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29" w:rsidRPr="004955EA" w:rsidRDefault="00E11929" w:rsidP="00040CDD">
      <w:pPr>
        <w:jc w:val="center"/>
        <w:rPr>
          <w:b/>
          <w:bCs/>
        </w:rPr>
      </w:pPr>
      <w:bookmarkStart w:id="0" w:name="_GoBack"/>
      <w:bookmarkEnd w:id="0"/>
      <w:r w:rsidRPr="004955EA">
        <w:rPr>
          <w:b/>
          <w:bCs/>
        </w:rPr>
        <w:t>ZOZNAM PRÍLOH K ŽIADOSTI O PLATBU</w:t>
      </w:r>
    </w:p>
    <w:p w:rsidR="00E11929" w:rsidRPr="004955EA" w:rsidRDefault="00E11929" w:rsidP="00040CDD">
      <w:pPr>
        <w:ind w:left="1440" w:hanging="360"/>
        <w:rPr>
          <w:sz w:val="18"/>
          <w:szCs w:val="18"/>
        </w:rPr>
      </w:pPr>
    </w:p>
    <w:p w:rsidR="00E11929" w:rsidRPr="004955EA" w:rsidRDefault="00E11929" w:rsidP="00040CDD">
      <w:pPr>
        <w:rPr>
          <w:sz w:val="18"/>
          <w:szCs w:val="18"/>
        </w:rPr>
      </w:pPr>
    </w:p>
    <w:p w:rsidR="00E11929" w:rsidRPr="004955EA" w:rsidRDefault="00E11929" w:rsidP="00040CDD">
      <w:pPr>
        <w:keepNext/>
        <w:rPr>
          <w:b/>
          <w:bCs/>
          <w:i/>
          <w:iCs/>
        </w:rPr>
      </w:pPr>
      <w:r w:rsidRPr="004955EA">
        <w:rPr>
          <w:b/>
          <w:bCs/>
          <w:i/>
          <w:iCs/>
        </w:rPr>
        <w:t xml:space="preserve">Program: PRV SR 2007 – 2013 </w:t>
      </w:r>
    </w:p>
    <w:p w:rsidR="00E11929" w:rsidRPr="004955EA" w:rsidRDefault="00E11929" w:rsidP="00040CDD">
      <w:pPr>
        <w:keepNext/>
        <w:ind w:left="1440" w:hanging="1440"/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1.2 Pridávanie hodnoty do poľnohospodárskych produktov a produktov lesného hospodárstva podľa Príručky verzia č.1</w:t>
      </w:r>
    </w:p>
    <w:p w:rsidR="00E11929" w:rsidRPr="004955EA" w:rsidRDefault="00E11929" w:rsidP="00040CDD">
      <w:pPr>
        <w:ind w:left="170"/>
        <w:rPr>
          <w:lang w:val="cs-CZ"/>
        </w:rPr>
      </w:pPr>
    </w:p>
    <w:tbl>
      <w:tblPr>
        <w:tblW w:w="901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E11929" w:rsidRPr="004955EA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929" w:rsidRPr="004955EA" w:rsidRDefault="00E11929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929" w:rsidRPr="004955EA" w:rsidRDefault="00E11929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E11929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929" w:rsidRPr="004955EA" w:rsidRDefault="00E11929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E11929" w:rsidRPr="004955EA" w:rsidRDefault="00E11929" w:rsidP="00FC3191">
            <w:pPr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(aktuálny formulár uverejnený </w:t>
            </w:r>
            <w:r>
              <w:rPr>
                <w:noProof/>
                <w:sz w:val="20"/>
                <w:szCs w:val="20"/>
              </w:rPr>
              <w:t>na webovom sídle</w:t>
            </w:r>
            <w:hyperlink r:id="rId7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s prílohami, vyplnený podľa Pokynov k vyplneniu ŽoP).</w:t>
            </w:r>
            <w:r w:rsidRPr="00227016">
              <w:rPr>
                <w:noProof/>
                <w:sz w:val="20"/>
                <w:szCs w:val="20"/>
              </w:rPr>
              <w:t xml:space="preserve"> Prílohu príjemca vypracuje vo formáte MS Excel a predloží </w:t>
            </w:r>
            <w:r>
              <w:rPr>
                <w:noProof/>
                <w:sz w:val="20"/>
                <w:szCs w:val="20"/>
              </w:rPr>
              <w:t>naP</w:t>
            </w:r>
            <w:r w:rsidRPr="00227016">
              <w:rPr>
                <w:noProof/>
                <w:sz w:val="20"/>
                <w:szCs w:val="20"/>
              </w:rPr>
              <w:t>PA aj v elektronickej forme na CD</w:t>
            </w:r>
            <w:r>
              <w:rPr>
                <w:noProof/>
                <w:sz w:val="20"/>
                <w:szCs w:val="20"/>
              </w:rPr>
              <w:t xml:space="preserve">. </w:t>
            </w:r>
          </w:p>
        </w:tc>
      </w:tr>
      <w:tr w:rsidR="00E11929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929" w:rsidRPr="004955EA" w:rsidRDefault="00E11929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E11929" w:rsidRPr="004955EA" w:rsidRDefault="00E11929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(aktuálna tabuľka uverejnená na </w:t>
            </w:r>
            <w:r>
              <w:rPr>
                <w:noProof/>
                <w:sz w:val="20"/>
                <w:szCs w:val="20"/>
              </w:rPr>
              <w:t>webovom sídle</w:t>
            </w:r>
            <w:hyperlink r:id="rId8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E11929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929" w:rsidRPr="004955EA" w:rsidRDefault="00E11929" w:rsidP="00FC3191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4955EA">
              <w:rPr>
                <w:b/>
                <w:bCs/>
                <w:sz w:val="20"/>
                <w:szCs w:val="20"/>
              </w:rPr>
              <w:t>Oznámenie o zmene v projekte Zmluva č. ...</w:t>
            </w:r>
          </w:p>
          <w:p w:rsidR="00E11929" w:rsidRPr="004955EA" w:rsidRDefault="00E11929" w:rsidP="00040CDD">
            <w:pPr>
              <w:pStyle w:val="Textpoznmkypodiarou"/>
              <w:numPr>
                <w:ilvl w:val="0"/>
                <w:numId w:val="2"/>
              </w:numPr>
              <w:jc w:val="both"/>
              <w:rPr>
                <w:b/>
                <w:bCs/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predkladá konečný prijímateľ v zmysle Zmluvy  uzavretej s PPA pri obstaraní / modernizácii hnuteľných vecí v prípade, že došlo k zmene niektorej položky uvedenej v tabuľke č.14, ktorá tvorí prílohu k Zmluve, spolu s písomným odborným stanoviskom od dodávateľa vybraného vo výberovom konaní predmetnej veci. Zmeny budú v tomto prípade akceptované bez uzatvorenia dodatku k zmluve za predpokladu, že nedôjde k zmene dodávateľa; predmetu projektu a bude dodržaný účel a cieľ projektu a zmeny budú predstavovať zachovanie pôvodných resp.zlepšenie technických parametrov predmetu realizácie schváleného projektu.</w:t>
            </w:r>
          </w:p>
        </w:tc>
      </w:tr>
      <w:tr w:rsidR="00E11929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rPr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Faktúra</w:t>
            </w:r>
            <w:r w:rsidRPr="004955EA">
              <w:rPr>
                <w:rStyle w:val="Odkaznapoznmkupodiarou"/>
                <w:b/>
                <w:bCs/>
                <w:noProof/>
                <w:sz w:val="18"/>
                <w:szCs w:val="18"/>
                <w:u w:val="single"/>
              </w:rPr>
              <w:footnoteReference w:id="1"/>
            </w:r>
          </w:p>
        </w:tc>
      </w:tr>
      <w:tr w:rsidR="00E11929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929" w:rsidRPr="004955EA" w:rsidRDefault="00E11929" w:rsidP="00FC3191">
            <w:pPr>
              <w:pStyle w:val="Textpoznmkypodiarou"/>
              <w:rPr>
                <w:noProof/>
                <w:lang w:val="sk-SK"/>
              </w:rPr>
            </w:pPr>
            <w:r w:rsidRPr="004955EA">
              <w:rPr>
                <w:b/>
                <w:bCs/>
                <w:noProof/>
                <w:lang w:val="sk-SK"/>
              </w:rPr>
              <w:t>Dodací list</w:t>
            </w:r>
            <w:r w:rsidRPr="004955EA">
              <w:rPr>
                <w:noProof/>
                <w:lang w:val="sk-SK"/>
              </w:rPr>
              <w:t xml:space="preserve"> , v prípade stavebných investícií </w:t>
            </w:r>
            <w:r w:rsidRPr="004955EA">
              <w:rPr>
                <w:b/>
                <w:bCs/>
                <w:noProof/>
                <w:u w:val="single"/>
                <w:lang w:val="sk-SK"/>
              </w:rPr>
              <w:t xml:space="preserve">Súpis prác </w:t>
            </w:r>
            <w:r w:rsidRPr="004955EA">
              <w:rPr>
                <w:noProof/>
                <w:u w:val="single"/>
                <w:lang w:val="sk-SK"/>
              </w:rPr>
              <w:t>a</w:t>
            </w:r>
            <w:r w:rsidRPr="004955EA">
              <w:rPr>
                <w:b/>
                <w:bCs/>
                <w:noProof/>
                <w:u w:val="single"/>
                <w:lang w:val="sk-SK"/>
              </w:rPr>
              <w:t> Krycí list čerpania</w:t>
            </w:r>
          </w:p>
          <w:p w:rsidR="00E11929" w:rsidRPr="004955EA" w:rsidRDefault="00E11929" w:rsidP="00040CDD">
            <w:pPr>
              <w:pStyle w:val="Textpoznmkypodiarou"/>
              <w:numPr>
                <w:ilvl w:val="0"/>
                <w:numId w:val="2"/>
              </w:numPr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potvrdený dodávateľom aj odberateľom;</w:t>
            </w:r>
          </w:p>
          <w:p w:rsidR="00E11929" w:rsidRPr="004955EA" w:rsidRDefault="00E11929" w:rsidP="00040CDD">
            <w:pPr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>obsahuje rozpis vrátane jednotkových cien, množstva a celkových cien;</w:t>
            </w:r>
          </w:p>
          <w:p w:rsidR="00E11929" w:rsidRPr="004955EA" w:rsidRDefault="00E11929" w:rsidP="00040CDD">
            <w:pPr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  <w:u w:val="single"/>
              </w:rPr>
              <w:t>stavebný denník</w:t>
            </w:r>
            <w:r w:rsidRPr="004955EA">
              <w:rPr>
                <w:noProof/>
                <w:sz w:val="20"/>
                <w:szCs w:val="20"/>
              </w:rPr>
              <w:t xml:space="preserve"> fotokópie strán 1 až 5.</w:t>
            </w:r>
          </w:p>
          <w:p w:rsidR="00E11929" w:rsidRPr="004955EA" w:rsidRDefault="00E11929" w:rsidP="00FC3191">
            <w:pPr>
              <w:pStyle w:val="Textpoznmkypodiarou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Súpisy prác k faktúre, resp. dodacie listy, je nutné predkladať aj </w:t>
            </w:r>
            <w:r w:rsidRPr="004955EA">
              <w:rPr>
                <w:noProof/>
                <w:u w:val="single"/>
                <w:lang w:val="sk-SK"/>
              </w:rPr>
              <w:t>elektronicky</w:t>
            </w:r>
            <w:r w:rsidRPr="004955EA">
              <w:rPr>
                <w:noProof/>
                <w:lang w:val="sk-SK"/>
              </w:rPr>
              <w:t xml:space="preserve"> vo formáte Excel na CD!</w:t>
            </w:r>
          </w:p>
          <w:p w:rsidR="00E11929" w:rsidRPr="004955EA" w:rsidRDefault="00E11929" w:rsidP="00FC3191">
            <w:pPr>
              <w:pStyle w:val="Textpoznmkypodiarou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 xml:space="preserve">(netýka sa </w:t>
            </w:r>
            <w:r w:rsidRPr="004955EA">
              <w:rPr>
                <w:noProof/>
                <w:u w:val="single"/>
                <w:lang w:val="sk-SK"/>
              </w:rPr>
              <w:t>mechanizácie</w:t>
            </w:r>
            <w:r w:rsidRPr="004955EA">
              <w:rPr>
                <w:noProof/>
                <w:lang w:val="sk-SK"/>
              </w:rPr>
              <w:t xml:space="preserve"> v rámci obstarania a modernizácie technického a technologického vybavenia)</w:t>
            </w:r>
          </w:p>
        </w:tc>
      </w:tr>
      <w:tr w:rsidR="00E11929" w:rsidRPr="004955EA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 xml:space="preserve">Bankový výpis </w:t>
            </w:r>
          </w:p>
          <w:p w:rsidR="00E11929" w:rsidRPr="004955EA" w:rsidRDefault="00E11929" w:rsidP="00040CDD">
            <w:pPr>
              <w:pStyle w:val="Textpoznmkypodiarou"/>
              <w:numPr>
                <w:ilvl w:val="0"/>
                <w:numId w:val="3"/>
              </w:numPr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 xml:space="preserve">v prípade platby do zahraničia, alebo platby v zahraničnej mene </w:t>
            </w:r>
            <w:r w:rsidRPr="004955EA">
              <w:rPr>
                <w:noProof/>
                <w:u w:val="single"/>
                <w:lang w:val="sk-SK"/>
              </w:rPr>
              <w:t>debetné avízo.</w:t>
            </w:r>
          </w:p>
        </w:tc>
      </w:tr>
      <w:tr w:rsidR="00E11929" w:rsidRPr="004955EA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pStyle w:val="Textpoznmkypodiarou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Doklady </w:t>
            </w:r>
            <w:r w:rsidRPr="004955EA">
              <w:rPr>
                <w:lang w:val="sk-SK"/>
              </w:rPr>
              <w:t xml:space="preserve">k preukázaniu vlastnej práce: </w:t>
            </w:r>
          </w:p>
          <w:p w:rsidR="00E11929" w:rsidRPr="004955EA" w:rsidRDefault="00E11929" w:rsidP="00040CDD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 w:rsidRPr="004955EA">
              <w:rPr>
                <w:lang w:val="sk-SK"/>
              </w:rPr>
              <w:t>dohody o vykonaných prácach (musia obsahovať o i. hodinovú sadzbu);</w:t>
            </w:r>
          </w:p>
          <w:p w:rsidR="00E11929" w:rsidRPr="004955EA" w:rsidRDefault="00E11929" w:rsidP="00040CDD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 w:rsidRPr="004955EA">
              <w:rPr>
                <w:lang w:val="sk-SK"/>
              </w:rPr>
              <w:t>pokladničný doklad;</w:t>
            </w:r>
          </w:p>
          <w:p w:rsidR="00E11929" w:rsidRPr="004955EA" w:rsidRDefault="00E11929" w:rsidP="00040CDD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 w:rsidRPr="004955EA">
              <w:rPr>
                <w:lang w:val="sk-SK"/>
              </w:rPr>
              <w:t>kópie výplatných listín;</w:t>
            </w:r>
          </w:p>
          <w:p w:rsidR="00E11929" w:rsidRPr="004955EA" w:rsidRDefault="00E11929" w:rsidP="00040CDD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 w:rsidRPr="004955EA">
              <w:rPr>
                <w:lang w:val="sk-SK"/>
              </w:rPr>
              <w:t>výkaz práce.</w:t>
            </w:r>
          </w:p>
        </w:tc>
      </w:tr>
      <w:tr w:rsidR="00E11929" w:rsidRPr="004955EA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pStyle w:val="Textpoznmkypodiarou"/>
              <w:rPr>
                <w:noProof/>
                <w:lang w:val="sk-SK"/>
              </w:rPr>
            </w:pPr>
            <w:r w:rsidRPr="004955EA">
              <w:rPr>
                <w:b/>
                <w:bCs/>
                <w:noProof/>
                <w:lang w:val="sk-SK"/>
              </w:rPr>
              <w:t>Zmluvy</w:t>
            </w:r>
            <w:r w:rsidRPr="004955EA">
              <w:rPr>
                <w:noProof/>
                <w:lang w:val="sk-SK"/>
              </w:rPr>
              <w:t xml:space="preserve"> s dodávateľmi tovarov, prác a služieb </w:t>
            </w:r>
          </w:p>
          <w:p w:rsidR="00E11929" w:rsidRPr="004955EA" w:rsidRDefault="00E11929" w:rsidP="00040CDD">
            <w:pPr>
              <w:pStyle w:val="Textpoznmkypodiarou"/>
              <w:numPr>
                <w:ilvl w:val="0"/>
                <w:numId w:val="4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v prípade, že ešte neboli predložené.</w:t>
            </w:r>
          </w:p>
        </w:tc>
      </w:tr>
      <w:tr w:rsidR="00E11929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pStyle w:val="Textpoznmkypodiarou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Poistná zmluva</w:t>
            </w:r>
            <w:r w:rsidRPr="004955EA">
              <w:rPr>
                <w:lang w:val="sk-SK"/>
              </w:rPr>
              <w:t xml:space="preserve"> a </w:t>
            </w:r>
            <w:r w:rsidRPr="004955EA">
              <w:rPr>
                <w:b/>
                <w:bCs/>
                <w:lang w:val="sk-SK"/>
              </w:rPr>
              <w:t>doklad o úhrade poistného</w:t>
            </w:r>
          </w:p>
          <w:p w:rsidR="00E11929" w:rsidRPr="004955EA" w:rsidRDefault="00E11929" w:rsidP="00040CDD">
            <w:pPr>
              <w:pStyle w:val="Textpoznmkypodiarou"/>
              <w:numPr>
                <w:ilvl w:val="0"/>
                <w:numId w:val="4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podľa povahy projektu pri ŽoP, ktorá súvisí s predmetnou investíciou v zmysle podmienok ustanovených v Príručke pre žiadateľa o poskytnutie nenávratného finančného príspevku z Programu rozvoja vidieka SR 2007 – 2013 (ďalej len „Príručka“), kapitola 4. Ochrana majetku nadobudnutého a/alebo zhodnoteného z prostriedkov EÚ a štátneho rozpočtu; </w:t>
            </w:r>
          </w:p>
          <w:p w:rsidR="00E11929" w:rsidRPr="004955EA" w:rsidRDefault="00E11929" w:rsidP="00040CDD">
            <w:pPr>
              <w:pStyle w:val="Textpoznmkypodiarou"/>
              <w:numPr>
                <w:ilvl w:val="0"/>
                <w:numId w:val="4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E11929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lastRenderedPageBreak/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pStyle w:val="Textpoznmkypodiarou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List vlastníctva</w:t>
            </w:r>
            <w:r w:rsidRPr="004955EA">
              <w:rPr>
                <w:lang w:val="sk-SK"/>
              </w:rPr>
              <w:t>, príp.</w:t>
            </w:r>
            <w:r w:rsidRPr="004955EA">
              <w:rPr>
                <w:b/>
                <w:bCs/>
                <w:lang w:val="sk-SK"/>
              </w:rPr>
              <w:t xml:space="preserve"> zmluva o nájme</w:t>
            </w:r>
          </w:p>
          <w:p w:rsidR="00E11929" w:rsidRPr="004955EA" w:rsidRDefault="00E11929" w:rsidP="00040CDD">
            <w:pPr>
              <w:pStyle w:val="Textpoznmkypodiarou"/>
              <w:numPr>
                <w:ilvl w:val="0"/>
                <w:numId w:val="5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predkladá sa v prípade zmeny od podpísania Zmluvy o poskytnutí nenávratného finančného príspevku (ďalej len „zmluva“) pri ŽoP, ktorá súvisí s predmetom vlastníctva, príp. nájmu.</w:t>
            </w:r>
          </w:p>
        </w:tc>
      </w:tr>
      <w:tr w:rsidR="00E11929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Dokladypreukazujúce zriadenie záložného práva </w:t>
            </w:r>
          </w:p>
          <w:p w:rsidR="00E11929" w:rsidRPr="004955EA" w:rsidRDefault="00E11929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 zmysle Príručky, kapitola 4. Ochrana majetku nadobudnutého a/alebo zhodnoteného z prostriedkov EÚ a štátneho rozpočtu</w:t>
            </w:r>
            <w:r w:rsidRPr="004955EA">
              <w:rPr>
                <w:b/>
                <w:bCs/>
                <w:lang w:val="sk-SK"/>
              </w:rPr>
              <w:t>:</w:t>
            </w:r>
          </w:p>
          <w:p w:rsidR="00E11929" w:rsidRPr="004955EA" w:rsidRDefault="00E11929" w:rsidP="00040CDD">
            <w:pPr>
              <w:pStyle w:val="Textpoznmkypodiarou"/>
              <w:numPr>
                <w:ilvl w:val="0"/>
                <w:numId w:val="5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list vlastníctva </w:t>
            </w:r>
            <w:r w:rsidRPr="004955EA">
              <w:rPr>
                <w:lang w:val="sk-SK"/>
              </w:rPr>
              <w:t xml:space="preserve">aktuálny s vyznačeným záložným právom </w:t>
            </w:r>
            <w:r w:rsidRPr="004955EA">
              <w:rPr>
                <w:u w:val="single"/>
                <w:lang w:val="sk-SK"/>
              </w:rPr>
              <w:t>pri založení nehnuteľného majetku</w:t>
            </w:r>
            <w:r w:rsidRPr="004955EA">
              <w:rPr>
                <w:lang w:val="sk-SK"/>
              </w:rPr>
              <w:t xml:space="preserve"> v zmysle Príručky, kapitoly 4. Ochrana majetku nadobudnutého a/alebo zhodnoteného z prostriedkov EÚ a štátneho rozpočtu, preukazuje sa pri podaní prvej ŽoP, ktorá súvisí s nadobudnutím a/alebo zhodnotením príslušného hnuteľného a/alebo nehnuteľného majetku;</w:t>
            </w:r>
          </w:p>
          <w:p w:rsidR="00E11929" w:rsidRPr="004955EA" w:rsidRDefault="00E11929" w:rsidP="00040CDD">
            <w:pPr>
              <w:pStyle w:val="Textpoznmkypodiarou"/>
              <w:numPr>
                <w:ilvl w:val="0"/>
                <w:numId w:val="5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výpis z Notárskeho centrálneho registra záložných práv</w:t>
            </w:r>
            <w:r w:rsidRPr="004955EA">
              <w:rPr>
                <w:lang w:val="sk-SK"/>
              </w:rPr>
              <w:t xml:space="preserve"> s vyznačeným záložným právom </w:t>
            </w:r>
            <w:r w:rsidRPr="004955EA">
              <w:rPr>
                <w:u w:val="single"/>
                <w:lang w:val="sk-SK"/>
              </w:rPr>
              <w:t>pri založení hnuteľného majetku</w:t>
            </w:r>
            <w:r w:rsidRPr="004955EA">
              <w:rPr>
                <w:lang w:val="sk-SK"/>
              </w:rPr>
              <w:t xml:space="preserve"> v zmysle Príručky, kapitoly 4. Ochrana majetku nadobudnutého a/alebo zhodnoteného z prostriedkov EÚ a štátneho rozpočtu, preukazuje sa pri podaní prvej ŽoP, ktorá súvisí s nadobudnutím a/alebo zhodnotením príslušného hnuteľného a/alebo nehnuteľného majetku.</w:t>
            </w:r>
          </w:p>
        </w:tc>
      </w:tr>
      <w:tr w:rsidR="00E11929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pStyle w:val="Textpoznmkypodiarou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Lízingová zmluva </w:t>
            </w:r>
          </w:p>
          <w:p w:rsidR="00E11929" w:rsidRPr="004955EA" w:rsidRDefault="00E11929" w:rsidP="00040CDD">
            <w:pPr>
              <w:pStyle w:val="Textpoznmkypodiarou"/>
              <w:numPr>
                <w:ilvl w:val="0"/>
                <w:numId w:val="6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v prípade, že ešte nebola predložená;</w:t>
            </w:r>
          </w:p>
          <w:p w:rsidR="00E11929" w:rsidRPr="004955EA" w:rsidRDefault="00E11929" w:rsidP="00040CDD">
            <w:pPr>
              <w:pStyle w:val="Textpoznmkypodiarou"/>
              <w:numPr>
                <w:ilvl w:val="0"/>
                <w:numId w:val="6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 zmluve o prenájme musia byť odčlenené oprávnené výdavky (splátka istiny, doprava, montáž, technické zhodnotenie a pod.) a neoprávnené výdavky (napr. poplatok za uzatvorenie zmluvy, zisk prenajímateľa, úhrada úrokov, výdavky na réžiu, poistenie a pod.), ak sú predmetom zmluvy.</w:t>
            </w:r>
          </w:p>
        </w:tc>
      </w:tr>
      <w:tr w:rsidR="00E11929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13.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pStyle w:val="Textpoznmkypodiarou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Kolaudačné rozhodnutie </w:t>
            </w:r>
            <w:r w:rsidRPr="004955EA">
              <w:rPr>
                <w:lang w:val="sk-SK"/>
              </w:rPr>
              <w:t>právoplatné</w:t>
            </w:r>
          </w:p>
          <w:p w:rsidR="00E11929" w:rsidRPr="004955EA" w:rsidRDefault="00E11929" w:rsidP="00040CDD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podľa</w:t>
            </w:r>
            <w:r w:rsidRPr="004955EA">
              <w:rPr>
                <w:lang w:val="sk-SK"/>
              </w:rPr>
              <w:t xml:space="preserve"> povahy projektu v prípade, že ešte nebolo predložené a na projekt bolo vystavené stavebné povolenie.</w:t>
            </w:r>
          </w:p>
        </w:tc>
      </w:tr>
      <w:tr w:rsidR="00E11929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Fotodokumentácia</w:t>
            </w:r>
          </w:p>
          <w:p w:rsidR="00E11929" w:rsidRPr="004955EA" w:rsidRDefault="00E11929" w:rsidP="00040CDD">
            <w:pPr>
              <w:pStyle w:val="Textpoznmkypodiarou"/>
              <w:numPr>
                <w:ilvl w:val="0"/>
                <w:numId w:val="6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pri poslednej ŽoP;</w:t>
            </w:r>
          </w:p>
          <w:p w:rsidR="00E11929" w:rsidRPr="004955EA" w:rsidRDefault="00E11929" w:rsidP="00040CDD">
            <w:pPr>
              <w:pStyle w:val="Textpoznmkypodiarou"/>
              <w:numPr>
                <w:ilvl w:val="0"/>
                <w:numId w:val="6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</w:t>
            </w:r>
            <w:r w:rsidRPr="004955EA">
              <w:rPr>
                <w:u w:val="single"/>
                <w:lang w:val="sk-SK"/>
              </w:rPr>
              <w:t>elektronická fotodokumentácia</w:t>
            </w:r>
            <w:r w:rsidRPr="004955EA">
              <w:rPr>
                <w:lang w:val="sk-SK"/>
              </w:rPr>
              <w:t xml:space="preserve"> predmetu projektu podľa vlastného uváženia, ktorá pozostáva z  minimálne  </w:t>
            </w:r>
            <w:r w:rsidRPr="004955EA">
              <w:rPr>
                <w:i/>
                <w:iCs/>
                <w:lang w:val="sk-SK"/>
              </w:rPr>
              <w:t>troch fotografií predmetu projektu</w:t>
            </w:r>
            <w:r w:rsidRPr="004955EA">
              <w:rPr>
                <w:lang w:val="sk-SK"/>
              </w:rPr>
              <w:t xml:space="preserve">  a súčasne z minimálne </w:t>
            </w:r>
            <w:r w:rsidRPr="004955EA">
              <w:rPr>
                <w:i/>
                <w:iCs/>
                <w:lang w:val="sk-SK"/>
              </w:rPr>
              <w:t>troch fotografií, preukazujúcich plnenie informačných a propagačných činností</w:t>
            </w:r>
            <w:r w:rsidRPr="004955EA">
              <w:rPr>
                <w:lang w:val="sk-SK"/>
              </w:rPr>
              <w:t xml:space="preserve"> podľa Čl. VII. ods. 11 zmluvy </w:t>
            </w:r>
            <w:r w:rsidRPr="004955EA">
              <w:rPr>
                <w:u w:val="single"/>
                <w:lang w:val="sk-SK"/>
              </w:rPr>
              <w:t xml:space="preserve">spolu s písomným splnomocnením </w:t>
            </w:r>
            <w:r w:rsidRPr="004955EA">
              <w:rPr>
                <w:lang w:val="sk-SK"/>
              </w:rPr>
              <w:t>pre PPA a </w:t>
            </w:r>
            <w:r>
              <w:rPr>
                <w:lang w:val="sk-SK"/>
              </w:rPr>
              <w:t>Ministerstvo pôdohospodárstva a rozvoja vidieka SR</w:t>
            </w:r>
            <w:r w:rsidRPr="004955EA">
              <w:rPr>
                <w:lang w:val="sk-SK"/>
              </w:rPr>
              <w:t xml:space="preserve">  na ich využitie v rámci propagácie Programu rozvoja vidieka SR 2007 – 2013 (formulár plnomocenstvo k foto</w:t>
            </w:r>
            <w:r>
              <w:rPr>
                <w:lang w:val="sk-SK"/>
              </w:rPr>
              <w:t>dokumentácii</w:t>
            </w:r>
            <w:r w:rsidRPr="004955EA">
              <w:rPr>
                <w:lang w:val="sk-SK"/>
              </w:rPr>
              <w:t xml:space="preserve"> je </w:t>
            </w:r>
            <w:r>
              <w:rPr>
                <w:lang w:val="sk-SK"/>
              </w:rPr>
              <w:t>na webovom sídle</w:t>
            </w:r>
            <w:hyperlink r:id="rId9" w:history="1">
              <w:r w:rsidRPr="004955EA">
                <w:rPr>
                  <w:rStyle w:val="Hypertextovprepojenie"/>
                  <w:lang w:val="sk-SK"/>
                </w:rPr>
                <w:t>http://www.apa.sk/</w:t>
              </w:r>
            </w:hyperlink>
            <w:r w:rsidRPr="004955EA">
              <w:rPr>
                <w:lang w:val="sk-SK"/>
              </w:rPr>
              <w:t>).</w:t>
            </w:r>
          </w:p>
        </w:tc>
      </w:tr>
      <w:tr w:rsidR="00E11929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929" w:rsidRPr="004955EA" w:rsidRDefault="00E11929" w:rsidP="00FC3191">
            <w:pPr>
              <w:pStyle w:val="Textpoznmkypodiarou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vyplývajúce zo zmluvy a kritérií spôsobilosti stanovených pre opatrenie.</w:t>
            </w:r>
          </w:p>
        </w:tc>
      </w:tr>
    </w:tbl>
    <w:p w:rsidR="00E11929" w:rsidRPr="004955EA" w:rsidRDefault="00E11929" w:rsidP="00040CDD">
      <w:pPr>
        <w:pStyle w:val="Zkladntext"/>
      </w:pPr>
    </w:p>
    <w:p w:rsidR="00E11929" w:rsidRPr="004955EA" w:rsidRDefault="00E11929" w:rsidP="00040CDD">
      <w:pPr>
        <w:rPr>
          <w:b/>
          <w:bCs/>
        </w:rPr>
      </w:pPr>
      <w:r w:rsidRPr="004955EA">
        <w:rPr>
          <w:b/>
          <w:bCs/>
        </w:rPr>
        <w:t xml:space="preserve">Poznámka: </w:t>
      </w:r>
    </w:p>
    <w:p w:rsidR="00E11929" w:rsidRPr="004955EA" w:rsidRDefault="00E11929" w:rsidP="00040CDD">
      <w:pPr>
        <w:rPr>
          <w:b/>
          <w:bCs/>
        </w:rPr>
      </w:pPr>
      <w:r w:rsidRPr="004955EA">
        <w:rPr>
          <w:b/>
          <w:bCs/>
        </w:rPr>
        <w:t>Konečný prijímateľ predkladá všetky prílohy k Žiadosti o platbu v čitateľnej kópii.</w:t>
      </w:r>
    </w:p>
    <w:p w:rsidR="00E11929" w:rsidRPr="004955EA" w:rsidRDefault="00E11929" w:rsidP="00040CDD"/>
    <w:p w:rsidR="00E11929" w:rsidRPr="004955EA" w:rsidRDefault="00E11929" w:rsidP="00040CDD">
      <w:pPr>
        <w:keepNext/>
        <w:spacing w:before="240" w:after="60"/>
        <w:outlineLvl w:val="2"/>
        <w:rPr>
          <w:b/>
          <w:bCs/>
        </w:rPr>
      </w:pPr>
    </w:p>
    <w:p w:rsidR="00E11929" w:rsidRPr="004955EA" w:rsidRDefault="00E11929" w:rsidP="00040CDD">
      <w:pPr>
        <w:keepNext/>
        <w:spacing w:before="240" w:after="60"/>
        <w:outlineLvl w:val="2"/>
        <w:rPr>
          <w:b/>
          <w:bCs/>
        </w:rPr>
      </w:pPr>
    </w:p>
    <w:p w:rsidR="00E11929" w:rsidRDefault="00E11929" w:rsidP="00040CDD"/>
    <w:sectPr w:rsidR="00E11929" w:rsidSect="003D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29" w:rsidRDefault="00E11929" w:rsidP="00040CDD">
      <w:r>
        <w:separator/>
      </w:r>
    </w:p>
  </w:endnote>
  <w:endnote w:type="continuationSeparator" w:id="0">
    <w:p w:rsidR="00E11929" w:rsidRDefault="00E11929" w:rsidP="000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29" w:rsidRDefault="00E11929" w:rsidP="00040CDD">
      <w:r>
        <w:separator/>
      </w:r>
    </w:p>
  </w:footnote>
  <w:footnote w:type="continuationSeparator" w:id="0">
    <w:p w:rsidR="00E11929" w:rsidRDefault="00E11929" w:rsidP="00040CDD">
      <w:r>
        <w:continuationSeparator/>
      </w:r>
    </w:p>
  </w:footnote>
  <w:footnote w:id="1">
    <w:p w:rsidR="00E11929" w:rsidRDefault="00E11929" w:rsidP="00040CDD">
      <w:pPr>
        <w:pStyle w:val="Zkladntext"/>
        <w:rPr>
          <w:sz w:val="20"/>
          <w:szCs w:val="20"/>
        </w:rPr>
      </w:pPr>
      <w:r>
        <w:rPr>
          <w:rStyle w:val="Odkaznapoznmkupodiarou"/>
          <w:b/>
          <w:bCs/>
          <w:sz w:val="20"/>
          <w:szCs w:val="20"/>
          <w:u w:val="single"/>
        </w:rPr>
        <w:footnoteRef/>
      </w:r>
      <w:r>
        <w:rPr>
          <w:sz w:val="20"/>
          <w:szCs w:val="20"/>
        </w:rPr>
        <w:t>účtovné doklady originál aj fotokópia obsahujú:</w:t>
      </w:r>
    </w:p>
    <w:p w:rsidR="00E11929" w:rsidRDefault="00E11929" w:rsidP="00040CDD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podpisový záznam osoby  zodpovednej</w:t>
      </w:r>
      <w:r>
        <w:rPr>
          <w:sz w:val="20"/>
          <w:szCs w:val="20"/>
        </w:rPr>
        <w:t xml:space="preserve"> za formálnu kontrolu účtovných dokladov; </w:t>
      </w:r>
    </w:p>
    <w:p w:rsidR="00E11929" w:rsidRDefault="00E11929" w:rsidP="00040CDD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účtovný prípad; </w:t>
      </w:r>
    </w:p>
    <w:p w:rsidR="00E11929" w:rsidRDefault="00E11929" w:rsidP="00040CDD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 účtovnom doklade je účtovný predpis (alebo košieľka s predkontáciou); </w:t>
      </w:r>
    </w:p>
    <w:p w:rsidR="00E11929" w:rsidRDefault="00E11929" w:rsidP="00040CDD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zaúčtovanie; </w:t>
      </w:r>
    </w:p>
    <w:p w:rsidR="00E11929" w:rsidRPr="00DF47A4" w:rsidRDefault="00E11929" w:rsidP="00040CDD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</w:pPr>
      <w:r>
        <w:rPr>
          <w:sz w:val="20"/>
          <w:szCs w:val="20"/>
        </w:rPr>
        <w:t>dátum zaúčtovania;</w:t>
      </w:r>
    </w:p>
    <w:p w:rsidR="00000000" w:rsidRDefault="00E11929" w:rsidP="00040CDD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</w:pPr>
      <w:r>
        <w:rPr>
          <w:sz w:val="20"/>
          <w:szCs w:val="20"/>
        </w:rPr>
        <w:t>záznam alebo pečiatku  „financované z prostriedkov EPFRV“.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317"/>
    <w:multiLevelType w:val="hybridMultilevel"/>
    <w:tmpl w:val="CE3A42F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6C5FBE"/>
    <w:multiLevelType w:val="hybridMultilevel"/>
    <w:tmpl w:val="4606DFD8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98605B"/>
    <w:multiLevelType w:val="hybridMultilevel"/>
    <w:tmpl w:val="2C7C0264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432E2D"/>
    <w:multiLevelType w:val="hybridMultilevel"/>
    <w:tmpl w:val="2272B7C4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887FC4"/>
    <w:multiLevelType w:val="hybridMultilevel"/>
    <w:tmpl w:val="791C8ADE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DD"/>
    <w:rsid w:val="00040CDD"/>
    <w:rsid w:val="00227016"/>
    <w:rsid w:val="002361DA"/>
    <w:rsid w:val="003D6D18"/>
    <w:rsid w:val="004955EA"/>
    <w:rsid w:val="00554284"/>
    <w:rsid w:val="00AB634D"/>
    <w:rsid w:val="00C152B7"/>
    <w:rsid w:val="00DF47A4"/>
    <w:rsid w:val="00E006B6"/>
    <w:rsid w:val="00E11929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211D29-8094-4DF2-A99C-423A5265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0CD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40CDD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040CDD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040CDD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040CDD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40CDD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040CDD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4402</Characters>
  <Application>Microsoft Office Word</Application>
  <DocSecurity>0</DocSecurity>
  <Lines>36</Lines>
  <Paragraphs>10</Paragraphs>
  <ScaleCrop>false</ScaleCrop>
  <Company>Pôdohospodárska platobná agentúra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halcin</dc:creator>
  <cp:keywords/>
  <dc:description/>
  <cp:lastModifiedBy>Juraj GOGORA</cp:lastModifiedBy>
  <cp:revision>2</cp:revision>
  <dcterms:created xsi:type="dcterms:W3CDTF">2018-04-16T08:27:00Z</dcterms:created>
  <dcterms:modified xsi:type="dcterms:W3CDTF">2018-04-16T08:27:00Z</dcterms:modified>
</cp:coreProperties>
</file>