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DE45F" w14:textId="77777777" w:rsidR="005A32B6" w:rsidRDefault="00A66BA4" w:rsidP="00FC25E5">
      <w:pPr>
        <w:widowControl w:val="0"/>
        <w:tabs>
          <w:tab w:val="left" w:pos="360"/>
        </w:tabs>
        <w:autoSpaceDE w:val="0"/>
        <w:autoSpaceDN w:val="0"/>
        <w:adjustRightInd w:val="0"/>
        <w:spacing w:after="120" w:line="240" w:lineRule="auto"/>
        <w:ind w:right="43"/>
        <w:rPr>
          <w:rFonts w:ascii="Times New Roman" w:hAnsi="Times New Roman" w:cs="Times New Roman"/>
          <w:b/>
          <w:bCs/>
          <w:sz w:val="28"/>
          <w:lang w:val="sk-SK"/>
        </w:rPr>
      </w:pPr>
      <w:r>
        <w:rPr>
          <w:noProof/>
          <w:lang w:val="sk-SK" w:eastAsia="sk-SK"/>
        </w:rPr>
        <w:drawing>
          <wp:inline distT="0" distB="0" distL="0" distR="0" wp14:anchorId="2ECF1A1D" wp14:editId="5A29A87E">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0"/>
                    <a:stretch>
                      <a:fillRect/>
                    </a:stretch>
                  </pic:blipFill>
                  <pic:spPr bwMode="auto">
                    <a:xfrm>
                      <a:off x="0" y="0"/>
                      <a:ext cx="2651125" cy="598805"/>
                    </a:xfrm>
                    <a:prstGeom prst="rect">
                      <a:avLst/>
                    </a:prstGeom>
                  </pic:spPr>
                </pic:pic>
              </a:graphicData>
            </a:graphic>
          </wp:inline>
        </w:drawing>
      </w:r>
    </w:p>
    <w:p w14:paraId="3CAED36C" w14:textId="77777777" w:rsidR="00A66BA4" w:rsidRDefault="00A66BA4" w:rsidP="00FC25E5">
      <w:pPr>
        <w:spacing w:line="240" w:lineRule="auto"/>
        <w:rPr>
          <w:rFonts w:ascii="Times New Roman" w:hAnsi="Times New Roman" w:cs="Times New Roman"/>
          <w:b/>
          <w:bCs/>
          <w:lang w:val="sk-SK"/>
        </w:rPr>
      </w:pPr>
      <w:r w:rsidRPr="00A66BA4">
        <w:rPr>
          <w:rFonts w:ascii="Times New Roman" w:hAnsi="Times New Roman" w:cs="Times New Roman"/>
          <w:b/>
          <w:bCs/>
          <w:sz w:val="24"/>
          <w:szCs w:val="24"/>
          <w:lang w:val="sk-SK"/>
        </w:rPr>
        <w:t>Pôdohospodárska platobná agentúra</w:t>
      </w:r>
    </w:p>
    <w:p w14:paraId="19F1B7F2" w14:textId="77777777" w:rsidR="00A66BA4" w:rsidRDefault="00A66BA4" w:rsidP="00FC25E5">
      <w:pPr>
        <w:spacing w:line="240" w:lineRule="auto"/>
        <w:rPr>
          <w:rFonts w:ascii="Times New Roman" w:hAnsi="Times New Roman" w:cs="Times New Roman"/>
          <w:b/>
          <w:bCs/>
          <w:lang w:val="sk-SK"/>
        </w:rPr>
      </w:pPr>
    </w:p>
    <w:p w14:paraId="692A6CFE" w14:textId="77777777" w:rsidR="00A66BA4" w:rsidRDefault="00A66BA4" w:rsidP="00FC25E5">
      <w:pPr>
        <w:spacing w:line="240" w:lineRule="auto"/>
        <w:rPr>
          <w:rFonts w:ascii="Times New Roman" w:hAnsi="Times New Roman" w:cs="Times New Roman"/>
          <w:b/>
          <w:bCs/>
          <w:lang w:val="sk-SK"/>
        </w:rPr>
      </w:pPr>
    </w:p>
    <w:p w14:paraId="1BA44150" w14:textId="77777777" w:rsidR="00A66BA4" w:rsidRDefault="00A66BA4" w:rsidP="00FC25E5">
      <w:pPr>
        <w:spacing w:line="240" w:lineRule="auto"/>
        <w:rPr>
          <w:rFonts w:ascii="Times New Roman" w:hAnsi="Times New Roman" w:cs="Times New Roman"/>
          <w:b/>
          <w:bCs/>
          <w:lang w:val="sk-SK"/>
        </w:rPr>
      </w:pPr>
    </w:p>
    <w:p w14:paraId="076A6944" w14:textId="77777777" w:rsidR="00A66BA4" w:rsidRDefault="00A66BA4" w:rsidP="00FC25E5">
      <w:pPr>
        <w:spacing w:line="240" w:lineRule="auto"/>
        <w:rPr>
          <w:rFonts w:ascii="Times New Roman" w:hAnsi="Times New Roman" w:cs="Times New Roman"/>
          <w:b/>
          <w:bCs/>
          <w:lang w:val="sk-SK"/>
        </w:rPr>
      </w:pPr>
    </w:p>
    <w:p w14:paraId="185508F5" w14:textId="77777777" w:rsidR="00A66BA4" w:rsidRDefault="00A66BA4" w:rsidP="00FC25E5">
      <w:pPr>
        <w:spacing w:line="240" w:lineRule="auto"/>
        <w:rPr>
          <w:rFonts w:ascii="Times New Roman" w:hAnsi="Times New Roman" w:cs="Times New Roman"/>
          <w:b/>
          <w:bCs/>
          <w:lang w:val="sk-SK"/>
        </w:rPr>
      </w:pPr>
    </w:p>
    <w:p w14:paraId="11455BC6" w14:textId="77777777" w:rsidR="00A66BA4" w:rsidRPr="00132232" w:rsidRDefault="00A66BA4" w:rsidP="00FC25E5">
      <w:pPr>
        <w:widowControl w:val="0"/>
        <w:tabs>
          <w:tab w:val="left" w:pos="360"/>
        </w:tabs>
        <w:autoSpaceDE w:val="0"/>
        <w:autoSpaceDN w:val="0"/>
        <w:adjustRightInd w:val="0"/>
        <w:spacing w:after="120" w:line="240" w:lineRule="auto"/>
        <w:ind w:right="43"/>
        <w:jc w:val="center"/>
        <w:rPr>
          <w:rFonts w:ascii="Times New Roman" w:hAnsi="Times New Roman" w:cs="Times New Roman"/>
          <w:bCs/>
          <w:sz w:val="28"/>
          <w:lang w:val="sk-SK"/>
        </w:rPr>
      </w:pPr>
      <w:r w:rsidRPr="00132232">
        <w:rPr>
          <w:rFonts w:ascii="Times New Roman" w:hAnsi="Times New Roman" w:cs="Times New Roman"/>
          <w:bCs/>
          <w:sz w:val="28"/>
          <w:lang w:val="sk-SK"/>
        </w:rPr>
        <w:t xml:space="preserve">Schéma </w:t>
      </w:r>
      <w:r>
        <w:rPr>
          <w:rFonts w:ascii="Times New Roman" w:hAnsi="Times New Roman" w:cs="Times New Roman"/>
          <w:bCs/>
          <w:sz w:val="28"/>
          <w:lang w:val="sk-SK"/>
        </w:rPr>
        <w:t>minimálnej</w:t>
      </w:r>
      <w:r w:rsidRPr="00132232">
        <w:rPr>
          <w:rFonts w:ascii="Times New Roman" w:hAnsi="Times New Roman" w:cs="Times New Roman"/>
          <w:bCs/>
          <w:sz w:val="28"/>
          <w:lang w:val="sk-SK"/>
        </w:rPr>
        <w:t xml:space="preserve"> pomoci </w:t>
      </w:r>
    </w:p>
    <w:p w14:paraId="2CDE7A52" w14:textId="77777777" w:rsidR="00A66BA4" w:rsidRDefault="00A66BA4" w:rsidP="00FC25E5">
      <w:pPr>
        <w:widowControl w:val="0"/>
        <w:tabs>
          <w:tab w:val="left" w:pos="360"/>
        </w:tabs>
        <w:autoSpaceDE w:val="0"/>
        <w:autoSpaceDN w:val="0"/>
        <w:adjustRightInd w:val="0"/>
        <w:spacing w:after="120" w:line="240" w:lineRule="auto"/>
        <w:ind w:right="43"/>
        <w:jc w:val="center"/>
        <w:rPr>
          <w:rFonts w:ascii="Times New Roman" w:hAnsi="Times New Roman" w:cs="Times New Roman"/>
          <w:b/>
          <w:bCs/>
          <w:sz w:val="28"/>
          <w:lang w:val="sk-SK"/>
        </w:rPr>
      </w:pPr>
      <w:r w:rsidRPr="00132232">
        <w:rPr>
          <w:rFonts w:ascii="Times New Roman" w:hAnsi="Times New Roman" w:cs="Times New Roman"/>
          <w:bCs/>
          <w:sz w:val="28"/>
          <w:lang w:val="sk-SK"/>
        </w:rPr>
        <w:t>na podporu</w:t>
      </w:r>
      <w:r w:rsidRPr="00D55C2D">
        <w:rPr>
          <w:rFonts w:ascii="Times New Roman" w:hAnsi="Times New Roman" w:cs="Times New Roman"/>
          <w:b/>
          <w:bCs/>
          <w:sz w:val="28"/>
          <w:lang w:val="sk-SK"/>
        </w:rPr>
        <w:t xml:space="preserve"> </w:t>
      </w:r>
      <w:r>
        <w:rPr>
          <w:rFonts w:ascii="Times New Roman" w:hAnsi="Times New Roman" w:cs="Times New Roman"/>
          <w:b/>
          <w:bCs/>
          <w:sz w:val="28"/>
          <w:lang w:val="sk-SK"/>
        </w:rPr>
        <w:t xml:space="preserve">investícií do lesníckych technológií, do spracovania a mobilizácie lesníckych výrobkov a ich uvádzania na trh </w:t>
      </w:r>
    </w:p>
    <w:p w14:paraId="6E0768E3" w14:textId="77777777" w:rsidR="00A66BA4" w:rsidRPr="006E54DE" w:rsidRDefault="00A66BA4" w:rsidP="00FC25E5">
      <w:pPr>
        <w:widowControl w:val="0"/>
        <w:tabs>
          <w:tab w:val="left" w:pos="360"/>
        </w:tabs>
        <w:autoSpaceDE w:val="0"/>
        <w:autoSpaceDN w:val="0"/>
        <w:adjustRightInd w:val="0"/>
        <w:spacing w:after="120" w:line="240" w:lineRule="auto"/>
        <w:ind w:right="43"/>
        <w:jc w:val="center"/>
        <w:rPr>
          <w:rFonts w:ascii="Times New Roman" w:hAnsi="Times New Roman" w:cs="Times New Roman"/>
          <w:b/>
          <w:bCs/>
          <w:lang w:val="sk-SK"/>
        </w:rPr>
      </w:pPr>
      <w:r w:rsidRPr="006E54DE">
        <w:rPr>
          <w:rFonts w:ascii="Times New Roman" w:hAnsi="Times New Roman" w:cs="Times New Roman"/>
          <w:b/>
          <w:bCs/>
          <w:lang w:val="sk-SK"/>
        </w:rPr>
        <w:t>(</w:t>
      </w:r>
      <w:r w:rsidRPr="006E54DE">
        <w:rPr>
          <w:rFonts w:ascii="Times New Roman" w:hAnsi="Times New Roman" w:cs="Times New Roman"/>
          <w:bCs/>
          <w:lang w:val="sk-SK"/>
        </w:rPr>
        <w:t>podopatrenie 8.6 Programu rozvoja vidieka SR 2014 –2020)</w:t>
      </w:r>
      <w:r w:rsidRPr="006E54DE">
        <w:rPr>
          <w:rFonts w:ascii="Times New Roman" w:hAnsi="Times New Roman" w:cs="Times New Roman"/>
          <w:b/>
          <w:bCs/>
          <w:lang w:val="sk-SK"/>
        </w:rPr>
        <w:t xml:space="preserve"> </w:t>
      </w:r>
    </w:p>
    <w:p w14:paraId="2D4FC926" w14:textId="77777777" w:rsidR="00A66BA4" w:rsidRDefault="00A66BA4" w:rsidP="00FC25E5">
      <w:pPr>
        <w:widowControl w:val="0"/>
        <w:autoSpaceDE w:val="0"/>
        <w:autoSpaceDN w:val="0"/>
        <w:adjustRightInd w:val="0"/>
        <w:spacing w:after="120" w:line="240" w:lineRule="auto"/>
        <w:ind w:right="43"/>
        <w:jc w:val="both"/>
        <w:rPr>
          <w:rFonts w:ascii="Times New Roman" w:hAnsi="Times New Roman" w:cs="Times New Roman"/>
          <w:u w:val="single"/>
          <w:lang w:val="sk-SK"/>
        </w:rPr>
      </w:pPr>
    </w:p>
    <w:p w14:paraId="68E473DE" w14:textId="77777777" w:rsidR="00A66BA4" w:rsidRDefault="00A66BA4" w:rsidP="00FC25E5">
      <w:pPr>
        <w:widowControl w:val="0"/>
        <w:autoSpaceDE w:val="0"/>
        <w:autoSpaceDN w:val="0"/>
        <w:adjustRightInd w:val="0"/>
        <w:spacing w:after="120" w:line="240" w:lineRule="auto"/>
        <w:ind w:right="43"/>
        <w:jc w:val="both"/>
        <w:rPr>
          <w:rFonts w:ascii="Times New Roman" w:hAnsi="Times New Roman" w:cs="Times New Roman"/>
          <w:u w:val="single"/>
          <w:lang w:val="sk-SK"/>
        </w:rPr>
      </w:pPr>
    </w:p>
    <w:p w14:paraId="1F3E0D47" w14:textId="77777777" w:rsidR="00A66BA4" w:rsidRDefault="00A66BA4" w:rsidP="00FC25E5">
      <w:pPr>
        <w:widowControl w:val="0"/>
        <w:autoSpaceDE w:val="0"/>
        <w:autoSpaceDN w:val="0"/>
        <w:adjustRightInd w:val="0"/>
        <w:spacing w:after="120" w:line="240" w:lineRule="auto"/>
        <w:ind w:right="43"/>
        <w:jc w:val="both"/>
        <w:rPr>
          <w:rFonts w:ascii="Times New Roman" w:hAnsi="Times New Roman" w:cs="Times New Roman"/>
          <w:u w:val="single"/>
          <w:lang w:val="sk-SK"/>
        </w:rPr>
      </w:pPr>
    </w:p>
    <w:p w14:paraId="2A901969" w14:textId="77777777" w:rsidR="00A66BA4" w:rsidRDefault="00A66BA4" w:rsidP="00FC25E5">
      <w:pPr>
        <w:widowControl w:val="0"/>
        <w:autoSpaceDE w:val="0"/>
        <w:autoSpaceDN w:val="0"/>
        <w:adjustRightInd w:val="0"/>
        <w:spacing w:after="120" w:line="240" w:lineRule="auto"/>
        <w:ind w:right="43"/>
        <w:jc w:val="both"/>
        <w:rPr>
          <w:rFonts w:ascii="Times New Roman" w:hAnsi="Times New Roman" w:cs="Times New Roman"/>
          <w:u w:val="single"/>
          <w:lang w:val="sk-SK"/>
        </w:rPr>
      </w:pPr>
    </w:p>
    <w:p w14:paraId="752BA8F5" w14:textId="77777777" w:rsidR="00A66BA4" w:rsidRPr="009A4F0D" w:rsidRDefault="00A66BA4" w:rsidP="00FC25E5">
      <w:pPr>
        <w:widowControl w:val="0"/>
        <w:autoSpaceDE w:val="0"/>
        <w:autoSpaceDN w:val="0"/>
        <w:adjustRightInd w:val="0"/>
        <w:spacing w:after="120" w:line="240" w:lineRule="auto"/>
        <w:ind w:right="43"/>
        <w:jc w:val="both"/>
        <w:rPr>
          <w:rFonts w:ascii="Times New Roman" w:hAnsi="Times New Roman" w:cs="Times New Roman"/>
          <w:u w:val="single"/>
          <w:lang w:val="sk-SK"/>
        </w:rPr>
      </w:pPr>
    </w:p>
    <w:p w14:paraId="26FDBAB6" w14:textId="3ACA37D8" w:rsidR="00A66BA4" w:rsidRPr="009A4F0D" w:rsidRDefault="00A66BA4" w:rsidP="00FC25E5">
      <w:pPr>
        <w:widowControl w:val="0"/>
        <w:autoSpaceDE w:val="0"/>
        <w:autoSpaceDN w:val="0"/>
        <w:adjustRightInd w:val="0"/>
        <w:spacing w:line="240" w:lineRule="auto"/>
        <w:ind w:right="45"/>
        <w:jc w:val="both"/>
        <w:rPr>
          <w:rFonts w:ascii="Times New Roman" w:hAnsi="Times New Roman" w:cs="Times New Roman"/>
          <w:u w:val="single"/>
          <w:lang w:val="sk-SK"/>
        </w:rPr>
      </w:pPr>
      <w:r w:rsidRPr="009A4F0D">
        <w:rPr>
          <w:rFonts w:ascii="Times New Roman" w:hAnsi="Times New Roman" w:cs="Times New Roman"/>
          <w:u w:val="single"/>
          <w:lang w:val="sk-SK"/>
        </w:rPr>
        <w:t>Číslo schémy:</w:t>
      </w:r>
      <w:r>
        <w:rPr>
          <w:rFonts w:ascii="Times New Roman" w:hAnsi="Times New Roman" w:cs="Times New Roman"/>
          <w:lang w:val="sk-SK"/>
        </w:rPr>
        <w:t xml:space="preserve"> DM -</w:t>
      </w:r>
      <w:r w:rsidR="00B54986">
        <w:rPr>
          <w:rFonts w:ascii="Times New Roman" w:hAnsi="Times New Roman" w:cs="Times New Roman"/>
          <w:lang w:val="sk-SK"/>
        </w:rPr>
        <w:t>17</w:t>
      </w:r>
      <w:r>
        <w:rPr>
          <w:rFonts w:ascii="Times New Roman" w:hAnsi="Times New Roman" w:cs="Times New Roman"/>
          <w:lang w:val="sk-SK"/>
        </w:rPr>
        <w:t>/2017</w:t>
      </w:r>
    </w:p>
    <w:p w14:paraId="6EF0ADC2"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2246DCEC"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1395FD83"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7C2B51C5"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24ECE1D6"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2EA09E8B"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62EEFF21"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05BE7D84"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77E1F356"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324127E6"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08A46D90"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270BD9F9" w14:textId="77777777" w:rsidR="00A66BA4" w:rsidRDefault="00A66BA4"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p>
    <w:p w14:paraId="0CB5E2D4" w14:textId="0CED0EBF" w:rsidR="00A66BA4" w:rsidRDefault="00C4244B" w:rsidP="00873E11">
      <w:pPr>
        <w:widowControl w:val="0"/>
        <w:tabs>
          <w:tab w:val="left" w:pos="0"/>
        </w:tabs>
        <w:autoSpaceDE w:val="0"/>
        <w:autoSpaceDN w:val="0"/>
        <w:adjustRightInd w:val="0"/>
        <w:spacing w:after="120" w:line="240" w:lineRule="auto"/>
        <w:ind w:right="43"/>
        <w:jc w:val="center"/>
        <w:rPr>
          <w:rFonts w:ascii="Times New Roman" w:hAnsi="Times New Roman" w:cs="Times New Roman"/>
          <w:lang w:val="sk-SK"/>
        </w:rPr>
      </w:pPr>
      <w:r w:rsidRPr="00C4244B">
        <w:rPr>
          <w:rFonts w:ascii="Times New Roman" w:hAnsi="Times New Roman" w:cs="Times New Roman"/>
          <w:lang w:val="sk-SK"/>
        </w:rPr>
        <w:t>november</w:t>
      </w:r>
      <w:r w:rsidR="00A66BA4" w:rsidRPr="00C4244B">
        <w:rPr>
          <w:rFonts w:ascii="Times New Roman" w:hAnsi="Times New Roman" w:cs="Times New Roman"/>
          <w:lang w:val="sk-SK"/>
        </w:rPr>
        <w:t xml:space="preserve"> 2017</w:t>
      </w:r>
    </w:p>
    <w:p w14:paraId="38CB896D" w14:textId="77777777" w:rsidR="00A66BA4" w:rsidRDefault="00A66BA4" w:rsidP="00FC25E5">
      <w:pPr>
        <w:spacing w:line="240" w:lineRule="auto"/>
        <w:rPr>
          <w:rFonts w:ascii="Times New Roman" w:hAnsi="Times New Roman" w:cs="Times New Roman"/>
          <w:lang w:val="sk-SK"/>
        </w:rPr>
      </w:pPr>
      <w:r>
        <w:rPr>
          <w:rFonts w:ascii="Times New Roman" w:hAnsi="Times New Roman" w:cs="Times New Roman"/>
          <w:lang w:val="sk-SK"/>
        </w:rPr>
        <w:br w:type="page"/>
      </w:r>
    </w:p>
    <w:p w14:paraId="7363ED17" w14:textId="77777777" w:rsidR="00AD6813" w:rsidRDefault="00AD6813" w:rsidP="00FC25E5">
      <w:pPr>
        <w:widowControl w:val="0"/>
        <w:tabs>
          <w:tab w:val="left" w:pos="360"/>
        </w:tabs>
        <w:autoSpaceDE w:val="0"/>
        <w:autoSpaceDN w:val="0"/>
        <w:adjustRightInd w:val="0"/>
        <w:spacing w:after="120" w:line="240" w:lineRule="auto"/>
        <w:ind w:right="43"/>
        <w:rPr>
          <w:rFonts w:ascii="Times New Roman" w:hAnsi="Times New Roman" w:cs="Times New Roman"/>
          <w:lang w:val="sk-SK"/>
        </w:rPr>
      </w:pPr>
    </w:p>
    <w:sdt>
      <w:sdtPr>
        <w:rPr>
          <w:rFonts w:asciiTheme="majorHAnsi" w:hAnsiTheme="majorHAnsi"/>
          <w:b w:val="0"/>
          <w:spacing w:val="0"/>
          <w:sz w:val="22"/>
          <w:szCs w:val="22"/>
          <w:lang w:val="sk-SK" w:bidi="ar-SA"/>
        </w:rPr>
        <w:id w:val="-1699002415"/>
        <w:docPartObj>
          <w:docPartGallery w:val="Table of Contents"/>
          <w:docPartUnique/>
        </w:docPartObj>
      </w:sdtPr>
      <w:sdtEndPr>
        <w:rPr>
          <w:bCs/>
          <w:lang w:val="en-US"/>
        </w:rPr>
      </w:sdtEndPr>
      <w:sdtContent>
        <w:p w14:paraId="5B8B8B08" w14:textId="77777777" w:rsidR="00AD6813" w:rsidRDefault="00AD6813">
          <w:pPr>
            <w:pStyle w:val="Hlavikaobsahu"/>
          </w:pPr>
          <w:r>
            <w:rPr>
              <w:lang w:val="sk-SK"/>
            </w:rPr>
            <w:t>Obsah</w:t>
          </w:r>
        </w:p>
        <w:p w14:paraId="13619F88" w14:textId="77777777" w:rsidR="00AD6813" w:rsidRPr="008D787E" w:rsidRDefault="00AD6813">
          <w:pPr>
            <w:pStyle w:val="Obsah1"/>
            <w:tabs>
              <w:tab w:val="right" w:leader="dot" w:pos="8822"/>
            </w:tabs>
            <w:rPr>
              <w:rFonts w:ascii="Times New Roman" w:eastAsiaTheme="minorEastAsia" w:hAnsi="Times New Roman" w:cstheme="minorBidi"/>
              <w:noProof/>
              <w:lang w:val="sk-SK" w:eastAsia="sk-SK"/>
            </w:rPr>
          </w:pPr>
          <w:r>
            <w:rPr>
              <w:rFonts w:ascii="Times New Roman" w:hAnsi="Times New Roman"/>
            </w:rPr>
            <w:fldChar w:fldCharType="begin"/>
          </w:r>
          <w:r w:rsidRPr="008D787E">
            <w:rPr>
              <w:rFonts w:ascii="Times New Roman" w:hAnsi="Times New Roman"/>
            </w:rPr>
            <w:instrText xml:space="preserve"> TOC \o "1-3" \h \z \u </w:instrText>
          </w:r>
          <w:r>
            <w:rPr>
              <w:rFonts w:ascii="Times New Roman" w:hAnsi="Times New Roman"/>
            </w:rPr>
            <w:fldChar w:fldCharType="separate"/>
          </w:r>
          <w:hyperlink w:anchor="_Toc492891291" w:history="1">
            <w:r w:rsidRPr="008D787E">
              <w:rPr>
                <w:rStyle w:val="Hypertextovprepojenie"/>
                <w:rFonts w:ascii="Times New Roman" w:eastAsia="Times New Roman" w:hAnsi="Times New Roman"/>
                <w:noProof/>
                <w:lang w:val="sk-SK"/>
              </w:rPr>
              <w:t>Úvod</w:t>
            </w:r>
            <w:r w:rsidRPr="008D787E">
              <w:rPr>
                <w:rFonts w:ascii="Times New Roman" w:hAnsi="Times New Roman"/>
                <w:noProof/>
                <w:webHidden/>
              </w:rPr>
              <w:tab/>
            </w:r>
            <w:r w:rsidRPr="008D787E">
              <w:rPr>
                <w:rFonts w:ascii="Times New Roman" w:hAnsi="Times New Roman"/>
                <w:noProof/>
                <w:webHidden/>
              </w:rPr>
              <w:fldChar w:fldCharType="begin"/>
            </w:r>
            <w:r w:rsidRPr="008D787E">
              <w:rPr>
                <w:rFonts w:ascii="Times New Roman" w:hAnsi="Times New Roman"/>
                <w:noProof/>
                <w:webHidden/>
              </w:rPr>
              <w:instrText xml:space="preserve"> PAGEREF _Toc492891291 \h </w:instrText>
            </w:r>
            <w:r w:rsidRPr="008D787E">
              <w:rPr>
                <w:rFonts w:ascii="Times New Roman" w:hAnsi="Times New Roman"/>
                <w:noProof/>
                <w:webHidden/>
              </w:rPr>
            </w:r>
            <w:r w:rsidRPr="008D787E">
              <w:rPr>
                <w:rFonts w:ascii="Times New Roman" w:hAnsi="Times New Roman"/>
                <w:noProof/>
                <w:webHidden/>
              </w:rPr>
              <w:fldChar w:fldCharType="separate"/>
            </w:r>
            <w:r w:rsidR="0010067D">
              <w:rPr>
                <w:rFonts w:ascii="Times New Roman" w:hAnsi="Times New Roman"/>
                <w:noProof/>
                <w:webHidden/>
              </w:rPr>
              <w:t>3</w:t>
            </w:r>
            <w:r w:rsidRPr="008D787E">
              <w:rPr>
                <w:rFonts w:ascii="Times New Roman" w:hAnsi="Times New Roman"/>
                <w:noProof/>
                <w:webHidden/>
              </w:rPr>
              <w:fldChar w:fldCharType="end"/>
            </w:r>
          </w:hyperlink>
        </w:p>
        <w:p w14:paraId="2331CDEB"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2" w:history="1">
            <w:r w:rsidR="00AD6813" w:rsidRPr="008D787E">
              <w:rPr>
                <w:rStyle w:val="Hypertextovprepojenie"/>
                <w:rFonts w:ascii="Times New Roman" w:eastAsia="Times New Roman" w:hAnsi="Times New Roman"/>
                <w:noProof/>
                <w:lang w:val="sk-SK"/>
              </w:rPr>
              <w:t>A. Preambula</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_Toc492891292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3</w:t>
            </w:r>
            <w:r w:rsidR="00AD6813" w:rsidRPr="008D787E">
              <w:rPr>
                <w:rFonts w:ascii="Times New Roman" w:hAnsi="Times New Roman"/>
                <w:noProof/>
                <w:webHidden/>
              </w:rPr>
              <w:fldChar w:fldCharType="end"/>
            </w:r>
          </w:hyperlink>
        </w:p>
        <w:p w14:paraId="48B57BF9"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3" w:history="1">
            <w:r w:rsidR="00AD6813" w:rsidRPr="008D787E">
              <w:rPr>
                <w:rStyle w:val="Hypertextovprepojenie"/>
                <w:rFonts w:ascii="Times New Roman" w:eastAsia="Times New Roman" w:hAnsi="Times New Roman"/>
                <w:noProof/>
                <w:lang w:val="sk-SK"/>
              </w:rPr>
              <w:t>B. Právny základ</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_Toc492891293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3</w:t>
            </w:r>
            <w:r w:rsidR="00AD6813" w:rsidRPr="008D787E">
              <w:rPr>
                <w:rFonts w:ascii="Times New Roman" w:hAnsi="Times New Roman"/>
                <w:noProof/>
                <w:webHidden/>
              </w:rPr>
              <w:fldChar w:fldCharType="end"/>
            </w:r>
          </w:hyperlink>
        </w:p>
        <w:p w14:paraId="7561E3DC"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4" w:history="1">
            <w:r w:rsidR="00AD6813" w:rsidRPr="008D787E">
              <w:rPr>
                <w:rStyle w:val="Hypertextovprepojenie"/>
                <w:rFonts w:ascii="Times New Roman" w:eastAsia="Times New Roman" w:hAnsi="Times New Roman"/>
                <w:noProof/>
                <w:lang w:val="sk-SK"/>
              </w:rPr>
              <w:t>C. Cieľ pomoci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_Toc492891294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4</w:t>
            </w:r>
            <w:r w:rsidR="00AD6813" w:rsidRPr="008D787E">
              <w:rPr>
                <w:rFonts w:ascii="Times New Roman" w:hAnsi="Times New Roman"/>
                <w:noProof/>
                <w:webHidden/>
              </w:rPr>
              <w:fldChar w:fldCharType="end"/>
            </w:r>
          </w:hyperlink>
        </w:p>
        <w:p w14:paraId="476F580C"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5" w:history="1">
            <w:r w:rsidR="00AD6813" w:rsidRPr="008D787E">
              <w:rPr>
                <w:rStyle w:val="Hypertextovprepojenie"/>
                <w:rFonts w:ascii="Times New Roman" w:eastAsia="Times New Roman" w:hAnsi="Times New Roman"/>
                <w:noProof/>
                <w:lang w:val="sk-SK"/>
              </w:rPr>
              <w:t>D. Poskytovateľ pomoci a vykonávateľ schémy</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_Toc492891295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4</w:t>
            </w:r>
            <w:r w:rsidR="00AD6813" w:rsidRPr="008D787E">
              <w:rPr>
                <w:rFonts w:ascii="Times New Roman" w:hAnsi="Times New Roman"/>
                <w:noProof/>
                <w:webHidden/>
              </w:rPr>
              <w:fldChar w:fldCharType="end"/>
            </w:r>
          </w:hyperlink>
        </w:p>
        <w:p w14:paraId="15919835"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6" w:history="1">
            <w:r w:rsidR="00AD6813" w:rsidRPr="008D787E">
              <w:rPr>
                <w:rStyle w:val="Hypertextovprepojenie"/>
                <w:rFonts w:ascii="Times New Roman" w:eastAsia="Times New Roman" w:hAnsi="Times New Roman"/>
                <w:noProof/>
                <w:lang w:val="sk-SK"/>
              </w:rPr>
              <w:t>E. Príjemca pomoci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_Toc492891296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5</w:t>
            </w:r>
            <w:r w:rsidR="00AD6813" w:rsidRPr="008D787E">
              <w:rPr>
                <w:rFonts w:ascii="Times New Roman" w:hAnsi="Times New Roman"/>
                <w:noProof/>
                <w:webHidden/>
              </w:rPr>
              <w:fldChar w:fldCharType="end"/>
            </w:r>
          </w:hyperlink>
        </w:p>
        <w:p w14:paraId="0D88E68C"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7" w:history="1">
            <w:r w:rsidR="00AD6813" w:rsidRPr="008D787E">
              <w:rPr>
                <w:rStyle w:val="Hypertextovprepojenie"/>
                <w:rFonts w:ascii="Times New Roman" w:eastAsia="Times New Roman" w:hAnsi="Times New Roman"/>
                <w:noProof/>
                <w:lang w:val="sk-SK"/>
              </w:rPr>
              <w:t>F. Rozsah pôsobnosti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_Toc492891297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6</w:t>
            </w:r>
            <w:r w:rsidR="00AD6813" w:rsidRPr="008D787E">
              <w:rPr>
                <w:rFonts w:ascii="Times New Roman" w:hAnsi="Times New Roman"/>
                <w:noProof/>
                <w:webHidden/>
              </w:rPr>
              <w:fldChar w:fldCharType="end"/>
            </w:r>
          </w:hyperlink>
        </w:p>
        <w:p w14:paraId="580152AA"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8" w:history="1">
            <w:r w:rsidR="00AD6813" w:rsidRPr="008D787E">
              <w:rPr>
                <w:rStyle w:val="Hypertextovprepojenie"/>
                <w:rFonts w:ascii="Times New Roman" w:eastAsia="Times New Roman" w:hAnsi="Times New Roman"/>
                <w:noProof/>
                <w:lang w:val="sk-SK"/>
              </w:rPr>
              <w:t>G. Oprávnené projekty</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_Toc492891298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6</w:t>
            </w:r>
            <w:r w:rsidR="00AD6813" w:rsidRPr="008D787E">
              <w:rPr>
                <w:rFonts w:ascii="Times New Roman" w:hAnsi="Times New Roman"/>
                <w:noProof/>
                <w:webHidden/>
              </w:rPr>
              <w:fldChar w:fldCharType="end"/>
            </w:r>
          </w:hyperlink>
        </w:p>
        <w:p w14:paraId="45CD1A60"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299" w:history="1">
            <w:r w:rsidR="00AD6813" w:rsidRPr="008D787E">
              <w:rPr>
                <w:rStyle w:val="Hypertextovprepojenie"/>
                <w:rFonts w:ascii="Times New Roman" w:eastAsia="Times New Roman" w:hAnsi="Times New Roman"/>
                <w:noProof/>
                <w:lang w:val="sk-SK"/>
              </w:rPr>
              <w:t>H. Oprávnené náklady</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_Toc492891299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7</w:t>
            </w:r>
            <w:r w:rsidR="00AD6813" w:rsidRPr="008D787E">
              <w:rPr>
                <w:rFonts w:ascii="Times New Roman" w:hAnsi="Times New Roman"/>
                <w:noProof/>
                <w:webHidden/>
              </w:rPr>
              <w:fldChar w:fldCharType="end"/>
            </w:r>
          </w:hyperlink>
        </w:p>
        <w:p w14:paraId="6879ADD0"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0" w:history="1">
            <w:r w:rsidR="00AD6813" w:rsidRPr="008D787E">
              <w:rPr>
                <w:rStyle w:val="Hypertextovprepojenie"/>
                <w:rFonts w:ascii="Times New Roman" w:eastAsia="Times New Roman" w:hAnsi="Times New Roman"/>
                <w:noProof/>
                <w:lang w:val="sk-SK"/>
              </w:rPr>
              <w:t>I. Forma pomoci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_Toc492891300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7</w:t>
            </w:r>
            <w:r w:rsidR="00AD6813" w:rsidRPr="008D787E">
              <w:rPr>
                <w:rFonts w:ascii="Times New Roman" w:hAnsi="Times New Roman"/>
                <w:noProof/>
                <w:webHidden/>
              </w:rPr>
              <w:fldChar w:fldCharType="end"/>
            </w:r>
          </w:hyperlink>
        </w:p>
        <w:p w14:paraId="1F0DF5B5"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1" w:history="1">
            <w:r w:rsidR="00AD6813" w:rsidRPr="008D787E">
              <w:rPr>
                <w:rStyle w:val="Hypertextovprepojenie"/>
                <w:rFonts w:ascii="Times New Roman" w:eastAsia="Times New Roman" w:hAnsi="Times New Roman"/>
                <w:noProof/>
                <w:lang w:val="sk-SK"/>
              </w:rPr>
              <w:t>J. Výška a intenzita pomoci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_Toc492891301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8</w:t>
            </w:r>
            <w:r w:rsidR="00AD6813" w:rsidRPr="008D787E">
              <w:rPr>
                <w:rFonts w:ascii="Times New Roman" w:hAnsi="Times New Roman"/>
                <w:noProof/>
                <w:webHidden/>
              </w:rPr>
              <w:fldChar w:fldCharType="end"/>
            </w:r>
          </w:hyperlink>
        </w:p>
        <w:p w14:paraId="7597DEDE"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2" w:history="1">
            <w:r w:rsidR="00AD6813" w:rsidRPr="008D787E">
              <w:rPr>
                <w:rStyle w:val="Hypertextovprepojenie"/>
                <w:rFonts w:ascii="Times New Roman" w:eastAsia="Times New Roman" w:hAnsi="Times New Roman"/>
                <w:noProof/>
                <w:lang w:val="sk-SK"/>
              </w:rPr>
              <w:t>K. Podmienky poskytnutia pomoci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_Toc492891302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9</w:t>
            </w:r>
            <w:r w:rsidR="00AD6813" w:rsidRPr="008D787E">
              <w:rPr>
                <w:rFonts w:ascii="Times New Roman" w:hAnsi="Times New Roman"/>
                <w:noProof/>
                <w:webHidden/>
              </w:rPr>
              <w:fldChar w:fldCharType="end"/>
            </w:r>
          </w:hyperlink>
        </w:p>
        <w:p w14:paraId="5E4DDABD"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3" w:history="1">
            <w:r w:rsidR="00AD6813" w:rsidRPr="008D787E">
              <w:rPr>
                <w:rStyle w:val="Hypertextovprepojenie"/>
                <w:rFonts w:ascii="Times New Roman" w:eastAsia="Times New Roman" w:hAnsi="Times New Roman"/>
                <w:noProof/>
                <w:lang w:val="sk-SK"/>
              </w:rPr>
              <w:t>L. Kumulácia pomoci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_Toc492891303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10</w:t>
            </w:r>
            <w:r w:rsidR="00AD6813" w:rsidRPr="008D787E">
              <w:rPr>
                <w:rFonts w:ascii="Times New Roman" w:hAnsi="Times New Roman"/>
                <w:noProof/>
                <w:webHidden/>
              </w:rPr>
              <w:fldChar w:fldCharType="end"/>
            </w:r>
          </w:hyperlink>
        </w:p>
        <w:p w14:paraId="6BCD7AAB"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4" w:history="1">
            <w:r w:rsidR="00AD6813" w:rsidRPr="008D787E">
              <w:rPr>
                <w:rStyle w:val="Hypertextovprepojenie"/>
                <w:rFonts w:ascii="Times New Roman" w:eastAsia="Times New Roman" w:hAnsi="Times New Roman"/>
                <w:noProof/>
                <w:lang w:val="sk-SK"/>
              </w:rPr>
              <w:t>M. Mechanizmus poskytovania pomoci</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_Toc492891304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10</w:t>
            </w:r>
            <w:r w:rsidR="00AD6813" w:rsidRPr="008D787E">
              <w:rPr>
                <w:rFonts w:ascii="Times New Roman" w:hAnsi="Times New Roman"/>
                <w:noProof/>
                <w:webHidden/>
              </w:rPr>
              <w:fldChar w:fldCharType="end"/>
            </w:r>
          </w:hyperlink>
        </w:p>
        <w:p w14:paraId="44E7F58C"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5" w:history="1">
            <w:r w:rsidR="00AD6813" w:rsidRPr="008D787E">
              <w:rPr>
                <w:rStyle w:val="Hypertextovprepojenie"/>
                <w:rFonts w:ascii="Times New Roman" w:eastAsia="Times New Roman" w:hAnsi="Times New Roman"/>
                <w:noProof/>
                <w:lang w:val="sk-SK"/>
              </w:rPr>
              <w:t>N. Rozpočet</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_Toc492891305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11</w:t>
            </w:r>
            <w:r w:rsidR="00AD6813" w:rsidRPr="008D787E">
              <w:rPr>
                <w:rFonts w:ascii="Times New Roman" w:hAnsi="Times New Roman"/>
                <w:noProof/>
                <w:webHidden/>
              </w:rPr>
              <w:fldChar w:fldCharType="end"/>
            </w:r>
          </w:hyperlink>
        </w:p>
        <w:p w14:paraId="11C3C66B"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6" w:history="1">
            <w:r w:rsidR="00AD6813" w:rsidRPr="008D787E">
              <w:rPr>
                <w:rStyle w:val="Hypertextovprepojenie"/>
                <w:rFonts w:ascii="Times New Roman" w:eastAsia="Times New Roman" w:hAnsi="Times New Roman"/>
                <w:noProof/>
                <w:lang w:val="sk-SK"/>
              </w:rPr>
              <w:t>O. Transparentnosť a monitorovanie</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_Toc492891306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12</w:t>
            </w:r>
            <w:r w:rsidR="00AD6813" w:rsidRPr="008D787E">
              <w:rPr>
                <w:rFonts w:ascii="Times New Roman" w:hAnsi="Times New Roman"/>
                <w:noProof/>
                <w:webHidden/>
              </w:rPr>
              <w:fldChar w:fldCharType="end"/>
            </w:r>
          </w:hyperlink>
        </w:p>
        <w:p w14:paraId="1E9FA016"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7" w:history="1">
            <w:r w:rsidR="00AD6813" w:rsidRPr="008D787E">
              <w:rPr>
                <w:rStyle w:val="Hypertextovprepojenie"/>
                <w:rFonts w:ascii="Times New Roman" w:eastAsia="Times New Roman" w:hAnsi="Times New Roman"/>
                <w:noProof/>
                <w:lang w:val="sk-SK"/>
              </w:rPr>
              <w:t>P. Kontrola a audit</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_Toc492891307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12</w:t>
            </w:r>
            <w:r w:rsidR="00AD6813" w:rsidRPr="008D787E">
              <w:rPr>
                <w:rFonts w:ascii="Times New Roman" w:hAnsi="Times New Roman"/>
                <w:noProof/>
                <w:webHidden/>
              </w:rPr>
              <w:fldChar w:fldCharType="end"/>
            </w:r>
          </w:hyperlink>
        </w:p>
        <w:p w14:paraId="6CCD1BB8" w14:textId="77777777" w:rsidR="00AD6813" w:rsidRPr="008D787E" w:rsidRDefault="004E3595">
          <w:pPr>
            <w:pStyle w:val="Obsah1"/>
            <w:tabs>
              <w:tab w:val="right" w:leader="dot" w:pos="8822"/>
            </w:tabs>
            <w:rPr>
              <w:rFonts w:ascii="Times New Roman" w:eastAsiaTheme="minorEastAsia" w:hAnsi="Times New Roman" w:cstheme="minorBidi"/>
              <w:noProof/>
              <w:lang w:val="sk-SK" w:eastAsia="sk-SK"/>
            </w:rPr>
          </w:pPr>
          <w:hyperlink w:anchor="_Toc492891308" w:history="1">
            <w:r w:rsidR="00AD6813" w:rsidRPr="008D787E">
              <w:rPr>
                <w:rStyle w:val="Hypertextovprepojenie"/>
                <w:rFonts w:ascii="Times New Roman" w:eastAsia="Times New Roman" w:hAnsi="Times New Roman"/>
                <w:noProof/>
                <w:lang w:val="sk-SK"/>
              </w:rPr>
              <w:t>Q. Platnosť a účinnosť schémy</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_Toc492891308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13</w:t>
            </w:r>
            <w:r w:rsidR="00AD6813" w:rsidRPr="008D787E">
              <w:rPr>
                <w:rFonts w:ascii="Times New Roman" w:hAnsi="Times New Roman"/>
                <w:noProof/>
                <w:webHidden/>
              </w:rPr>
              <w:fldChar w:fldCharType="end"/>
            </w:r>
          </w:hyperlink>
        </w:p>
        <w:p w14:paraId="13AD56BC" w14:textId="77777777" w:rsidR="00AD6813" w:rsidRDefault="004E3595">
          <w:pPr>
            <w:pStyle w:val="Obsah1"/>
            <w:tabs>
              <w:tab w:val="right" w:leader="dot" w:pos="8822"/>
            </w:tabs>
            <w:rPr>
              <w:rFonts w:asciiTheme="minorHAnsi" w:eastAsiaTheme="minorEastAsia" w:hAnsiTheme="minorHAnsi" w:cstheme="minorBidi"/>
              <w:noProof/>
              <w:lang w:val="sk-SK" w:eastAsia="sk-SK"/>
            </w:rPr>
          </w:pPr>
          <w:hyperlink w:anchor="_Toc492891309" w:history="1">
            <w:r w:rsidR="00AD6813" w:rsidRPr="008D787E">
              <w:rPr>
                <w:rStyle w:val="Hypertextovprepojenie"/>
                <w:rFonts w:ascii="Times New Roman" w:eastAsia="Times New Roman" w:hAnsi="Times New Roman"/>
                <w:noProof/>
                <w:lang w:val="sk-SK"/>
              </w:rPr>
              <w:t>R. Prílohy</w:t>
            </w:r>
            <w:r w:rsidR="00AD6813" w:rsidRPr="008D787E">
              <w:rPr>
                <w:rFonts w:ascii="Times New Roman" w:hAnsi="Times New Roman"/>
                <w:noProof/>
                <w:webHidden/>
              </w:rPr>
              <w:tab/>
            </w:r>
            <w:r w:rsidR="00AD6813" w:rsidRPr="008D787E">
              <w:rPr>
                <w:rFonts w:ascii="Times New Roman" w:hAnsi="Times New Roman"/>
                <w:noProof/>
                <w:webHidden/>
              </w:rPr>
              <w:fldChar w:fldCharType="begin"/>
            </w:r>
            <w:r w:rsidR="00AD6813" w:rsidRPr="008D787E">
              <w:rPr>
                <w:rFonts w:ascii="Times New Roman" w:hAnsi="Times New Roman"/>
                <w:noProof/>
                <w:webHidden/>
              </w:rPr>
              <w:instrText xml:space="preserve"> PAGEREF _Toc492891309 \h </w:instrText>
            </w:r>
            <w:r w:rsidR="00AD6813" w:rsidRPr="008D787E">
              <w:rPr>
                <w:rFonts w:ascii="Times New Roman" w:hAnsi="Times New Roman"/>
                <w:noProof/>
                <w:webHidden/>
              </w:rPr>
            </w:r>
            <w:r w:rsidR="00AD6813" w:rsidRPr="008D787E">
              <w:rPr>
                <w:rFonts w:ascii="Times New Roman" w:hAnsi="Times New Roman"/>
                <w:noProof/>
                <w:webHidden/>
              </w:rPr>
              <w:fldChar w:fldCharType="separate"/>
            </w:r>
            <w:r w:rsidR="0010067D">
              <w:rPr>
                <w:rFonts w:ascii="Times New Roman" w:hAnsi="Times New Roman"/>
                <w:noProof/>
                <w:webHidden/>
              </w:rPr>
              <w:t>13</w:t>
            </w:r>
            <w:r w:rsidR="00AD6813" w:rsidRPr="008D787E">
              <w:rPr>
                <w:rFonts w:ascii="Times New Roman" w:hAnsi="Times New Roman"/>
                <w:noProof/>
                <w:webHidden/>
              </w:rPr>
              <w:fldChar w:fldCharType="end"/>
            </w:r>
          </w:hyperlink>
        </w:p>
        <w:p w14:paraId="7BE52B8E" w14:textId="77777777" w:rsidR="00AD6813" w:rsidRDefault="00AD6813">
          <w:r>
            <w:rPr>
              <w:b/>
              <w:bCs/>
            </w:rPr>
            <w:fldChar w:fldCharType="end"/>
          </w:r>
        </w:p>
      </w:sdtContent>
    </w:sdt>
    <w:p w14:paraId="21C4EECF" w14:textId="77777777" w:rsidR="00AD6813" w:rsidRDefault="00AD6813" w:rsidP="00FC25E5">
      <w:pPr>
        <w:widowControl w:val="0"/>
        <w:tabs>
          <w:tab w:val="left" w:pos="360"/>
        </w:tabs>
        <w:autoSpaceDE w:val="0"/>
        <w:autoSpaceDN w:val="0"/>
        <w:adjustRightInd w:val="0"/>
        <w:spacing w:after="120" w:line="240" w:lineRule="auto"/>
        <w:ind w:right="43"/>
        <w:rPr>
          <w:rFonts w:ascii="Times New Roman" w:hAnsi="Times New Roman" w:cs="Times New Roman"/>
          <w:lang w:val="sk-SK"/>
        </w:rPr>
      </w:pPr>
    </w:p>
    <w:p w14:paraId="1B0A375F" w14:textId="77777777" w:rsidR="00AD6813" w:rsidRDefault="00AD6813" w:rsidP="00FC25E5">
      <w:pPr>
        <w:widowControl w:val="0"/>
        <w:tabs>
          <w:tab w:val="left" w:pos="360"/>
        </w:tabs>
        <w:autoSpaceDE w:val="0"/>
        <w:autoSpaceDN w:val="0"/>
        <w:adjustRightInd w:val="0"/>
        <w:spacing w:after="120" w:line="240" w:lineRule="auto"/>
        <w:ind w:right="43"/>
        <w:rPr>
          <w:rFonts w:ascii="Times New Roman" w:hAnsi="Times New Roman" w:cs="Times New Roman"/>
          <w:lang w:val="sk-SK"/>
        </w:rPr>
      </w:pPr>
    </w:p>
    <w:p w14:paraId="7B2D841E" w14:textId="77777777" w:rsidR="00A66BA4" w:rsidRPr="00FC25E5" w:rsidRDefault="00A66BA4" w:rsidP="00FC25E5">
      <w:pPr>
        <w:spacing w:line="240" w:lineRule="auto"/>
        <w:rPr>
          <w:rFonts w:ascii="Times New Roman" w:hAnsi="Times New Roman" w:cs="Times New Roman"/>
          <w:bCs/>
          <w:lang w:val="sk-SK"/>
        </w:rPr>
      </w:pPr>
      <w:r w:rsidRPr="00FC25E5">
        <w:rPr>
          <w:rFonts w:ascii="Times New Roman" w:hAnsi="Times New Roman" w:cs="Times New Roman"/>
          <w:bCs/>
          <w:sz w:val="24"/>
          <w:szCs w:val="24"/>
          <w:lang w:val="sk-SK"/>
        </w:rPr>
        <w:br w:type="page"/>
      </w:r>
    </w:p>
    <w:p w14:paraId="4902F600" w14:textId="5E5780D7" w:rsidR="009A4F0D" w:rsidRPr="0010067D" w:rsidRDefault="00B0538B" w:rsidP="00B0538B">
      <w:pPr>
        <w:rPr>
          <w:rFonts w:ascii="Times New Roman" w:eastAsia="Times New Roman" w:hAnsi="Times New Roman" w:cs="Times New Roman"/>
          <w:b/>
          <w:lang w:val="sk-SK"/>
        </w:rPr>
      </w:pPr>
      <w:bookmarkStart w:id="0" w:name="_Toc492891291"/>
      <w:r w:rsidRPr="0010067D">
        <w:rPr>
          <w:rFonts w:ascii="Times New Roman" w:eastAsia="Times New Roman" w:hAnsi="Times New Roman" w:cs="Times New Roman"/>
          <w:lang w:val="sk-SK"/>
        </w:rPr>
        <w:lastRenderedPageBreak/>
        <w:t>Úvod</w:t>
      </w:r>
      <w:bookmarkEnd w:id="0"/>
    </w:p>
    <w:p w14:paraId="11A434C5" w14:textId="77777777" w:rsidR="007A1697" w:rsidRPr="00C16B8E" w:rsidRDefault="009A4F0D"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bCs/>
          <w:lang w:val="sk-SK"/>
        </w:rPr>
      </w:pPr>
      <w:r w:rsidRPr="00DA69F2">
        <w:rPr>
          <w:rFonts w:ascii="Times New Roman" w:hAnsi="Times New Roman" w:cs="Times New Roman"/>
          <w:lang w:val="sk-SK"/>
        </w:rPr>
        <w:t xml:space="preserve">Schéma </w:t>
      </w:r>
      <w:r w:rsidR="00D03A74">
        <w:rPr>
          <w:rFonts w:ascii="Times New Roman" w:hAnsi="Times New Roman" w:cs="Times New Roman"/>
          <w:lang w:val="sk-SK"/>
        </w:rPr>
        <w:t>minimálnej</w:t>
      </w:r>
      <w:r w:rsidR="000557D3" w:rsidRPr="00DA69F2">
        <w:rPr>
          <w:rFonts w:ascii="Times New Roman" w:hAnsi="Times New Roman" w:cs="Times New Roman"/>
          <w:lang w:val="sk-SK"/>
        </w:rPr>
        <w:t xml:space="preserve"> </w:t>
      </w:r>
      <w:r w:rsidR="0071181A" w:rsidRPr="00DA69F2">
        <w:rPr>
          <w:rFonts w:ascii="Times New Roman" w:hAnsi="Times New Roman" w:cs="Times New Roman"/>
          <w:lang w:val="sk-SK"/>
        </w:rPr>
        <w:t>pomoci</w:t>
      </w:r>
      <w:r w:rsidR="0071181A">
        <w:rPr>
          <w:rFonts w:ascii="Times New Roman" w:hAnsi="Times New Roman" w:cs="Times New Roman"/>
          <w:lang w:val="sk-SK"/>
        </w:rPr>
        <w:t xml:space="preserve"> na </w:t>
      </w:r>
      <w:r w:rsidRPr="009A4F0D">
        <w:rPr>
          <w:rFonts w:ascii="Times New Roman" w:hAnsi="Times New Roman" w:cs="Times New Roman"/>
          <w:lang w:val="sk-SK"/>
        </w:rPr>
        <w:t>podpor</w:t>
      </w:r>
      <w:r w:rsidR="0071181A">
        <w:rPr>
          <w:rFonts w:ascii="Times New Roman" w:hAnsi="Times New Roman" w:cs="Times New Roman"/>
          <w:lang w:val="sk-SK"/>
        </w:rPr>
        <w:t>u</w:t>
      </w:r>
      <w:r w:rsidR="00FF3561">
        <w:rPr>
          <w:rFonts w:ascii="Times New Roman" w:hAnsi="Times New Roman" w:cs="Times New Roman"/>
          <w:lang w:val="sk-SK"/>
        </w:rPr>
        <w:t xml:space="preserve"> </w:t>
      </w:r>
      <w:r w:rsidR="00FF3561" w:rsidRPr="00FF3561">
        <w:rPr>
          <w:rFonts w:ascii="Times New Roman" w:hAnsi="Times New Roman" w:cs="Times New Roman"/>
          <w:bCs/>
          <w:lang w:val="sk-SK"/>
        </w:rPr>
        <w:t xml:space="preserve">investícií </w:t>
      </w:r>
      <w:r w:rsidR="00025174">
        <w:rPr>
          <w:rFonts w:ascii="Times New Roman" w:hAnsi="Times New Roman" w:cs="Times New Roman"/>
          <w:bCs/>
          <w:lang w:val="sk-SK"/>
        </w:rPr>
        <w:t xml:space="preserve">do lesníckych technológií, do spracovania </w:t>
      </w:r>
      <w:r w:rsidR="00025174" w:rsidRPr="00C16B8E">
        <w:rPr>
          <w:rFonts w:ascii="Times New Roman" w:hAnsi="Times New Roman" w:cs="Times New Roman"/>
          <w:bCs/>
          <w:lang w:val="sk-SK"/>
        </w:rPr>
        <w:t>a mobilizácie lesníckych výrobkov a ich uvádzania na trh</w:t>
      </w:r>
      <w:r w:rsidR="00FF3561" w:rsidRPr="00C16B8E">
        <w:rPr>
          <w:rFonts w:ascii="Times New Roman" w:hAnsi="Times New Roman" w:cs="Times New Roman"/>
          <w:bCs/>
          <w:lang w:val="sk-SK"/>
        </w:rPr>
        <w:t xml:space="preserve"> </w:t>
      </w:r>
      <w:r w:rsidRPr="00C16B8E">
        <w:rPr>
          <w:rFonts w:ascii="Times New Roman" w:hAnsi="Times New Roman" w:cs="Times New Roman"/>
          <w:bCs/>
          <w:lang w:val="sk-SK"/>
        </w:rPr>
        <w:t xml:space="preserve">(ďalej len „schéma“) </w:t>
      </w:r>
      <w:r w:rsidR="007A1697" w:rsidRPr="00C16B8E">
        <w:rPr>
          <w:rFonts w:ascii="Times New Roman" w:hAnsi="Times New Roman" w:cs="Times New Roman"/>
          <w:bCs/>
          <w:lang w:val="sk-SK"/>
        </w:rPr>
        <w:t xml:space="preserve">je vypracovaná v súlade s nariadením Komisie (EÚ) č. </w:t>
      </w:r>
      <w:r w:rsidR="00BF54ED" w:rsidRPr="00C16B8E">
        <w:rPr>
          <w:rFonts w:ascii="Times New Roman" w:hAnsi="Times New Roman" w:cs="Times New Roman"/>
          <w:bCs/>
          <w:lang w:val="sk-SK"/>
        </w:rPr>
        <w:t xml:space="preserve">1407/2013 o uplatňovaní článkov 107 a 108 Zmluvy o fungovaní Európskej únie na pomoc </w:t>
      </w:r>
      <w:r w:rsidR="00BF54ED" w:rsidRPr="00C16B8E">
        <w:rPr>
          <w:rFonts w:ascii="Times New Roman" w:hAnsi="Times New Roman" w:cs="Times New Roman"/>
          <w:bCs/>
          <w:i/>
          <w:lang w:val="sk-SK"/>
        </w:rPr>
        <w:t>de minimis</w:t>
      </w:r>
      <w:r w:rsidR="00BF54ED" w:rsidRPr="00C16B8E">
        <w:rPr>
          <w:rFonts w:ascii="Times New Roman" w:hAnsi="Times New Roman" w:cs="Times New Roman"/>
          <w:bCs/>
          <w:lang w:val="sk-SK"/>
        </w:rPr>
        <w:t xml:space="preserve"> (Ú.</w:t>
      </w:r>
      <w:r w:rsidR="00D03A74" w:rsidRPr="00C16B8E">
        <w:rPr>
          <w:rFonts w:ascii="Times New Roman" w:hAnsi="Times New Roman" w:cs="Times New Roman"/>
          <w:bCs/>
          <w:lang w:val="sk-SK"/>
        </w:rPr>
        <w:t>v. EÚ L 352, 24.</w:t>
      </w:r>
      <w:r w:rsidR="00BF54ED" w:rsidRPr="00C16B8E">
        <w:rPr>
          <w:rFonts w:ascii="Times New Roman" w:hAnsi="Times New Roman" w:cs="Times New Roman"/>
          <w:bCs/>
          <w:lang w:val="sk-SK"/>
        </w:rPr>
        <w:t>12.2013).</w:t>
      </w:r>
    </w:p>
    <w:p w14:paraId="63892A14" w14:textId="77777777" w:rsidR="009A4F0D" w:rsidRPr="00C16B8E" w:rsidRDefault="007A1697"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lang w:val="sk-SK"/>
        </w:rPr>
      </w:pPr>
      <w:r w:rsidRPr="00C16B8E">
        <w:rPr>
          <w:rFonts w:ascii="Times New Roman" w:hAnsi="Times New Roman" w:cs="Times New Roman"/>
          <w:lang w:val="sk-SK"/>
        </w:rPr>
        <w:t xml:space="preserve">Schéma </w:t>
      </w:r>
      <w:r w:rsidR="00BF54ED" w:rsidRPr="00C16B8E">
        <w:rPr>
          <w:rFonts w:ascii="Times New Roman" w:hAnsi="Times New Roman" w:cs="Times New Roman"/>
          <w:lang w:val="sk-SK"/>
        </w:rPr>
        <w:t>je vypracovaná</w:t>
      </w:r>
      <w:r w:rsidR="00D03A74" w:rsidRPr="00C16B8E">
        <w:rPr>
          <w:rFonts w:ascii="Times New Roman" w:hAnsi="Times New Roman" w:cs="Times New Roman"/>
          <w:lang w:val="sk-SK"/>
        </w:rPr>
        <w:t xml:space="preserve"> podľa</w:t>
      </w:r>
      <w:r w:rsidR="00BF54ED" w:rsidRPr="00C16B8E">
        <w:rPr>
          <w:rFonts w:ascii="Times New Roman" w:hAnsi="Times New Roman" w:cs="Times New Roman"/>
          <w:lang w:val="sk-SK"/>
        </w:rPr>
        <w:t> podopatren</w:t>
      </w:r>
      <w:r w:rsidR="00D03A74" w:rsidRPr="00C16B8E">
        <w:rPr>
          <w:rFonts w:ascii="Times New Roman" w:hAnsi="Times New Roman" w:cs="Times New Roman"/>
          <w:lang w:val="sk-SK"/>
        </w:rPr>
        <w:t>ia</w:t>
      </w:r>
      <w:r w:rsidR="00BF54ED" w:rsidRPr="00C16B8E">
        <w:rPr>
          <w:rFonts w:ascii="Times New Roman" w:hAnsi="Times New Roman" w:cs="Times New Roman"/>
          <w:lang w:val="sk-SK"/>
        </w:rPr>
        <w:t xml:space="preserve"> </w:t>
      </w:r>
      <w:r w:rsidR="00121C89" w:rsidRPr="00C16B8E">
        <w:rPr>
          <w:rFonts w:ascii="Times New Roman" w:hAnsi="Times New Roman" w:cs="Times New Roman"/>
          <w:lang w:val="sk-SK"/>
        </w:rPr>
        <w:t>8.</w:t>
      </w:r>
      <w:r w:rsidR="00025174" w:rsidRPr="00C16B8E">
        <w:rPr>
          <w:rFonts w:ascii="Times New Roman" w:hAnsi="Times New Roman" w:cs="Times New Roman"/>
          <w:lang w:val="sk-SK"/>
        </w:rPr>
        <w:t>6</w:t>
      </w:r>
      <w:r w:rsidR="00A57472" w:rsidRPr="00C16B8E">
        <w:rPr>
          <w:rFonts w:ascii="Times New Roman" w:hAnsi="Times New Roman" w:cs="Times New Roman"/>
          <w:lang w:val="sk-SK"/>
        </w:rPr>
        <w:t xml:space="preserve"> „</w:t>
      </w:r>
      <w:r w:rsidR="00A57472" w:rsidRPr="00C16B8E">
        <w:rPr>
          <w:rFonts w:ascii="Times New Roman" w:hAnsi="Times New Roman" w:cs="Times New Roman"/>
          <w:b/>
          <w:lang w:val="sk-SK"/>
        </w:rPr>
        <w:t>Podpora investícií do lesníckych technológií a spracovania, do mobilizácie lesníckych výrobkov a ich uvádzania na trh</w:t>
      </w:r>
      <w:r w:rsidR="00A57472" w:rsidRPr="00C16B8E">
        <w:rPr>
          <w:rFonts w:ascii="Times New Roman" w:hAnsi="Times New Roman" w:cs="Times New Roman"/>
          <w:lang w:val="sk-SK"/>
        </w:rPr>
        <w:t>“ (ďalej len „podopatrenie 8.6“)</w:t>
      </w:r>
      <w:r w:rsidR="00BF54ED" w:rsidRPr="00C16B8E">
        <w:rPr>
          <w:rFonts w:ascii="Times New Roman" w:hAnsi="Times New Roman" w:cs="Times New Roman"/>
          <w:lang w:val="sk-SK"/>
        </w:rPr>
        <w:t xml:space="preserve"> Programu rozvoja vidieka SR 2014 – 2020 (ďalej len „PRV“),</w:t>
      </w:r>
      <w:r w:rsidR="00693904" w:rsidRPr="00C16B8E">
        <w:rPr>
          <w:rFonts w:ascii="Times New Roman" w:hAnsi="Times New Roman" w:cs="Times New Roman"/>
          <w:lang w:val="sk-SK"/>
        </w:rPr>
        <w:t xml:space="preserve"> ktoré</w:t>
      </w:r>
      <w:r w:rsidR="009A4F0D" w:rsidRPr="00C16B8E">
        <w:rPr>
          <w:rFonts w:ascii="Times New Roman" w:hAnsi="Times New Roman" w:cs="Times New Roman"/>
          <w:lang w:val="sk-SK"/>
        </w:rPr>
        <w:t xml:space="preserve"> je v súlade  s nariadením </w:t>
      </w:r>
      <w:r w:rsidR="00CE68B9" w:rsidRPr="00C16B8E">
        <w:rPr>
          <w:rFonts w:ascii="Times New Roman" w:hAnsi="Times New Roman" w:cs="Times New Roman"/>
          <w:lang w:val="sk-SK"/>
        </w:rPr>
        <w:t>(EÚ) č. 1305/2013</w:t>
      </w:r>
      <w:r w:rsidR="009A4F0D" w:rsidRPr="00C16B8E">
        <w:rPr>
          <w:rFonts w:ascii="Times New Roman" w:hAnsi="Times New Roman" w:cs="Times New Roman"/>
          <w:lang w:val="sk-SK"/>
        </w:rPr>
        <w:t xml:space="preserve"> </w:t>
      </w:r>
      <w:r w:rsidR="009A4F0D" w:rsidRPr="00C16B8E">
        <w:rPr>
          <w:rFonts w:ascii="Times New Roman" w:hAnsi="Times New Roman" w:cs="Times New Roman"/>
          <w:i/>
          <w:lang w:val="sk-SK"/>
        </w:rPr>
        <w:t>o podpore rozvoja vidieka prostredníctvom Európskeho poľnohospodárskeho fond</w:t>
      </w:r>
      <w:r w:rsidR="00CE68B9" w:rsidRPr="00C16B8E">
        <w:rPr>
          <w:rFonts w:ascii="Times New Roman" w:hAnsi="Times New Roman" w:cs="Times New Roman"/>
          <w:i/>
          <w:lang w:val="sk-SK"/>
        </w:rPr>
        <w:t>u</w:t>
      </w:r>
      <w:r w:rsidR="00F859CE" w:rsidRPr="00C16B8E">
        <w:rPr>
          <w:rFonts w:ascii="Times New Roman" w:hAnsi="Times New Roman" w:cs="Times New Roman"/>
          <w:i/>
          <w:lang w:val="sk-SK"/>
        </w:rPr>
        <w:t xml:space="preserve"> pre rozvoj vidieka</w:t>
      </w:r>
      <w:r w:rsidR="00F859CE" w:rsidRPr="00C16B8E">
        <w:rPr>
          <w:rFonts w:ascii="Times New Roman" w:hAnsi="Times New Roman" w:cs="Times New Roman"/>
          <w:lang w:val="sk-SK"/>
        </w:rPr>
        <w:t xml:space="preserve"> (Ú.v. L 347, 20.12.2013</w:t>
      </w:r>
      <w:r w:rsidR="009A4F0D" w:rsidRPr="00C16B8E">
        <w:rPr>
          <w:rFonts w:ascii="Times New Roman" w:hAnsi="Times New Roman" w:cs="Times New Roman"/>
          <w:lang w:val="sk-SK"/>
        </w:rPr>
        <w:t>) a</w:t>
      </w:r>
      <w:r w:rsidR="00CE68B9" w:rsidRPr="00C16B8E">
        <w:rPr>
          <w:rFonts w:ascii="Times New Roman" w:hAnsi="Times New Roman" w:cs="Times New Roman"/>
          <w:lang w:val="sk-SK"/>
        </w:rPr>
        <w:t xml:space="preserve"> delegovaným nariadením </w:t>
      </w:r>
      <w:r w:rsidR="006E54DE" w:rsidRPr="00C16B8E">
        <w:rPr>
          <w:rFonts w:ascii="Times New Roman" w:hAnsi="Times New Roman" w:cs="Times New Roman"/>
          <w:lang w:val="sk-SK"/>
        </w:rPr>
        <w:t>Komisie (EÚ) č. 807/2014</w:t>
      </w:r>
      <w:r w:rsidR="009A4F0D" w:rsidRPr="00C16B8E">
        <w:rPr>
          <w:rFonts w:ascii="Times New Roman" w:hAnsi="Times New Roman" w:cs="Times New Roman"/>
          <w:lang w:val="sk-SK"/>
        </w:rPr>
        <w:t xml:space="preserve">, </w:t>
      </w:r>
      <w:r w:rsidR="009A4F0D" w:rsidRPr="00C16B8E">
        <w:rPr>
          <w:rFonts w:ascii="Times New Roman" w:hAnsi="Times New Roman" w:cs="Times New Roman"/>
          <w:i/>
          <w:lang w:val="sk-SK"/>
        </w:rPr>
        <w:t xml:space="preserve">ktorým sa </w:t>
      </w:r>
      <w:r w:rsidR="00CE68B9" w:rsidRPr="00C16B8E">
        <w:rPr>
          <w:rFonts w:ascii="Times New Roman" w:hAnsi="Times New Roman" w:cs="Times New Roman"/>
          <w:i/>
          <w:lang w:val="sk-SK"/>
        </w:rPr>
        <w:t>dopĺňa nariadeni</w:t>
      </w:r>
      <w:r w:rsidR="00025174" w:rsidRPr="00C16B8E">
        <w:rPr>
          <w:rFonts w:ascii="Times New Roman" w:hAnsi="Times New Roman" w:cs="Times New Roman"/>
          <w:i/>
          <w:lang w:val="sk-SK"/>
        </w:rPr>
        <w:t>e</w:t>
      </w:r>
      <w:r w:rsidR="00CE68B9" w:rsidRPr="00C16B8E">
        <w:rPr>
          <w:rFonts w:ascii="Times New Roman" w:hAnsi="Times New Roman" w:cs="Times New Roman"/>
          <w:i/>
          <w:lang w:val="sk-SK"/>
        </w:rPr>
        <w:t xml:space="preserve"> (EÚ) č. 1305/2013</w:t>
      </w:r>
      <w:r w:rsidR="009A4F0D" w:rsidRPr="00C16B8E">
        <w:rPr>
          <w:rFonts w:ascii="Times New Roman" w:hAnsi="Times New Roman" w:cs="Times New Roman"/>
          <w:i/>
          <w:lang w:val="sk-SK"/>
        </w:rPr>
        <w:t xml:space="preserve"> </w:t>
      </w:r>
      <w:r w:rsidR="00CE68B9" w:rsidRPr="00C16B8E">
        <w:rPr>
          <w:rFonts w:ascii="Times New Roman" w:hAnsi="Times New Roman" w:cs="Times New Roman"/>
          <w:i/>
          <w:lang w:val="sk-SK"/>
        </w:rPr>
        <w:t xml:space="preserve">a ktorým sa zavádzajú prechodné ustanovenia </w:t>
      </w:r>
      <w:r w:rsidR="00CE68B9" w:rsidRPr="00C16B8E">
        <w:rPr>
          <w:rFonts w:ascii="Times New Roman" w:hAnsi="Times New Roman" w:cs="Times New Roman"/>
          <w:lang w:val="sk-SK"/>
        </w:rPr>
        <w:t>(Ú.v. L 227, 31</w:t>
      </w:r>
      <w:r w:rsidR="00D03A74" w:rsidRPr="00C16B8E">
        <w:rPr>
          <w:rFonts w:ascii="Times New Roman" w:hAnsi="Times New Roman" w:cs="Times New Roman"/>
          <w:lang w:val="sk-SK"/>
        </w:rPr>
        <w:t>.</w:t>
      </w:r>
      <w:r w:rsidR="00CE68B9" w:rsidRPr="00C16B8E">
        <w:rPr>
          <w:rFonts w:ascii="Times New Roman" w:hAnsi="Times New Roman" w:cs="Times New Roman"/>
          <w:lang w:val="sk-SK"/>
        </w:rPr>
        <w:t>07.2014</w:t>
      </w:r>
      <w:r w:rsidR="009A4F0D" w:rsidRPr="00C16B8E">
        <w:rPr>
          <w:rFonts w:ascii="Times New Roman" w:hAnsi="Times New Roman" w:cs="Times New Roman"/>
          <w:lang w:val="sk-SK"/>
        </w:rPr>
        <w:t>).</w:t>
      </w:r>
    </w:p>
    <w:p w14:paraId="20202A2B" w14:textId="77777777" w:rsidR="000557D3" w:rsidRPr="00C16B8E" w:rsidRDefault="000557D3" w:rsidP="00FC25E5">
      <w:pPr>
        <w:widowControl w:val="0"/>
        <w:autoSpaceDE w:val="0"/>
        <w:autoSpaceDN w:val="0"/>
        <w:adjustRightInd w:val="0"/>
        <w:spacing w:after="120" w:line="240" w:lineRule="auto"/>
        <w:ind w:right="43"/>
        <w:jc w:val="both"/>
        <w:rPr>
          <w:rFonts w:ascii="Times New Roman" w:hAnsi="Times New Roman" w:cs="Times New Roman"/>
          <w:lang w:val="sk-SK"/>
        </w:rPr>
      </w:pPr>
    </w:p>
    <w:p w14:paraId="0CFE727D" w14:textId="77777777" w:rsidR="009A4F0D" w:rsidRPr="00B0538B" w:rsidRDefault="00B0538B" w:rsidP="00BB1287">
      <w:pPr>
        <w:pStyle w:val="Nadpis1"/>
        <w:rPr>
          <w:rFonts w:eastAsia="Times New Roman"/>
          <w:b w:val="0"/>
          <w:lang w:val="sk-SK"/>
        </w:rPr>
      </w:pPr>
      <w:bookmarkStart w:id="1" w:name="_Toc492891292"/>
      <w:r w:rsidRPr="00B0538B">
        <w:rPr>
          <w:rFonts w:eastAsia="Times New Roman"/>
          <w:lang w:val="sk-SK"/>
        </w:rPr>
        <w:t xml:space="preserve">A. </w:t>
      </w:r>
      <w:r w:rsidR="009A4F0D" w:rsidRPr="00B0538B">
        <w:rPr>
          <w:rFonts w:eastAsia="Times New Roman"/>
          <w:lang w:val="sk-SK"/>
        </w:rPr>
        <w:t>Preambula</w:t>
      </w:r>
      <w:bookmarkEnd w:id="1"/>
    </w:p>
    <w:p w14:paraId="187AE819" w14:textId="77777777" w:rsidR="006E54DE" w:rsidRPr="00C16B8E" w:rsidRDefault="004A2F1D" w:rsidP="00FC25E5">
      <w:pPr>
        <w:autoSpaceDE w:val="0"/>
        <w:autoSpaceDN w:val="0"/>
        <w:adjustRightInd w:val="0"/>
        <w:spacing w:after="120" w:line="240" w:lineRule="auto"/>
        <w:ind w:right="43"/>
        <w:jc w:val="both"/>
        <w:rPr>
          <w:rFonts w:ascii="Times New Roman" w:eastAsia="Times New Roman" w:hAnsi="Times New Roman" w:cs="Times New Roman"/>
          <w:lang w:val="sk-SK"/>
        </w:rPr>
      </w:pPr>
      <w:r w:rsidRPr="00C16B8E">
        <w:rPr>
          <w:rFonts w:ascii="Times New Roman" w:hAnsi="Times New Roman" w:cs="Times New Roman"/>
          <w:b/>
          <w:lang w:val="sk-SK"/>
        </w:rPr>
        <w:t xml:space="preserve">A.1 </w:t>
      </w:r>
      <w:r w:rsidR="006E54DE" w:rsidRPr="00C16B8E">
        <w:rPr>
          <w:rFonts w:ascii="Times New Roman" w:eastAsia="Times New Roman" w:hAnsi="Times New Roman" w:cs="Times New Roman"/>
          <w:lang w:val="sk-SK"/>
        </w:rPr>
        <w:t xml:space="preserve">Lesné subjekty nedosahujú v porovnaní s ostatnými hospodárskymi odvetviami dostatočnú produktivitu výrobných faktorov, ktorá by vytvorila potrebné zdroje na  modernizáciu mechanizmov a technológií po dobe životnosti a to najmä z dôvodu vysokého podielu živej práce, ktorú nie je možné nahradiť mechanicky (najmä pri prácach v lesných škôlkach, ťažbe dreva a pod.). V lesnom hospodárstve na Slovensku stále pracuje vysoké percento mechanizmov a technológií po dobe životnosti, ktoré sú fyzicky, ale i morálne opotrebované. Podopatrenie 8.6 preto reaguje na potrebu zvýšenia efektivity všetkých výrobných faktorov a dosiahnutia nárastu pridanej hodnoty podnikov v lesnom hospodárstve. </w:t>
      </w:r>
    </w:p>
    <w:p w14:paraId="3E26D3E2" w14:textId="77777777" w:rsidR="009A4F0D" w:rsidRPr="00C16B8E" w:rsidRDefault="004A2F1D" w:rsidP="00FC25E5">
      <w:pPr>
        <w:autoSpaceDE w:val="0"/>
        <w:autoSpaceDN w:val="0"/>
        <w:adjustRightInd w:val="0"/>
        <w:spacing w:line="240" w:lineRule="auto"/>
        <w:ind w:right="45"/>
        <w:jc w:val="both"/>
        <w:rPr>
          <w:rFonts w:ascii="Times New Roman" w:eastAsia="Times New Roman" w:hAnsi="Times New Roman" w:cs="Times New Roman"/>
          <w:lang w:val="sk-SK"/>
        </w:rPr>
      </w:pPr>
      <w:r w:rsidRPr="00C16B8E">
        <w:rPr>
          <w:rFonts w:ascii="Times New Roman" w:hAnsi="Times New Roman" w:cs="Times New Roman"/>
          <w:b/>
          <w:lang w:val="sk-SK"/>
        </w:rPr>
        <w:t xml:space="preserve">A.2 </w:t>
      </w:r>
      <w:r w:rsidR="009A4F0D" w:rsidRPr="00C16B8E">
        <w:rPr>
          <w:rFonts w:ascii="Times New Roman" w:eastAsia="Times New Roman" w:hAnsi="Times New Roman" w:cs="Times New Roman"/>
          <w:lang w:val="sk-SK"/>
        </w:rPr>
        <w:t>Predmetom schémy je</w:t>
      </w:r>
      <w:r w:rsidR="00F966C2" w:rsidRPr="00C16B8E">
        <w:rPr>
          <w:rFonts w:ascii="Times New Roman" w:eastAsia="Times New Roman" w:hAnsi="Times New Roman" w:cs="Times New Roman"/>
          <w:lang w:val="sk-SK"/>
        </w:rPr>
        <w:t xml:space="preserve"> </w:t>
      </w:r>
      <w:r w:rsidR="009A4F0D" w:rsidRPr="00C16B8E">
        <w:rPr>
          <w:rFonts w:ascii="Times New Roman" w:eastAsia="Times New Roman" w:hAnsi="Times New Roman" w:cs="Times New Roman"/>
          <w:lang w:val="sk-SK"/>
        </w:rPr>
        <w:t xml:space="preserve">poskytovanie </w:t>
      </w:r>
      <w:r w:rsidR="00AA5E6C" w:rsidRPr="00C16B8E">
        <w:rPr>
          <w:rFonts w:ascii="Times New Roman" w:eastAsia="Times New Roman" w:hAnsi="Times New Roman" w:cs="Times New Roman"/>
          <w:lang w:val="sk-SK"/>
        </w:rPr>
        <w:t xml:space="preserve">minimálnej </w:t>
      </w:r>
      <w:r w:rsidR="009A4F0D" w:rsidRPr="00C16B8E">
        <w:rPr>
          <w:rFonts w:ascii="Times New Roman" w:eastAsia="Times New Roman" w:hAnsi="Times New Roman" w:cs="Times New Roman"/>
          <w:lang w:val="sk-SK"/>
        </w:rPr>
        <w:t>pomoci (ďalej len „pomoc“) formou  nenávratného finančného príspevku</w:t>
      </w:r>
      <w:r w:rsidR="00737501" w:rsidRPr="00C16B8E">
        <w:rPr>
          <w:rFonts w:ascii="Times New Roman" w:eastAsia="Times New Roman" w:hAnsi="Times New Roman" w:cs="Times New Roman"/>
          <w:lang w:val="sk-SK"/>
        </w:rPr>
        <w:t xml:space="preserve"> (ďalej len „NFP“)</w:t>
      </w:r>
      <w:r w:rsidR="009A4F0D" w:rsidRPr="00C16B8E">
        <w:rPr>
          <w:rFonts w:ascii="Times New Roman" w:eastAsia="Times New Roman" w:hAnsi="Times New Roman" w:cs="Times New Roman"/>
          <w:lang w:val="sk-SK"/>
        </w:rPr>
        <w:t xml:space="preserve"> </w:t>
      </w:r>
      <w:r w:rsidR="00CB5A94" w:rsidRPr="00C16B8E">
        <w:rPr>
          <w:rFonts w:ascii="Times New Roman" w:eastAsia="Times New Roman" w:hAnsi="Times New Roman" w:cs="Times New Roman"/>
          <w:lang w:val="sk-SK"/>
        </w:rPr>
        <w:t xml:space="preserve">v rámci podopatrenia 8.6 PRV, ktorý je spolufinancovaný </w:t>
      </w:r>
      <w:r w:rsidR="009A4F0D" w:rsidRPr="00C16B8E">
        <w:rPr>
          <w:rFonts w:ascii="Times New Roman" w:eastAsia="Times New Roman" w:hAnsi="Times New Roman" w:cs="Times New Roman"/>
          <w:lang w:val="sk-SK"/>
        </w:rPr>
        <w:t>z</w:t>
      </w:r>
      <w:r w:rsidR="001A7560" w:rsidRPr="00C16B8E">
        <w:rPr>
          <w:rFonts w:ascii="Times New Roman" w:eastAsia="Times New Roman" w:hAnsi="Times New Roman" w:cs="Times New Roman"/>
          <w:lang w:val="sk-SK"/>
        </w:rPr>
        <w:t> </w:t>
      </w:r>
      <w:r w:rsidR="009A4F0D" w:rsidRPr="00C16B8E">
        <w:rPr>
          <w:rFonts w:ascii="Times New Roman" w:eastAsia="Times New Roman" w:hAnsi="Times New Roman" w:cs="Times New Roman"/>
          <w:lang w:val="sk-SK"/>
        </w:rPr>
        <w:t>E</w:t>
      </w:r>
      <w:r w:rsidR="001A7560" w:rsidRPr="00C16B8E">
        <w:rPr>
          <w:rFonts w:ascii="Times New Roman" w:eastAsia="Times New Roman" w:hAnsi="Times New Roman" w:cs="Times New Roman"/>
          <w:lang w:val="sk-SK"/>
        </w:rPr>
        <w:t>urópskeho poľnohospodárskeho fondu pre rozvoj vidieka (ďalej len „E</w:t>
      </w:r>
      <w:r w:rsidR="009A4F0D" w:rsidRPr="00C16B8E">
        <w:rPr>
          <w:rFonts w:ascii="Times New Roman" w:eastAsia="Times New Roman" w:hAnsi="Times New Roman" w:cs="Times New Roman"/>
          <w:lang w:val="sk-SK"/>
        </w:rPr>
        <w:t>PFRV</w:t>
      </w:r>
      <w:r w:rsidR="001A7560" w:rsidRPr="00C16B8E">
        <w:rPr>
          <w:rFonts w:ascii="Times New Roman" w:eastAsia="Times New Roman" w:hAnsi="Times New Roman" w:cs="Times New Roman"/>
          <w:lang w:val="sk-SK"/>
        </w:rPr>
        <w:t>“)</w:t>
      </w:r>
      <w:r w:rsidR="009A4F0D" w:rsidRPr="00C16B8E">
        <w:rPr>
          <w:rFonts w:ascii="Times New Roman" w:eastAsia="Times New Roman" w:hAnsi="Times New Roman" w:cs="Times New Roman"/>
          <w:lang w:val="sk-SK"/>
        </w:rPr>
        <w:t xml:space="preserve"> a</w:t>
      </w:r>
      <w:r w:rsidR="0035162E" w:rsidRPr="00C16B8E">
        <w:rPr>
          <w:rFonts w:ascii="Times New Roman" w:eastAsia="Times New Roman" w:hAnsi="Times New Roman" w:cs="Times New Roman"/>
          <w:lang w:val="sk-SK"/>
        </w:rPr>
        <w:t xml:space="preserve"> zo </w:t>
      </w:r>
      <w:r w:rsidR="009A4F0D" w:rsidRPr="00C16B8E">
        <w:rPr>
          <w:rFonts w:ascii="Times New Roman" w:eastAsia="Times New Roman" w:hAnsi="Times New Roman" w:cs="Times New Roman"/>
          <w:lang w:val="sk-SK"/>
        </w:rPr>
        <w:t>štátneho rozpočtu</w:t>
      </w:r>
      <w:r w:rsidR="001872DA" w:rsidRPr="00C16B8E">
        <w:rPr>
          <w:rFonts w:ascii="Times New Roman" w:eastAsia="Times New Roman" w:hAnsi="Times New Roman" w:cs="Times New Roman"/>
          <w:lang w:val="sk-SK"/>
        </w:rPr>
        <w:t>.</w:t>
      </w:r>
      <w:r w:rsidR="00E51D45" w:rsidRPr="00C16B8E">
        <w:rPr>
          <w:rFonts w:ascii="Times New Roman" w:eastAsia="Times New Roman" w:hAnsi="Times New Roman" w:cs="Times New Roman"/>
          <w:lang w:val="sk-SK"/>
        </w:rPr>
        <w:t xml:space="preserve"> </w:t>
      </w:r>
    </w:p>
    <w:p w14:paraId="729B65E8" w14:textId="77777777" w:rsidR="000557D3" w:rsidRPr="00B0538B" w:rsidRDefault="000557D3" w:rsidP="00B0538B">
      <w:pPr>
        <w:rPr>
          <w:rFonts w:ascii="Times New Roman" w:eastAsia="Times New Roman" w:hAnsi="Times New Roman" w:cs="Times New Roman"/>
          <w:b/>
          <w:lang w:val="sk-SK"/>
        </w:rPr>
      </w:pPr>
    </w:p>
    <w:p w14:paraId="4EA16932" w14:textId="77777777" w:rsidR="001A79BD" w:rsidRPr="00CC7349" w:rsidRDefault="00B0538B" w:rsidP="00CC7349">
      <w:pPr>
        <w:pStyle w:val="Nadpis1"/>
        <w:rPr>
          <w:rFonts w:eastAsia="Times New Roman"/>
          <w:lang w:val="sk-SK"/>
        </w:rPr>
      </w:pPr>
      <w:bookmarkStart w:id="2" w:name="_Toc492891293"/>
      <w:r w:rsidRPr="00CC7349">
        <w:rPr>
          <w:rFonts w:eastAsia="Times New Roman"/>
          <w:lang w:val="sk-SK"/>
        </w:rPr>
        <w:t xml:space="preserve">B. </w:t>
      </w:r>
      <w:r w:rsidR="009A4F0D" w:rsidRPr="00CC7349">
        <w:rPr>
          <w:rFonts w:eastAsia="Times New Roman"/>
          <w:lang w:val="sk-SK"/>
        </w:rPr>
        <w:t>Právny základ</w:t>
      </w:r>
      <w:bookmarkEnd w:id="2"/>
    </w:p>
    <w:p w14:paraId="214D7D01" w14:textId="77777777" w:rsidR="001A79BD" w:rsidRPr="00C16B8E" w:rsidRDefault="004A2F1D" w:rsidP="00FC25E5">
      <w:pPr>
        <w:widowControl w:val="0"/>
        <w:autoSpaceDE w:val="0"/>
        <w:autoSpaceDN w:val="0"/>
        <w:adjustRightInd w:val="0"/>
        <w:spacing w:after="120" w:line="240" w:lineRule="auto"/>
        <w:ind w:right="43"/>
        <w:jc w:val="both"/>
        <w:rPr>
          <w:rFonts w:ascii="Times New Roman" w:hAnsi="Times New Roman" w:cs="Times New Roman"/>
          <w:lang w:val="sk-SK"/>
        </w:rPr>
      </w:pPr>
      <w:r w:rsidRPr="00C16B8E">
        <w:rPr>
          <w:rFonts w:ascii="Times New Roman" w:hAnsi="Times New Roman" w:cs="Times New Roman"/>
          <w:b/>
          <w:lang w:val="sk-SK"/>
        </w:rPr>
        <w:t xml:space="preserve">B.1 </w:t>
      </w:r>
      <w:r w:rsidR="008E11C7">
        <w:rPr>
          <w:rFonts w:ascii="Times New Roman" w:hAnsi="Times New Roman" w:cs="Times New Roman"/>
          <w:lang w:val="sk-SK"/>
        </w:rPr>
        <w:t>Predpisy vnútroštátneho práva</w:t>
      </w:r>
      <w:r w:rsidR="009A4F0D" w:rsidRPr="00C16B8E">
        <w:rPr>
          <w:rFonts w:ascii="Times New Roman" w:hAnsi="Times New Roman" w:cs="Times New Roman"/>
          <w:lang w:val="sk-SK"/>
        </w:rPr>
        <w:t>:</w:t>
      </w:r>
    </w:p>
    <w:p w14:paraId="34C16109" w14:textId="77777777" w:rsidR="00523279" w:rsidRPr="00327F35" w:rsidRDefault="006E54DE" w:rsidP="00FC25E5">
      <w:pPr>
        <w:widowControl w:val="0"/>
        <w:numPr>
          <w:ilvl w:val="0"/>
          <w:numId w:val="1"/>
        </w:numPr>
        <w:tabs>
          <w:tab w:val="left" w:pos="360"/>
          <w:tab w:val="left" w:pos="2160"/>
        </w:tabs>
        <w:autoSpaceDE w:val="0"/>
        <w:autoSpaceDN w:val="0"/>
        <w:adjustRightInd w:val="0"/>
        <w:spacing w:after="120" w:line="240" w:lineRule="auto"/>
        <w:ind w:left="360" w:right="43"/>
        <w:jc w:val="both"/>
        <w:rPr>
          <w:rFonts w:ascii="Times New Roman" w:hAnsi="Times New Roman" w:cs="Times New Roman"/>
          <w:lang w:val="sk-SK"/>
        </w:rPr>
      </w:pPr>
      <w:r w:rsidRPr="00327F35">
        <w:rPr>
          <w:rFonts w:ascii="Times New Roman" w:eastAsia="Times New Roman" w:hAnsi="Times New Roman" w:cs="Times New Roman"/>
          <w:lang w:val="sk-SK"/>
        </w:rPr>
        <w:t>z</w:t>
      </w:r>
      <w:r w:rsidR="00523279" w:rsidRPr="00327F35">
        <w:rPr>
          <w:rFonts w:ascii="Times New Roman" w:eastAsia="Times New Roman" w:hAnsi="Times New Roman" w:cs="Times New Roman"/>
          <w:lang w:val="sk-SK"/>
        </w:rPr>
        <w:t>ákon č. 358/2015 Z.z. o úprave niektorých vzťahov v oblasti štátnej pomoci a minimálnej pomoci a o zmene a doplnení niektorých zákonov</w:t>
      </w:r>
      <w:r w:rsidR="008E11C7">
        <w:rPr>
          <w:rFonts w:ascii="Times New Roman" w:eastAsia="Times New Roman" w:hAnsi="Times New Roman" w:cs="Times New Roman"/>
          <w:lang w:val="sk-SK"/>
        </w:rPr>
        <w:t xml:space="preserve"> (zákon o štátnej pomoci)</w:t>
      </w:r>
      <w:r w:rsidR="00523279" w:rsidRPr="00327F35">
        <w:rPr>
          <w:rFonts w:ascii="Times New Roman" w:eastAsia="Times New Roman" w:hAnsi="Times New Roman" w:cs="Times New Roman"/>
          <w:lang w:val="sk-SK"/>
        </w:rPr>
        <w:t xml:space="preserve"> (ďalej len „</w:t>
      </w:r>
      <w:r w:rsidR="00523279" w:rsidRPr="00327F35">
        <w:rPr>
          <w:rFonts w:ascii="Times New Roman" w:eastAsia="Times New Roman" w:hAnsi="Times New Roman" w:cs="Times New Roman"/>
          <w:i/>
          <w:lang w:val="sk-SK"/>
        </w:rPr>
        <w:t>zákon o štátnej pomoci</w:t>
      </w:r>
      <w:r w:rsidR="00523279" w:rsidRPr="00327F35">
        <w:rPr>
          <w:rFonts w:ascii="Times New Roman" w:eastAsia="Times New Roman" w:hAnsi="Times New Roman" w:cs="Times New Roman"/>
          <w:lang w:val="sk-SK"/>
        </w:rPr>
        <w:t>“);</w:t>
      </w:r>
    </w:p>
    <w:p w14:paraId="79B46FA8" w14:textId="466E638B" w:rsidR="00693904" w:rsidRPr="00FA0301" w:rsidRDefault="006E54DE" w:rsidP="00FC25E5">
      <w:pPr>
        <w:widowControl w:val="0"/>
        <w:numPr>
          <w:ilvl w:val="0"/>
          <w:numId w:val="1"/>
        </w:numPr>
        <w:tabs>
          <w:tab w:val="left" w:pos="360"/>
          <w:tab w:val="left" w:pos="2160"/>
        </w:tabs>
        <w:autoSpaceDE w:val="0"/>
        <w:autoSpaceDN w:val="0"/>
        <w:adjustRightInd w:val="0"/>
        <w:spacing w:after="120" w:line="240" w:lineRule="auto"/>
        <w:ind w:left="360" w:right="43"/>
        <w:jc w:val="both"/>
        <w:rPr>
          <w:rFonts w:ascii="Times New Roman" w:hAnsi="Times New Roman" w:cs="Times New Roman"/>
          <w:lang w:val="sk-SK"/>
        </w:rPr>
      </w:pPr>
      <w:r w:rsidRPr="00FA0301">
        <w:rPr>
          <w:rFonts w:ascii="Times New Roman" w:hAnsi="Times New Roman" w:cs="Times New Roman"/>
          <w:lang w:val="sk-SK"/>
        </w:rPr>
        <w:t>z</w:t>
      </w:r>
      <w:r w:rsidR="00693904" w:rsidRPr="00FA0301">
        <w:rPr>
          <w:rFonts w:ascii="Times New Roman" w:hAnsi="Times New Roman" w:cs="Times New Roman"/>
          <w:lang w:val="sk-SK"/>
        </w:rPr>
        <w:t>ákon č. 292/2014 Z.z. o príspevku poskytovanom z európskych štrukturálnych a investičných fondov a o zmene a doplnení niektorých zákonov (ďalej len „</w:t>
      </w:r>
      <w:r w:rsidR="00693904" w:rsidRPr="00FA0301">
        <w:rPr>
          <w:rFonts w:ascii="Times New Roman" w:hAnsi="Times New Roman" w:cs="Times New Roman"/>
          <w:i/>
          <w:lang w:val="sk-SK"/>
        </w:rPr>
        <w:t>zákon o EŠIF</w:t>
      </w:r>
      <w:r w:rsidR="00693904" w:rsidRPr="00FA0301">
        <w:rPr>
          <w:rFonts w:ascii="Times New Roman" w:hAnsi="Times New Roman" w:cs="Times New Roman"/>
          <w:lang w:val="sk-SK"/>
        </w:rPr>
        <w:t>“)</w:t>
      </w:r>
      <w:r w:rsidR="00CB2119" w:rsidRPr="00FA0301">
        <w:rPr>
          <w:rFonts w:ascii="Times New Roman" w:hAnsi="Times New Roman" w:cs="Times New Roman"/>
          <w:lang w:val="sk-SK"/>
        </w:rPr>
        <w:t>;</w:t>
      </w:r>
    </w:p>
    <w:p w14:paraId="1A2C749F" w14:textId="77777777" w:rsidR="00693904" w:rsidRPr="00FA0301" w:rsidRDefault="006E54DE" w:rsidP="00FC25E5">
      <w:pPr>
        <w:widowControl w:val="0"/>
        <w:numPr>
          <w:ilvl w:val="0"/>
          <w:numId w:val="1"/>
        </w:numPr>
        <w:tabs>
          <w:tab w:val="left" w:pos="360"/>
          <w:tab w:val="left" w:pos="2160"/>
        </w:tabs>
        <w:autoSpaceDE w:val="0"/>
        <w:autoSpaceDN w:val="0"/>
        <w:adjustRightInd w:val="0"/>
        <w:spacing w:after="120" w:line="240" w:lineRule="auto"/>
        <w:ind w:left="360" w:right="43"/>
        <w:jc w:val="both"/>
        <w:rPr>
          <w:rFonts w:ascii="Times New Roman" w:hAnsi="Times New Roman" w:cs="Times New Roman"/>
          <w:lang w:val="sk-SK"/>
        </w:rPr>
      </w:pPr>
      <w:r w:rsidRPr="00FA0301">
        <w:rPr>
          <w:rFonts w:ascii="Times New Roman" w:hAnsi="Times New Roman" w:cs="Times New Roman"/>
          <w:lang w:val="sk-SK"/>
        </w:rPr>
        <w:t>z</w:t>
      </w:r>
      <w:r w:rsidR="00693904" w:rsidRPr="00FA0301">
        <w:rPr>
          <w:rFonts w:ascii="Times New Roman" w:hAnsi="Times New Roman" w:cs="Times New Roman"/>
          <w:lang w:val="sk-SK"/>
        </w:rPr>
        <w:t>ákon č. 326/2005 Z.z. o lesoch v znení neskorších predpisov (ďalej len „</w:t>
      </w:r>
      <w:r w:rsidR="00693904" w:rsidRPr="00FA0301">
        <w:rPr>
          <w:rFonts w:ascii="Times New Roman" w:hAnsi="Times New Roman" w:cs="Times New Roman"/>
          <w:i/>
          <w:lang w:val="sk-SK"/>
        </w:rPr>
        <w:t>zákon o lesoch</w:t>
      </w:r>
      <w:r w:rsidR="00693904" w:rsidRPr="00FA0301">
        <w:rPr>
          <w:rFonts w:ascii="Times New Roman" w:hAnsi="Times New Roman" w:cs="Times New Roman"/>
          <w:lang w:val="sk-SK"/>
        </w:rPr>
        <w:t>“);</w:t>
      </w:r>
    </w:p>
    <w:p w14:paraId="3682C384" w14:textId="77777777" w:rsidR="00523279" w:rsidRPr="00FA0301" w:rsidRDefault="001A7560" w:rsidP="00FC25E5">
      <w:pPr>
        <w:widowControl w:val="0"/>
        <w:numPr>
          <w:ilvl w:val="0"/>
          <w:numId w:val="1"/>
        </w:numPr>
        <w:tabs>
          <w:tab w:val="left" w:pos="360"/>
          <w:tab w:val="left" w:pos="2160"/>
        </w:tabs>
        <w:autoSpaceDE w:val="0"/>
        <w:autoSpaceDN w:val="0"/>
        <w:adjustRightInd w:val="0"/>
        <w:spacing w:after="120" w:line="240" w:lineRule="auto"/>
        <w:ind w:left="360" w:right="43"/>
        <w:jc w:val="both"/>
        <w:rPr>
          <w:rFonts w:ascii="Times New Roman" w:hAnsi="Times New Roman" w:cs="Times New Roman"/>
          <w:lang w:val="sk-SK"/>
        </w:rPr>
      </w:pPr>
      <w:r w:rsidRPr="00FA0301">
        <w:rPr>
          <w:rFonts w:ascii="Times New Roman" w:eastAsia="Times New Roman" w:hAnsi="Times New Roman" w:cs="Times New Roman"/>
          <w:lang w:val="sk-SK"/>
        </w:rPr>
        <w:t>z</w:t>
      </w:r>
      <w:r w:rsidR="00523279" w:rsidRPr="00FA0301">
        <w:rPr>
          <w:rFonts w:ascii="Times New Roman" w:eastAsia="Times New Roman" w:hAnsi="Times New Roman" w:cs="Times New Roman"/>
          <w:lang w:val="sk-SK"/>
        </w:rPr>
        <w:t>ákon č. 357/</w:t>
      </w:r>
      <w:r w:rsidR="00523279" w:rsidRPr="00FA0301">
        <w:rPr>
          <w:rFonts w:ascii="Times New Roman" w:hAnsi="Times New Roman" w:cs="Times New Roman"/>
          <w:lang w:val="sk-SK"/>
        </w:rPr>
        <w:t>2015 Z.z. o finančnej kontrole a audite a o zmene a doplnení niektorých zákonov (ďalej len „</w:t>
      </w:r>
      <w:r w:rsidR="00523279" w:rsidRPr="00FA0301">
        <w:rPr>
          <w:rFonts w:ascii="Times New Roman" w:hAnsi="Times New Roman" w:cs="Times New Roman"/>
          <w:i/>
          <w:lang w:val="sk-SK"/>
        </w:rPr>
        <w:t>zákon o finančnej kontrole a audite</w:t>
      </w:r>
      <w:r w:rsidR="00523279" w:rsidRPr="00FA0301">
        <w:rPr>
          <w:rFonts w:ascii="Times New Roman" w:hAnsi="Times New Roman" w:cs="Times New Roman"/>
          <w:lang w:val="sk-SK"/>
        </w:rPr>
        <w:t>“);</w:t>
      </w:r>
    </w:p>
    <w:p w14:paraId="51936AEE" w14:textId="612C7B91" w:rsidR="00964382" w:rsidRPr="00FA0301" w:rsidRDefault="008E11C7" w:rsidP="00FC25E5">
      <w:pPr>
        <w:widowControl w:val="0"/>
        <w:numPr>
          <w:ilvl w:val="0"/>
          <w:numId w:val="1"/>
        </w:numPr>
        <w:tabs>
          <w:tab w:val="left" w:pos="360"/>
          <w:tab w:val="left" w:pos="2160"/>
        </w:tabs>
        <w:autoSpaceDE w:val="0"/>
        <w:autoSpaceDN w:val="0"/>
        <w:adjustRightInd w:val="0"/>
        <w:spacing w:line="240" w:lineRule="auto"/>
        <w:ind w:left="357" w:right="45" w:hanging="357"/>
        <w:jc w:val="both"/>
        <w:rPr>
          <w:rFonts w:ascii="Times New Roman" w:hAnsi="Times New Roman" w:cs="Times New Roman"/>
          <w:lang w:val="sk-SK"/>
        </w:rPr>
      </w:pPr>
      <w:r w:rsidRPr="00FA0301">
        <w:rPr>
          <w:rFonts w:ascii="Times New Roman" w:hAnsi="Times New Roman" w:cs="Times New Roman"/>
          <w:lang w:val="sk-SK"/>
        </w:rPr>
        <w:t>zákon 431/2002 Z.z. o</w:t>
      </w:r>
      <w:r w:rsidR="00E129BF" w:rsidRPr="00FA0301">
        <w:rPr>
          <w:rFonts w:ascii="Times New Roman" w:hAnsi="Times New Roman" w:cs="Times New Roman"/>
          <w:lang w:val="sk-SK"/>
        </w:rPr>
        <w:t> </w:t>
      </w:r>
      <w:r w:rsidRPr="00FA0301">
        <w:rPr>
          <w:rFonts w:ascii="Times New Roman" w:hAnsi="Times New Roman" w:cs="Times New Roman"/>
          <w:lang w:val="sk-SK"/>
        </w:rPr>
        <w:t>účtovníctve</w:t>
      </w:r>
      <w:r w:rsidR="00E129BF" w:rsidRPr="00FA0301">
        <w:rPr>
          <w:rFonts w:ascii="Times New Roman" w:hAnsi="Times New Roman" w:cs="Times New Roman"/>
          <w:lang w:val="sk-SK"/>
        </w:rPr>
        <w:t xml:space="preserve"> v znení neskorších predpisov</w:t>
      </w:r>
      <w:r w:rsidR="00693904" w:rsidRPr="00FA0301">
        <w:rPr>
          <w:rFonts w:ascii="Times New Roman" w:hAnsi="Times New Roman" w:cs="Times New Roman"/>
          <w:lang w:val="sk-SK"/>
        </w:rPr>
        <w:t>.</w:t>
      </w:r>
    </w:p>
    <w:p w14:paraId="285EBD7D" w14:textId="77777777" w:rsidR="008E11C7" w:rsidRPr="00FA0301" w:rsidRDefault="008E11C7" w:rsidP="00FC25E5">
      <w:pPr>
        <w:widowControl w:val="0"/>
        <w:autoSpaceDE w:val="0"/>
        <w:autoSpaceDN w:val="0"/>
        <w:adjustRightInd w:val="0"/>
        <w:spacing w:after="120" w:line="240" w:lineRule="auto"/>
        <w:ind w:right="43"/>
        <w:jc w:val="both"/>
        <w:rPr>
          <w:rFonts w:ascii="Times New Roman" w:hAnsi="Times New Roman" w:cs="Times New Roman"/>
          <w:lang w:val="sk-SK"/>
        </w:rPr>
      </w:pPr>
      <w:r w:rsidRPr="00FA0301">
        <w:rPr>
          <w:rFonts w:ascii="Times New Roman" w:hAnsi="Times New Roman" w:cs="Times New Roman"/>
          <w:b/>
          <w:lang w:val="sk-SK"/>
        </w:rPr>
        <w:t>B.2</w:t>
      </w:r>
      <w:r w:rsidRPr="00FA0301">
        <w:rPr>
          <w:rFonts w:ascii="Times New Roman" w:hAnsi="Times New Roman" w:cs="Times New Roman"/>
          <w:lang w:val="sk-SK"/>
        </w:rPr>
        <w:t xml:space="preserve"> Predpisy európskeho práva:</w:t>
      </w:r>
    </w:p>
    <w:p w14:paraId="55983A0D" w14:textId="77777777" w:rsidR="008E11C7" w:rsidRPr="00FA0301" w:rsidRDefault="008E11C7" w:rsidP="000674DE">
      <w:pPr>
        <w:pStyle w:val="Odsekzoznamu"/>
        <w:numPr>
          <w:ilvl w:val="0"/>
          <w:numId w:val="10"/>
        </w:numPr>
        <w:spacing w:line="240" w:lineRule="auto"/>
        <w:ind w:left="425" w:right="45" w:hanging="425"/>
        <w:contextualSpacing w:val="0"/>
        <w:rPr>
          <w:b w:val="0"/>
        </w:rPr>
      </w:pPr>
      <w:r w:rsidRPr="00FA0301">
        <w:rPr>
          <w:b w:val="0"/>
        </w:rPr>
        <w:t xml:space="preserve">nariadenie Komisie (EÚ) č. 1407/2013 o uplatňovaní článkov 107 a 108 Zmluvy o fungovaní Európskej únie na pomoc </w:t>
      </w:r>
      <w:r w:rsidRPr="00FA0301">
        <w:rPr>
          <w:b w:val="0"/>
          <w:i/>
        </w:rPr>
        <w:t>de minimis</w:t>
      </w:r>
      <w:r w:rsidRPr="00FA0301">
        <w:rPr>
          <w:b w:val="0"/>
        </w:rPr>
        <w:t xml:space="preserve"> (Ú.v. EÚ L 352, 24.12.2013), (ďalej len „</w:t>
      </w:r>
      <w:r w:rsidRPr="00FA0301">
        <w:rPr>
          <w:b w:val="0"/>
          <w:i/>
        </w:rPr>
        <w:t>nariadenie (EÚ) č. 1407/2013</w:t>
      </w:r>
      <w:r w:rsidRPr="00FA0301">
        <w:rPr>
          <w:b w:val="0"/>
        </w:rPr>
        <w:t>“);</w:t>
      </w:r>
    </w:p>
    <w:p w14:paraId="4BF7F62A" w14:textId="5DF6A20D" w:rsidR="008E11C7" w:rsidRPr="00FA0301" w:rsidRDefault="007F5697" w:rsidP="000674DE">
      <w:pPr>
        <w:pStyle w:val="Odsekzoznamu"/>
        <w:numPr>
          <w:ilvl w:val="0"/>
          <w:numId w:val="10"/>
        </w:numPr>
        <w:spacing w:line="240" w:lineRule="auto"/>
        <w:ind w:left="426" w:hanging="426"/>
        <w:rPr>
          <w:b w:val="0"/>
        </w:rPr>
      </w:pPr>
      <w:r w:rsidRPr="00FA0301">
        <w:rPr>
          <w:b w:val="0"/>
        </w:rPr>
        <w:t xml:space="preserve">odporúčanie Komisie </w:t>
      </w:r>
      <w:r w:rsidR="003A0D5F" w:rsidRPr="00FA0301">
        <w:rPr>
          <w:b w:val="0"/>
        </w:rPr>
        <w:t>2003/361/ES, ktoré</w:t>
      </w:r>
      <w:r w:rsidRPr="00FA0301">
        <w:rPr>
          <w:b w:val="0"/>
        </w:rPr>
        <w:t xml:space="preserve"> </w:t>
      </w:r>
      <w:r w:rsidR="003A0D5F" w:rsidRPr="00FA0301">
        <w:rPr>
          <w:b w:val="0"/>
        </w:rPr>
        <w:t xml:space="preserve">sa </w:t>
      </w:r>
      <w:r w:rsidRPr="00FA0301">
        <w:rPr>
          <w:b w:val="0"/>
        </w:rPr>
        <w:t>týka definície mikro, malých a stredných podnikov (Ú.v.  L 124, 20.5.2003, s. 36);</w:t>
      </w:r>
    </w:p>
    <w:p w14:paraId="02AB8340" w14:textId="77777777" w:rsidR="008E11C7" w:rsidRPr="00327F35" w:rsidRDefault="008E11C7" w:rsidP="00FC25E5">
      <w:pPr>
        <w:widowControl w:val="0"/>
        <w:numPr>
          <w:ilvl w:val="0"/>
          <w:numId w:val="10"/>
        </w:numPr>
        <w:tabs>
          <w:tab w:val="left" w:pos="284"/>
          <w:tab w:val="left" w:pos="426"/>
        </w:tabs>
        <w:autoSpaceDE w:val="0"/>
        <w:autoSpaceDN w:val="0"/>
        <w:adjustRightInd w:val="0"/>
        <w:spacing w:after="120" w:line="240" w:lineRule="auto"/>
        <w:ind w:left="284" w:right="43" w:hanging="284"/>
        <w:jc w:val="both"/>
        <w:rPr>
          <w:rFonts w:ascii="Times New Roman" w:hAnsi="Times New Roman" w:cs="Times New Roman"/>
          <w:lang w:val="sk-SK"/>
        </w:rPr>
      </w:pPr>
      <w:r w:rsidRPr="00327F35">
        <w:rPr>
          <w:rFonts w:ascii="Times New Roman" w:hAnsi="Times New Roman" w:cs="Times New Roman"/>
          <w:lang w:val="sk-SK"/>
        </w:rPr>
        <w:lastRenderedPageBreak/>
        <w:t>vykonávacie rozhodnutie Komisie</w:t>
      </w:r>
      <w:r>
        <w:rPr>
          <w:rFonts w:ascii="Times New Roman" w:hAnsi="Times New Roman" w:cs="Times New Roman"/>
          <w:lang w:val="sk-SK"/>
        </w:rPr>
        <w:t xml:space="preserve"> (EÚ)</w:t>
      </w:r>
      <w:r w:rsidRPr="00327F35">
        <w:rPr>
          <w:rFonts w:ascii="Times New Roman" w:hAnsi="Times New Roman" w:cs="Times New Roman"/>
          <w:lang w:val="sk-SK"/>
        </w:rPr>
        <w:t xml:space="preserve"> z 13.02.2015, ktorým sa schvaľuje Program rozvoja vidieka Slovenskej republiky na podporu z Európskeho poľnohospodárskeho fondu pre rozvoj vidieka (CCI 2014SK06RDNP001);</w:t>
      </w:r>
    </w:p>
    <w:p w14:paraId="08D6E780" w14:textId="77777777" w:rsidR="008E11C7" w:rsidRPr="00327F35" w:rsidRDefault="008E11C7" w:rsidP="00FC25E5">
      <w:pPr>
        <w:widowControl w:val="0"/>
        <w:numPr>
          <w:ilvl w:val="0"/>
          <w:numId w:val="10"/>
        </w:numPr>
        <w:tabs>
          <w:tab w:val="left" w:pos="284"/>
          <w:tab w:val="left" w:pos="426"/>
        </w:tabs>
        <w:autoSpaceDE w:val="0"/>
        <w:autoSpaceDN w:val="0"/>
        <w:adjustRightInd w:val="0"/>
        <w:spacing w:after="120" w:line="240" w:lineRule="auto"/>
        <w:ind w:left="284" w:right="43" w:hanging="284"/>
        <w:jc w:val="both"/>
        <w:rPr>
          <w:rFonts w:ascii="Times New Roman" w:hAnsi="Times New Roman" w:cs="Times New Roman"/>
          <w:lang w:val="sk-SK"/>
        </w:rPr>
      </w:pPr>
      <w:r w:rsidRPr="00327F35">
        <w:rPr>
          <w:rFonts w:ascii="Times New Roman" w:hAnsi="Times New Roman" w:cs="Times New Roman"/>
          <w:lang w:val="sk-SK"/>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Pr>
          <w:rFonts w:ascii="Times New Roman" w:hAnsi="Times New Roman" w:cs="Times New Roman"/>
          <w:lang w:val="sk-SK"/>
        </w:rPr>
        <w:t xml:space="preserve"> (Ú.</w:t>
      </w:r>
      <w:r w:rsidRPr="00327F35">
        <w:rPr>
          <w:rFonts w:ascii="Times New Roman" w:hAnsi="Times New Roman" w:cs="Times New Roman"/>
          <w:lang w:val="sk-SK"/>
        </w:rPr>
        <w:t>v. L 347, 20.12.2013), (ďalej len „</w:t>
      </w:r>
      <w:r w:rsidRPr="00327F35">
        <w:rPr>
          <w:rFonts w:ascii="Times New Roman" w:hAnsi="Times New Roman" w:cs="Times New Roman"/>
          <w:i/>
          <w:lang w:val="sk-SK"/>
        </w:rPr>
        <w:t>nariadenie (EÚ) č. 1303/2013</w:t>
      </w:r>
      <w:r w:rsidRPr="00327F35">
        <w:rPr>
          <w:rFonts w:ascii="Times New Roman" w:hAnsi="Times New Roman" w:cs="Times New Roman"/>
          <w:lang w:val="sk-SK"/>
        </w:rPr>
        <w:t>”);</w:t>
      </w:r>
    </w:p>
    <w:p w14:paraId="377BC44A" w14:textId="77777777" w:rsidR="008E11C7" w:rsidRPr="00327F35" w:rsidRDefault="008E11C7" w:rsidP="00FC25E5">
      <w:pPr>
        <w:widowControl w:val="0"/>
        <w:numPr>
          <w:ilvl w:val="0"/>
          <w:numId w:val="10"/>
        </w:numPr>
        <w:tabs>
          <w:tab w:val="left" w:pos="284"/>
          <w:tab w:val="left" w:pos="426"/>
        </w:tabs>
        <w:autoSpaceDE w:val="0"/>
        <w:autoSpaceDN w:val="0"/>
        <w:adjustRightInd w:val="0"/>
        <w:spacing w:after="120" w:line="240" w:lineRule="auto"/>
        <w:ind w:left="284" w:right="43" w:hanging="284"/>
        <w:jc w:val="both"/>
        <w:rPr>
          <w:rFonts w:ascii="Times New Roman" w:hAnsi="Times New Roman" w:cs="Times New Roman"/>
          <w:lang w:val="sk-SK"/>
        </w:rPr>
      </w:pPr>
      <w:r w:rsidRPr="00327F35">
        <w:rPr>
          <w:rFonts w:ascii="Times New Roman" w:hAnsi="Times New Roman" w:cs="Times New Roman"/>
          <w:lang w:val="sk-SK"/>
        </w:rPr>
        <w:t>nariadenie Európskeho parlamentu a Rady (EÚ) č. 1305/2013 o podpore rozvoja vidieka prostredníctvom Európskeho poľnohospodárskeho fondu pre rozvoj vidieka (EPFRV) a o zrušení nariadenia Rady (ES) č. 1698/2005</w:t>
      </w:r>
      <w:r>
        <w:rPr>
          <w:rFonts w:ascii="Times New Roman" w:hAnsi="Times New Roman" w:cs="Times New Roman"/>
          <w:lang w:val="sk-SK"/>
        </w:rPr>
        <w:t xml:space="preserve"> (Ú.</w:t>
      </w:r>
      <w:r w:rsidRPr="00327F35">
        <w:rPr>
          <w:rFonts w:ascii="Times New Roman" w:hAnsi="Times New Roman" w:cs="Times New Roman"/>
          <w:lang w:val="sk-SK"/>
        </w:rPr>
        <w:t>v. L 347, 20.12.2013), (ďalej len „</w:t>
      </w:r>
      <w:r w:rsidRPr="00327F35">
        <w:rPr>
          <w:rFonts w:ascii="Times New Roman" w:hAnsi="Times New Roman" w:cs="Times New Roman"/>
          <w:i/>
          <w:lang w:val="sk-SK"/>
        </w:rPr>
        <w:t>nariadenie (EÚ) č. 1305/2013</w:t>
      </w:r>
      <w:r w:rsidRPr="00327F35">
        <w:rPr>
          <w:rFonts w:ascii="Times New Roman" w:hAnsi="Times New Roman" w:cs="Times New Roman"/>
          <w:lang w:val="sk-SK"/>
        </w:rPr>
        <w:t>“);</w:t>
      </w:r>
    </w:p>
    <w:p w14:paraId="22260A7D" w14:textId="77777777" w:rsidR="008E11C7" w:rsidRDefault="008E11C7" w:rsidP="00FC25E5">
      <w:pPr>
        <w:widowControl w:val="0"/>
        <w:numPr>
          <w:ilvl w:val="0"/>
          <w:numId w:val="10"/>
        </w:numPr>
        <w:tabs>
          <w:tab w:val="left" w:pos="284"/>
          <w:tab w:val="left" w:pos="2160"/>
        </w:tabs>
        <w:autoSpaceDE w:val="0"/>
        <w:autoSpaceDN w:val="0"/>
        <w:adjustRightInd w:val="0"/>
        <w:spacing w:after="120" w:line="240" w:lineRule="auto"/>
        <w:ind w:left="284" w:right="45" w:hanging="284"/>
        <w:jc w:val="both"/>
        <w:rPr>
          <w:rFonts w:ascii="Times New Roman" w:hAnsi="Times New Roman" w:cs="Times New Roman"/>
          <w:lang w:val="sk-SK"/>
        </w:rPr>
      </w:pPr>
      <w:r w:rsidRPr="00327F35">
        <w:rPr>
          <w:rFonts w:ascii="Times New Roman" w:hAnsi="Times New Roman" w:cs="Times New Roman"/>
          <w:lang w:val="sk-SK"/>
        </w:rPr>
        <w:t>delegované nariadenie Komisie (EÚ) č. 807/2014, ktorým sa dopĺňa nariadenie EP a Rady (EÚ) č. 1305/2013 o podpore rozvoja vidieka prostredníctvom Európskeho poľnohospodárskeho fondu pre rozvoj vidieka (EPFRV) a ktorým sa zavádzajú prechodné ustanovenia (Ú.v. L 227, 31.07.2014), (ďalej len „</w:t>
      </w:r>
      <w:r w:rsidRPr="00327F35">
        <w:rPr>
          <w:rFonts w:ascii="Times New Roman" w:hAnsi="Times New Roman" w:cs="Times New Roman"/>
          <w:i/>
          <w:lang w:val="sk-SK"/>
        </w:rPr>
        <w:t>nariadenie (EÚ) č. 807/2014</w:t>
      </w:r>
      <w:r w:rsidRPr="00327F35">
        <w:rPr>
          <w:rFonts w:ascii="Times New Roman" w:hAnsi="Times New Roman" w:cs="Times New Roman"/>
          <w:lang w:val="sk-SK"/>
        </w:rPr>
        <w:t>“)</w:t>
      </w:r>
      <w:r w:rsidR="006A4ABC">
        <w:rPr>
          <w:rFonts w:ascii="Times New Roman" w:hAnsi="Times New Roman" w:cs="Times New Roman"/>
          <w:lang w:val="sk-SK"/>
        </w:rPr>
        <w:t>.</w:t>
      </w:r>
    </w:p>
    <w:p w14:paraId="286D3022" w14:textId="77777777" w:rsidR="008E11C7" w:rsidRPr="009A4F0D" w:rsidRDefault="008E11C7" w:rsidP="00FC25E5">
      <w:pPr>
        <w:widowControl w:val="0"/>
        <w:autoSpaceDE w:val="0"/>
        <w:autoSpaceDN w:val="0"/>
        <w:adjustRightInd w:val="0"/>
        <w:spacing w:after="120" w:line="240" w:lineRule="auto"/>
        <w:ind w:right="43"/>
        <w:jc w:val="both"/>
        <w:rPr>
          <w:rFonts w:ascii="Times New Roman" w:hAnsi="Times New Roman" w:cs="Times New Roman"/>
          <w:lang w:val="sk-SK"/>
        </w:rPr>
      </w:pPr>
    </w:p>
    <w:p w14:paraId="7FDC5034" w14:textId="60DDBC5F" w:rsidR="009A4F0D" w:rsidRPr="00CC7349" w:rsidRDefault="00B128C3" w:rsidP="00CC7349">
      <w:pPr>
        <w:pStyle w:val="Nadpis1"/>
        <w:rPr>
          <w:rFonts w:eastAsia="Times New Roman"/>
          <w:lang w:val="sk-SK"/>
        </w:rPr>
      </w:pPr>
      <w:bookmarkStart w:id="3" w:name="_Toc492891294"/>
      <w:r w:rsidRPr="00CC7349">
        <w:rPr>
          <w:rFonts w:eastAsia="Times New Roman"/>
          <w:lang w:val="sk-SK"/>
        </w:rPr>
        <w:t>C.</w:t>
      </w:r>
      <w:r w:rsidR="000674DE" w:rsidRPr="00CC7349">
        <w:rPr>
          <w:rFonts w:eastAsia="Times New Roman"/>
          <w:lang w:val="sk-SK"/>
        </w:rPr>
        <w:t xml:space="preserve"> </w:t>
      </w:r>
      <w:r w:rsidR="006A4ABC" w:rsidRPr="00CC7349">
        <w:rPr>
          <w:rFonts w:eastAsia="Times New Roman"/>
          <w:lang w:val="sk-SK"/>
        </w:rPr>
        <w:t>Cieľ</w:t>
      </w:r>
      <w:r w:rsidR="009A4F0D" w:rsidRPr="00CC7349">
        <w:rPr>
          <w:rFonts w:eastAsia="Times New Roman"/>
          <w:lang w:val="sk-SK"/>
        </w:rPr>
        <w:t xml:space="preserve"> pomoci</w:t>
      </w:r>
      <w:bookmarkEnd w:id="3"/>
      <w:r w:rsidR="009A4F0D" w:rsidRPr="00CC7349">
        <w:rPr>
          <w:rFonts w:eastAsia="Times New Roman"/>
          <w:lang w:val="sk-SK"/>
        </w:rPr>
        <w:t xml:space="preserve"> </w:t>
      </w:r>
    </w:p>
    <w:p w14:paraId="41FDE283" w14:textId="359080EC" w:rsidR="00C5010F" w:rsidRPr="002C0666" w:rsidRDefault="004A2F1D" w:rsidP="00FC25E5">
      <w:pPr>
        <w:widowControl w:val="0"/>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lang w:val="sk-SK"/>
        </w:rPr>
        <w:t xml:space="preserve">C.1 </w:t>
      </w:r>
      <w:r w:rsidR="00322200">
        <w:rPr>
          <w:rFonts w:ascii="Times New Roman" w:hAnsi="Times New Roman" w:cs="Times New Roman"/>
          <w:lang w:val="sk-SK"/>
        </w:rPr>
        <w:t>Táto pomoc</w:t>
      </w:r>
      <w:r w:rsidR="008D4169" w:rsidRPr="002C0666">
        <w:rPr>
          <w:rFonts w:ascii="Times New Roman" w:hAnsi="Times New Roman" w:cs="Times New Roman"/>
          <w:lang w:val="sk-SK"/>
        </w:rPr>
        <w:t xml:space="preserve"> </w:t>
      </w:r>
      <w:r w:rsidR="00150CAC">
        <w:rPr>
          <w:rFonts w:ascii="Times New Roman" w:hAnsi="Times New Roman" w:cs="Times New Roman"/>
          <w:lang w:val="sk-SK"/>
        </w:rPr>
        <w:t>sa považuje za pomoc, ktorá nespĺňa všetky kritériá stanovené v</w:t>
      </w:r>
      <w:r w:rsidR="008D4169" w:rsidRPr="002C0666">
        <w:rPr>
          <w:rFonts w:ascii="Times New Roman" w:hAnsi="Times New Roman" w:cs="Times New Roman"/>
          <w:lang w:val="sk-SK"/>
        </w:rPr>
        <w:t xml:space="preserve"> čl. 107</w:t>
      </w:r>
      <w:r w:rsidR="00926CB5">
        <w:rPr>
          <w:rFonts w:ascii="Times New Roman" w:hAnsi="Times New Roman" w:cs="Times New Roman"/>
          <w:lang w:val="sk-SK"/>
        </w:rPr>
        <w:t xml:space="preserve"> ods.</w:t>
      </w:r>
      <w:r w:rsidR="00327F35">
        <w:rPr>
          <w:rFonts w:ascii="Times New Roman" w:hAnsi="Times New Roman" w:cs="Times New Roman"/>
          <w:lang w:val="sk-SK"/>
        </w:rPr>
        <w:t>1</w:t>
      </w:r>
      <w:r w:rsidR="008D4169" w:rsidRPr="002C0666">
        <w:rPr>
          <w:rFonts w:ascii="Times New Roman" w:hAnsi="Times New Roman" w:cs="Times New Roman"/>
          <w:lang w:val="sk-SK"/>
        </w:rPr>
        <w:t xml:space="preserve"> Z</w:t>
      </w:r>
      <w:r w:rsidR="00150CAC">
        <w:rPr>
          <w:rFonts w:ascii="Times New Roman" w:hAnsi="Times New Roman" w:cs="Times New Roman"/>
          <w:lang w:val="sk-SK"/>
        </w:rPr>
        <w:t>mluvy o fungovaní EÚ (ďalej len „Z</w:t>
      </w:r>
      <w:r w:rsidR="008D4169" w:rsidRPr="002C0666">
        <w:rPr>
          <w:rFonts w:ascii="Times New Roman" w:hAnsi="Times New Roman" w:cs="Times New Roman"/>
          <w:lang w:val="sk-SK"/>
        </w:rPr>
        <w:t>FEÚ</w:t>
      </w:r>
      <w:r w:rsidR="00150CAC">
        <w:rPr>
          <w:rFonts w:ascii="Times New Roman" w:hAnsi="Times New Roman" w:cs="Times New Roman"/>
          <w:lang w:val="sk-SK"/>
        </w:rPr>
        <w:t>“), a preto je</w:t>
      </w:r>
      <w:r w:rsidR="008D4169" w:rsidRPr="002C0666">
        <w:rPr>
          <w:rFonts w:ascii="Times New Roman" w:hAnsi="Times New Roman" w:cs="Times New Roman"/>
          <w:lang w:val="sk-SK"/>
        </w:rPr>
        <w:t> oslobodená od notifikačnej povinnosti podľa čl. 108 ods.3 ZFEÚ</w:t>
      </w:r>
      <w:r w:rsidR="00150CAC">
        <w:rPr>
          <w:rFonts w:ascii="Times New Roman" w:hAnsi="Times New Roman" w:cs="Times New Roman"/>
          <w:lang w:val="sk-SK"/>
        </w:rPr>
        <w:t>,</w:t>
      </w:r>
      <w:r w:rsidR="008D4169" w:rsidRPr="002C0666">
        <w:rPr>
          <w:rFonts w:ascii="Times New Roman" w:hAnsi="Times New Roman" w:cs="Times New Roman"/>
          <w:lang w:val="sk-SK"/>
        </w:rPr>
        <w:t xml:space="preserve"> a</w:t>
      </w:r>
      <w:r w:rsidR="00150CAC">
        <w:rPr>
          <w:rFonts w:ascii="Times New Roman" w:hAnsi="Times New Roman" w:cs="Times New Roman"/>
          <w:lang w:val="sk-SK"/>
        </w:rPr>
        <w:t>k</w:t>
      </w:r>
      <w:r w:rsidR="008D4169" w:rsidRPr="002C0666">
        <w:rPr>
          <w:rFonts w:ascii="Times New Roman" w:hAnsi="Times New Roman" w:cs="Times New Roman"/>
          <w:lang w:val="sk-SK"/>
        </w:rPr>
        <w:t> spĺňa podmienky nariadenia (EÚ) č.</w:t>
      </w:r>
      <w:r w:rsidR="00150CAC">
        <w:rPr>
          <w:rFonts w:ascii="Times New Roman" w:hAnsi="Times New Roman" w:cs="Times New Roman"/>
          <w:lang w:val="sk-SK"/>
        </w:rPr>
        <w:t xml:space="preserve"> 1407</w:t>
      </w:r>
      <w:r w:rsidR="008D4169" w:rsidRPr="002C0666">
        <w:rPr>
          <w:rFonts w:ascii="Times New Roman" w:hAnsi="Times New Roman" w:cs="Times New Roman"/>
          <w:lang w:val="sk-SK"/>
        </w:rPr>
        <w:t>/201</w:t>
      </w:r>
      <w:r w:rsidR="00F11756">
        <w:rPr>
          <w:rFonts w:ascii="Times New Roman" w:hAnsi="Times New Roman" w:cs="Times New Roman"/>
          <w:lang w:val="sk-SK"/>
        </w:rPr>
        <w:t>3</w:t>
      </w:r>
      <w:r w:rsidR="002C0666" w:rsidRPr="002C0666">
        <w:rPr>
          <w:rFonts w:ascii="Times New Roman" w:hAnsi="Times New Roman" w:cs="Times New Roman"/>
          <w:lang w:val="sk-SK"/>
        </w:rPr>
        <w:t>.</w:t>
      </w:r>
    </w:p>
    <w:p w14:paraId="43E78CBD" w14:textId="77777777" w:rsidR="00FB35A4" w:rsidRDefault="004A2F1D" w:rsidP="00FC25E5">
      <w:pPr>
        <w:widowControl w:val="0"/>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lang w:val="sk-SK"/>
        </w:rPr>
        <w:t xml:space="preserve">C.2 </w:t>
      </w:r>
      <w:r w:rsidR="00572755" w:rsidRPr="002C0666">
        <w:rPr>
          <w:rFonts w:ascii="Times New Roman" w:hAnsi="Times New Roman" w:cs="Times New Roman"/>
          <w:lang w:val="sk-SK"/>
        </w:rPr>
        <w:t xml:space="preserve">Pomoc </w:t>
      </w:r>
      <w:r w:rsidR="00572755">
        <w:rPr>
          <w:rFonts w:ascii="Times New Roman" w:hAnsi="Times New Roman" w:cs="Times New Roman"/>
          <w:lang w:val="sk-SK"/>
        </w:rPr>
        <w:t xml:space="preserve">je poskytovaná </w:t>
      </w:r>
      <w:r w:rsidR="00FB35A4">
        <w:rPr>
          <w:rFonts w:ascii="Times New Roman" w:hAnsi="Times New Roman" w:cs="Times New Roman"/>
          <w:lang w:val="sk-SK"/>
        </w:rPr>
        <w:t xml:space="preserve">podľa čl. 21 ods. 1 písm. </w:t>
      </w:r>
      <w:r w:rsidR="001A7560">
        <w:rPr>
          <w:rFonts w:ascii="Times New Roman" w:hAnsi="Times New Roman" w:cs="Times New Roman"/>
          <w:lang w:val="sk-SK"/>
        </w:rPr>
        <w:t>e</w:t>
      </w:r>
      <w:r w:rsidR="00FB35A4">
        <w:rPr>
          <w:rFonts w:ascii="Times New Roman" w:hAnsi="Times New Roman" w:cs="Times New Roman"/>
          <w:lang w:val="sk-SK"/>
        </w:rPr>
        <w:t>) a čl. 2</w:t>
      </w:r>
      <w:r w:rsidR="001A7560">
        <w:rPr>
          <w:rFonts w:ascii="Times New Roman" w:hAnsi="Times New Roman" w:cs="Times New Roman"/>
          <w:lang w:val="sk-SK"/>
        </w:rPr>
        <w:t>6</w:t>
      </w:r>
      <w:r w:rsidR="00FB35A4">
        <w:rPr>
          <w:rFonts w:ascii="Times New Roman" w:hAnsi="Times New Roman" w:cs="Times New Roman"/>
          <w:lang w:val="sk-SK"/>
        </w:rPr>
        <w:t xml:space="preserve"> </w:t>
      </w:r>
      <w:r w:rsidR="00572755" w:rsidRPr="002C0666">
        <w:rPr>
          <w:rFonts w:ascii="Times New Roman" w:hAnsi="Times New Roman" w:cs="Times New Roman"/>
          <w:lang w:val="sk-SK"/>
        </w:rPr>
        <w:t>nariade</w:t>
      </w:r>
      <w:r w:rsidR="00572755">
        <w:rPr>
          <w:rFonts w:ascii="Times New Roman" w:hAnsi="Times New Roman" w:cs="Times New Roman"/>
          <w:lang w:val="sk-SK"/>
        </w:rPr>
        <w:t>nia</w:t>
      </w:r>
      <w:r w:rsidR="001A7560">
        <w:rPr>
          <w:rFonts w:ascii="Times New Roman" w:hAnsi="Times New Roman" w:cs="Times New Roman"/>
          <w:lang w:val="sk-SK"/>
        </w:rPr>
        <w:t xml:space="preserve"> </w:t>
      </w:r>
      <w:r w:rsidR="00572755">
        <w:rPr>
          <w:rFonts w:ascii="Times New Roman" w:hAnsi="Times New Roman" w:cs="Times New Roman"/>
          <w:lang w:val="sk-SK"/>
        </w:rPr>
        <w:t>(EÚ) č.</w:t>
      </w:r>
      <w:r w:rsidR="001A7560">
        <w:rPr>
          <w:rFonts w:ascii="Times New Roman" w:hAnsi="Times New Roman" w:cs="Times New Roman"/>
          <w:lang w:val="sk-SK"/>
        </w:rPr>
        <w:t xml:space="preserve"> </w:t>
      </w:r>
      <w:r w:rsidR="00572755">
        <w:rPr>
          <w:rFonts w:ascii="Times New Roman" w:hAnsi="Times New Roman" w:cs="Times New Roman"/>
          <w:lang w:val="sk-SK"/>
        </w:rPr>
        <w:t>1305/2013</w:t>
      </w:r>
      <w:r w:rsidR="00572755" w:rsidRPr="002C0666">
        <w:rPr>
          <w:rFonts w:ascii="Times New Roman" w:hAnsi="Times New Roman" w:cs="Times New Roman"/>
          <w:lang w:val="sk-SK"/>
        </w:rPr>
        <w:t xml:space="preserve"> a</w:t>
      </w:r>
      <w:r w:rsidR="00572755">
        <w:rPr>
          <w:rFonts w:ascii="Times New Roman" w:hAnsi="Times New Roman" w:cs="Times New Roman"/>
          <w:lang w:val="sk-SK"/>
        </w:rPr>
        <w:t> v súlade s</w:t>
      </w:r>
      <w:r w:rsidR="00FB20C8">
        <w:rPr>
          <w:rFonts w:ascii="Times New Roman" w:hAnsi="Times New Roman" w:cs="Times New Roman"/>
          <w:lang w:val="sk-SK"/>
        </w:rPr>
        <w:t xml:space="preserve"> relevantnými</w:t>
      </w:r>
      <w:r w:rsidR="00572755" w:rsidRPr="002C0666">
        <w:rPr>
          <w:rFonts w:ascii="Times New Roman" w:hAnsi="Times New Roman" w:cs="Times New Roman"/>
          <w:lang w:val="sk-SK"/>
        </w:rPr>
        <w:t> delegovanými a vykonávacími aktmi</w:t>
      </w:r>
      <w:r w:rsidR="001A7560">
        <w:rPr>
          <w:rFonts w:ascii="Times New Roman" w:hAnsi="Times New Roman" w:cs="Times New Roman"/>
          <w:lang w:val="sk-SK"/>
        </w:rPr>
        <w:t xml:space="preserve"> EÚ</w:t>
      </w:r>
      <w:r w:rsidR="00572755" w:rsidRPr="002C0666">
        <w:rPr>
          <w:rFonts w:ascii="Times New Roman" w:hAnsi="Times New Roman" w:cs="Times New Roman"/>
          <w:lang w:val="sk-SK"/>
        </w:rPr>
        <w:t xml:space="preserve"> ako pomoc </w:t>
      </w:r>
      <w:r w:rsidR="00C63641">
        <w:rPr>
          <w:rFonts w:ascii="Times New Roman" w:hAnsi="Times New Roman" w:cs="Times New Roman"/>
          <w:lang w:val="sk-SK"/>
        </w:rPr>
        <w:t>spolufinancovaná z</w:t>
      </w:r>
      <w:r w:rsidR="00FB20C8">
        <w:rPr>
          <w:rFonts w:ascii="Times New Roman" w:hAnsi="Times New Roman" w:cs="Times New Roman"/>
          <w:lang w:val="sk-SK"/>
        </w:rPr>
        <w:t> </w:t>
      </w:r>
      <w:r w:rsidR="00C63641">
        <w:rPr>
          <w:rFonts w:ascii="Times New Roman" w:hAnsi="Times New Roman" w:cs="Times New Roman"/>
          <w:lang w:val="sk-SK"/>
        </w:rPr>
        <w:t>EPFRV</w:t>
      </w:r>
      <w:r w:rsidR="00FB20C8">
        <w:rPr>
          <w:rFonts w:ascii="Times New Roman" w:hAnsi="Times New Roman" w:cs="Times New Roman"/>
          <w:lang w:val="sk-SK"/>
        </w:rPr>
        <w:t xml:space="preserve"> a</w:t>
      </w:r>
      <w:r w:rsidR="00C63641">
        <w:rPr>
          <w:rFonts w:ascii="Times New Roman" w:hAnsi="Times New Roman" w:cs="Times New Roman"/>
          <w:lang w:val="sk-SK"/>
        </w:rPr>
        <w:t xml:space="preserve"> je zhodná s</w:t>
      </w:r>
      <w:r w:rsidR="00FB20C8">
        <w:rPr>
          <w:rFonts w:ascii="Times New Roman" w:hAnsi="Times New Roman" w:cs="Times New Roman"/>
          <w:lang w:val="sk-SK"/>
        </w:rPr>
        <w:t> podopatrením 8.6</w:t>
      </w:r>
      <w:r w:rsidR="00C63641">
        <w:rPr>
          <w:rFonts w:ascii="Times New Roman" w:hAnsi="Times New Roman" w:cs="Times New Roman"/>
          <w:lang w:val="sk-SK"/>
        </w:rPr>
        <w:t xml:space="preserve"> PRV. </w:t>
      </w:r>
    </w:p>
    <w:p w14:paraId="250EFDA3" w14:textId="38A34A16" w:rsidR="004F7C17" w:rsidRDefault="004F7C17" w:rsidP="00FC25E5">
      <w:pPr>
        <w:widowControl w:val="0"/>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lang w:val="sk-SK"/>
        </w:rPr>
        <w:t>C.</w:t>
      </w:r>
      <w:r w:rsidR="00F65DCE">
        <w:rPr>
          <w:rFonts w:ascii="Times New Roman" w:hAnsi="Times New Roman" w:cs="Times New Roman"/>
          <w:b/>
          <w:lang w:val="sk-SK"/>
        </w:rPr>
        <w:t>3</w:t>
      </w:r>
      <w:r w:rsidR="006A4ABC">
        <w:rPr>
          <w:rFonts w:ascii="Times New Roman" w:hAnsi="Times New Roman" w:cs="Times New Roman"/>
          <w:lang w:val="sk-SK"/>
        </w:rPr>
        <w:t xml:space="preserve"> Ci</w:t>
      </w:r>
      <w:r>
        <w:rPr>
          <w:rFonts w:ascii="Times New Roman" w:hAnsi="Times New Roman" w:cs="Times New Roman"/>
          <w:lang w:val="sk-SK"/>
        </w:rPr>
        <w:t>e</w:t>
      </w:r>
      <w:r w:rsidR="006A4ABC">
        <w:rPr>
          <w:rFonts w:ascii="Times New Roman" w:hAnsi="Times New Roman" w:cs="Times New Roman"/>
          <w:lang w:val="sk-SK"/>
        </w:rPr>
        <w:t>ľ</w:t>
      </w:r>
      <w:r>
        <w:rPr>
          <w:rFonts w:ascii="Times New Roman" w:hAnsi="Times New Roman" w:cs="Times New Roman"/>
          <w:lang w:val="sk-SK"/>
        </w:rPr>
        <w:t xml:space="preserve">om pomoci je </w:t>
      </w:r>
      <w:r w:rsidR="009E4CD4">
        <w:rPr>
          <w:rFonts w:ascii="Times New Roman" w:hAnsi="Times New Roman" w:cs="Times New Roman"/>
          <w:lang w:val="sk-SK"/>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4B251AEC" w14:textId="6B5E0EB9" w:rsidR="004F7C17" w:rsidRDefault="004F7C17" w:rsidP="00FC25E5">
      <w:pPr>
        <w:widowControl w:val="0"/>
        <w:autoSpaceDE w:val="0"/>
        <w:autoSpaceDN w:val="0"/>
        <w:adjustRightInd w:val="0"/>
        <w:spacing w:line="240" w:lineRule="auto"/>
        <w:ind w:right="45"/>
        <w:jc w:val="both"/>
        <w:rPr>
          <w:rFonts w:ascii="Times New Roman" w:hAnsi="Times New Roman" w:cs="Times New Roman"/>
          <w:lang w:val="sk-SK"/>
        </w:rPr>
      </w:pPr>
      <w:r>
        <w:rPr>
          <w:rFonts w:ascii="Times New Roman" w:hAnsi="Times New Roman" w:cs="Times New Roman"/>
          <w:b/>
          <w:lang w:val="sk-SK"/>
        </w:rPr>
        <w:t>C.</w:t>
      </w:r>
      <w:r w:rsidR="00F65DCE">
        <w:rPr>
          <w:rFonts w:ascii="Times New Roman" w:hAnsi="Times New Roman" w:cs="Times New Roman"/>
          <w:b/>
          <w:lang w:val="sk-SK"/>
        </w:rPr>
        <w:t>4</w:t>
      </w:r>
      <w:r>
        <w:rPr>
          <w:rFonts w:ascii="Times New Roman" w:hAnsi="Times New Roman" w:cs="Times New Roman"/>
          <w:b/>
          <w:lang w:val="sk-SK"/>
        </w:rPr>
        <w:t xml:space="preserve"> </w:t>
      </w:r>
      <w:r w:rsidR="006A4ABC">
        <w:rPr>
          <w:rFonts w:ascii="Times New Roman" w:hAnsi="Times New Roman" w:cs="Times New Roman"/>
          <w:lang w:val="sk-SK"/>
        </w:rPr>
        <w:t>Cieľom</w:t>
      </w:r>
      <w:r>
        <w:rPr>
          <w:rFonts w:ascii="Times New Roman" w:hAnsi="Times New Roman" w:cs="Times New Roman"/>
          <w:lang w:val="sk-SK"/>
        </w:rPr>
        <w:t xml:space="preserve"> pomoci je </w:t>
      </w:r>
      <w:r w:rsidR="009E4CD4">
        <w:rPr>
          <w:rFonts w:ascii="Times New Roman" w:hAnsi="Times New Roman" w:cs="Times New Roman"/>
          <w:lang w:val="sk-SK"/>
        </w:rPr>
        <w:t xml:space="preserve">spracovanie lesných produktov, ktoré takýmto spôsobom získavajú pridanú hodnotu a tiež ich uvádzanie na trh – týka sa </w:t>
      </w:r>
      <w:r w:rsidR="00132232">
        <w:rPr>
          <w:rFonts w:ascii="Times New Roman" w:hAnsi="Times New Roman" w:cs="Times New Roman"/>
          <w:lang w:val="sk-SK"/>
        </w:rPr>
        <w:t>všetký</w:t>
      </w:r>
      <w:r w:rsidR="009E4CD4">
        <w:rPr>
          <w:rFonts w:ascii="Times New Roman" w:hAnsi="Times New Roman" w:cs="Times New Roman"/>
          <w:lang w:val="sk-SK"/>
        </w:rPr>
        <w:t xml:space="preserve">ch </w:t>
      </w:r>
      <w:r w:rsidR="00132232">
        <w:rPr>
          <w:rFonts w:ascii="Times New Roman" w:hAnsi="Times New Roman" w:cs="Times New Roman"/>
          <w:lang w:val="sk-SK"/>
        </w:rPr>
        <w:t xml:space="preserve">pracovných </w:t>
      </w:r>
      <w:r w:rsidR="009E4CD4">
        <w:rPr>
          <w:rFonts w:ascii="Times New Roman" w:hAnsi="Times New Roman" w:cs="Times New Roman"/>
          <w:lang w:val="sk-SK"/>
        </w:rPr>
        <w:t>operácií</w:t>
      </w:r>
      <w:r w:rsidR="00132232">
        <w:rPr>
          <w:rFonts w:ascii="Times New Roman" w:hAnsi="Times New Roman" w:cs="Times New Roman"/>
          <w:lang w:val="sk-SK"/>
        </w:rPr>
        <w:t xml:space="preserve"> pred priemyselným spracovaním.</w:t>
      </w:r>
    </w:p>
    <w:p w14:paraId="6986BF3A" w14:textId="77777777" w:rsidR="004F7C17" w:rsidRPr="004F7C17" w:rsidRDefault="004F7C17" w:rsidP="00FC25E5">
      <w:pPr>
        <w:autoSpaceDE w:val="0"/>
        <w:autoSpaceDN w:val="0"/>
        <w:adjustRightInd w:val="0"/>
        <w:spacing w:after="120" w:line="240" w:lineRule="auto"/>
        <w:ind w:right="43"/>
        <w:jc w:val="both"/>
        <w:rPr>
          <w:rFonts w:ascii="Times New Roman" w:hAnsi="Times New Roman" w:cs="Times New Roman"/>
          <w:lang w:val="sk-SK"/>
        </w:rPr>
      </w:pPr>
    </w:p>
    <w:p w14:paraId="7162F8B2" w14:textId="77777777" w:rsidR="009A4F0D" w:rsidRPr="00CC7349" w:rsidRDefault="00B0538B" w:rsidP="00CC7349">
      <w:pPr>
        <w:pStyle w:val="Nadpis1"/>
        <w:rPr>
          <w:rFonts w:eastAsia="Times New Roman"/>
          <w:lang w:val="sk-SK"/>
        </w:rPr>
      </w:pPr>
      <w:bookmarkStart w:id="4" w:name="_Toc492891295"/>
      <w:r w:rsidRPr="00CC7349">
        <w:rPr>
          <w:rFonts w:eastAsia="Times New Roman"/>
          <w:lang w:val="sk-SK"/>
        </w:rPr>
        <w:t xml:space="preserve">D. </w:t>
      </w:r>
      <w:r w:rsidR="009A4F0D" w:rsidRPr="00CC7349">
        <w:rPr>
          <w:rFonts w:eastAsia="Times New Roman"/>
          <w:lang w:val="sk-SK"/>
        </w:rPr>
        <w:t>Poskytovateľ pomoci a vykonávateľ schémy</w:t>
      </w:r>
      <w:bookmarkEnd w:id="4"/>
    </w:p>
    <w:p w14:paraId="7CEBC2B1" w14:textId="77777777" w:rsidR="009A4F0D" w:rsidRPr="003F3DBB" w:rsidRDefault="004A2F1D"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u w:val="single"/>
          <w:lang w:val="sk-SK"/>
        </w:rPr>
      </w:pPr>
      <w:r>
        <w:rPr>
          <w:rFonts w:ascii="Times New Roman" w:hAnsi="Times New Roman" w:cs="Times New Roman"/>
          <w:b/>
          <w:lang w:val="sk-SK"/>
        </w:rPr>
        <w:t xml:space="preserve">D.1 </w:t>
      </w:r>
      <w:r w:rsidR="009A4F0D" w:rsidRPr="003F3DBB">
        <w:rPr>
          <w:rFonts w:ascii="Times New Roman" w:hAnsi="Times New Roman" w:cs="Times New Roman"/>
          <w:u w:val="single"/>
          <w:lang w:val="sk-SK"/>
        </w:rPr>
        <w:t>Poskytovateľ pomoci</w:t>
      </w:r>
      <w:r w:rsidR="009A4F0D" w:rsidRPr="00DB5A16">
        <w:rPr>
          <w:rFonts w:ascii="Times New Roman" w:hAnsi="Times New Roman" w:cs="Times New Roman"/>
          <w:lang w:val="sk-SK"/>
        </w:rPr>
        <w:t>:</w:t>
      </w:r>
    </w:p>
    <w:p w14:paraId="7B98EE38" w14:textId="77777777" w:rsidR="00DB5A16" w:rsidRPr="003F3DBB" w:rsidRDefault="00DB5A16" w:rsidP="00FC25E5">
      <w:pPr>
        <w:widowControl w:val="0"/>
        <w:autoSpaceDE w:val="0"/>
        <w:autoSpaceDN w:val="0"/>
        <w:adjustRightInd w:val="0"/>
        <w:spacing w:after="0" w:line="240" w:lineRule="auto"/>
        <w:ind w:right="45"/>
        <w:jc w:val="both"/>
        <w:rPr>
          <w:rFonts w:ascii="Times New Roman" w:hAnsi="Times New Roman" w:cs="Times New Roman"/>
          <w:kern w:val="1"/>
          <w:lang w:val="sk-SK"/>
        </w:rPr>
      </w:pPr>
      <w:r w:rsidRPr="003F3DBB">
        <w:rPr>
          <w:rFonts w:ascii="Times New Roman" w:hAnsi="Times New Roman" w:cs="Times New Roman"/>
          <w:kern w:val="1"/>
          <w:lang w:val="sk-SK"/>
        </w:rPr>
        <w:t>Pôdohospodárska pla</w:t>
      </w:r>
      <w:r>
        <w:rPr>
          <w:rFonts w:ascii="Times New Roman" w:hAnsi="Times New Roman" w:cs="Times New Roman"/>
          <w:kern w:val="1"/>
          <w:lang w:val="sk-SK"/>
        </w:rPr>
        <w:t xml:space="preserve">tobná agentúra </w:t>
      </w:r>
      <w:r w:rsidR="00F754EF">
        <w:rPr>
          <w:rFonts w:ascii="Times New Roman" w:hAnsi="Times New Roman" w:cs="Times New Roman"/>
          <w:kern w:val="1"/>
          <w:lang w:val="sk-SK"/>
        </w:rPr>
        <w:t>(ďalej len „PPA“)</w:t>
      </w:r>
    </w:p>
    <w:p w14:paraId="34F7C62B" w14:textId="77777777" w:rsidR="00DB5A16" w:rsidRPr="003F3DBB" w:rsidRDefault="00DB5A16" w:rsidP="00FC25E5">
      <w:pPr>
        <w:widowControl w:val="0"/>
        <w:autoSpaceDE w:val="0"/>
        <w:autoSpaceDN w:val="0"/>
        <w:adjustRightInd w:val="0"/>
        <w:spacing w:after="0" w:line="240" w:lineRule="auto"/>
        <w:ind w:right="45"/>
        <w:jc w:val="both"/>
        <w:rPr>
          <w:rFonts w:ascii="Times New Roman" w:hAnsi="Times New Roman" w:cs="Times New Roman"/>
          <w:kern w:val="1"/>
          <w:lang w:val="sk-SK"/>
        </w:rPr>
      </w:pPr>
      <w:r w:rsidRPr="003F3DBB">
        <w:rPr>
          <w:rFonts w:ascii="Times New Roman" w:hAnsi="Times New Roman" w:cs="Times New Roman"/>
          <w:kern w:val="1"/>
          <w:lang w:val="sk-SK"/>
        </w:rPr>
        <w:t>Dobrovičova 12</w:t>
      </w:r>
    </w:p>
    <w:p w14:paraId="207A21C9" w14:textId="77777777" w:rsidR="00DB5A16" w:rsidRPr="003F3DBB" w:rsidRDefault="00DB5A16" w:rsidP="00FC25E5">
      <w:pPr>
        <w:widowControl w:val="0"/>
        <w:autoSpaceDE w:val="0"/>
        <w:autoSpaceDN w:val="0"/>
        <w:adjustRightInd w:val="0"/>
        <w:spacing w:after="0" w:line="240" w:lineRule="auto"/>
        <w:ind w:right="45"/>
        <w:jc w:val="both"/>
        <w:rPr>
          <w:rFonts w:ascii="Times New Roman" w:hAnsi="Times New Roman" w:cs="Times New Roman"/>
          <w:kern w:val="1"/>
          <w:lang w:val="sk-SK"/>
        </w:rPr>
      </w:pPr>
      <w:r w:rsidRPr="003F3DBB">
        <w:rPr>
          <w:rFonts w:ascii="Times New Roman" w:hAnsi="Times New Roman" w:cs="Times New Roman"/>
          <w:kern w:val="1"/>
          <w:lang w:val="sk-SK"/>
        </w:rPr>
        <w:t>Bratislava 815 26</w:t>
      </w:r>
    </w:p>
    <w:p w14:paraId="086EDE69" w14:textId="77777777" w:rsidR="00DB5A16" w:rsidRPr="003F3DBB" w:rsidRDefault="00DB5A16" w:rsidP="00FC25E5">
      <w:pPr>
        <w:widowControl w:val="0"/>
        <w:autoSpaceDE w:val="0"/>
        <w:autoSpaceDN w:val="0"/>
        <w:adjustRightInd w:val="0"/>
        <w:spacing w:after="0" w:line="240" w:lineRule="auto"/>
        <w:ind w:right="45"/>
        <w:jc w:val="both"/>
        <w:rPr>
          <w:rFonts w:ascii="Times New Roman" w:hAnsi="Times New Roman" w:cs="Times New Roman"/>
          <w:kern w:val="1"/>
          <w:lang w:val="sk-SK"/>
        </w:rPr>
      </w:pPr>
      <w:r w:rsidRPr="003F3DBB">
        <w:rPr>
          <w:rFonts w:ascii="Times New Roman" w:hAnsi="Times New Roman" w:cs="Times New Roman"/>
          <w:kern w:val="1"/>
          <w:lang w:val="sk-SK"/>
        </w:rPr>
        <w:t>Slovensk</w:t>
      </w:r>
      <w:r w:rsidR="00132232">
        <w:rPr>
          <w:rFonts w:ascii="Times New Roman" w:hAnsi="Times New Roman" w:cs="Times New Roman"/>
          <w:kern w:val="1"/>
          <w:lang w:val="sk-SK"/>
        </w:rPr>
        <w:t>o</w:t>
      </w:r>
    </w:p>
    <w:p w14:paraId="20571313" w14:textId="77777777" w:rsidR="00DB5A16" w:rsidRPr="003F3DBB" w:rsidRDefault="00DB5A16" w:rsidP="00FC25E5">
      <w:pPr>
        <w:widowControl w:val="0"/>
        <w:autoSpaceDE w:val="0"/>
        <w:autoSpaceDN w:val="0"/>
        <w:adjustRightInd w:val="0"/>
        <w:spacing w:after="0" w:line="240" w:lineRule="auto"/>
        <w:ind w:right="45"/>
        <w:jc w:val="both"/>
        <w:rPr>
          <w:rFonts w:ascii="Times New Roman" w:hAnsi="Times New Roman" w:cs="Times New Roman"/>
          <w:kern w:val="1"/>
          <w:lang w:val="sk-SK"/>
        </w:rPr>
      </w:pPr>
      <w:r w:rsidRPr="003F3DBB">
        <w:rPr>
          <w:rFonts w:ascii="Times New Roman" w:hAnsi="Times New Roman" w:cs="Times New Roman"/>
          <w:kern w:val="1"/>
          <w:lang w:val="sk-SK"/>
        </w:rPr>
        <w:t>Tel : + 421 2 592 66 111</w:t>
      </w:r>
    </w:p>
    <w:p w14:paraId="47838AD5" w14:textId="77777777" w:rsidR="00DB5A16" w:rsidRPr="003F3DBB" w:rsidRDefault="00DB5A16" w:rsidP="00FC25E5">
      <w:pPr>
        <w:widowControl w:val="0"/>
        <w:autoSpaceDE w:val="0"/>
        <w:autoSpaceDN w:val="0"/>
        <w:adjustRightInd w:val="0"/>
        <w:spacing w:after="120" w:line="240" w:lineRule="auto"/>
        <w:ind w:right="45"/>
        <w:jc w:val="both"/>
        <w:rPr>
          <w:rFonts w:ascii="Times New Roman" w:hAnsi="Times New Roman" w:cs="Times New Roman"/>
          <w:kern w:val="1"/>
          <w:lang w:val="sk-SK"/>
        </w:rPr>
      </w:pPr>
      <w:r w:rsidRPr="003F3DBB">
        <w:rPr>
          <w:rFonts w:ascii="Times New Roman" w:hAnsi="Times New Roman" w:cs="Times New Roman"/>
          <w:kern w:val="1"/>
          <w:lang w:val="sk-SK"/>
        </w:rPr>
        <w:t>Webové sídlo</w:t>
      </w:r>
      <w:r w:rsidRPr="003F3DBB">
        <w:rPr>
          <w:rFonts w:ascii="Times New Roman" w:hAnsi="Times New Roman" w:cs="Times New Roman"/>
          <w:b/>
          <w:bCs/>
          <w:kern w:val="1"/>
          <w:lang w:val="sk-SK"/>
        </w:rPr>
        <w:t xml:space="preserve">: </w:t>
      </w:r>
      <w:hyperlink r:id="rId11" w:history="1">
        <w:r w:rsidRPr="003F3DBB">
          <w:rPr>
            <w:rFonts w:ascii="Times New Roman" w:hAnsi="Times New Roman" w:cs="Times New Roman"/>
            <w:color w:val="0000FF"/>
            <w:kern w:val="1"/>
            <w:u w:val="single" w:color="0000FF"/>
            <w:lang w:val="sk-SK"/>
          </w:rPr>
          <w:t>www.apa.sk</w:t>
        </w:r>
      </w:hyperlink>
    </w:p>
    <w:p w14:paraId="1C71D96F" w14:textId="77777777" w:rsidR="000A67B3" w:rsidRDefault="000A67B3"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 xml:space="preserve">D.2 </w:t>
      </w:r>
      <w:r>
        <w:rPr>
          <w:rFonts w:ascii="Times New Roman" w:hAnsi="Times New Roman" w:cs="Times New Roman"/>
          <w:kern w:val="1"/>
          <w:lang w:val="sk-SK"/>
        </w:rPr>
        <w:t>PPA</w:t>
      </w:r>
      <w:r>
        <w:rPr>
          <w:rFonts w:ascii="Times New Roman" w:hAnsi="Times New Roman" w:cs="Times New Roman"/>
          <w:spacing w:val="-4"/>
          <w:kern w:val="1"/>
          <w:lang w:val="sk-SK"/>
        </w:rPr>
        <w:t xml:space="preserve"> je poskytovateľom pomoci </w:t>
      </w:r>
      <w:r>
        <w:rPr>
          <w:rFonts w:ascii="Times New Roman" w:hAnsi="Times New Roman" w:cs="Times New Roman"/>
          <w:lang w:val="sk-SK"/>
        </w:rPr>
        <w:t>pre poskytovanie príspevku z EPFRV v zmysle §3 ods. 2 písm. f) zákona o EŠIF</w:t>
      </w:r>
      <w:r>
        <w:rPr>
          <w:rFonts w:ascii="Times New Roman" w:hAnsi="Times New Roman" w:cs="Times New Roman"/>
          <w:i/>
          <w:iCs/>
          <w:spacing w:val="-4"/>
          <w:kern w:val="1"/>
          <w:lang w:val="sk-SK"/>
        </w:rPr>
        <w:t>.</w:t>
      </w:r>
    </w:p>
    <w:p w14:paraId="56AF38CF" w14:textId="77777777" w:rsidR="000A67B3" w:rsidRPr="003F3DBB" w:rsidRDefault="000A67B3"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 xml:space="preserve">D.3 </w:t>
      </w:r>
      <w:r w:rsidRPr="003F3DBB">
        <w:rPr>
          <w:rFonts w:ascii="Times New Roman" w:hAnsi="Times New Roman" w:cs="Times New Roman"/>
          <w:kern w:val="1"/>
          <w:lang w:val="sk-SK"/>
        </w:rPr>
        <w:t xml:space="preserve">PPA je rozpočtovou organizáciou </w:t>
      </w:r>
      <w:r>
        <w:rPr>
          <w:rFonts w:ascii="Times New Roman" w:hAnsi="Times New Roman" w:cs="Times New Roman"/>
          <w:kern w:val="1"/>
          <w:lang w:val="sk-SK"/>
        </w:rPr>
        <w:t>Ministerstva pôdohospodárstva a rozvoja vidieka SR (ďalej len „ministerstvo“)</w:t>
      </w:r>
      <w:r w:rsidRPr="003F3DBB">
        <w:rPr>
          <w:rFonts w:ascii="Times New Roman" w:hAnsi="Times New Roman" w:cs="Times New Roman"/>
          <w:kern w:val="1"/>
          <w:lang w:val="sk-SK"/>
        </w:rPr>
        <w:t>, ktorá vznikla 1.</w:t>
      </w:r>
      <w:r w:rsidR="00642A25">
        <w:rPr>
          <w:rFonts w:ascii="Times New Roman" w:hAnsi="Times New Roman" w:cs="Times New Roman"/>
          <w:kern w:val="1"/>
          <w:lang w:val="sk-SK"/>
        </w:rPr>
        <w:t>12.</w:t>
      </w:r>
      <w:r>
        <w:rPr>
          <w:rFonts w:ascii="Times New Roman" w:hAnsi="Times New Roman" w:cs="Times New Roman"/>
          <w:kern w:val="1"/>
          <w:lang w:val="sk-SK"/>
        </w:rPr>
        <w:t xml:space="preserve">2003 na základe zákona č. </w:t>
      </w:r>
      <w:r w:rsidRPr="003F3DBB">
        <w:rPr>
          <w:rFonts w:ascii="Times New Roman" w:hAnsi="Times New Roman" w:cs="Times New Roman"/>
          <w:kern w:val="1"/>
          <w:lang w:val="sk-SK"/>
        </w:rPr>
        <w:t xml:space="preserve">473/2003 Z.z. </w:t>
      </w:r>
      <w:r w:rsidRPr="00642A25">
        <w:rPr>
          <w:rFonts w:ascii="Times New Roman" w:hAnsi="Times New Roman" w:cs="Times New Roman"/>
          <w:i/>
          <w:kern w:val="1"/>
          <w:lang w:val="sk-SK"/>
        </w:rPr>
        <w:t xml:space="preserve">o Pôdohospodárskej platobnej agentúre, o podpore podnikania v pôdohospodárstve a o zmene </w:t>
      </w:r>
      <w:r w:rsidRPr="00642A25">
        <w:rPr>
          <w:rFonts w:ascii="Times New Roman" w:hAnsi="Times New Roman" w:cs="Times New Roman"/>
          <w:i/>
          <w:kern w:val="1"/>
          <w:lang w:val="sk-SK"/>
        </w:rPr>
        <w:lastRenderedPageBreak/>
        <w:t>a doplnení niektorých zákonov</w:t>
      </w:r>
      <w:r w:rsidRPr="003F3DBB">
        <w:rPr>
          <w:rFonts w:ascii="Times New Roman" w:hAnsi="Times New Roman" w:cs="Times New Roman"/>
          <w:kern w:val="1"/>
          <w:lang w:val="sk-SK"/>
        </w:rPr>
        <w:t>. Zabezpečuje administráciu podporných mechanizmov v sektore pôdohospodárstva.</w:t>
      </w:r>
    </w:p>
    <w:p w14:paraId="1B2353F7" w14:textId="77777777" w:rsidR="000A67B3" w:rsidRPr="003F3DBB" w:rsidRDefault="000A67B3"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 xml:space="preserve">D.4 </w:t>
      </w:r>
      <w:r>
        <w:rPr>
          <w:rFonts w:ascii="Times New Roman" w:hAnsi="Times New Roman" w:cs="Times New Roman"/>
          <w:kern w:val="1"/>
          <w:lang w:val="sk-SK"/>
        </w:rPr>
        <w:t>PPA</w:t>
      </w:r>
      <w:r w:rsidRPr="003F3DBB">
        <w:rPr>
          <w:rFonts w:ascii="Times New Roman" w:hAnsi="Times New Roman" w:cs="Times New Roman"/>
          <w:kern w:val="1"/>
          <w:lang w:val="sk-SK"/>
        </w:rPr>
        <w:t xml:space="preserve"> je platobnou agentúrou v zmysle zákona č. 543/2007 Z.z. </w:t>
      </w:r>
      <w:r w:rsidRPr="00642A25">
        <w:rPr>
          <w:rFonts w:ascii="Times New Roman" w:hAnsi="Times New Roman" w:cs="Times New Roman"/>
          <w:i/>
          <w:kern w:val="1"/>
          <w:lang w:val="sk-SK"/>
        </w:rPr>
        <w:t>o pôsobnosti orgánov štátnej správy pri poskytovaní podpory v pôdohospodárstve a rozvoji vidieka</w:t>
      </w:r>
      <w:r w:rsidRPr="003F3DBB">
        <w:rPr>
          <w:rFonts w:ascii="Times New Roman" w:hAnsi="Times New Roman" w:cs="Times New Roman"/>
          <w:kern w:val="1"/>
          <w:lang w:val="sk-SK"/>
        </w:rPr>
        <w:t xml:space="preserve"> v znení neskorších predpisov.</w:t>
      </w:r>
    </w:p>
    <w:p w14:paraId="3558DA63" w14:textId="77777777" w:rsidR="004F7C17" w:rsidRDefault="004F7C17" w:rsidP="00FC25E5">
      <w:pPr>
        <w:widowControl w:val="0"/>
        <w:autoSpaceDE w:val="0"/>
        <w:autoSpaceDN w:val="0"/>
        <w:adjustRightInd w:val="0"/>
        <w:spacing w:line="240" w:lineRule="auto"/>
        <w:ind w:right="45"/>
        <w:jc w:val="both"/>
        <w:rPr>
          <w:rFonts w:ascii="Times New Roman" w:hAnsi="Times New Roman" w:cs="Times New Roman"/>
          <w:lang w:val="sk-SK"/>
        </w:rPr>
      </w:pPr>
      <w:r>
        <w:rPr>
          <w:rFonts w:ascii="Times New Roman" w:hAnsi="Times New Roman" w:cs="Times New Roman"/>
          <w:b/>
          <w:spacing w:val="-4"/>
          <w:kern w:val="1"/>
          <w:lang w:val="sk-SK"/>
        </w:rPr>
        <w:t xml:space="preserve">D.5 </w:t>
      </w:r>
      <w:r>
        <w:rPr>
          <w:rFonts w:ascii="Times New Roman" w:hAnsi="Times New Roman" w:cs="Times New Roman"/>
          <w:lang w:val="sk-SK"/>
        </w:rPr>
        <w:t>Vykonávateľom schémy</w:t>
      </w:r>
      <w:r w:rsidR="00132232">
        <w:rPr>
          <w:rFonts w:ascii="Times New Roman" w:hAnsi="Times New Roman" w:cs="Times New Roman"/>
          <w:lang w:val="sk-SK"/>
        </w:rPr>
        <w:t xml:space="preserve"> </w:t>
      </w:r>
      <w:r>
        <w:rPr>
          <w:rFonts w:ascii="Times New Roman" w:hAnsi="Times New Roman" w:cs="Times New Roman"/>
          <w:lang w:val="sk-SK"/>
        </w:rPr>
        <w:t>je poskytovateľ pomoci.</w:t>
      </w:r>
    </w:p>
    <w:p w14:paraId="2CBECF86" w14:textId="77777777" w:rsidR="000A67B3" w:rsidRPr="000A67B3" w:rsidRDefault="000A67B3" w:rsidP="00FC25E5">
      <w:pPr>
        <w:widowControl w:val="0"/>
        <w:autoSpaceDE w:val="0"/>
        <w:autoSpaceDN w:val="0"/>
        <w:adjustRightInd w:val="0"/>
        <w:spacing w:after="120" w:line="240" w:lineRule="auto"/>
        <w:ind w:right="43"/>
        <w:jc w:val="both"/>
        <w:rPr>
          <w:rFonts w:ascii="Times New Roman" w:hAnsi="Times New Roman" w:cs="Times New Roman"/>
          <w:bCs/>
          <w:kern w:val="1"/>
          <w:lang w:val="sk-SK"/>
        </w:rPr>
      </w:pPr>
    </w:p>
    <w:p w14:paraId="2F2C0D11" w14:textId="77777777" w:rsidR="009A4F0D" w:rsidRPr="00CC7349" w:rsidRDefault="00B0538B" w:rsidP="00CC7349">
      <w:pPr>
        <w:pStyle w:val="Nadpis1"/>
        <w:rPr>
          <w:rFonts w:eastAsia="Times New Roman"/>
          <w:lang w:val="sk-SK"/>
        </w:rPr>
      </w:pPr>
      <w:bookmarkStart w:id="5" w:name="_Toc492891296"/>
      <w:r w:rsidRPr="00CC7349">
        <w:rPr>
          <w:rFonts w:eastAsia="Times New Roman"/>
          <w:lang w:val="sk-SK"/>
        </w:rPr>
        <w:t xml:space="preserve">E. </w:t>
      </w:r>
      <w:r w:rsidR="00C92FD9" w:rsidRPr="00CC7349">
        <w:rPr>
          <w:rFonts w:eastAsia="Times New Roman"/>
          <w:lang w:val="sk-SK"/>
        </w:rPr>
        <w:t>Príjemca pomoci</w:t>
      </w:r>
      <w:bookmarkEnd w:id="5"/>
      <w:r w:rsidR="00C92FD9" w:rsidRPr="00CC7349">
        <w:rPr>
          <w:rFonts w:eastAsia="Times New Roman"/>
          <w:lang w:val="sk-SK"/>
        </w:rPr>
        <w:t xml:space="preserve"> </w:t>
      </w:r>
    </w:p>
    <w:p w14:paraId="47FE004B" w14:textId="05235D29" w:rsidR="00C92FD9" w:rsidRPr="00193C47" w:rsidRDefault="00C92FD9" w:rsidP="00FC25E5">
      <w:pPr>
        <w:spacing w:line="240" w:lineRule="auto"/>
        <w:jc w:val="both"/>
        <w:rPr>
          <w:rFonts w:ascii="Times New Roman" w:hAnsi="Times New Roman" w:cs="Times New Roman"/>
          <w:lang w:val="sk-SK"/>
        </w:rPr>
      </w:pPr>
      <w:r w:rsidRPr="00193C47">
        <w:rPr>
          <w:rFonts w:ascii="Times New Roman" w:hAnsi="Times New Roman" w:cs="Times New Roman"/>
          <w:b/>
          <w:lang w:val="sk-SK"/>
        </w:rPr>
        <w:t xml:space="preserve">E.1 </w:t>
      </w:r>
      <w:r w:rsidR="00464470" w:rsidRPr="00193C47">
        <w:rPr>
          <w:rFonts w:ascii="Times New Roman" w:hAnsi="Times New Roman" w:cs="Times New Roman"/>
          <w:b/>
          <w:lang w:val="sk-SK"/>
        </w:rPr>
        <w:t>Príjemcom pomoci</w:t>
      </w:r>
      <w:r w:rsidR="00464470" w:rsidRPr="00193C47">
        <w:rPr>
          <w:rFonts w:ascii="Times New Roman" w:hAnsi="Times New Roman" w:cs="Times New Roman"/>
          <w:lang w:val="sk-SK"/>
        </w:rPr>
        <w:t xml:space="preserve"> </w:t>
      </w:r>
      <w:r w:rsidRPr="00193C47">
        <w:rPr>
          <w:rFonts w:ascii="Times New Roman" w:hAnsi="Times New Roman" w:cs="Times New Roman"/>
          <w:lang w:val="sk-SK"/>
        </w:rPr>
        <w:t xml:space="preserve">je podnik </w:t>
      </w:r>
      <w:r w:rsidRPr="00FA0301">
        <w:rPr>
          <w:rFonts w:ascii="Times New Roman" w:hAnsi="Times New Roman" w:cs="Times New Roman"/>
          <w:lang w:val="sk-SK"/>
        </w:rPr>
        <w:t>v zmysle čl. 107</w:t>
      </w:r>
      <w:r w:rsidR="002F0338" w:rsidRPr="00FA0301">
        <w:rPr>
          <w:rFonts w:ascii="Times New Roman" w:hAnsi="Times New Roman" w:cs="Times New Roman"/>
          <w:lang w:val="sk-SK"/>
        </w:rPr>
        <w:t xml:space="preserve"> ods. 1 </w:t>
      </w:r>
      <w:r w:rsidR="00DA1A05" w:rsidRPr="00FA0301">
        <w:rPr>
          <w:rFonts w:ascii="Times New Roman" w:hAnsi="Times New Roman" w:cs="Times New Roman"/>
          <w:lang w:val="sk-SK"/>
        </w:rPr>
        <w:t>ZFEÚ</w:t>
      </w:r>
      <w:r w:rsidR="00376AB2" w:rsidRPr="00FA0301">
        <w:rPr>
          <w:rFonts w:ascii="Times New Roman" w:hAnsi="Times New Roman" w:cs="Times New Roman"/>
          <w:lang w:val="sk-SK"/>
        </w:rPr>
        <w:t xml:space="preserve">, </w:t>
      </w:r>
      <w:r w:rsidRPr="00FA0301">
        <w:rPr>
          <w:rFonts w:ascii="Times New Roman" w:hAnsi="Times New Roman" w:cs="Times New Roman"/>
          <w:lang w:val="sk-SK"/>
        </w:rPr>
        <w:t xml:space="preserve">t.j. </w:t>
      </w:r>
      <w:r w:rsidR="00A8200B" w:rsidRPr="00FA0301">
        <w:rPr>
          <w:rFonts w:ascii="Times New Roman" w:hAnsi="Times New Roman" w:cs="Times New Roman"/>
          <w:lang w:val="sk-SK"/>
        </w:rPr>
        <w:t xml:space="preserve">každý </w:t>
      </w:r>
      <w:r w:rsidRPr="00FA0301">
        <w:rPr>
          <w:rFonts w:ascii="Times New Roman" w:hAnsi="Times New Roman" w:cs="Times New Roman"/>
          <w:lang w:val="sk-SK"/>
        </w:rPr>
        <w:t>subjekt,</w:t>
      </w:r>
      <w:r w:rsidRPr="00193C47">
        <w:rPr>
          <w:rFonts w:ascii="Times New Roman" w:hAnsi="Times New Roman" w:cs="Times New Roman"/>
          <w:lang w:val="sk-SK"/>
        </w:rPr>
        <w:t xml:space="preserve"> ktorý vykonáva hospodársku činnosť</w:t>
      </w:r>
      <w:r w:rsidR="00227A5D" w:rsidRPr="009D7F6E">
        <w:rPr>
          <w:vertAlign w:val="superscript"/>
          <w:lang w:val="sk-SK"/>
        </w:rPr>
        <w:footnoteReference w:id="1"/>
      </w:r>
      <w:r w:rsidRPr="00193C47">
        <w:rPr>
          <w:rFonts w:ascii="Times New Roman" w:hAnsi="Times New Roman" w:cs="Times New Roman"/>
          <w:lang w:val="sk-SK"/>
        </w:rPr>
        <w:t xml:space="preserve"> bez ohľadu na jeho právny status a spôsob financovania</w:t>
      </w:r>
      <w:r w:rsidR="00D14701" w:rsidRPr="00193C47">
        <w:rPr>
          <w:rFonts w:ascii="Times New Roman" w:hAnsi="Times New Roman" w:cs="Times New Roman"/>
          <w:lang w:val="sk-SK"/>
        </w:rPr>
        <w:t xml:space="preserve"> (ďalej len „príjemca pomoci“)</w:t>
      </w:r>
      <w:r w:rsidRPr="00193C47">
        <w:rPr>
          <w:rFonts w:ascii="Times New Roman" w:hAnsi="Times New Roman" w:cs="Times New Roman"/>
          <w:lang w:val="sk-SK"/>
        </w:rPr>
        <w:t>.</w:t>
      </w:r>
      <w:r w:rsidR="00926CB5" w:rsidRPr="00193C47">
        <w:rPr>
          <w:rFonts w:ascii="Times New Roman" w:hAnsi="Times New Roman" w:cs="Times New Roman"/>
          <w:lang w:val="sk-SK"/>
        </w:rPr>
        <w:t xml:space="preserve"> </w:t>
      </w:r>
    </w:p>
    <w:p w14:paraId="765E2325" w14:textId="77777777" w:rsidR="00B6709F" w:rsidRPr="00193C47" w:rsidRDefault="005114B1" w:rsidP="00FC25E5">
      <w:pPr>
        <w:spacing w:after="120" w:line="240" w:lineRule="auto"/>
        <w:jc w:val="both"/>
        <w:rPr>
          <w:rFonts w:ascii="Times New Roman" w:hAnsi="Times New Roman" w:cs="Times New Roman"/>
          <w:lang w:val="sk-SK"/>
        </w:rPr>
      </w:pPr>
      <w:r w:rsidRPr="00193C47">
        <w:rPr>
          <w:rFonts w:ascii="Times New Roman" w:hAnsi="Times New Roman" w:cs="Times New Roman"/>
          <w:lang w:val="sk-SK"/>
        </w:rPr>
        <w:t xml:space="preserve">E.1.1 Príjemcom pomoci je </w:t>
      </w:r>
      <w:r w:rsidRPr="00193C47">
        <w:rPr>
          <w:rFonts w:ascii="Times New Roman" w:hAnsi="Times New Roman" w:cs="Times New Roman"/>
          <w:b/>
          <w:lang w:val="sk-SK"/>
        </w:rPr>
        <w:t xml:space="preserve">jediný </w:t>
      </w:r>
      <w:r w:rsidRPr="00193C47">
        <w:rPr>
          <w:rFonts w:ascii="Times New Roman" w:hAnsi="Times New Roman" w:cs="Times New Roman"/>
          <w:lang w:val="sk-SK"/>
        </w:rPr>
        <w:t>podnik</w:t>
      </w:r>
      <w:r w:rsidR="00B6709F" w:rsidRPr="00193C47">
        <w:rPr>
          <w:rFonts w:ascii="Times New Roman" w:hAnsi="Times New Roman" w:cs="Times New Roman"/>
          <w:lang w:val="sk-SK"/>
        </w:rPr>
        <w:t xml:space="preserve">. </w:t>
      </w:r>
    </w:p>
    <w:p w14:paraId="147743D8" w14:textId="77777777" w:rsidR="00B6709F" w:rsidRPr="00193C47" w:rsidRDefault="00B6709F" w:rsidP="00FC25E5">
      <w:pPr>
        <w:spacing w:after="120" w:line="240" w:lineRule="auto"/>
        <w:jc w:val="both"/>
        <w:rPr>
          <w:rFonts w:ascii="Times New Roman" w:hAnsi="Times New Roman" w:cs="Times New Roman"/>
          <w:lang w:val="sk-SK"/>
        </w:rPr>
      </w:pPr>
      <w:r w:rsidRPr="00193C47">
        <w:rPr>
          <w:rFonts w:ascii="Times New Roman" w:hAnsi="Times New Roman" w:cs="Times New Roman"/>
          <w:lang w:val="sk-SK"/>
        </w:rPr>
        <w:t xml:space="preserve">Jediný podnik v zmysle čl. 2 ods. 2 nariadenia (EÚ) č. 1407/2013 zahŕňa všetky podniky, medzi ktorými je aspoň jeden z týchto vzťahov: </w:t>
      </w:r>
    </w:p>
    <w:p w14:paraId="3E72839F" w14:textId="77777777" w:rsidR="00B6709F" w:rsidRPr="00193C47" w:rsidRDefault="00B6709F" w:rsidP="0010067D">
      <w:pPr>
        <w:pStyle w:val="Odsekzoznamu"/>
        <w:numPr>
          <w:ilvl w:val="0"/>
          <w:numId w:val="15"/>
        </w:numPr>
        <w:spacing w:line="240" w:lineRule="auto"/>
        <w:ind w:left="714" w:right="45" w:hanging="357"/>
        <w:contextualSpacing w:val="0"/>
        <w:rPr>
          <w:b w:val="0"/>
        </w:rPr>
      </w:pPr>
      <w:r w:rsidRPr="00193C47">
        <w:rPr>
          <w:b w:val="0"/>
        </w:rPr>
        <w:t xml:space="preserve">jeden podnik má väčšinu hlasovacích práv akcionárov alebo spoločníkov v inom podniku; </w:t>
      </w:r>
    </w:p>
    <w:p w14:paraId="4A302F8C" w14:textId="77777777" w:rsidR="00B6709F" w:rsidRPr="00193C47" w:rsidRDefault="00B6709F" w:rsidP="0010067D">
      <w:pPr>
        <w:pStyle w:val="Odsekzoznamu"/>
        <w:numPr>
          <w:ilvl w:val="0"/>
          <w:numId w:val="15"/>
        </w:numPr>
        <w:spacing w:line="240" w:lineRule="auto"/>
        <w:ind w:left="714" w:right="45" w:hanging="357"/>
        <w:contextualSpacing w:val="0"/>
        <w:rPr>
          <w:b w:val="0"/>
        </w:rPr>
      </w:pPr>
      <w:r w:rsidRPr="00193C47">
        <w:rPr>
          <w:b w:val="0"/>
        </w:rPr>
        <w:t xml:space="preserve">jeden podnik má právo vymenovať alebo odvolať väčšinu členov správneho, riadiaceho alebo dozorného orgánu iného podniku; </w:t>
      </w:r>
    </w:p>
    <w:p w14:paraId="359CDDF5" w14:textId="77777777" w:rsidR="00B6709F" w:rsidRPr="00193C47" w:rsidRDefault="00B6709F" w:rsidP="0010067D">
      <w:pPr>
        <w:pStyle w:val="Odsekzoznamu"/>
        <w:numPr>
          <w:ilvl w:val="0"/>
          <w:numId w:val="15"/>
        </w:numPr>
        <w:spacing w:line="240" w:lineRule="auto"/>
        <w:ind w:left="714" w:right="45" w:hanging="357"/>
        <w:contextualSpacing w:val="0"/>
        <w:rPr>
          <w:b w:val="0"/>
        </w:rPr>
      </w:pPr>
      <w:r w:rsidRPr="00193C47">
        <w:rPr>
          <w:b w:val="0"/>
        </w:rPr>
        <w:t xml:space="preserve">jeden podnik má právo dominantným spôsobom ovplyvňovať iný podnik na základe zmluvy, ktorú s daným podnikom uzavrel, alebo na základe ustanovenia v zakladajúcom dokumente alebo stanovách spoločnosti; </w:t>
      </w:r>
    </w:p>
    <w:p w14:paraId="5DFBE083" w14:textId="77777777" w:rsidR="00B6709F" w:rsidRPr="00193C47" w:rsidRDefault="00B6709F" w:rsidP="00FC25E5">
      <w:pPr>
        <w:pStyle w:val="Odsekzoznamu"/>
        <w:numPr>
          <w:ilvl w:val="0"/>
          <w:numId w:val="15"/>
        </w:numPr>
        <w:spacing w:line="240" w:lineRule="auto"/>
        <w:rPr>
          <w:b w:val="0"/>
        </w:rPr>
      </w:pPr>
      <w:r w:rsidRPr="00193C47">
        <w:rPr>
          <w:b w:val="0"/>
        </w:rPr>
        <w:t>jeden podnik, ktorý je akcionárom alebo spoločníkom iného podniku, má sám</w:t>
      </w:r>
      <w:r w:rsidR="00EB7163" w:rsidRPr="00193C47">
        <w:rPr>
          <w:b w:val="0"/>
        </w:rPr>
        <w:t>,</w:t>
      </w:r>
      <w:r w:rsidRPr="00193C47">
        <w:rPr>
          <w:b w:val="0"/>
        </w:rPr>
        <w:t xml:space="preserve"> na základe zmluvy s inými akcionármi alebo spoločníkmi daného podniku</w:t>
      </w:r>
      <w:r w:rsidR="00EB7163" w:rsidRPr="00193C47">
        <w:rPr>
          <w:b w:val="0"/>
        </w:rPr>
        <w:t>,</w:t>
      </w:r>
      <w:r w:rsidRPr="00193C47">
        <w:rPr>
          <w:b w:val="0"/>
        </w:rPr>
        <w:t xml:space="preserve"> pod kontrolou väčšinu hlasovacích práv akcionárov alebo spoločníkov v danom podniku. </w:t>
      </w:r>
    </w:p>
    <w:p w14:paraId="22E0D9A2" w14:textId="33E50512" w:rsidR="005114B1" w:rsidRPr="00193C47" w:rsidRDefault="00B6709F" w:rsidP="00E94EFC">
      <w:pPr>
        <w:spacing w:line="240" w:lineRule="auto"/>
        <w:jc w:val="both"/>
        <w:rPr>
          <w:rFonts w:ascii="Times New Roman" w:hAnsi="Times New Roman" w:cs="Times New Roman"/>
          <w:lang w:val="sk-SK"/>
        </w:rPr>
      </w:pPr>
      <w:r w:rsidRPr="00193C47">
        <w:rPr>
          <w:rFonts w:ascii="Times New Roman" w:hAnsi="Times New Roman" w:cs="Times New Roman"/>
          <w:lang w:val="sk-SK"/>
        </w:rPr>
        <w:t>Podniky</w:t>
      </w:r>
      <w:r w:rsidR="00EB7163" w:rsidRPr="00193C47">
        <w:rPr>
          <w:rFonts w:ascii="Times New Roman" w:hAnsi="Times New Roman" w:cs="Times New Roman"/>
          <w:lang w:val="sk-SK"/>
        </w:rPr>
        <w:t>, ktoré majú akýkoľvek</w:t>
      </w:r>
      <w:r w:rsidRPr="00193C47">
        <w:rPr>
          <w:rFonts w:ascii="Times New Roman" w:hAnsi="Times New Roman" w:cs="Times New Roman"/>
          <w:lang w:val="sk-SK"/>
        </w:rPr>
        <w:t xml:space="preserve"> vzťah uveden</w:t>
      </w:r>
      <w:r w:rsidR="000E0BBA" w:rsidRPr="00193C47">
        <w:rPr>
          <w:rFonts w:ascii="Times New Roman" w:hAnsi="Times New Roman" w:cs="Times New Roman"/>
          <w:lang w:val="sk-SK"/>
        </w:rPr>
        <w:t>ý</w:t>
      </w:r>
      <w:r w:rsidRPr="00193C47">
        <w:rPr>
          <w:rFonts w:ascii="Times New Roman" w:hAnsi="Times New Roman" w:cs="Times New Roman"/>
          <w:lang w:val="sk-SK"/>
        </w:rPr>
        <w:t xml:space="preserve"> v písm. a) až d) prostredníctvom jedného alebo viacerých iných podnikov, sa takisto považujú za jediný podnik</w:t>
      </w:r>
      <w:r w:rsidR="009D7F6E">
        <w:rPr>
          <w:rStyle w:val="Odkaznapoznmkupodiarou"/>
          <w:rFonts w:ascii="Times New Roman" w:hAnsi="Times New Roman" w:cs="Times New Roman"/>
          <w:lang w:val="sk-SK"/>
        </w:rPr>
        <w:footnoteReference w:id="2"/>
      </w:r>
      <w:r w:rsidRPr="00193C47">
        <w:rPr>
          <w:rFonts w:ascii="Times New Roman" w:hAnsi="Times New Roman" w:cs="Times New Roman"/>
          <w:lang w:val="sk-SK"/>
        </w:rPr>
        <w:t>.</w:t>
      </w:r>
    </w:p>
    <w:p w14:paraId="2709DFBD" w14:textId="77777777" w:rsidR="002621CC" w:rsidRPr="002621CC" w:rsidRDefault="00DA1A05" w:rsidP="00FC25E5">
      <w:pPr>
        <w:widowControl w:val="0"/>
        <w:tabs>
          <w:tab w:val="left" w:pos="220"/>
          <w:tab w:val="left" w:pos="720"/>
          <w:tab w:val="left" w:pos="8789"/>
        </w:tabs>
        <w:autoSpaceDE w:val="0"/>
        <w:autoSpaceDN w:val="0"/>
        <w:adjustRightInd w:val="0"/>
        <w:spacing w:after="120" w:line="240" w:lineRule="auto"/>
        <w:ind w:right="43"/>
        <w:jc w:val="both"/>
        <w:rPr>
          <w:rFonts w:ascii="Times New Roman" w:hAnsi="Times New Roman" w:cs="Times New Roman"/>
          <w:lang w:val="sk-SK"/>
        </w:rPr>
      </w:pPr>
      <w:r w:rsidRPr="002621CC">
        <w:rPr>
          <w:rFonts w:ascii="Times New Roman" w:hAnsi="Times New Roman" w:cs="Times New Roman"/>
          <w:b/>
          <w:lang w:val="sk-SK"/>
        </w:rPr>
        <w:t>E.2</w:t>
      </w:r>
      <w:r w:rsidR="00A44547" w:rsidRPr="002621CC">
        <w:rPr>
          <w:rFonts w:ascii="Times New Roman" w:hAnsi="Times New Roman" w:cs="Times New Roman"/>
          <w:lang w:val="sk-SK"/>
        </w:rPr>
        <w:t xml:space="preserve"> Príjemcami pomoci</w:t>
      </w:r>
      <w:r w:rsidR="00132232">
        <w:rPr>
          <w:rFonts w:ascii="Times New Roman" w:hAnsi="Times New Roman" w:cs="Times New Roman"/>
          <w:lang w:val="sk-SK"/>
        </w:rPr>
        <w:t xml:space="preserve"> </w:t>
      </w:r>
      <w:r w:rsidR="00CE25A1" w:rsidRPr="002621CC">
        <w:rPr>
          <w:rFonts w:ascii="Times New Roman" w:hAnsi="Times New Roman" w:cs="Times New Roman"/>
          <w:lang w:val="sk-SK"/>
        </w:rPr>
        <w:t>sú</w:t>
      </w:r>
      <w:r w:rsidR="002621CC" w:rsidRPr="002621CC">
        <w:rPr>
          <w:rFonts w:ascii="Times New Roman" w:hAnsi="Times New Roman" w:cs="Times New Roman"/>
          <w:lang w:val="sk-SK"/>
        </w:rPr>
        <w:t>:</w:t>
      </w:r>
    </w:p>
    <w:p w14:paraId="40D91EDE" w14:textId="77777777" w:rsidR="002621CC" w:rsidRPr="00193C47" w:rsidRDefault="002621CC" w:rsidP="00FC25E5">
      <w:pPr>
        <w:pStyle w:val="Odsekzoznamu"/>
        <w:numPr>
          <w:ilvl w:val="0"/>
          <w:numId w:val="6"/>
        </w:numPr>
        <w:spacing w:line="240" w:lineRule="auto"/>
        <w:rPr>
          <w:b w:val="0"/>
        </w:rPr>
      </w:pPr>
      <w:r w:rsidRPr="00193C47">
        <w:rPr>
          <w:b w:val="0"/>
        </w:rPr>
        <w:t>fyzické a právnické osoby</w:t>
      </w:r>
      <w:r w:rsidR="00132232" w:rsidRPr="00193C47">
        <w:rPr>
          <w:b w:val="0"/>
        </w:rPr>
        <w:t xml:space="preserve"> (malé a stredné podniky v zmysle odporúčania Komisie 2003/361/ES</w:t>
      </w:r>
      <w:r w:rsidR="00BD2399" w:rsidRPr="00193C47">
        <w:rPr>
          <w:rStyle w:val="Odkaznapoznmkupodiarou"/>
          <w:b w:val="0"/>
        </w:rPr>
        <w:footnoteReference w:id="3"/>
      </w:r>
      <w:r w:rsidR="00132232" w:rsidRPr="00193C47">
        <w:rPr>
          <w:b w:val="0"/>
        </w:rPr>
        <w:t xml:space="preserve">) </w:t>
      </w:r>
      <w:r w:rsidRPr="00193C47">
        <w:rPr>
          <w:b w:val="0"/>
        </w:rPr>
        <w:t>o</w:t>
      </w:r>
      <w:r w:rsidR="00132232" w:rsidRPr="00193C47">
        <w:rPr>
          <w:b w:val="0"/>
        </w:rPr>
        <w:t>bho</w:t>
      </w:r>
      <w:r w:rsidRPr="00193C47">
        <w:rPr>
          <w:b w:val="0"/>
        </w:rPr>
        <w:t>spodarujúce lesy vo vlastníctve:</w:t>
      </w:r>
    </w:p>
    <w:p w14:paraId="6481EFE1" w14:textId="77777777" w:rsidR="002621CC" w:rsidRPr="00193C47" w:rsidRDefault="002621CC" w:rsidP="00FC25E5">
      <w:pPr>
        <w:pStyle w:val="Odsekzoznamu"/>
        <w:numPr>
          <w:ilvl w:val="1"/>
          <w:numId w:val="6"/>
        </w:numPr>
        <w:spacing w:line="240" w:lineRule="auto"/>
        <w:rPr>
          <w:b w:val="0"/>
        </w:rPr>
      </w:pPr>
      <w:r w:rsidRPr="00193C47">
        <w:rPr>
          <w:b w:val="0"/>
        </w:rPr>
        <w:t>súkromných vlastníkov a ich združení;</w:t>
      </w:r>
    </w:p>
    <w:p w14:paraId="67DC84A5" w14:textId="77777777" w:rsidR="002621CC" w:rsidRPr="00193C47" w:rsidRDefault="002621CC" w:rsidP="00FC25E5">
      <w:pPr>
        <w:pStyle w:val="Odsekzoznamu"/>
        <w:numPr>
          <w:ilvl w:val="1"/>
          <w:numId w:val="6"/>
        </w:numPr>
        <w:spacing w:line="240" w:lineRule="auto"/>
        <w:rPr>
          <w:b w:val="0"/>
        </w:rPr>
      </w:pPr>
      <w:r w:rsidRPr="00193C47">
        <w:rPr>
          <w:b w:val="0"/>
        </w:rPr>
        <w:t>obcí a ich združení;</w:t>
      </w:r>
    </w:p>
    <w:p w14:paraId="11D99C17" w14:textId="77777777" w:rsidR="002621CC" w:rsidRPr="00193C47" w:rsidRDefault="00991459" w:rsidP="00FC25E5">
      <w:pPr>
        <w:pStyle w:val="Odsekzoznamu"/>
        <w:numPr>
          <w:ilvl w:val="1"/>
          <w:numId w:val="6"/>
        </w:numPr>
        <w:spacing w:line="240" w:lineRule="auto"/>
        <w:ind w:left="1434" w:right="45" w:hanging="357"/>
        <w:contextualSpacing w:val="0"/>
        <w:rPr>
          <w:b w:val="0"/>
        </w:rPr>
      </w:pPr>
      <w:r w:rsidRPr="00193C47">
        <w:rPr>
          <w:b w:val="0"/>
          <w:i/>
          <w:iCs/>
        </w:rPr>
        <w:t>c</w:t>
      </w:r>
      <w:r w:rsidR="002621CC" w:rsidRPr="00193C47">
        <w:rPr>
          <w:b w:val="0"/>
          <w:i/>
          <w:iCs/>
        </w:rPr>
        <w:t>irkvi</w:t>
      </w:r>
      <w:r w:rsidR="002621CC" w:rsidRPr="00193C47">
        <w:rPr>
          <w:b w:val="0"/>
        </w:rPr>
        <w:t>, ktorej majetok možno podľa vnútroštátneho právneho poriadku považovať za súkromný, pokiaľ ide o jeho správu a nakladanie s ním;</w:t>
      </w:r>
    </w:p>
    <w:p w14:paraId="6445D247" w14:textId="1108943F" w:rsidR="002621CC" w:rsidRPr="00193C47" w:rsidRDefault="00132232" w:rsidP="00FC25E5">
      <w:pPr>
        <w:pStyle w:val="Odsekzoznamu"/>
        <w:numPr>
          <w:ilvl w:val="0"/>
          <w:numId w:val="6"/>
        </w:numPr>
        <w:spacing w:line="240" w:lineRule="auto"/>
        <w:rPr>
          <w:b w:val="0"/>
        </w:rPr>
      </w:pPr>
      <w:r w:rsidRPr="00193C47">
        <w:rPr>
          <w:b w:val="0"/>
        </w:rPr>
        <w:t>fyzické a právnické osoby (malé a stredné podniky v zmysle odporúčania Komisie 2003/361/ES</w:t>
      </w:r>
      <w:r w:rsidR="007F5697">
        <w:rPr>
          <w:b w:val="0"/>
          <w:vertAlign w:val="superscript"/>
        </w:rPr>
        <w:t>3</w:t>
      </w:r>
      <w:r w:rsidRPr="00193C47">
        <w:rPr>
          <w:b w:val="0"/>
        </w:rPr>
        <w:t>) poskytujúce služby v lesníctve za predpokladu poskytnutia týchto služieb subjektom uvedeným v bode 1</w:t>
      </w:r>
      <w:r w:rsidR="002621CC" w:rsidRPr="00193C47">
        <w:rPr>
          <w:b w:val="0"/>
        </w:rPr>
        <w:t>.</w:t>
      </w:r>
    </w:p>
    <w:p w14:paraId="69220974" w14:textId="7866D2B2" w:rsidR="00EB7163" w:rsidRDefault="002F6F43" w:rsidP="005508D7">
      <w:pPr>
        <w:widowControl w:val="0"/>
        <w:autoSpaceDE w:val="0"/>
        <w:autoSpaceDN w:val="0"/>
        <w:adjustRightInd w:val="0"/>
        <w:spacing w:after="120" w:line="240" w:lineRule="auto"/>
        <w:ind w:right="43"/>
        <w:jc w:val="both"/>
        <w:rPr>
          <w:rFonts w:ascii="Times New Roman" w:hAnsi="Times New Roman" w:cs="Times New Roman"/>
          <w:bCs/>
          <w:kern w:val="1"/>
          <w:lang w:val="sk-SK"/>
        </w:rPr>
      </w:pPr>
      <w:r>
        <w:rPr>
          <w:rFonts w:ascii="Times New Roman" w:hAnsi="Times New Roman" w:cs="Times New Roman"/>
          <w:b/>
          <w:kern w:val="1"/>
          <w:lang w:val="sk-SK"/>
        </w:rPr>
        <w:t xml:space="preserve">E.3 </w:t>
      </w:r>
      <w:r w:rsidR="00EB7163">
        <w:rPr>
          <w:rFonts w:ascii="Times New Roman" w:hAnsi="Times New Roman" w:cs="Times New Roman"/>
          <w:bCs/>
          <w:kern w:val="1"/>
          <w:lang w:val="sk-SK"/>
        </w:rPr>
        <w:t>P</w:t>
      </w:r>
      <w:r w:rsidR="00EB7163" w:rsidRPr="00EB7163">
        <w:rPr>
          <w:rFonts w:ascii="Times New Roman" w:hAnsi="Times New Roman" w:cs="Times New Roman"/>
          <w:bCs/>
          <w:kern w:val="1"/>
          <w:lang w:val="sk-SK"/>
        </w:rPr>
        <w:t xml:space="preserve">ríjemcom </w:t>
      </w:r>
      <w:r w:rsidR="00EB7163" w:rsidRPr="00FA0301">
        <w:rPr>
          <w:rFonts w:ascii="Times New Roman" w:hAnsi="Times New Roman" w:cs="Times New Roman"/>
          <w:bCs/>
          <w:kern w:val="1"/>
          <w:lang w:val="sk-SK"/>
        </w:rPr>
        <w:t xml:space="preserve">pomoci </w:t>
      </w:r>
      <w:r w:rsidR="002F0338" w:rsidRPr="00FA0301">
        <w:rPr>
          <w:rFonts w:ascii="Times New Roman" w:hAnsi="Times New Roman" w:cs="Times New Roman"/>
          <w:bCs/>
          <w:kern w:val="1"/>
          <w:lang w:val="sk-SK"/>
        </w:rPr>
        <w:t>nemôže</w:t>
      </w:r>
      <w:r w:rsidR="00EB7163" w:rsidRPr="00FA0301">
        <w:rPr>
          <w:rFonts w:ascii="Times New Roman" w:hAnsi="Times New Roman" w:cs="Times New Roman"/>
          <w:bCs/>
          <w:kern w:val="1"/>
          <w:lang w:val="sk-SK"/>
        </w:rPr>
        <w:t xml:space="preserve"> byť podnik, voči</w:t>
      </w:r>
      <w:r w:rsidR="00EB7163" w:rsidRPr="00EB7163">
        <w:rPr>
          <w:rFonts w:ascii="Times New Roman" w:hAnsi="Times New Roman" w:cs="Times New Roman"/>
          <w:bCs/>
          <w:kern w:val="1"/>
          <w:lang w:val="sk-SK"/>
        </w:rPr>
        <w:t xml:space="preserve"> ktorému sa nárokuje vrátenie pomoci na základe predchádzajúceho rozhodnutia Komisie, ktorým bola poskytnutá pomoc označená za nezákonnú a nezlučiteľnú s vnútorným trhom</w:t>
      </w:r>
      <w:r w:rsidR="00F9173D">
        <w:rPr>
          <w:rStyle w:val="Odkaznapoznmkupodiarou"/>
          <w:rFonts w:ascii="Times New Roman" w:hAnsi="Times New Roman" w:cs="Times New Roman"/>
          <w:bCs/>
          <w:kern w:val="1"/>
          <w:lang w:val="sk-SK"/>
        </w:rPr>
        <w:footnoteReference w:id="4"/>
      </w:r>
      <w:r w:rsidR="00F9173D">
        <w:rPr>
          <w:rFonts w:ascii="Times New Roman" w:hAnsi="Times New Roman" w:cs="Times New Roman"/>
          <w:bCs/>
          <w:kern w:val="1"/>
          <w:lang w:val="sk-SK"/>
        </w:rPr>
        <w:t>.</w:t>
      </w:r>
    </w:p>
    <w:p w14:paraId="59D19DFA" w14:textId="54C41F39" w:rsidR="00371DA6" w:rsidRDefault="00371DA6" w:rsidP="00FC25E5">
      <w:pPr>
        <w:widowControl w:val="0"/>
        <w:tabs>
          <w:tab w:val="left" w:pos="360"/>
        </w:tabs>
        <w:autoSpaceDE w:val="0"/>
        <w:autoSpaceDN w:val="0"/>
        <w:adjustRightInd w:val="0"/>
        <w:spacing w:after="120" w:line="240" w:lineRule="auto"/>
        <w:ind w:right="45"/>
        <w:jc w:val="both"/>
        <w:rPr>
          <w:rFonts w:ascii="Times New Roman" w:hAnsi="Times New Roman" w:cs="Times New Roman"/>
          <w:bCs/>
          <w:kern w:val="1"/>
          <w:lang w:val="sk-SK"/>
        </w:rPr>
      </w:pPr>
      <w:r w:rsidRPr="00371DA6">
        <w:rPr>
          <w:rFonts w:ascii="Times New Roman" w:hAnsi="Times New Roman" w:cs="Times New Roman"/>
          <w:b/>
          <w:bCs/>
          <w:kern w:val="1"/>
          <w:lang w:val="sk-SK"/>
        </w:rPr>
        <w:t>E.</w:t>
      </w:r>
      <w:r w:rsidR="005508D7">
        <w:rPr>
          <w:rFonts w:ascii="Times New Roman" w:hAnsi="Times New Roman" w:cs="Times New Roman"/>
          <w:b/>
          <w:bCs/>
          <w:kern w:val="1"/>
          <w:lang w:val="sk-SK"/>
        </w:rPr>
        <w:t>4</w:t>
      </w:r>
      <w:r>
        <w:rPr>
          <w:rFonts w:ascii="Times New Roman" w:hAnsi="Times New Roman" w:cs="Times New Roman"/>
          <w:bCs/>
          <w:kern w:val="1"/>
          <w:lang w:val="sk-SK"/>
        </w:rPr>
        <w:t xml:space="preserve">. </w:t>
      </w:r>
      <w:r w:rsidRPr="00371DA6">
        <w:rPr>
          <w:rFonts w:ascii="Times New Roman" w:hAnsi="Times New Roman" w:cs="Times New Roman"/>
          <w:bCs/>
          <w:kern w:val="1"/>
          <w:lang w:val="sk-SK"/>
        </w:rPr>
        <w:t xml:space="preserve">Príjemca pomoci nemá evidované nedoplatky poistného na zdravotné poistenie, sociálne </w:t>
      </w:r>
      <w:r w:rsidRPr="00371DA6">
        <w:rPr>
          <w:rFonts w:ascii="Times New Roman" w:hAnsi="Times New Roman" w:cs="Times New Roman"/>
          <w:bCs/>
          <w:kern w:val="1"/>
          <w:lang w:val="sk-SK"/>
        </w:rPr>
        <w:lastRenderedPageBreak/>
        <w:t>poistenie a príspevkov na starobné dôchodkové poistenie.</w:t>
      </w:r>
      <w:r w:rsidR="002F6B04">
        <w:rPr>
          <w:rStyle w:val="Odkaznapoznmkupodiarou"/>
          <w:rFonts w:ascii="Times New Roman" w:hAnsi="Times New Roman" w:cs="Times New Roman"/>
          <w:bCs/>
          <w:kern w:val="1"/>
          <w:lang w:val="sk-SK"/>
        </w:rPr>
        <w:footnoteReference w:id="5"/>
      </w:r>
    </w:p>
    <w:p w14:paraId="59A65CCE" w14:textId="1EF37E68" w:rsidR="00371DA6" w:rsidRPr="002F6B04" w:rsidRDefault="00371DA6" w:rsidP="00FC25E5">
      <w:pPr>
        <w:widowControl w:val="0"/>
        <w:tabs>
          <w:tab w:val="left" w:pos="360"/>
        </w:tabs>
        <w:autoSpaceDE w:val="0"/>
        <w:autoSpaceDN w:val="0"/>
        <w:adjustRightInd w:val="0"/>
        <w:spacing w:after="120" w:line="240" w:lineRule="auto"/>
        <w:ind w:right="45"/>
        <w:jc w:val="both"/>
        <w:rPr>
          <w:rFonts w:ascii="Times New Roman" w:hAnsi="Times New Roman" w:cs="Times New Roman"/>
          <w:bCs/>
          <w:kern w:val="1"/>
          <w:vertAlign w:val="superscript"/>
          <w:lang w:val="sk-SK"/>
        </w:rPr>
      </w:pPr>
      <w:r w:rsidRPr="00371DA6">
        <w:rPr>
          <w:rFonts w:ascii="Times New Roman" w:hAnsi="Times New Roman" w:cs="Times New Roman"/>
          <w:b/>
          <w:bCs/>
          <w:kern w:val="1"/>
          <w:lang w:val="sk-SK"/>
        </w:rPr>
        <w:t>E.</w:t>
      </w:r>
      <w:r w:rsidR="005508D7">
        <w:rPr>
          <w:rFonts w:ascii="Times New Roman" w:hAnsi="Times New Roman" w:cs="Times New Roman"/>
          <w:b/>
          <w:bCs/>
          <w:kern w:val="1"/>
          <w:lang w:val="sk-SK"/>
        </w:rPr>
        <w:t>5</w:t>
      </w:r>
      <w:r w:rsidRPr="00371DA6">
        <w:rPr>
          <w:rFonts w:ascii="Times New Roman" w:hAnsi="Times New Roman" w:cs="Times New Roman"/>
          <w:b/>
          <w:bCs/>
          <w:kern w:val="1"/>
          <w:lang w:val="sk-SK"/>
        </w:rPr>
        <w:t xml:space="preserve"> </w:t>
      </w:r>
      <w:r w:rsidRPr="00371DA6">
        <w:rPr>
          <w:rFonts w:ascii="Times New Roman" w:hAnsi="Times New Roman" w:cs="Times New Roman"/>
          <w:bCs/>
          <w:kern w:val="1"/>
          <w:lang w:val="sk-SK"/>
        </w:rPr>
        <w:t>Príjemca pomoci nie je v likvidácii; nie je voči nemu vedené konkurzné konanie; nie je v konkurze, v reštrukturalizácii a nebol voči nemu zamietnutý návrh na vyhlásenie konkurzu pre nedostatok majetku; neporušil v predchádzajúcich 3 rokoch zákaz nelegálneho zamestnávania.</w:t>
      </w:r>
      <w:r w:rsidR="002F6B04">
        <w:rPr>
          <w:rFonts w:ascii="Times New Roman" w:hAnsi="Times New Roman" w:cs="Times New Roman"/>
          <w:bCs/>
          <w:kern w:val="1"/>
          <w:vertAlign w:val="superscript"/>
          <w:lang w:val="sk-SK"/>
        </w:rPr>
        <w:t>5</w:t>
      </w:r>
    </w:p>
    <w:p w14:paraId="5E4334A2" w14:textId="7E4530BF" w:rsidR="00371DA6" w:rsidRPr="002F6B04" w:rsidRDefault="00371DA6" w:rsidP="00FC25E5">
      <w:pPr>
        <w:widowControl w:val="0"/>
        <w:tabs>
          <w:tab w:val="left" w:pos="360"/>
        </w:tabs>
        <w:autoSpaceDE w:val="0"/>
        <w:autoSpaceDN w:val="0"/>
        <w:adjustRightInd w:val="0"/>
        <w:spacing w:line="240" w:lineRule="auto"/>
        <w:ind w:right="45"/>
        <w:jc w:val="both"/>
        <w:rPr>
          <w:rFonts w:ascii="Times New Roman" w:hAnsi="Times New Roman" w:cs="Times New Roman"/>
          <w:bCs/>
          <w:kern w:val="1"/>
          <w:vertAlign w:val="superscript"/>
          <w:lang w:val="sk-SK"/>
        </w:rPr>
      </w:pPr>
      <w:r w:rsidRPr="00371DA6">
        <w:rPr>
          <w:rFonts w:ascii="Times New Roman" w:hAnsi="Times New Roman" w:cs="Times New Roman"/>
          <w:b/>
          <w:bCs/>
          <w:kern w:val="1"/>
          <w:lang w:val="sk-SK"/>
        </w:rPr>
        <w:t>E.</w:t>
      </w:r>
      <w:r w:rsidR="005508D7">
        <w:rPr>
          <w:rFonts w:ascii="Times New Roman" w:hAnsi="Times New Roman" w:cs="Times New Roman"/>
          <w:b/>
          <w:bCs/>
          <w:kern w:val="1"/>
          <w:lang w:val="sk-SK"/>
        </w:rPr>
        <w:t>6</w:t>
      </w:r>
      <w:r>
        <w:rPr>
          <w:rFonts w:ascii="Times New Roman" w:hAnsi="Times New Roman" w:cs="Times New Roman"/>
          <w:bCs/>
          <w:kern w:val="1"/>
          <w:lang w:val="sk-SK"/>
        </w:rPr>
        <w:t xml:space="preserve"> </w:t>
      </w:r>
      <w:r w:rsidRPr="00371DA6">
        <w:rPr>
          <w:rFonts w:ascii="Times New Roman" w:hAnsi="Times New Roman" w:cs="Times New Roman"/>
          <w:bCs/>
          <w:kern w:val="1"/>
          <w:lang w:val="sk-SK"/>
        </w:rPr>
        <w:t>Príjemca pomoci nemá záväzky voči štátu po lehote splatnosti; voči žiadateľovi a na majetok, ktorý je predmetom projektu, nie je vedený výkon rozhodnutia, čo neplatí, ak je výkon rozhodnutia vedený na podiel v spoločnej nehnuteľnosti alebo na pozemok v spoločne obhospodarovanej nehnuteľnosti podľa zákona č. 97/2013 Z.z. o pozemkových spoločenstvách.</w:t>
      </w:r>
      <w:r w:rsidR="002F6B04">
        <w:rPr>
          <w:rFonts w:ascii="Times New Roman" w:hAnsi="Times New Roman" w:cs="Times New Roman"/>
          <w:bCs/>
          <w:kern w:val="1"/>
          <w:vertAlign w:val="superscript"/>
          <w:lang w:val="sk-SK"/>
        </w:rPr>
        <w:t>5</w:t>
      </w:r>
    </w:p>
    <w:p w14:paraId="534716F9" w14:textId="77777777" w:rsidR="002F6F43" w:rsidRPr="002F6F43" w:rsidRDefault="002F6F43"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p>
    <w:p w14:paraId="69492C6A" w14:textId="77777777" w:rsidR="00356A17" w:rsidRPr="00CC7349" w:rsidRDefault="00B0538B" w:rsidP="00CC7349">
      <w:pPr>
        <w:pStyle w:val="Nadpis1"/>
        <w:rPr>
          <w:rFonts w:eastAsia="Times New Roman"/>
          <w:lang w:val="sk-SK"/>
        </w:rPr>
      </w:pPr>
      <w:bookmarkStart w:id="6" w:name="_Toc492891297"/>
      <w:r w:rsidRPr="00CC7349">
        <w:rPr>
          <w:rFonts w:eastAsia="Times New Roman"/>
          <w:lang w:val="sk-SK"/>
        </w:rPr>
        <w:t xml:space="preserve">F. </w:t>
      </w:r>
      <w:r w:rsidR="00356A17" w:rsidRPr="00CC7349">
        <w:rPr>
          <w:rFonts w:eastAsia="Times New Roman"/>
          <w:lang w:val="sk-SK"/>
        </w:rPr>
        <w:t>Rozsah pôsobnosti</w:t>
      </w:r>
      <w:bookmarkEnd w:id="6"/>
    </w:p>
    <w:p w14:paraId="3739D62B" w14:textId="77777777" w:rsidR="004A7893" w:rsidRPr="004A7893" w:rsidRDefault="00356A17"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F.1</w:t>
      </w:r>
      <w:r w:rsidR="00A11491" w:rsidRPr="00A11491">
        <w:rPr>
          <w:rFonts w:ascii="Times New Roman" w:hAnsi="Times New Roman" w:cs="Times New Roman"/>
          <w:b/>
          <w:kern w:val="1"/>
          <w:lang w:val="sk-SK"/>
        </w:rPr>
        <w:t xml:space="preserve"> </w:t>
      </w:r>
      <w:r w:rsidR="004A7893">
        <w:rPr>
          <w:rFonts w:ascii="Times New Roman" w:hAnsi="Times New Roman" w:cs="Times New Roman"/>
          <w:kern w:val="1"/>
          <w:lang w:val="sk-SK"/>
        </w:rPr>
        <w:t>Táto schéma sa uplatňuje</w:t>
      </w:r>
      <w:r w:rsidR="00CB5A94">
        <w:rPr>
          <w:rFonts w:ascii="Times New Roman" w:hAnsi="Times New Roman" w:cs="Times New Roman"/>
          <w:kern w:val="1"/>
          <w:lang w:val="sk-SK"/>
        </w:rPr>
        <w:t xml:space="preserve"> výlučne na pomoc </w:t>
      </w:r>
      <w:r w:rsidR="00642A25">
        <w:rPr>
          <w:rFonts w:ascii="Times New Roman" w:hAnsi="Times New Roman" w:cs="Times New Roman"/>
          <w:kern w:val="1"/>
          <w:lang w:val="sk-SK"/>
        </w:rPr>
        <w:t xml:space="preserve">podľa podopatrenia 8.6 PRV </w:t>
      </w:r>
      <w:r w:rsidR="00CB5A94">
        <w:rPr>
          <w:rFonts w:ascii="Times New Roman" w:hAnsi="Times New Roman" w:cs="Times New Roman"/>
          <w:kern w:val="1"/>
          <w:lang w:val="sk-SK"/>
        </w:rPr>
        <w:t xml:space="preserve">poskytovanú </w:t>
      </w:r>
      <w:r w:rsidR="00926CB5">
        <w:rPr>
          <w:rFonts w:ascii="Times New Roman" w:hAnsi="Times New Roman" w:cs="Times New Roman"/>
          <w:kern w:val="1"/>
          <w:lang w:val="sk-SK"/>
        </w:rPr>
        <w:t>príjemcom pomoci definovaným v</w:t>
      </w:r>
      <w:r w:rsidR="00642A25">
        <w:rPr>
          <w:rFonts w:ascii="Times New Roman" w:hAnsi="Times New Roman" w:cs="Times New Roman"/>
          <w:kern w:val="1"/>
          <w:lang w:val="sk-SK"/>
        </w:rPr>
        <w:t> bode</w:t>
      </w:r>
      <w:r w:rsidR="00926CB5">
        <w:rPr>
          <w:rFonts w:ascii="Times New Roman" w:hAnsi="Times New Roman" w:cs="Times New Roman"/>
          <w:kern w:val="1"/>
          <w:lang w:val="sk-SK"/>
        </w:rPr>
        <w:t xml:space="preserve"> E</w:t>
      </w:r>
      <w:r w:rsidR="00CB5A94">
        <w:rPr>
          <w:rFonts w:ascii="Times New Roman" w:hAnsi="Times New Roman" w:cs="Times New Roman"/>
          <w:kern w:val="1"/>
          <w:lang w:val="sk-SK"/>
        </w:rPr>
        <w:t>.</w:t>
      </w:r>
    </w:p>
    <w:p w14:paraId="40DA0C88" w14:textId="4A39E1E1" w:rsidR="0021478B" w:rsidRPr="00FA0301" w:rsidRDefault="004A7893" w:rsidP="00FC25E5">
      <w:pPr>
        <w:widowControl w:val="0"/>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kern w:val="1"/>
          <w:lang w:val="sk-SK"/>
        </w:rPr>
        <w:t xml:space="preserve">F.2 </w:t>
      </w:r>
      <w:r w:rsidR="0021478B" w:rsidRPr="00356A17">
        <w:rPr>
          <w:rFonts w:ascii="Times New Roman" w:hAnsi="Times New Roman" w:cs="Times New Roman"/>
          <w:lang w:val="sk-SK"/>
        </w:rPr>
        <w:t xml:space="preserve">Táto schéma sa </w:t>
      </w:r>
      <w:r w:rsidR="0021478B" w:rsidRPr="00FA0301">
        <w:rPr>
          <w:rFonts w:ascii="Times New Roman" w:hAnsi="Times New Roman" w:cs="Times New Roman"/>
          <w:lang w:val="sk-SK"/>
        </w:rPr>
        <w:t>neuplatňuje</w:t>
      </w:r>
      <w:r w:rsidR="00DC0B8B" w:rsidRPr="00FA0301">
        <w:rPr>
          <w:rFonts w:ascii="Times New Roman" w:hAnsi="Times New Roman" w:cs="Times New Roman"/>
          <w:lang w:val="sk-SK"/>
        </w:rPr>
        <w:t xml:space="preserve"> na pomoc</w:t>
      </w:r>
      <w:r w:rsidR="0021478B" w:rsidRPr="00FA0301">
        <w:rPr>
          <w:rFonts w:ascii="Times New Roman" w:hAnsi="Times New Roman" w:cs="Times New Roman"/>
          <w:lang w:val="sk-SK"/>
        </w:rPr>
        <w:t>:</w:t>
      </w:r>
    </w:p>
    <w:p w14:paraId="081FA03E" w14:textId="451141B9" w:rsidR="00A4558A" w:rsidRPr="00FA0301" w:rsidRDefault="00A73075" w:rsidP="00A73075">
      <w:pPr>
        <w:pStyle w:val="Odsekzoznamu"/>
        <w:numPr>
          <w:ilvl w:val="2"/>
          <w:numId w:val="11"/>
        </w:numPr>
        <w:spacing w:line="240" w:lineRule="auto"/>
        <w:ind w:left="709" w:right="45" w:hanging="284"/>
        <w:contextualSpacing w:val="0"/>
        <w:rPr>
          <w:b w:val="0"/>
        </w:rPr>
      </w:pPr>
      <w:r w:rsidRPr="00FA0301">
        <w:rPr>
          <w:b w:val="0"/>
        </w:rPr>
        <w:t xml:space="preserve">podnikom pôsobiacim v sektore </w:t>
      </w:r>
      <w:r w:rsidR="00A4558A" w:rsidRPr="00FA0301">
        <w:rPr>
          <w:b w:val="0"/>
        </w:rPr>
        <w:t>rybolovu a akvakultúry, na ktoré sa vzťahuje nariadenie Rady (ES) č 104/2000;</w:t>
      </w:r>
    </w:p>
    <w:p w14:paraId="40530E0A" w14:textId="1B8D1579" w:rsidR="00A4558A" w:rsidRPr="00FA0301" w:rsidRDefault="00A73075" w:rsidP="00A73075">
      <w:pPr>
        <w:pStyle w:val="Odsekzoznamu"/>
        <w:numPr>
          <w:ilvl w:val="2"/>
          <w:numId w:val="11"/>
        </w:numPr>
        <w:spacing w:line="240" w:lineRule="auto"/>
        <w:ind w:left="709" w:right="45" w:hanging="284"/>
        <w:contextualSpacing w:val="0"/>
        <w:rPr>
          <w:b w:val="0"/>
        </w:rPr>
      </w:pPr>
      <w:r w:rsidRPr="00FA0301">
        <w:rPr>
          <w:b w:val="0"/>
        </w:rPr>
        <w:t xml:space="preserve">podnikom pôsobiacim v sektore </w:t>
      </w:r>
      <w:r w:rsidR="00A4558A" w:rsidRPr="00FA0301">
        <w:rPr>
          <w:b w:val="0"/>
        </w:rPr>
        <w:t>poľnohospodárskej prvovýroby;</w:t>
      </w:r>
    </w:p>
    <w:p w14:paraId="1553AC0B" w14:textId="655EFD49" w:rsidR="003A0D5F" w:rsidRPr="00FA0301" w:rsidRDefault="00A73075" w:rsidP="00FC25E5">
      <w:pPr>
        <w:pStyle w:val="Odsekzoznamu"/>
        <w:numPr>
          <w:ilvl w:val="2"/>
          <w:numId w:val="11"/>
        </w:numPr>
        <w:spacing w:line="240" w:lineRule="auto"/>
        <w:ind w:left="709" w:hanging="283"/>
        <w:rPr>
          <w:b w:val="0"/>
        </w:rPr>
      </w:pPr>
      <w:r w:rsidRPr="00FA0301">
        <w:rPr>
          <w:b w:val="0"/>
        </w:rPr>
        <w:t xml:space="preserve">podnikom pôsobiacim v sektore </w:t>
      </w:r>
      <w:r w:rsidR="003A0D5F" w:rsidRPr="00FA0301">
        <w:rPr>
          <w:b w:val="0"/>
        </w:rPr>
        <w:t xml:space="preserve">spracovania a marketingu poľnohospodárskych produktov, </w:t>
      </w:r>
      <w:r w:rsidRPr="00FA0301">
        <w:rPr>
          <w:b w:val="0"/>
        </w:rPr>
        <w:t>kde</w:t>
      </w:r>
      <w:r w:rsidR="003A0D5F" w:rsidRPr="00FA0301">
        <w:rPr>
          <w:b w:val="0"/>
        </w:rPr>
        <w:t xml:space="preserve"> je:</w:t>
      </w:r>
    </w:p>
    <w:p w14:paraId="069556FB" w14:textId="52F9B9B2" w:rsidR="003A0D5F" w:rsidRPr="00FA0301" w:rsidRDefault="003A0D5F" w:rsidP="00A73075">
      <w:pPr>
        <w:pStyle w:val="Odsekzoznamu"/>
        <w:numPr>
          <w:ilvl w:val="3"/>
          <w:numId w:val="11"/>
        </w:numPr>
        <w:tabs>
          <w:tab w:val="left" w:pos="993"/>
        </w:tabs>
        <w:spacing w:line="240" w:lineRule="auto"/>
        <w:ind w:left="851" w:firstLine="0"/>
        <w:rPr>
          <w:b w:val="0"/>
          <w:i/>
        </w:rPr>
      </w:pPr>
      <w:r w:rsidRPr="00FA0301">
        <w:rPr>
          <w:b w:val="0"/>
          <w:i/>
        </w:rPr>
        <w:t>výška pomoci stanovená na základe ceny alebo množstva takýchto produktov kúpených od prvovýrobcov alebo produktov umiestnených na trhu príslušnými podnikmi;</w:t>
      </w:r>
    </w:p>
    <w:p w14:paraId="5155C4CB" w14:textId="626B857F" w:rsidR="003A0D5F" w:rsidRPr="00FA0301" w:rsidRDefault="003A0D5F" w:rsidP="00A73075">
      <w:pPr>
        <w:pStyle w:val="Odsekzoznamu"/>
        <w:numPr>
          <w:ilvl w:val="3"/>
          <w:numId w:val="11"/>
        </w:numPr>
        <w:spacing w:line="240" w:lineRule="auto"/>
        <w:ind w:left="993" w:right="45" w:hanging="142"/>
        <w:contextualSpacing w:val="0"/>
        <w:rPr>
          <w:b w:val="0"/>
          <w:i/>
        </w:rPr>
      </w:pPr>
      <w:r w:rsidRPr="00FA0301">
        <w:rPr>
          <w:b w:val="0"/>
          <w:i/>
        </w:rPr>
        <w:t>pomoc podmienená tým, že bude čiastočne alebo úplne postúpená prvovýrobcom.</w:t>
      </w:r>
    </w:p>
    <w:p w14:paraId="6E087445" w14:textId="77777777" w:rsidR="00A73075" w:rsidRPr="00FA0301" w:rsidRDefault="00A73075" w:rsidP="00A73075">
      <w:pPr>
        <w:pStyle w:val="Odsekzoznamu"/>
        <w:numPr>
          <w:ilvl w:val="0"/>
          <w:numId w:val="0"/>
        </w:numPr>
        <w:spacing w:line="240" w:lineRule="auto"/>
        <w:ind w:left="709" w:right="45" w:hanging="283"/>
        <w:contextualSpacing w:val="0"/>
        <w:rPr>
          <w:b w:val="0"/>
        </w:rPr>
      </w:pPr>
      <w:r w:rsidRPr="00FA0301">
        <w:rPr>
          <w:b w:val="0"/>
        </w:rPr>
        <w:t xml:space="preserve">d. </w:t>
      </w:r>
      <w:r w:rsidR="0021478B" w:rsidRPr="00FA0301">
        <w:rPr>
          <w:b w:val="0"/>
        </w:rPr>
        <w:t xml:space="preserve">na </w:t>
      </w:r>
      <w:r w:rsidR="00A248E1" w:rsidRPr="00FA0301">
        <w:rPr>
          <w:b w:val="0"/>
        </w:rPr>
        <w:t>činnosti</w:t>
      </w:r>
      <w:r w:rsidR="0021478B" w:rsidRPr="00FA0301">
        <w:rPr>
          <w:b w:val="0"/>
        </w:rPr>
        <w:t xml:space="preserve"> súvisiace s vývozom do tretích krajín alebo </w:t>
      </w:r>
      <w:r w:rsidR="00A248E1" w:rsidRPr="00FA0301">
        <w:rPr>
          <w:b w:val="0"/>
        </w:rPr>
        <w:t>členských</w:t>
      </w:r>
      <w:r w:rsidR="0021478B" w:rsidRPr="00FA0301">
        <w:rPr>
          <w:b w:val="0"/>
        </w:rPr>
        <w:t xml:space="preserve"> štátov, konkrétne pomoc priamo súvisiacu s vyvážanými množstvami, so zriadením a prevádzkovaním </w:t>
      </w:r>
      <w:r w:rsidR="00A248E1" w:rsidRPr="00FA0301">
        <w:rPr>
          <w:b w:val="0"/>
        </w:rPr>
        <w:t>distribučnej</w:t>
      </w:r>
      <w:r w:rsidR="0021478B" w:rsidRPr="00FA0301">
        <w:rPr>
          <w:b w:val="0"/>
        </w:rPr>
        <w:t xml:space="preserve"> siete alebo inými bežnými </w:t>
      </w:r>
      <w:r w:rsidR="00B91474" w:rsidRPr="00FA0301">
        <w:rPr>
          <w:b w:val="0"/>
        </w:rPr>
        <w:t>nákladmi</w:t>
      </w:r>
      <w:r w:rsidR="0021478B" w:rsidRPr="00FA0301">
        <w:rPr>
          <w:b w:val="0"/>
        </w:rPr>
        <w:t xml:space="preserve"> sú</w:t>
      </w:r>
      <w:r w:rsidR="00A248E1" w:rsidRPr="00FA0301">
        <w:rPr>
          <w:b w:val="0"/>
        </w:rPr>
        <w:t xml:space="preserve">visiacimi s vývoznou </w:t>
      </w:r>
      <w:r w:rsidR="00FB20C8" w:rsidRPr="00FA0301">
        <w:rPr>
          <w:b w:val="0"/>
        </w:rPr>
        <w:t>činnosťou</w:t>
      </w:r>
      <w:r w:rsidR="0021478B" w:rsidRPr="00FA0301">
        <w:rPr>
          <w:b w:val="0"/>
        </w:rPr>
        <w:t>;</w:t>
      </w:r>
    </w:p>
    <w:p w14:paraId="1B410FF0" w14:textId="1683C619" w:rsidR="0021478B" w:rsidRPr="00FA0301" w:rsidRDefault="00A73075" w:rsidP="00A73075">
      <w:pPr>
        <w:pStyle w:val="Odsekzoznamu"/>
        <w:numPr>
          <w:ilvl w:val="0"/>
          <w:numId w:val="0"/>
        </w:numPr>
        <w:spacing w:line="240" w:lineRule="auto"/>
        <w:ind w:left="709" w:hanging="283"/>
        <w:rPr>
          <w:rFonts w:ascii="Times" w:hAnsi="Times" w:cs="Times"/>
          <w:b w:val="0"/>
        </w:rPr>
      </w:pPr>
      <w:r w:rsidRPr="00FA0301">
        <w:rPr>
          <w:b w:val="0"/>
        </w:rPr>
        <w:t xml:space="preserve">e. </w:t>
      </w:r>
      <w:r w:rsidR="0021478B" w:rsidRPr="00FA0301">
        <w:rPr>
          <w:b w:val="0"/>
        </w:rPr>
        <w:t xml:space="preserve">ktorá je podmienená </w:t>
      </w:r>
      <w:r w:rsidR="00A248E1" w:rsidRPr="00FA0301">
        <w:rPr>
          <w:b w:val="0"/>
        </w:rPr>
        <w:t>uprednostňovaním</w:t>
      </w:r>
      <w:r w:rsidR="0021478B" w:rsidRPr="00FA0301">
        <w:rPr>
          <w:b w:val="0"/>
        </w:rPr>
        <w:t xml:space="preserve"> používania domáceh</w:t>
      </w:r>
      <w:r w:rsidR="009119F1" w:rsidRPr="00FA0301">
        <w:rPr>
          <w:b w:val="0"/>
        </w:rPr>
        <w:t>o tovaru pred tovarom dovážaným.</w:t>
      </w:r>
    </w:p>
    <w:p w14:paraId="1FDA9594" w14:textId="4F2CB7E8" w:rsidR="00FD62F2" w:rsidRPr="00FA0301" w:rsidRDefault="000E0D60" w:rsidP="00FC25E5">
      <w:pPr>
        <w:widowControl w:val="0"/>
        <w:tabs>
          <w:tab w:val="left" w:pos="360"/>
        </w:tabs>
        <w:autoSpaceDE w:val="0"/>
        <w:autoSpaceDN w:val="0"/>
        <w:adjustRightInd w:val="0"/>
        <w:spacing w:after="120" w:line="240" w:lineRule="auto"/>
        <w:ind w:right="45"/>
        <w:jc w:val="both"/>
        <w:rPr>
          <w:rFonts w:ascii="Times New Roman" w:hAnsi="Times New Roman" w:cs="Times New Roman"/>
          <w:bCs/>
          <w:kern w:val="1"/>
          <w:lang w:val="sk-SK"/>
        </w:rPr>
      </w:pPr>
      <w:r w:rsidRPr="00FA0301">
        <w:rPr>
          <w:rFonts w:ascii="Times New Roman" w:hAnsi="Times New Roman" w:cs="Times New Roman"/>
          <w:b/>
          <w:kern w:val="1"/>
          <w:lang w:val="sk-SK"/>
        </w:rPr>
        <w:t>F.</w:t>
      </w:r>
      <w:r w:rsidR="00A73075" w:rsidRPr="00FA0301">
        <w:rPr>
          <w:rFonts w:ascii="Times New Roman" w:hAnsi="Times New Roman" w:cs="Times New Roman"/>
          <w:b/>
          <w:kern w:val="1"/>
          <w:lang w:val="sk-SK"/>
        </w:rPr>
        <w:t>3</w:t>
      </w:r>
      <w:r w:rsidRPr="00FA0301">
        <w:rPr>
          <w:rFonts w:ascii="Times New Roman" w:hAnsi="Times New Roman" w:cs="Times New Roman"/>
          <w:b/>
          <w:kern w:val="1"/>
          <w:lang w:val="sk-SK"/>
        </w:rPr>
        <w:t xml:space="preserve"> </w:t>
      </w:r>
      <w:r w:rsidR="00B8323B" w:rsidRPr="00FA0301">
        <w:rPr>
          <w:rFonts w:ascii="Times New Roman" w:hAnsi="Times New Roman" w:cs="Times New Roman"/>
          <w:bCs/>
          <w:kern w:val="1"/>
          <w:lang w:val="sk-SK"/>
        </w:rPr>
        <w:t>Ak príjemca pomoci, definovaný v článku E, pôsobí zároveň aj v</w:t>
      </w:r>
      <w:r w:rsidR="00FD62F2" w:rsidRPr="00FA0301">
        <w:rPr>
          <w:rFonts w:ascii="Times New Roman" w:hAnsi="Times New Roman" w:cs="Times New Roman"/>
          <w:bCs/>
          <w:kern w:val="1"/>
          <w:lang w:val="sk-SK"/>
        </w:rPr>
        <w:t> </w:t>
      </w:r>
      <w:r w:rsidR="00B8323B" w:rsidRPr="00FA0301">
        <w:rPr>
          <w:rFonts w:ascii="Times New Roman" w:hAnsi="Times New Roman" w:cs="Times New Roman"/>
          <w:bCs/>
          <w:kern w:val="1"/>
          <w:lang w:val="sk-SK"/>
        </w:rPr>
        <w:t>sektor</w:t>
      </w:r>
      <w:r w:rsidR="00FD62F2" w:rsidRPr="00FA0301">
        <w:rPr>
          <w:rFonts w:ascii="Times New Roman" w:hAnsi="Times New Roman" w:cs="Times New Roman"/>
          <w:bCs/>
          <w:kern w:val="1"/>
          <w:lang w:val="sk-SK"/>
        </w:rPr>
        <w:t>och uvedených v</w:t>
      </w:r>
      <w:r w:rsidR="00E129BF" w:rsidRPr="00FA0301">
        <w:rPr>
          <w:rFonts w:ascii="Times New Roman" w:hAnsi="Times New Roman" w:cs="Times New Roman"/>
          <w:bCs/>
          <w:kern w:val="1"/>
          <w:lang w:val="sk-SK"/>
        </w:rPr>
        <w:t> </w:t>
      </w:r>
      <w:r w:rsidR="00FD62F2" w:rsidRPr="00FA0301">
        <w:rPr>
          <w:rFonts w:ascii="Times New Roman" w:hAnsi="Times New Roman" w:cs="Times New Roman"/>
          <w:bCs/>
          <w:kern w:val="1"/>
          <w:lang w:val="sk-SK"/>
        </w:rPr>
        <w:t>bod</w:t>
      </w:r>
      <w:r w:rsidR="00E129BF" w:rsidRPr="00FA0301">
        <w:rPr>
          <w:rFonts w:ascii="Times New Roman" w:hAnsi="Times New Roman" w:cs="Times New Roman"/>
          <w:bCs/>
          <w:kern w:val="1"/>
          <w:lang w:val="sk-SK"/>
        </w:rPr>
        <w:t>e F.2 písm.</w:t>
      </w:r>
      <w:r w:rsidR="00FD62F2" w:rsidRPr="00FA0301">
        <w:rPr>
          <w:rFonts w:ascii="Times New Roman" w:hAnsi="Times New Roman" w:cs="Times New Roman"/>
          <w:bCs/>
          <w:kern w:val="1"/>
          <w:lang w:val="sk-SK"/>
        </w:rPr>
        <w:t xml:space="preserve"> a., b. a</w:t>
      </w:r>
      <w:r w:rsidR="00ED5B29" w:rsidRPr="00FA0301">
        <w:rPr>
          <w:rFonts w:ascii="Times New Roman" w:hAnsi="Times New Roman" w:cs="Times New Roman"/>
          <w:bCs/>
          <w:kern w:val="1"/>
          <w:lang w:val="sk-SK"/>
        </w:rPr>
        <w:t>lebo</w:t>
      </w:r>
      <w:r w:rsidR="00FD62F2" w:rsidRPr="00FA0301">
        <w:rPr>
          <w:rFonts w:ascii="Times New Roman" w:hAnsi="Times New Roman" w:cs="Times New Roman"/>
          <w:bCs/>
          <w:kern w:val="1"/>
          <w:lang w:val="sk-SK"/>
        </w:rPr>
        <w:t> c.</w:t>
      </w:r>
      <w:r w:rsidR="00ED5B29" w:rsidRPr="00FA0301">
        <w:rPr>
          <w:rFonts w:ascii="Times New Roman" w:hAnsi="Times New Roman" w:cs="Times New Roman"/>
          <w:bCs/>
          <w:kern w:val="1"/>
          <w:lang w:val="sk-SK"/>
        </w:rPr>
        <w:t>,</w:t>
      </w:r>
      <w:r w:rsidR="00B8323B" w:rsidRPr="00FA0301">
        <w:rPr>
          <w:rFonts w:ascii="Times New Roman" w:hAnsi="Times New Roman" w:cs="Times New Roman"/>
          <w:bCs/>
          <w:kern w:val="1"/>
          <w:lang w:val="sk-SK"/>
        </w:rPr>
        <w:t xml:space="preserve"> je oprávneným príjemcom pomoci podľa tejto schémy len za podmienky, že pomocou primeraných prostriedkov, akými sú oddelenie činností alebo rozlíšenie nákladov, zabezpečí, aby </w:t>
      </w:r>
      <w:r w:rsidR="00ED5B29" w:rsidRPr="00FA0301">
        <w:rPr>
          <w:rFonts w:ascii="Times New Roman" w:hAnsi="Times New Roman" w:cs="Times New Roman"/>
          <w:bCs/>
          <w:kern w:val="1"/>
          <w:lang w:val="sk-SK"/>
        </w:rPr>
        <w:t xml:space="preserve">predmetné </w:t>
      </w:r>
      <w:r w:rsidR="00B8323B" w:rsidRPr="00FA0301">
        <w:rPr>
          <w:rFonts w:ascii="Times New Roman" w:hAnsi="Times New Roman" w:cs="Times New Roman"/>
          <w:bCs/>
          <w:kern w:val="1"/>
          <w:lang w:val="sk-SK"/>
        </w:rPr>
        <w:t xml:space="preserve">sektory neboli podporované z pomoci podľa tejto schémy. </w:t>
      </w:r>
    </w:p>
    <w:p w14:paraId="2A0D2C5A" w14:textId="2A1A772C" w:rsidR="00B8323B" w:rsidRPr="00FA0301" w:rsidRDefault="00ED5B29" w:rsidP="00FC25E5">
      <w:pPr>
        <w:widowControl w:val="0"/>
        <w:tabs>
          <w:tab w:val="left" w:pos="360"/>
        </w:tabs>
        <w:autoSpaceDE w:val="0"/>
        <w:autoSpaceDN w:val="0"/>
        <w:adjustRightInd w:val="0"/>
        <w:spacing w:after="120" w:line="240" w:lineRule="auto"/>
        <w:ind w:right="45"/>
        <w:jc w:val="both"/>
        <w:rPr>
          <w:rFonts w:ascii="Times New Roman" w:hAnsi="Times New Roman" w:cs="Times New Roman"/>
          <w:bCs/>
          <w:kern w:val="1"/>
          <w:lang w:val="sk-SK"/>
        </w:rPr>
      </w:pPr>
      <w:r w:rsidRPr="0010067D">
        <w:rPr>
          <w:rFonts w:ascii="Times New Roman" w:hAnsi="Times New Roman" w:cs="Times New Roman"/>
          <w:b/>
          <w:bCs/>
          <w:kern w:val="1"/>
          <w:lang w:val="sk-SK"/>
        </w:rPr>
        <w:t>F.4</w:t>
      </w:r>
      <w:r w:rsidRPr="00FA0301">
        <w:rPr>
          <w:rFonts w:ascii="Times New Roman" w:hAnsi="Times New Roman" w:cs="Times New Roman"/>
          <w:bCs/>
          <w:kern w:val="1"/>
          <w:lang w:val="sk-SK"/>
        </w:rPr>
        <w:t xml:space="preserve"> </w:t>
      </w:r>
      <w:r w:rsidR="00B8323B" w:rsidRPr="00FA0301">
        <w:rPr>
          <w:rFonts w:ascii="Times New Roman" w:hAnsi="Times New Roman" w:cs="Times New Roman"/>
          <w:bCs/>
          <w:kern w:val="1"/>
          <w:lang w:val="sk-SK"/>
        </w:rPr>
        <w:t xml:space="preserve">Rovnaká podmienka </w:t>
      </w:r>
      <w:r w:rsidRPr="00FA0301">
        <w:rPr>
          <w:rFonts w:ascii="Times New Roman" w:hAnsi="Times New Roman" w:cs="Times New Roman"/>
          <w:bCs/>
          <w:kern w:val="1"/>
          <w:lang w:val="sk-SK"/>
        </w:rPr>
        <w:t xml:space="preserve">ako v bode F.3 </w:t>
      </w:r>
      <w:r w:rsidR="00B8323B" w:rsidRPr="00FA0301">
        <w:rPr>
          <w:rFonts w:ascii="Times New Roman" w:hAnsi="Times New Roman" w:cs="Times New Roman"/>
          <w:bCs/>
          <w:kern w:val="1"/>
          <w:lang w:val="sk-SK"/>
        </w:rPr>
        <w:t>platí aj v prípade, ak príjemca pomoci</w:t>
      </w:r>
      <w:r w:rsidRPr="00FA0301">
        <w:rPr>
          <w:rFonts w:ascii="Times New Roman" w:hAnsi="Times New Roman" w:cs="Times New Roman"/>
          <w:bCs/>
          <w:kern w:val="1"/>
          <w:lang w:val="sk-SK"/>
        </w:rPr>
        <w:t xml:space="preserve"> zároveň vykonáva cestnú nákladnú dopravu v prenájme alebo za úhradu</w:t>
      </w:r>
      <w:r w:rsidR="00B8323B" w:rsidRPr="00FA0301">
        <w:rPr>
          <w:rFonts w:ascii="Times New Roman" w:hAnsi="Times New Roman" w:cs="Times New Roman"/>
          <w:bCs/>
          <w:kern w:val="1"/>
          <w:lang w:val="sk-SK"/>
        </w:rPr>
        <w:t>.</w:t>
      </w:r>
    </w:p>
    <w:p w14:paraId="566B3B15" w14:textId="436DAE20" w:rsidR="00520412" w:rsidRPr="00FA0301" w:rsidRDefault="00B8323B" w:rsidP="00FC25E5">
      <w:pPr>
        <w:widowControl w:val="0"/>
        <w:autoSpaceDE w:val="0"/>
        <w:autoSpaceDN w:val="0"/>
        <w:adjustRightInd w:val="0"/>
        <w:spacing w:before="120" w:after="120" w:line="240" w:lineRule="auto"/>
        <w:ind w:right="45"/>
        <w:jc w:val="both"/>
        <w:rPr>
          <w:rFonts w:ascii="Times New Roman" w:hAnsi="Times New Roman" w:cs="Times New Roman"/>
          <w:kern w:val="1"/>
          <w:lang w:val="sk-SK"/>
        </w:rPr>
      </w:pPr>
      <w:r w:rsidRPr="00FA0301">
        <w:rPr>
          <w:rFonts w:ascii="Times New Roman" w:hAnsi="Times New Roman" w:cs="Times New Roman"/>
          <w:b/>
          <w:kern w:val="1"/>
          <w:lang w:val="sk-SK"/>
        </w:rPr>
        <w:t>F.</w:t>
      </w:r>
      <w:r w:rsidR="00873E11" w:rsidRPr="00FA0301">
        <w:rPr>
          <w:rFonts w:ascii="Times New Roman" w:hAnsi="Times New Roman" w:cs="Times New Roman"/>
          <w:b/>
          <w:kern w:val="1"/>
          <w:lang w:val="sk-SK"/>
        </w:rPr>
        <w:t>5</w:t>
      </w:r>
      <w:r w:rsidRPr="00FA0301">
        <w:rPr>
          <w:rFonts w:ascii="Times New Roman" w:hAnsi="Times New Roman" w:cs="Times New Roman"/>
          <w:b/>
          <w:kern w:val="1"/>
          <w:lang w:val="sk-SK"/>
        </w:rPr>
        <w:t xml:space="preserve"> </w:t>
      </w:r>
      <w:r w:rsidR="000E0D60" w:rsidRPr="00FA0301">
        <w:rPr>
          <w:rFonts w:ascii="Times New Roman" w:hAnsi="Times New Roman" w:cs="Times New Roman"/>
          <w:kern w:val="1"/>
          <w:lang w:val="sk-SK"/>
        </w:rPr>
        <w:t>Táto schéma sa vzťahuje na celé územie SR.</w:t>
      </w:r>
    </w:p>
    <w:p w14:paraId="6AC66BEB" w14:textId="77777777" w:rsidR="000E0D60" w:rsidRPr="00FA0301" w:rsidRDefault="000E0D60"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b/>
          <w:bCs/>
          <w:kern w:val="1"/>
          <w:lang w:val="sk-SK"/>
        </w:rPr>
      </w:pPr>
    </w:p>
    <w:p w14:paraId="592707A9" w14:textId="77777777" w:rsidR="009A4F0D" w:rsidRPr="00FA0301" w:rsidRDefault="00B0538B" w:rsidP="00CC7349">
      <w:pPr>
        <w:pStyle w:val="Nadpis1"/>
        <w:rPr>
          <w:rFonts w:eastAsia="Times New Roman"/>
          <w:lang w:val="sk-SK"/>
        </w:rPr>
      </w:pPr>
      <w:bookmarkStart w:id="7" w:name="_Toc492891298"/>
      <w:r w:rsidRPr="00FA0301">
        <w:rPr>
          <w:rFonts w:eastAsia="Times New Roman"/>
          <w:lang w:val="sk-SK"/>
        </w:rPr>
        <w:t xml:space="preserve">G. </w:t>
      </w:r>
      <w:r w:rsidR="009A4F0D" w:rsidRPr="00FA0301">
        <w:rPr>
          <w:rFonts w:eastAsia="Times New Roman"/>
          <w:lang w:val="sk-SK"/>
        </w:rPr>
        <w:t xml:space="preserve">Oprávnené </w:t>
      </w:r>
      <w:r w:rsidR="00340AA3" w:rsidRPr="00FA0301">
        <w:rPr>
          <w:rFonts w:eastAsia="Times New Roman"/>
          <w:lang w:val="sk-SK"/>
        </w:rPr>
        <w:t>projekty</w:t>
      </w:r>
      <w:bookmarkEnd w:id="7"/>
    </w:p>
    <w:p w14:paraId="495DD0CF" w14:textId="77777777" w:rsidR="00585E8F" w:rsidRPr="00FA0301" w:rsidRDefault="00356A17" w:rsidP="00FC25E5">
      <w:pPr>
        <w:widowControl w:val="0"/>
        <w:autoSpaceDE w:val="0"/>
        <w:autoSpaceDN w:val="0"/>
        <w:adjustRightInd w:val="0"/>
        <w:spacing w:line="240" w:lineRule="auto"/>
        <w:ind w:right="45"/>
        <w:jc w:val="both"/>
        <w:rPr>
          <w:rFonts w:ascii="Times New Roman" w:hAnsi="Times New Roman" w:cs="Times New Roman"/>
          <w:lang w:val="sk-SK"/>
        </w:rPr>
      </w:pPr>
      <w:r w:rsidRPr="00FA0301">
        <w:rPr>
          <w:rFonts w:ascii="Times New Roman" w:hAnsi="Times New Roman" w:cs="Times New Roman"/>
          <w:b/>
          <w:kern w:val="1"/>
          <w:lang w:val="sk-SK"/>
        </w:rPr>
        <w:t>G</w:t>
      </w:r>
      <w:r w:rsidR="00B9229D" w:rsidRPr="00FA0301">
        <w:rPr>
          <w:rFonts w:ascii="Times New Roman" w:hAnsi="Times New Roman" w:cs="Times New Roman"/>
          <w:b/>
          <w:kern w:val="1"/>
          <w:lang w:val="sk-SK"/>
        </w:rPr>
        <w:t xml:space="preserve">.1 </w:t>
      </w:r>
      <w:r w:rsidR="009A4F0D" w:rsidRPr="00FA0301">
        <w:rPr>
          <w:rFonts w:ascii="Times New Roman" w:hAnsi="Times New Roman" w:cs="Times New Roman"/>
          <w:b/>
          <w:kern w:val="1"/>
          <w:lang w:val="sk-SK"/>
        </w:rPr>
        <w:t>Oprávnené projekty</w:t>
      </w:r>
      <w:r w:rsidR="009A4F0D" w:rsidRPr="00FA0301">
        <w:rPr>
          <w:rFonts w:ascii="Times New Roman" w:hAnsi="Times New Roman" w:cs="Times New Roman"/>
          <w:kern w:val="1"/>
          <w:lang w:val="sk-SK"/>
        </w:rPr>
        <w:t xml:space="preserve"> sú zamerané na investície </w:t>
      </w:r>
      <w:r w:rsidR="00CB7D4D" w:rsidRPr="00FA0301">
        <w:rPr>
          <w:rFonts w:ascii="Times New Roman" w:hAnsi="Times New Roman" w:cs="Times New Roman"/>
          <w:bCs/>
          <w:lang w:val="sk-SK"/>
        </w:rPr>
        <w:t>do lesníckych technológií, do spracovania a mobilizácie lesníckych výrobkov</w:t>
      </w:r>
      <w:r w:rsidR="005E495A" w:rsidRPr="00FA0301">
        <w:rPr>
          <w:rStyle w:val="Odkaznapoznmkupodiarou"/>
          <w:rFonts w:ascii="Times New Roman" w:hAnsi="Times New Roman" w:cs="Times New Roman"/>
          <w:bCs/>
          <w:lang w:val="sk-SK"/>
        </w:rPr>
        <w:footnoteReference w:id="6"/>
      </w:r>
      <w:r w:rsidR="00CB7D4D" w:rsidRPr="00FA0301">
        <w:rPr>
          <w:rFonts w:ascii="Times New Roman" w:hAnsi="Times New Roman" w:cs="Times New Roman"/>
          <w:bCs/>
          <w:lang w:val="sk-SK"/>
        </w:rPr>
        <w:t xml:space="preserve"> a ich uvádzania na trh, t.j.</w:t>
      </w:r>
      <w:r w:rsidR="00585E8F" w:rsidRPr="00FA0301">
        <w:rPr>
          <w:rFonts w:ascii="Times New Roman" w:hAnsi="Times New Roman" w:cs="Times New Roman"/>
          <w:lang w:val="sk-SK"/>
        </w:rPr>
        <w:t xml:space="preserve"> projekty zamerané na:</w:t>
      </w:r>
    </w:p>
    <w:p w14:paraId="2F207D0D" w14:textId="77777777" w:rsidR="0096528D" w:rsidRPr="0096528D" w:rsidRDefault="0096528D" w:rsidP="00FC25E5">
      <w:pPr>
        <w:numPr>
          <w:ilvl w:val="0"/>
          <w:numId w:val="7"/>
        </w:numPr>
        <w:spacing w:before="120" w:after="120" w:line="240" w:lineRule="auto"/>
        <w:ind w:hanging="210"/>
        <w:jc w:val="both"/>
        <w:rPr>
          <w:rFonts w:ascii="Times New Roman" w:hAnsi="Times New Roman" w:cs="Times New Roman"/>
          <w:lang w:val="sk-SK"/>
        </w:rPr>
      </w:pPr>
      <w:r w:rsidRPr="00FA0301">
        <w:rPr>
          <w:rFonts w:ascii="Times New Roman" w:hAnsi="Times New Roman" w:cs="Times New Roman"/>
          <w:lang w:val="sk-SK"/>
        </w:rPr>
        <w:t>zvýšenie ekonomickej hodnoty lesa prostredníctvom lepších postupov obhospodarovania lesov, ktoré sú odôvodnené z hľadiska očakávaného zlepšenia lesa jedného alebo viacerých podnikov, ktoré sa musia realizovať na úrovni majiteľa resp. obhospodaro</w:t>
      </w:r>
      <w:r w:rsidRPr="0096528D">
        <w:rPr>
          <w:rFonts w:ascii="Times New Roman" w:hAnsi="Times New Roman" w:cs="Times New Roman"/>
          <w:lang w:val="sk-SK"/>
        </w:rPr>
        <w:t>vateľa lesa;</w:t>
      </w:r>
    </w:p>
    <w:p w14:paraId="0C6A2C20" w14:textId="77777777" w:rsidR="0096528D" w:rsidRPr="0096528D" w:rsidRDefault="0096528D" w:rsidP="00FC25E5">
      <w:pPr>
        <w:numPr>
          <w:ilvl w:val="0"/>
          <w:numId w:val="7"/>
        </w:numPr>
        <w:spacing w:before="120" w:after="240" w:line="240" w:lineRule="auto"/>
        <w:ind w:hanging="210"/>
        <w:jc w:val="both"/>
        <w:rPr>
          <w:rFonts w:ascii="Times New Roman" w:hAnsi="Times New Roman" w:cs="Times New Roman"/>
          <w:lang w:val="sk-SK"/>
        </w:rPr>
      </w:pPr>
      <w:r w:rsidRPr="0096528D">
        <w:rPr>
          <w:rFonts w:ascii="Times New Roman" w:hAnsi="Times New Roman" w:cs="Times New Roman"/>
          <w:lang w:val="sk-SK"/>
        </w:rPr>
        <w:lastRenderedPageBreak/>
        <w:t xml:space="preserve">spracovanie lesných produktov, ktoré takýmto spôsobom získavajú pridanú hodnotu a tiež ich uvádzanie na trh </w:t>
      </w:r>
      <w:r w:rsidR="009119F1">
        <w:rPr>
          <w:rFonts w:ascii="Times New Roman" w:hAnsi="Times New Roman" w:cs="Times New Roman"/>
          <w:lang w:val="sk-SK"/>
        </w:rPr>
        <w:t>–</w:t>
      </w:r>
      <w:r w:rsidRPr="0096528D">
        <w:rPr>
          <w:rFonts w:ascii="Times New Roman" w:hAnsi="Times New Roman" w:cs="Times New Roman"/>
          <w:lang w:val="sk-SK"/>
        </w:rPr>
        <w:t xml:space="preserve"> </w:t>
      </w:r>
      <w:r w:rsidR="009119F1">
        <w:rPr>
          <w:rFonts w:ascii="Times New Roman" w:hAnsi="Times New Roman" w:cs="Times New Roman"/>
          <w:lang w:val="sk-SK"/>
        </w:rPr>
        <w:t xml:space="preserve">vzťahuje sa na </w:t>
      </w:r>
      <w:r w:rsidRPr="0096528D">
        <w:rPr>
          <w:rFonts w:ascii="Times New Roman" w:hAnsi="Times New Roman" w:cs="Times New Roman"/>
          <w:lang w:val="sk-SK"/>
        </w:rPr>
        <w:t>všetky pracovné operácie pred priemyselným spracovaním.</w:t>
      </w:r>
    </w:p>
    <w:p w14:paraId="602B7747" w14:textId="77777777" w:rsidR="003F6837" w:rsidRPr="00262197" w:rsidRDefault="00356A17"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b/>
          <w:bCs/>
          <w:kern w:val="1"/>
          <w:lang w:val="sk-SK"/>
        </w:rPr>
      </w:pPr>
      <w:r w:rsidRPr="004A7893">
        <w:rPr>
          <w:rFonts w:ascii="Times New Roman" w:hAnsi="Times New Roman" w:cs="Times New Roman"/>
          <w:b/>
          <w:bCs/>
          <w:kern w:val="1"/>
          <w:lang w:val="sk-SK"/>
        </w:rPr>
        <w:t>G</w:t>
      </w:r>
      <w:r w:rsidR="00A44547" w:rsidRPr="004A7893">
        <w:rPr>
          <w:rFonts w:ascii="Times New Roman" w:hAnsi="Times New Roman" w:cs="Times New Roman"/>
          <w:b/>
          <w:bCs/>
          <w:kern w:val="1"/>
          <w:lang w:val="sk-SK"/>
        </w:rPr>
        <w:t>.2</w:t>
      </w:r>
      <w:r w:rsidR="00B9229D" w:rsidRPr="004A7893">
        <w:rPr>
          <w:rFonts w:ascii="Times New Roman" w:hAnsi="Times New Roman" w:cs="Times New Roman"/>
          <w:b/>
          <w:bCs/>
          <w:kern w:val="1"/>
          <w:lang w:val="sk-SK"/>
        </w:rPr>
        <w:t xml:space="preserve"> </w:t>
      </w:r>
      <w:r w:rsidR="009043A0" w:rsidRPr="004A7893">
        <w:rPr>
          <w:rFonts w:ascii="Times New Roman" w:hAnsi="Times New Roman" w:cs="Times New Roman"/>
          <w:b/>
          <w:bCs/>
          <w:kern w:val="1"/>
          <w:lang w:val="sk-SK"/>
        </w:rPr>
        <w:t>Neoprávnené projekty</w:t>
      </w:r>
      <w:r w:rsidR="00262197" w:rsidRPr="004A7893">
        <w:rPr>
          <w:rFonts w:ascii="Times New Roman" w:hAnsi="Times New Roman" w:cs="Times New Roman"/>
          <w:bCs/>
          <w:kern w:val="1"/>
          <w:lang w:val="sk-SK"/>
        </w:rPr>
        <w:t xml:space="preserve"> sú </w:t>
      </w:r>
      <w:r w:rsidR="00C570EC" w:rsidRPr="004A7893">
        <w:rPr>
          <w:rFonts w:ascii="Times New Roman" w:hAnsi="Times New Roman"/>
          <w:lang w:val="sk-SK" w:eastAsia="sk-SK"/>
        </w:rPr>
        <w:t xml:space="preserve">zamerané na </w:t>
      </w:r>
      <w:r w:rsidR="0096528D" w:rsidRPr="004A7893">
        <w:rPr>
          <w:rFonts w:ascii="Times New Roman" w:hAnsi="Times New Roman"/>
          <w:lang w:val="sk-SK" w:eastAsia="sk-SK"/>
        </w:rPr>
        <w:t>výstavbu lesných ciest, činnosti súvisiace s regeneráciou lesa po ťažbe</w:t>
      </w:r>
      <w:r w:rsidR="00FB20C8">
        <w:rPr>
          <w:rFonts w:ascii="Times New Roman" w:hAnsi="Times New Roman"/>
          <w:lang w:val="sk-SK" w:eastAsia="sk-SK"/>
        </w:rPr>
        <w:t>,</w:t>
      </w:r>
      <w:r w:rsidR="0096528D" w:rsidRPr="004A7893">
        <w:rPr>
          <w:rFonts w:ascii="Times New Roman" w:hAnsi="Times New Roman"/>
          <w:lang w:val="sk-SK" w:eastAsia="sk-SK"/>
        </w:rPr>
        <w:t> zalesňovanie po ťažbe</w:t>
      </w:r>
      <w:r w:rsidR="00DE5018">
        <w:rPr>
          <w:rFonts w:ascii="Times New Roman" w:hAnsi="Times New Roman"/>
          <w:lang w:val="sk-SK" w:eastAsia="sk-SK"/>
        </w:rPr>
        <w:t>, t.j. </w:t>
      </w:r>
      <w:r w:rsidR="00C27BCC">
        <w:rPr>
          <w:rFonts w:ascii="Times New Roman" w:hAnsi="Times New Roman"/>
          <w:lang w:val="sk-SK" w:eastAsia="sk-SK"/>
        </w:rPr>
        <w:t xml:space="preserve">neoprávnené sú </w:t>
      </w:r>
      <w:r w:rsidR="00DE5018">
        <w:rPr>
          <w:rFonts w:ascii="Times New Roman" w:hAnsi="Times New Roman"/>
          <w:lang w:val="sk-SK" w:eastAsia="sk-SK"/>
        </w:rPr>
        <w:t>všetky projekty s výnimkou projektov uvedených v bode G.1</w:t>
      </w:r>
      <w:r w:rsidR="00585E8F" w:rsidRPr="004A7893">
        <w:rPr>
          <w:rFonts w:ascii="Times New Roman" w:hAnsi="Times New Roman"/>
          <w:lang w:val="sk-SK" w:eastAsia="sk-SK"/>
        </w:rPr>
        <w:t>.</w:t>
      </w:r>
    </w:p>
    <w:p w14:paraId="7E8BCCB6" w14:textId="77777777" w:rsidR="006F50FD" w:rsidRPr="006F50FD" w:rsidRDefault="006F50FD" w:rsidP="00FC25E5">
      <w:pPr>
        <w:spacing w:after="120" w:line="240" w:lineRule="auto"/>
        <w:ind w:left="357" w:right="43"/>
        <w:jc w:val="both"/>
        <w:rPr>
          <w:rFonts w:ascii="Times New Roman" w:hAnsi="Times New Roman"/>
          <w:lang w:val="sk-SK" w:eastAsia="sk-SK"/>
        </w:rPr>
      </w:pPr>
    </w:p>
    <w:p w14:paraId="54394DDD" w14:textId="77777777" w:rsidR="00340AA3" w:rsidRPr="00CC7349" w:rsidRDefault="00B0538B" w:rsidP="00CC7349">
      <w:pPr>
        <w:pStyle w:val="Nadpis1"/>
        <w:rPr>
          <w:rFonts w:eastAsia="Times New Roman"/>
          <w:lang w:val="sk-SK"/>
        </w:rPr>
      </w:pPr>
      <w:bookmarkStart w:id="8" w:name="_Toc492891299"/>
      <w:r w:rsidRPr="00CC7349">
        <w:rPr>
          <w:rFonts w:eastAsia="Times New Roman"/>
          <w:lang w:val="sk-SK"/>
        </w:rPr>
        <w:t xml:space="preserve">H. </w:t>
      </w:r>
      <w:r w:rsidR="00346A40" w:rsidRPr="00CC7349">
        <w:rPr>
          <w:rFonts w:eastAsia="Times New Roman"/>
          <w:lang w:val="sk-SK"/>
        </w:rPr>
        <w:t>Oprávnené náklady</w:t>
      </w:r>
      <w:bookmarkEnd w:id="8"/>
    </w:p>
    <w:p w14:paraId="356CF8EB" w14:textId="77777777" w:rsidR="009A4F0D" w:rsidRPr="008853EB" w:rsidRDefault="00356A17"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bCs/>
          <w:kern w:val="1"/>
          <w:lang w:val="sk-SK"/>
        </w:rPr>
        <w:t>H</w:t>
      </w:r>
      <w:r w:rsidR="00340AA3">
        <w:rPr>
          <w:rFonts w:ascii="Times New Roman" w:hAnsi="Times New Roman" w:cs="Times New Roman"/>
          <w:b/>
          <w:bCs/>
          <w:kern w:val="1"/>
          <w:lang w:val="sk-SK"/>
        </w:rPr>
        <w:t>.1</w:t>
      </w:r>
      <w:r w:rsidR="00B9229D">
        <w:rPr>
          <w:rFonts w:ascii="Times New Roman" w:hAnsi="Times New Roman" w:cs="Times New Roman"/>
          <w:b/>
          <w:bCs/>
          <w:kern w:val="1"/>
          <w:lang w:val="sk-SK"/>
        </w:rPr>
        <w:t xml:space="preserve"> </w:t>
      </w:r>
      <w:r w:rsidR="00346A40">
        <w:rPr>
          <w:rFonts w:ascii="Times New Roman" w:hAnsi="Times New Roman" w:cs="Times New Roman"/>
          <w:b/>
          <w:bCs/>
          <w:kern w:val="1"/>
          <w:lang w:val="sk-SK"/>
        </w:rPr>
        <w:t>Oprávnené náklady</w:t>
      </w:r>
      <w:r w:rsidR="009A4F0D" w:rsidRPr="009A4F0D">
        <w:rPr>
          <w:rFonts w:ascii="Times New Roman" w:hAnsi="Times New Roman" w:cs="Times New Roman"/>
          <w:b/>
          <w:bCs/>
          <w:kern w:val="1"/>
          <w:lang w:val="sk-SK"/>
        </w:rPr>
        <w:t xml:space="preserve"> </w:t>
      </w:r>
      <w:r w:rsidR="009A4F0D" w:rsidRPr="009A4F0D">
        <w:rPr>
          <w:rFonts w:ascii="Times New Roman" w:hAnsi="Times New Roman" w:cs="Times New Roman"/>
          <w:kern w:val="1"/>
          <w:lang w:val="sk-SK"/>
        </w:rPr>
        <w:t>(s výnimkou obmedzení c</w:t>
      </w:r>
      <w:r w:rsidR="00B9229D">
        <w:rPr>
          <w:rFonts w:ascii="Times New Roman" w:hAnsi="Times New Roman" w:cs="Times New Roman"/>
          <w:kern w:val="1"/>
          <w:lang w:val="sk-SK"/>
        </w:rPr>
        <w:t xml:space="preserve">itovaných v rámci neoprávnených </w:t>
      </w:r>
      <w:r w:rsidR="00346A40">
        <w:rPr>
          <w:rFonts w:ascii="Times New Roman" w:hAnsi="Times New Roman" w:cs="Times New Roman"/>
          <w:kern w:val="1"/>
          <w:lang w:val="sk-SK"/>
        </w:rPr>
        <w:t>nákladov</w:t>
      </w:r>
      <w:r w:rsidR="00FA03B7">
        <w:rPr>
          <w:rFonts w:ascii="Times New Roman" w:hAnsi="Times New Roman" w:cs="Times New Roman"/>
          <w:kern w:val="1"/>
          <w:lang w:val="sk-SK"/>
        </w:rPr>
        <w:t xml:space="preserve">) sú </w:t>
      </w:r>
      <w:r w:rsidR="00346A40">
        <w:rPr>
          <w:rFonts w:ascii="Times New Roman" w:hAnsi="Times New Roman" w:cs="Times New Roman"/>
          <w:kern w:val="1"/>
          <w:lang w:val="sk-SK"/>
        </w:rPr>
        <w:t>náklady</w:t>
      </w:r>
      <w:r w:rsidR="00FA2CCC">
        <w:rPr>
          <w:rFonts w:ascii="Times New Roman" w:hAnsi="Times New Roman" w:cs="Times New Roman"/>
          <w:kern w:val="1"/>
          <w:lang w:val="sk-SK"/>
        </w:rPr>
        <w:t>, ktoré sú v súlade s podporovanými činnosťami</w:t>
      </w:r>
      <w:r w:rsidR="009A4F0D" w:rsidRPr="009A4F0D">
        <w:rPr>
          <w:rFonts w:ascii="Times New Roman" w:hAnsi="Times New Roman" w:cs="Times New Roman"/>
          <w:kern w:val="1"/>
          <w:lang w:val="sk-SK"/>
        </w:rPr>
        <w:t xml:space="preserve"> </w:t>
      </w:r>
      <w:r w:rsidR="00FA03B7">
        <w:rPr>
          <w:rFonts w:ascii="Times New Roman" w:hAnsi="Times New Roman" w:cs="Times New Roman"/>
          <w:kern w:val="1"/>
          <w:lang w:val="sk-SK"/>
        </w:rPr>
        <w:t>pod</w:t>
      </w:r>
      <w:r w:rsidR="009A4F0D" w:rsidRPr="009A4F0D">
        <w:rPr>
          <w:rFonts w:ascii="Times New Roman" w:hAnsi="Times New Roman" w:cs="Times New Roman"/>
          <w:kern w:val="1"/>
          <w:lang w:val="sk-SK"/>
        </w:rPr>
        <w:t>opatrenia</w:t>
      </w:r>
      <w:r w:rsidR="00585E8F">
        <w:rPr>
          <w:rFonts w:ascii="Times New Roman" w:hAnsi="Times New Roman" w:cs="Times New Roman"/>
          <w:kern w:val="1"/>
          <w:lang w:val="sk-SK"/>
        </w:rPr>
        <w:t xml:space="preserve"> 8.</w:t>
      </w:r>
      <w:r w:rsidR="004A7893">
        <w:rPr>
          <w:rFonts w:ascii="Times New Roman" w:hAnsi="Times New Roman" w:cs="Times New Roman"/>
          <w:kern w:val="1"/>
          <w:lang w:val="sk-SK"/>
        </w:rPr>
        <w:t>6</w:t>
      </w:r>
      <w:r w:rsidR="001D3578">
        <w:rPr>
          <w:rFonts w:ascii="Times New Roman" w:hAnsi="Times New Roman" w:cs="Times New Roman"/>
          <w:kern w:val="1"/>
          <w:lang w:val="sk-SK"/>
        </w:rPr>
        <w:t xml:space="preserve"> PRV </w:t>
      </w:r>
      <w:r w:rsidR="009A4F0D" w:rsidRPr="009A4F0D">
        <w:rPr>
          <w:rFonts w:ascii="Times New Roman" w:hAnsi="Times New Roman" w:cs="Times New Roman"/>
          <w:kern w:val="1"/>
          <w:lang w:val="sk-SK"/>
        </w:rPr>
        <w:t>a v súlade s nariaden</w:t>
      </w:r>
      <w:r w:rsidR="004A7893">
        <w:rPr>
          <w:rFonts w:ascii="Times New Roman" w:hAnsi="Times New Roman" w:cs="Times New Roman"/>
          <w:kern w:val="1"/>
          <w:lang w:val="sk-SK"/>
        </w:rPr>
        <w:t>iami</w:t>
      </w:r>
      <w:r w:rsidR="009A4F0D" w:rsidRPr="009A4F0D">
        <w:rPr>
          <w:rFonts w:ascii="Times New Roman" w:hAnsi="Times New Roman" w:cs="Times New Roman"/>
          <w:kern w:val="1"/>
          <w:lang w:val="sk-SK"/>
        </w:rPr>
        <w:t xml:space="preserve"> </w:t>
      </w:r>
      <w:r w:rsidR="00FA03B7">
        <w:rPr>
          <w:rFonts w:ascii="Times New Roman" w:hAnsi="Times New Roman" w:cs="Times New Roman"/>
          <w:kern w:val="1"/>
          <w:lang w:val="sk-SK"/>
        </w:rPr>
        <w:t>(EÚ) 1305/2013</w:t>
      </w:r>
      <w:r w:rsidR="00843158">
        <w:rPr>
          <w:rFonts w:ascii="Times New Roman" w:hAnsi="Times New Roman" w:cs="Times New Roman"/>
          <w:kern w:val="1"/>
          <w:lang w:val="sk-SK"/>
        </w:rPr>
        <w:t xml:space="preserve"> a</w:t>
      </w:r>
      <w:r w:rsidR="009A4F0D" w:rsidRPr="009A4F0D">
        <w:rPr>
          <w:rFonts w:ascii="Times New Roman" w:hAnsi="Times New Roman" w:cs="Times New Roman"/>
          <w:kern w:val="1"/>
          <w:lang w:val="sk-SK"/>
        </w:rPr>
        <w:t xml:space="preserve"> </w:t>
      </w:r>
      <w:r w:rsidR="00FA03B7">
        <w:rPr>
          <w:rFonts w:ascii="Times New Roman" w:hAnsi="Times New Roman" w:cs="Times New Roman"/>
          <w:kern w:val="1"/>
          <w:lang w:val="sk-SK"/>
        </w:rPr>
        <w:t>807/2014</w:t>
      </w:r>
      <w:r w:rsidR="004A7893">
        <w:rPr>
          <w:rFonts w:ascii="Times New Roman" w:hAnsi="Times New Roman" w:cs="Times New Roman"/>
          <w:kern w:val="1"/>
          <w:lang w:val="sk-SK"/>
        </w:rPr>
        <w:t>.</w:t>
      </w:r>
      <w:r w:rsidR="00346A40" w:rsidRPr="008853EB">
        <w:rPr>
          <w:rFonts w:ascii="Times New Roman" w:hAnsi="Times New Roman" w:cs="Times New Roman"/>
          <w:kern w:val="1"/>
          <w:lang w:val="sk-SK"/>
        </w:rPr>
        <w:t xml:space="preserve"> </w:t>
      </w:r>
      <w:r w:rsidR="004A7893">
        <w:rPr>
          <w:rFonts w:ascii="Times New Roman" w:hAnsi="Times New Roman" w:cs="Times New Roman"/>
          <w:kern w:val="1"/>
          <w:lang w:val="sk-SK"/>
        </w:rPr>
        <w:t xml:space="preserve">Sú to </w:t>
      </w:r>
      <w:r w:rsidR="00346A40" w:rsidRPr="008853EB">
        <w:rPr>
          <w:rFonts w:ascii="Times New Roman" w:hAnsi="Times New Roman" w:cs="Times New Roman"/>
          <w:kern w:val="1"/>
          <w:lang w:val="sk-SK"/>
        </w:rPr>
        <w:t>náklady</w:t>
      </w:r>
      <w:r w:rsidR="00FA03B7" w:rsidRPr="008853EB">
        <w:rPr>
          <w:rFonts w:ascii="Times New Roman" w:hAnsi="Times New Roman" w:cs="Times New Roman"/>
          <w:kern w:val="1"/>
          <w:lang w:val="sk-SK"/>
        </w:rPr>
        <w:t xml:space="preserve"> na</w:t>
      </w:r>
      <w:r w:rsidR="009A4F0D" w:rsidRPr="008853EB">
        <w:rPr>
          <w:rFonts w:ascii="Times New Roman" w:hAnsi="Times New Roman" w:cs="Times New Roman"/>
          <w:kern w:val="1"/>
          <w:lang w:val="sk-SK"/>
        </w:rPr>
        <w:t>:</w:t>
      </w:r>
      <w:r w:rsidR="00585E8F">
        <w:rPr>
          <w:rFonts w:ascii="Times New Roman" w:hAnsi="Times New Roman" w:cs="Times New Roman"/>
          <w:kern w:val="1"/>
          <w:lang w:val="sk-SK"/>
        </w:rPr>
        <w:t xml:space="preserve"> </w:t>
      </w:r>
    </w:p>
    <w:p w14:paraId="30961CD9" w14:textId="5673CA0B" w:rsidR="006F50FD" w:rsidRPr="00193C47" w:rsidRDefault="00ED79F9" w:rsidP="00FC25E5">
      <w:pPr>
        <w:pStyle w:val="Odsekzoznamu"/>
        <w:numPr>
          <w:ilvl w:val="1"/>
          <w:numId w:val="5"/>
        </w:numPr>
        <w:spacing w:line="240" w:lineRule="auto"/>
        <w:ind w:left="284" w:hanging="284"/>
        <w:rPr>
          <w:b w:val="0"/>
        </w:rPr>
      </w:pPr>
      <w:r w:rsidRPr="00193C47">
        <w:rPr>
          <w:b w:val="0"/>
        </w:rPr>
        <w:t>výstavbu</w:t>
      </w:r>
      <w:r w:rsidR="006F50FD" w:rsidRPr="00193C47">
        <w:rPr>
          <w:b w:val="0"/>
        </w:rPr>
        <w:t xml:space="preserve">, </w:t>
      </w:r>
      <w:r w:rsidR="00FF5B6D" w:rsidRPr="00193C47">
        <w:rPr>
          <w:b w:val="0"/>
        </w:rPr>
        <w:t>obstaranie</w:t>
      </w:r>
      <w:r w:rsidR="006F50FD" w:rsidRPr="00193C47">
        <w:rPr>
          <w:b w:val="0"/>
        </w:rPr>
        <w:t xml:space="preserve"> (vrátane leasingu) alebo rek</w:t>
      </w:r>
      <w:r w:rsidRPr="00193C47">
        <w:rPr>
          <w:b w:val="0"/>
        </w:rPr>
        <w:t>onštrukciu</w:t>
      </w:r>
      <w:r w:rsidR="00840780" w:rsidRPr="00193C47">
        <w:rPr>
          <w:b w:val="0"/>
        </w:rPr>
        <w:t xml:space="preserve"> nehnuteľného majetku</w:t>
      </w:r>
      <w:r w:rsidR="00ED597A">
        <w:rPr>
          <w:b w:val="0"/>
        </w:rPr>
        <w:t>;</w:t>
      </w:r>
    </w:p>
    <w:p w14:paraId="09DD83A2" w14:textId="77777777" w:rsidR="000F67F9" w:rsidRPr="00193C47" w:rsidRDefault="000F67F9" w:rsidP="00FC25E5">
      <w:pPr>
        <w:pStyle w:val="Odsekzoznamu"/>
        <w:numPr>
          <w:ilvl w:val="1"/>
          <w:numId w:val="5"/>
        </w:numPr>
        <w:spacing w:line="240" w:lineRule="auto"/>
        <w:ind w:left="284" w:hanging="284"/>
        <w:rPr>
          <w:b w:val="0"/>
        </w:rPr>
      </w:pPr>
      <w:r w:rsidRPr="00193C47">
        <w:rPr>
          <w:b w:val="0"/>
        </w:rPr>
        <w:t xml:space="preserve">nákup alebo lízing </w:t>
      </w:r>
      <w:r w:rsidR="00EF46F0" w:rsidRPr="00193C47">
        <w:rPr>
          <w:b w:val="0"/>
        </w:rPr>
        <w:t xml:space="preserve">nových </w:t>
      </w:r>
      <w:r w:rsidRPr="00193C47">
        <w:rPr>
          <w:b w:val="0"/>
        </w:rPr>
        <w:t xml:space="preserve">strojov a zariadení do výšky </w:t>
      </w:r>
      <w:r w:rsidR="00A57472" w:rsidRPr="00193C47">
        <w:rPr>
          <w:b w:val="0"/>
        </w:rPr>
        <w:t xml:space="preserve">ich </w:t>
      </w:r>
      <w:r w:rsidRPr="00193C47">
        <w:rPr>
          <w:b w:val="0"/>
        </w:rPr>
        <w:t>trhovej hodnoty;</w:t>
      </w:r>
    </w:p>
    <w:p w14:paraId="78A08832" w14:textId="77777777" w:rsidR="00523279" w:rsidRPr="00193C47" w:rsidRDefault="00EF46F0" w:rsidP="00FC25E5">
      <w:pPr>
        <w:pStyle w:val="Odsekzoznamu"/>
        <w:numPr>
          <w:ilvl w:val="1"/>
          <w:numId w:val="5"/>
        </w:numPr>
        <w:spacing w:line="240" w:lineRule="auto"/>
        <w:ind w:left="284" w:hanging="284"/>
        <w:rPr>
          <w:b w:val="0"/>
        </w:rPr>
      </w:pPr>
      <w:r w:rsidRPr="00193C47">
        <w:rPr>
          <w:b w:val="0"/>
          <w:lang w:eastAsia="sk-SK"/>
        </w:rPr>
        <w:t>obstaranie</w:t>
      </w:r>
      <w:r w:rsidR="00840780" w:rsidRPr="00193C47">
        <w:rPr>
          <w:b w:val="0"/>
          <w:lang w:eastAsia="sk-SK"/>
        </w:rPr>
        <w:t xml:space="preserve"> alebo vývoj počítačového softvéru, získanie patentov, licencií, autor</w:t>
      </w:r>
      <w:r w:rsidR="000F67F9" w:rsidRPr="00193C47">
        <w:rPr>
          <w:b w:val="0"/>
          <w:lang w:eastAsia="sk-SK"/>
        </w:rPr>
        <w:t xml:space="preserve">ských práv a </w:t>
      </w:r>
      <w:r w:rsidRPr="00193C47">
        <w:rPr>
          <w:b w:val="0"/>
          <w:lang w:eastAsia="sk-SK"/>
        </w:rPr>
        <w:t>obchodných značiek</w:t>
      </w:r>
      <w:r w:rsidR="000F67F9" w:rsidRPr="00193C47">
        <w:rPr>
          <w:b w:val="0"/>
          <w:lang w:eastAsia="sk-SK"/>
        </w:rPr>
        <w:t>.</w:t>
      </w:r>
    </w:p>
    <w:p w14:paraId="4195DDE6" w14:textId="77777777" w:rsidR="009A4F0D" w:rsidRPr="00077D01" w:rsidRDefault="00356A17" w:rsidP="00FC25E5">
      <w:pPr>
        <w:widowControl w:val="0"/>
        <w:autoSpaceDE w:val="0"/>
        <w:autoSpaceDN w:val="0"/>
        <w:adjustRightInd w:val="0"/>
        <w:spacing w:after="120" w:line="240" w:lineRule="auto"/>
        <w:ind w:right="43"/>
        <w:jc w:val="both"/>
        <w:rPr>
          <w:rFonts w:ascii="Times New Roman" w:hAnsi="Times New Roman" w:cs="Times New Roman"/>
          <w:b/>
          <w:bCs/>
          <w:kern w:val="1"/>
          <w:lang w:val="sk-SK"/>
        </w:rPr>
      </w:pPr>
      <w:r>
        <w:rPr>
          <w:rFonts w:ascii="Times New Roman" w:hAnsi="Times New Roman" w:cs="Times New Roman"/>
          <w:b/>
          <w:bCs/>
          <w:kern w:val="1"/>
          <w:lang w:val="sk-SK"/>
        </w:rPr>
        <w:t>H</w:t>
      </w:r>
      <w:r w:rsidR="00340AA3" w:rsidRPr="00077D01">
        <w:rPr>
          <w:rFonts w:ascii="Times New Roman" w:hAnsi="Times New Roman" w:cs="Times New Roman"/>
          <w:b/>
          <w:bCs/>
          <w:kern w:val="1"/>
          <w:lang w:val="sk-SK"/>
        </w:rPr>
        <w:t>.2</w:t>
      </w:r>
      <w:r w:rsidR="00B9229D" w:rsidRPr="00077D01">
        <w:rPr>
          <w:rFonts w:ascii="Times New Roman" w:hAnsi="Times New Roman" w:cs="Times New Roman"/>
          <w:b/>
          <w:bCs/>
          <w:kern w:val="1"/>
          <w:lang w:val="sk-SK"/>
        </w:rPr>
        <w:t xml:space="preserve"> </w:t>
      </w:r>
      <w:r w:rsidR="003C31C8" w:rsidRPr="00077D01">
        <w:rPr>
          <w:rFonts w:ascii="Times New Roman" w:hAnsi="Times New Roman" w:cs="Times New Roman"/>
          <w:b/>
          <w:bCs/>
          <w:kern w:val="1"/>
          <w:lang w:val="sk-SK"/>
        </w:rPr>
        <w:t>Neoprávnené náklady</w:t>
      </w:r>
      <w:r w:rsidR="009A4F0D" w:rsidRPr="00077D01">
        <w:rPr>
          <w:rFonts w:ascii="Times New Roman" w:hAnsi="Times New Roman" w:cs="Times New Roman"/>
          <w:b/>
          <w:bCs/>
          <w:kern w:val="1"/>
          <w:lang w:val="sk-SK"/>
        </w:rPr>
        <w:t>:</w:t>
      </w:r>
    </w:p>
    <w:p w14:paraId="2D6EA496" w14:textId="77777777" w:rsidR="006F408A" w:rsidRPr="00193C47" w:rsidRDefault="006F408A" w:rsidP="00FC25E5">
      <w:pPr>
        <w:pStyle w:val="Odsekzoznamu"/>
        <w:numPr>
          <w:ilvl w:val="3"/>
          <w:numId w:val="2"/>
        </w:numPr>
        <w:spacing w:line="240" w:lineRule="auto"/>
        <w:ind w:left="284" w:hanging="284"/>
        <w:rPr>
          <w:b w:val="0"/>
          <w:kern w:val="1"/>
        </w:rPr>
      </w:pPr>
      <w:r w:rsidRPr="00193C47">
        <w:rPr>
          <w:b w:val="0"/>
        </w:rPr>
        <w:t>úroky z dlžných súm;</w:t>
      </w:r>
    </w:p>
    <w:p w14:paraId="08ACD4C7" w14:textId="555B8DB4" w:rsidR="006F408A" w:rsidRPr="00193C47" w:rsidRDefault="00ED597A" w:rsidP="00FC25E5">
      <w:pPr>
        <w:pStyle w:val="Odsekzoznamu"/>
        <w:numPr>
          <w:ilvl w:val="3"/>
          <w:numId w:val="2"/>
        </w:numPr>
        <w:spacing w:line="240" w:lineRule="auto"/>
        <w:ind w:left="284" w:hanging="284"/>
        <w:rPr>
          <w:b w:val="0"/>
          <w:kern w:val="1"/>
        </w:rPr>
      </w:pPr>
      <w:r>
        <w:rPr>
          <w:b w:val="0"/>
        </w:rPr>
        <w:t>obstaranie</w:t>
      </w:r>
      <w:r w:rsidR="00F407B9">
        <w:rPr>
          <w:b w:val="0"/>
        </w:rPr>
        <w:t xml:space="preserve"> (vrátane leasingu)</w:t>
      </w:r>
      <w:r w:rsidR="006F408A" w:rsidRPr="00193C47">
        <w:rPr>
          <w:b w:val="0"/>
        </w:rPr>
        <w:t xml:space="preserve"> pozemku;</w:t>
      </w:r>
    </w:p>
    <w:p w14:paraId="14EA1A90" w14:textId="3C7D7188" w:rsidR="00F8156C" w:rsidRDefault="00F8156C" w:rsidP="00FC25E5">
      <w:pPr>
        <w:pStyle w:val="Odsekzoznamu"/>
        <w:numPr>
          <w:ilvl w:val="3"/>
          <w:numId w:val="2"/>
        </w:numPr>
        <w:spacing w:line="240" w:lineRule="auto"/>
        <w:ind w:left="284" w:hanging="284"/>
        <w:rPr>
          <w:b w:val="0"/>
        </w:rPr>
      </w:pPr>
      <w:r>
        <w:rPr>
          <w:b w:val="0"/>
        </w:rPr>
        <w:t xml:space="preserve">všeobecné náklady </w:t>
      </w:r>
      <w:r w:rsidR="0011170F">
        <w:rPr>
          <w:b w:val="0"/>
        </w:rPr>
        <w:t xml:space="preserve">súvisiace s bodom 1. a 2. v článku H.1 ako sú odmeny pre architektov, technikov a konzultantov, poplatky za poradenstvo v oblasti environmentálnej a ekonomickej udržateľnosti vrátane  štúdií uskutočniteľnosti. </w:t>
      </w:r>
    </w:p>
    <w:p w14:paraId="696B984D" w14:textId="77777777" w:rsidR="00EB1471" w:rsidRPr="00193C47" w:rsidRDefault="009A4F0D" w:rsidP="00FC25E5">
      <w:pPr>
        <w:pStyle w:val="Odsekzoznamu"/>
        <w:numPr>
          <w:ilvl w:val="3"/>
          <w:numId w:val="2"/>
        </w:numPr>
        <w:spacing w:line="240" w:lineRule="auto"/>
        <w:ind w:left="284" w:hanging="284"/>
        <w:rPr>
          <w:b w:val="0"/>
        </w:rPr>
      </w:pPr>
      <w:r w:rsidRPr="00193C47">
        <w:rPr>
          <w:b w:val="0"/>
        </w:rPr>
        <w:t>daň z pridanej hod</w:t>
      </w:r>
      <w:r w:rsidR="00232074" w:rsidRPr="00193C47">
        <w:rPr>
          <w:b w:val="0"/>
        </w:rPr>
        <w:t>noty, ak nie je vymáhateľná podľa</w:t>
      </w:r>
      <w:r w:rsidR="00954ADC" w:rsidRPr="00193C47">
        <w:rPr>
          <w:b w:val="0"/>
        </w:rPr>
        <w:t xml:space="preserve"> vnútroštátnych predpisov o DPH;</w:t>
      </w:r>
    </w:p>
    <w:p w14:paraId="5FBEC326" w14:textId="77777777" w:rsidR="001B3D41" w:rsidRPr="00193C47" w:rsidRDefault="001B3D41" w:rsidP="00FC25E5">
      <w:pPr>
        <w:pStyle w:val="Odsekzoznamu"/>
        <w:numPr>
          <w:ilvl w:val="3"/>
          <w:numId w:val="2"/>
        </w:numPr>
        <w:spacing w:line="240" w:lineRule="auto"/>
        <w:ind w:left="284" w:hanging="284"/>
        <w:rPr>
          <w:b w:val="0"/>
        </w:rPr>
      </w:pPr>
      <w:r w:rsidRPr="00193C47">
        <w:rPr>
          <w:b w:val="0"/>
        </w:rPr>
        <w:t>výstavba lesných ciest;</w:t>
      </w:r>
    </w:p>
    <w:p w14:paraId="34516857" w14:textId="77777777" w:rsidR="001B3D41" w:rsidRPr="00193C47" w:rsidRDefault="001B3D41" w:rsidP="00FC25E5">
      <w:pPr>
        <w:pStyle w:val="Odsekzoznamu"/>
        <w:numPr>
          <w:ilvl w:val="3"/>
          <w:numId w:val="2"/>
        </w:numPr>
        <w:spacing w:line="240" w:lineRule="auto"/>
        <w:ind w:left="284" w:hanging="284"/>
        <w:rPr>
          <w:b w:val="0"/>
        </w:rPr>
      </w:pPr>
      <w:r w:rsidRPr="00193C47">
        <w:rPr>
          <w:b w:val="0"/>
        </w:rPr>
        <w:t>činnosti súvisiace s regeneráci</w:t>
      </w:r>
      <w:r w:rsidR="00A57472" w:rsidRPr="00193C47">
        <w:rPr>
          <w:b w:val="0"/>
        </w:rPr>
        <w:t>o</w:t>
      </w:r>
      <w:r w:rsidRPr="00193C47">
        <w:rPr>
          <w:b w:val="0"/>
        </w:rPr>
        <w:t>u lesa po ťažbe;</w:t>
      </w:r>
    </w:p>
    <w:p w14:paraId="321C9BC9" w14:textId="77777777" w:rsidR="001B3D41" w:rsidRPr="00193C47" w:rsidRDefault="001B3D41" w:rsidP="00FC25E5">
      <w:pPr>
        <w:pStyle w:val="Odsekzoznamu"/>
        <w:numPr>
          <w:ilvl w:val="3"/>
          <w:numId w:val="2"/>
        </w:numPr>
        <w:spacing w:line="240" w:lineRule="auto"/>
        <w:ind w:left="284" w:hanging="284"/>
        <w:rPr>
          <w:b w:val="0"/>
        </w:rPr>
      </w:pPr>
      <w:r w:rsidRPr="00193C47">
        <w:rPr>
          <w:b w:val="0"/>
        </w:rPr>
        <w:t>zalesňovanie po ťažbe</w:t>
      </w:r>
      <w:r w:rsidR="00A57472" w:rsidRPr="00193C47">
        <w:rPr>
          <w:b w:val="0"/>
        </w:rPr>
        <w:t>;</w:t>
      </w:r>
    </w:p>
    <w:p w14:paraId="0E91411E" w14:textId="7B318483" w:rsidR="00954ADC" w:rsidRPr="00193C47" w:rsidRDefault="001B3D41" w:rsidP="00FC25E5">
      <w:pPr>
        <w:pStyle w:val="Odsekzoznamu"/>
        <w:numPr>
          <w:ilvl w:val="3"/>
          <w:numId w:val="2"/>
        </w:numPr>
        <w:spacing w:line="240" w:lineRule="auto"/>
        <w:ind w:left="284" w:hanging="284"/>
        <w:rPr>
          <w:b w:val="0"/>
        </w:rPr>
      </w:pPr>
      <w:r w:rsidRPr="00193C47">
        <w:rPr>
          <w:b w:val="0"/>
        </w:rPr>
        <w:t>investície do zariadení, ktorých hlavným účelom je výroba a čerpanie energie z obnoviteľných zdrojov</w:t>
      </w:r>
      <w:r w:rsidR="006344E0">
        <w:rPr>
          <w:b w:val="0"/>
        </w:rPr>
        <w:t>;</w:t>
      </w:r>
      <w:r w:rsidR="00954ADC" w:rsidRPr="00193C47">
        <w:rPr>
          <w:b w:val="0"/>
        </w:rPr>
        <w:t xml:space="preserve"> </w:t>
      </w:r>
    </w:p>
    <w:p w14:paraId="757BE03B" w14:textId="54447572" w:rsidR="002F6F43" w:rsidRPr="006344E0" w:rsidRDefault="002F6F43" w:rsidP="006344E0">
      <w:pPr>
        <w:pStyle w:val="Odsekzoznamu"/>
        <w:numPr>
          <w:ilvl w:val="3"/>
          <w:numId w:val="2"/>
        </w:numPr>
        <w:spacing w:line="240" w:lineRule="auto"/>
        <w:ind w:left="284" w:hanging="284"/>
        <w:rPr>
          <w:b w:val="0"/>
        </w:rPr>
      </w:pPr>
      <w:r w:rsidRPr="00193C47">
        <w:rPr>
          <w:b w:val="0"/>
        </w:rPr>
        <w:t>investície na priemyselné spracovanie dreva</w:t>
      </w:r>
      <w:r w:rsidRPr="006344E0">
        <w:t>.</w:t>
      </w:r>
    </w:p>
    <w:p w14:paraId="2C562A73" w14:textId="77777777" w:rsidR="00906EF7" w:rsidRDefault="00356A17" w:rsidP="00FC25E5">
      <w:pPr>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H</w:t>
      </w:r>
      <w:r w:rsidR="004A2F1D">
        <w:rPr>
          <w:rFonts w:ascii="Times New Roman" w:hAnsi="Times New Roman" w:cs="Times New Roman"/>
          <w:b/>
          <w:kern w:val="1"/>
          <w:lang w:val="sk-SK"/>
        </w:rPr>
        <w:t>.</w:t>
      </w:r>
      <w:r w:rsidR="00DB1CE7">
        <w:rPr>
          <w:rFonts w:ascii="Times New Roman" w:hAnsi="Times New Roman" w:cs="Times New Roman"/>
          <w:b/>
          <w:kern w:val="1"/>
          <w:lang w:val="sk-SK"/>
        </w:rPr>
        <w:t>3</w:t>
      </w:r>
      <w:r w:rsidR="004A2F1D">
        <w:rPr>
          <w:rFonts w:ascii="Times New Roman" w:hAnsi="Times New Roman" w:cs="Times New Roman"/>
          <w:b/>
          <w:kern w:val="1"/>
          <w:lang w:val="sk-SK"/>
        </w:rPr>
        <w:t xml:space="preserve"> </w:t>
      </w:r>
      <w:r w:rsidR="00906EF7">
        <w:rPr>
          <w:rFonts w:ascii="Times New Roman" w:hAnsi="Times New Roman" w:cs="Times New Roman"/>
          <w:kern w:val="1"/>
          <w:lang w:val="sk-SK"/>
        </w:rPr>
        <w:t>Investície týkajúce sa zlepšenia ekonomickej hodnoty lesov</w:t>
      </w:r>
      <w:r w:rsidR="00FF5B6D">
        <w:rPr>
          <w:rFonts w:ascii="Times New Roman" w:hAnsi="Times New Roman" w:cs="Times New Roman"/>
          <w:kern w:val="1"/>
          <w:lang w:val="sk-SK"/>
        </w:rPr>
        <w:t>,</w:t>
      </w:r>
      <w:r w:rsidR="00906EF7">
        <w:rPr>
          <w:rFonts w:ascii="Times New Roman" w:hAnsi="Times New Roman" w:cs="Times New Roman"/>
          <w:kern w:val="1"/>
          <w:lang w:val="sk-SK"/>
        </w:rPr>
        <w:t xml:space="preserve"> musia byť odôvodnené</w:t>
      </w:r>
      <w:r w:rsidR="002F6F43">
        <w:rPr>
          <w:rFonts w:ascii="Times New Roman" w:hAnsi="Times New Roman" w:cs="Times New Roman"/>
          <w:kern w:val="1"/>
          <w:lang w:val="sk-SK"/>
        </w:rPr>
        <w:t xml:space="preserve"> v tom zmysle, ako uvedená </w:t>
      </w:r>
      <w:r w:rsidR="002F6F43" w:rsidRPr="00CF49B7">
        <w:rPr>
          <w:rFonts w:ascii="Times New Roman" w:hAnsi="Times New Roman" w:cs="Times New Roman"/>
          <w:kern w:val="1"/>
          <w:lang w:val="sk-SK"/>
        </w:rPr>
        <w:t>investícia zvyšuje lesohospodársky potenciál</w:t>
      </w:r>
      <w:r w:rsidR="009119F1" w:rsidRPr="00CF49B7">
        <w:rPr>
          <w:rFonts w:ascii="Times New Roman" w:hAnsi="Times New Roman" w:cs="Times New Roman"/>
          <w:kern w:val="1"/>
          <w:lang w:val="sk-SK"/>
        </w:rPr>
        <w:t>,</w:t>
      </w:r>
      <w:r w:rsidR="002F6F43" w:rsidRPr="00CF49B7">
        <w:rPr>
          <w:rFonts w:ascii="Times New Roman" w:hAnsi="Times New Roman" w:cs="Times New Roman"/>
          <w:kern w:val="1"/>
          <w:lang w:val="sk-SK"/>
        </w:rPr>
        <w:t xml:space="preserve"> alebo ako súvisí so spracovaním alebo mobilizáciou lesníckych výrobkov</w:t>
      </w:r>
      <w:r w:rsidR="00906EF7" w:rsidRPr="00CF49B7">
        <w:rPr>
          <w:rFonts w:ascii="Times New Roman" w:hAnsi="Times New Roman" w:cs="Times New Roman"/>
          <w:kern w:val="1"/>
          <w:lang w:val="sk-SK"/>
        </w:rPr>
        <w:t>.</w:t>
      </w:r>
    </w:p>
    <w:p w14:paraId="00A750BA" w14:textId="77777777" w:rsidR="00F01A9C" w:rsidRPr="002E4D86" w:rsidRDefault="00F01A9C" w:rsidP="00FC25E5">
      <w:pPr>
        <w:spacing w:after="120" w:line="240" w:lineRule="auto"/>
        <w:ind w:right="43"/>
        <w:jc w:val="both"/>
        <w:rPr>
          <w:rFonts w:ascii="Times New Roman" w:hAnsi="Times New Roman" w:cs="Times New Roman"/>
          <w:kern w:val="1"/>
          <w:lang w:val="sk-SK"/>
        </w:rPr>
      </w:pPr>
      <w:r w:rsidRPr="00F01A9C">
        <w:rPr>
          <w:rFonts w:ascii="Times New Roman" w:hAnsi="Times New Roman" w:cs="Times New Roman"/>
          <w:b/>
          <w:kern w:val="1"/>
          <w:lang w:val="sk-SK"/>
        </w:rPr>
        <w:t>H.4</w:t>
      </w:r>
      <w:r>
        <w:rPr>
          <w:rFonts w:ascii="Times New Roman" w:hAnsi="Times New Roman" w:cs="Times New Roman"/>
          <w:kern w:val="1"/>
          <w:lang w:val="sk-SK"/>
        </w:rPr>
        <w:t xml:space="preserve"> Investície, ktoré súvisia s využívaním dreva ako suroviny alebo zdroja energie, sú obmedzené </w:t>
      </w:r>
      <w:r w:rsidRPr="002E4D86">
        <w:rPr>
          <w:rFonts w:ascii="Times New Roman" w:hAnsi="Times New Roman" w:cs="Times New Roman"/>
          <w:kern w:val="1"/>
          <w:lang w:val="sk-SK"/>
        </w:rPr>
        <w:t>na všetky pracovné operácie pred priemyselným spracovaním.</w:t>
      </w:r>
    </w:p>
    <w:p w14:paraId="2DD0A5F8" w14:textId="77777777" w:rsidR="00525CDD" w:rsidRPr="00D92909" w:rsidRDefault="00906EF7" w:rsidP="00FC25E5">
      <w:pPr>
        <w:spacing w:line="240" w:lineRule="auto"/>
        <w:ind w:right="45"/>
        <w:jc w:val="both"/>
        <w:rPr>
          <w:b/>
          <w:sz w:val="32"/>
          <w:szCs w:val="32"/>
          <w:lang w:val="fr-BE"/>
        </w:rPr>
      </w:pPr>
      <w:r w:rsidRPr="002E4D86">
        <w:rPr>
          <w:rFonts w:ascii="Times New Roman" w:hAnsi="Times New Roman" w:cs="Times New Roman"/>
          <w:b/>
          <w:kern w:val="1"/>
          <w:lang w:val="sk-SK"/>
        </w:rPr>
        <w:t>H.</w:t>
      </w:r>
      <w:r w:rsidR="0073394A" w:rsidRPr="002E4D86">
        <w:rPr>
          <w:rFonts w:ascii="Times New Roman" w:hAnsi="Times New Roman" w:cs="Times New Roman"/>
          <w:b/>
          <w:kern w:val="1"/>
          <w:lang w:val="sk-SK"/>
        </w:rPr>
        <w:t>5</w:t>
      </w:r>
      <w:r w:rsidRPr="002E4D86">
        <w:rPr>
          <w:rFonts w:ascii="Times New Roman" w:hAnsi="Times New Roman" w:cs="Times New Roman"/>
          <w:kern w:val="1"/>
          <w:lang w:val="sk-SK"/>
        </w:rPr>
        <w:t xml:space="preserve"> </w:t>
      </w:r>
      <w:r w:rsidR="00525CDD" w:rsidRPr="002E4D86">
        <w:rPr>
          <w:rFonts w:ascii="Times New Roman" w:hAnsi="Times New Roman" w:cs="Times New Roman"/>
          <w:kern w:val="1"/>
          <w:lang w:val="sk-SK"/>
        </w:rPr>
        <w:t xml:space="preserve">Bližšia špecifikácia oprávnených a neoprávnených </w:t>
      </w:r>
      <w:r w:rsidR="003C31C8" w:rsidRPr="002E4D86">
        <w:rPr>
          <w:rFonts w:ascii="Times New Roman" w:hAnsi="Times New Roman" w:cs="Times New Roman"/>
          <w:kern w:val="1"/>
          <w:lang w:val="sk-SK"/>
        </w:rPr>
        <w:t>nákladov</w:t>
      </w:r>
      <w:r w:rsidR="00525CDD" w:rsidRPr="002E4D86">
        <w:rPr>
          <w:rFonts w:ascii="Times New Roman" w:hAnsi="Times New Roman" w:cs="Times New Roman"/>
          <w:kern w:val="1"/>
          <w:lang w:val="sk-SK"/>
        </w:rPr>
        <w:t xml:space="preserve"> bude uvedená </w:t>
      </w:r>
      <w:r w:rsidR="00525CDD" w:rsidRPr="002E4D86">
        <w:rPr>
          <w:rFonts w:ascii="Times New Roman" w:hAnsi="Times New Roman" w:cs="Times New Roman"/>
          <w:lang w:val="fr-BE"/>
        </w:rPr>
        <w:t>v</w:t>
      </w:r>
      <w:r w:rsidR="00A57472">
        <w:rPr>
          <w:rFonts w:ascii="Times New Roman" w:hAnsi="Times New Roman" w:cs="Times New Roman"/>
          <w:lang w:val="fr-BE"/>
        </w:rPr>
        <w:t>o</w:t>
      </w:r>
      <w:r w:rsidR="003C31C8" w:rsidRPr="002E4D86">
        <w:rPr>
          <w:rFonts w:ascii="Times New Roman" w:hAnsi="Times New Roman" w:cs="Times New Roman"/>
          <w:lang w:val="fr-BE"/>
        </w:rPr>
        <w:t xml:space="preserve"> </w:t>
      </w:r>
      <w:r w:rsidR="00525CDD" w:rsidRPr="002E4D86">
        <w:rPr>
          <w:rFonts w:ascii="Times New Roman" w:hAnsi="Times New Roman" w:cs="Times New Roman"/>
          <w:lang w:val="fr-BE"/>
        </w:rPr>
        <w:t xml:space="preserve">Výzve na predkladanie </w:t>
      </w:r>
      <w:r w:rsidR="00546AB3" w:rsidRPr="002E4D86">
        <w:rPr>
          <w:rFonts w:ascii="Times New Roman" w:hAnsi="Times New Roman" w:cs="Times New Roman"/>
          <w:lang w:val="fr-BE"/>
        </w:rPr>
        <w:t>Žo</w:t>
      </w:r>
      <w:r w:rsidR="000F67F9" w:rsidRPr="002E4D86">
        <w:rPr>
          <w:rFonts w:ascii="Times New Roman" w:hAnsi="Times New Roman" w:cs="Times New Roman"/>
          <w:lang w:val="fr-BE"/>
        </w:rPr>
        <w:t>NFP pre podopatrenie 8.</w:t>
      </w:r>
      <w:r w:rsidR="00DB1CE7" w:rsidRPr="002E4D86">
        <w:rPr>
          <w:rFonts w:ascii="Times New Roman" w:hAnsi="Times New Roman" w:cs="Times New Roman"/>
          <w:lang w:val="fr-BE"/>
        </w:rPr>
        <w:t>6</w:t>
      </w:r>
      <w:r w:rsidR="00525CDD" w:rsidRPr="002E4D86">
        <w:rPr>
          <w:rFonts w:ascii="Times New Roman" w:hAnsi="Times New Roman" w:cs="Times New Roman"/>
          <w:lang w:val="fr-BE"/>
        </w:rPr>
        <w:t>.</w:t>
      </w:r>
      <w:r w:rsidR="000E0D60">
        <w:rPr>
          <w:rFonts w:ascii="Times New Roman" w:hAnsi="Times New Roman" w:cs="Times New Roman"/>
          <w:lang w:val="fr-BE"/>
        </w:rPr>
        <w:t>, nebude však nad rámec ustanovení schémy.</w:t>
      </w:r>
      <w:r w:rsidR="00525CDD">
        <w:rPr>
          <w:rFonts w:ascii="Times New Roman" w:hAnsi="Times New Roman" w:cs="Times New Roman"/>
          <w:lang w:val="fr-BE"/>
        </w:rPr>
        <w:t xml:space="preserve"> </w:t>
      </w:r>
    </w:p>
    <w:p w14:paraId="387BEFFD" w14:textId="77777777" w:rsidR="00F65DCE" w:rsidRPr="009A4F0D" w:rsidRDefault="00F65DCE"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p>
    <w:p w14:paraId="05B29A89" w14:textId="77777777" w:rsidR="009A4F0D" w:rsidRPr="00CC7349" w:rsidRDefault="00B0538B" w:rsidP="00CC7349">
      <w:pPr>
        <w:pStyle w:val="Nadpis1"/>
        <w:rPr>
          <w:rFonts w:eastAsia="Times New Roman"/>
          <w:lang w:val="sk-SK"/>
        </w:rPr>
      </w:pPr>
      <w:bookmarkStart w:id="9" w:name="_Toc492891300"/>
      <w:r w:rsidRPr="00CC7349">
        <w:rPr>
          <w:rFonts w:eastAsia="Times New Roman"/>
          <w:lang w:val="sk-SK"/>
        </w:rPr>
        <w:t xml:space="preserve">I. </w:t>
      </w:r>
      <w:r w:rsidR="0033509A" w:rsidRPr="00CC7349">
        <w:rPr>
          <w:rFonts w:eastAsia="Times New Roman"/>
          <w:lang w:val="sk-SK"/>
        </w:rPr>
        <w:t>Forma pomoci</w:t>
      </w:r>
      <w:bookmarkEnd w:id="9"/>
      <w:r w:rsidR="00EB1471" w:rsidRPr="00CC7349">
        <w:rPr>
          <w:rFonts w:eastAsia="Times New Roman"/>
          <w:lang w:val="sk-SK"/>
        </w:rPr>
        <w:t xml:space="preserve"> </w:t>
      </w:r>
    </w:p>
    <w:p w14:paraId="2FDF3EDB" w14:textId="1EBAA827" w:rsidR="00523279" w:rsidRPr="00FA0301" w:rsidRDefault="00356A17" w:rsidP="00EE2F27">
      <w:pPr>
        <w:widowControl w:val="0"/>
        <w:autoSpaceDE w:val="0"/>
        <w:autoSpaceDN w:val="0"/>
        <w:adjustRightInd w:val="0"/>
        <w:spacing w:after="120" w:line="240" w:lineRule="auto"/>
        <w:jc w:val="both"/>
        <w:rPr>
          <w:rFonts w:ascii="Times New Roman" w:eastAsia="Times New Roman" w:hAnsi="Times New Roman" w:cs="Times New Roman"/>
          <w:kern w:val="1"/>
          <w:lang w:val="sk-SK"/>
        </w:rPr>
      </w:pPr>
      <w:r w:rsidRPr="00FA0301">
        <w:rPr>
          <w:rFonts w:ascii="Times New Roman" w:eastAsia="Times New Roman" w:hAnsi="Times New Roman" w:cs="Times New Roman"/>
          <w:b/>
          <w:bCs/>
          <w:noProof/>
          <w:lang w:val="sk-SK"/>
        </w:rPr>
        <w:t>I</w:t>
      </w:r>
      <w:r w:rsidR="00523279" w:rsidRPr="00FA0301">
        <w:rPr>
          <w:rFonts w:ascii="Times New Roman" w:eastAsia="Times New Roman" w:hAnsi="Times New Roman" w:cs="Times New Roman"/>
          <w:b/>
          <w:bCs/>
          <w:noProof/>
          <w:lang w:val="sk-SK"/>
        </w:rPr>
        <w:t xml:space="preserve">.1 </w:t>
      </w:r>
      <w:r w:rsidR="00025E5D" w:rsidRPr="00FA0301">
        <w:rPr>
          <w:rFonts w:ascii="Times New Roman" w:eastAsia="Times New Roman" w:hAnsi="Times New Roman" w:cs="Times New Roman"/>
          <w:bCs/>
          <w:noProof/>
          <w:lang w:val="sk-SK"/>
        </w:rPr>
        <w:t>P</w:t>
      </w:r>
      <w:r w:rsidR="00523279" w:rsidRPr="00FA0301">
        <w:rPr>
          <w:rFonts w:ascii="Times New Roman" w:eastAsia="Times New Roman" w:hAnsi="Times New Roman" w:cs="Times New Roman"/>
          <w:kern w:val="1"/>
          <w:lang w:val="sk-SK"/>
        </w:rPr>
        <w:t xml:space="preserve">omoc podľa tejto schémy </w:t>
      </w:r>
      <w:r w:rsidR="00025E5D" w:rsidRPr="00FA0301">
        <w:rPr>
          <w:rFonts w:ascii="Times New Roman" w:eastAsia="Times New Roman" w:hAnsi="Times New Roman" w:cs="Times New Roman"/>
          <w:kern w:val="1"/>
          <w:lang w:val="sk-SK"/>
        </w:rPr>
        <w:t xml:space="preserve">sa </w:t>
      </w:r>
      <w:r w:rsidR="00523279" w:rsidRPr="00FA0301">
        <w:rPr>
          <w:rFonts w:ascii="Times New Roman" w:eastAsia="Times New Roman" w:hAnsi="Times New Roman" w:cs="Times New Roman"/>
          <w:kern w:val="1"/>
          <w:lang w:val="sk-SK"/>
        </w:rPr>
        <w:t>poskytuje</w:t>
      </w:r>
      <w:r w:rsidR="003B36A0" w:rsidRPr="00FA0301">
        <w:rPr>
          <w:rFonts w:ascii="Times New Roman" w:eastAsia="Times New Roman" w:hAnsi="Times New Roman" w:cs="Times New Roman"/>
          <w:kern w:val="1"/>
          <w:lang w:val="sk-SK"/>
        </w:rPr>
        <w:t xml:space="preserve"> priamou</w:t>
      </w:r>
      <w:r w:rsidR="00523279" w:rsidRPr="00FA0301">
        <w:rPr>
          <w:rFonts w:ascii="Times New Roman" w:eastAsia="Times New Roman" w:hAnsi="Times New Roman" w:cs="Times New Roman"/>
          <w:kern w:val="1"/>
          <w:lang w:val="sk-SK"/>
        </w:rPr>
        <w:t xml:space="preserve"> formou</w:t>
      </w:r>
      <w:r w:rsidR="00ED5B29" w:rsidRPr="00FA0301">
        <w:rPr>
          <w:rFonts w:ascii="Times New Roman" w:eastAsia="Times New Roman" w:hAnsi="Times New Roman" w:cs="Times New Roman"/>
          <w:kern w:val="1"/>
          <w:lang w:val="sk-SK"/>
        </w:rPr>
        <w:t>, v podobe</w:t>
      </w:r>
      <w:r w:rsidR="00873E11" w:rsidRPr="00FA0301">
        <w:rPr>
          <w:rFonts w:ascii="Times New Roman" w:eastAsia="Times New Roman" w:hAnsi="Times New Roman" w:cs="Times New Roman"/>
          <w:kern w:val="1"/>
          <w:lang w:val="sk-SK"/>
        </w:rPr>
        <w:t xml:space="preserve"> </w:t>
      </w:r>
      <w:r w:rsidR="00080FFB" w:rsidRPr="00FA0301">
        <w:rPr>
          <w:rFonts w:ascii="Times New Roman" w:eastAsia="Times New Roman" w:hAnsi="Times New Roman" w:cs="Times New Roman"/>
          <w:kern w:val="1"/>
          <w:lang w:val="sk-SK"/>
        </w:rPr>
        <w:t>NFP</w:t>
      </w:r>
      <w:r w:rsidR="00ED5B29" w:rsidRPr="00FA0301">
        <w:rPr>
          <w:rFonts w:ascii="Times New Roman" w:eastAsia="Times New Roman" w:hAnsi="Times New Roman" w:cs="Times New Roman"/>
          <w:kern w:val="1"/>
          <w:lang w:val="sk-SK"/>
        </w:rPr>
        <w:t xml:space="preserve"> </w:t>
      </w:r>
      <w:r w:rsidR="003B36A0" w:rsidRPr="00FA0301">
        <w:rPr>
          <w:rFonts w:ascii="Times New Roman" w:eastAsia="Times New Roman" w:hAnsi="Times New Roman" w:cs="Times New Roman"/>
          <w:kern w:val="1"/>
          <w:lang w:val="sk-SK"/>
        </w:rPr>
        <w:t xml:space="preserve">v peňažných prostriedkoch </w:t>
      </w:r>
      <w:r w:rsidR="00ED5B29" w:rsidRPr="00FA0301">
        <w:rPr>
          <w:rFonts w:ascii="Times New Roman" w:eastAsia="Times New Roman" w:hAnsi="Times New Roman" w:cs="Times New Roman"/>
          <w:kern w:val="1"/>
          <w:lang w:val="sk-SK"/>
        </w:rPr>
        <w:t xml:space="preserve">- </w:t>
      </w:r>
      <w:r w:rsidR="00080FFB" w:rsidRPr="00FA0301">
        <w:rPr>
          <w:rFonts w:ascii="Times New Roman" w:eastAsia="Times New Roman" w:hAnsi="Times New Roman" w:cs="Times New Roman"/>
          <w:kern w:val="1"/>
          <w:lang w:val="sk-SK"/>
        </w:rPr>
        <w:t xml:space="preserve">grantu z PRV ako </w:t>
      </w:r>
      <w:r w:rsidR="00523279" w:rsidRPr="00FA0301">
        <w:rPr>
          <w:rFonts w:ascii="Times New Roman" w:eastAsia="Times New Roman" w:hAnsi="Times New Roman" w:cs="Times New Roman"/>
          <w:kern w:val="1"/>
          <w:lang w:val="sk-SK"/>
        </w:rPr>
        <w:t>refundáci</w:t>
      </w:r>
      <w:r w:rsidR="00080FFB" w:rsidRPr="00FA0301">
        <w:rPr>
          <w:rFonts w:ascii="Times New Roman" w:eastAsia="Times New Roman" w:hAnsi="Times New Roman" w:cs="Times New Roman"/>
          <w:kern w:val="1"/>
          <w:lang w:val="sk-SK"/>
        </w:rPr>
        <w:t>a</w:t>
      </w:r>
      <w:r w:rsidR="00523279" w:rsidRPr="00FA0301">
        <w:rPr>
          <w:rFonts w:ascii="Times New Roman" w:eastAsia="Times New Roman" w:hAnsi="Times New Roman" w:cs="Times New Roman"/>
          <w:kern w:val="1"/>
          <w:lang w:val="sk-SK"/>
        </w:rPr>
        <w:t xml:space="preserve"> </w:t>
      </w:r>
      <w:r w:rsidR="00025E5D" w:rsidRPr="00FA0301">
        <w:rPr>
          <w:rFonts w:ascii="Times New Roman" w:eastAsia="Times New Roman" w:hAnsi="Times New Roman" w:cs="Times New Roman"/>
          <w:kern w:val="1"/>
          <w:lang w:val="sk-SK"/>
        </w:rPr>
        <w:t xml:space="preserve">skutočne vynaložených oprávnených výdavkov na základe </w:t>
      </w:r>
      <w:r w:rsidR="00523279" w:rsidRPr="00FA0301">
        <w:rPr>
          <w:rFonts w:ascii="Times New Roman" w:eastAsia="Times New Roman" w:hAnsi="Times New Roman" w:cs="Times New Roman"/>
          <w:kern w:val="1"/>
          <w:lang w:val="sk-SK"/>
        </w:rPr>
        <w:t xml:space="preserve">predložených účtovných dokladov preukazujúcich </w:t>
      </w:r>
      <w:r w:rsidR="00025E5D" w:rsidRPr="00FA0301">
        <w:rPr>
          <w:rFonts w:ascii="Times New Roman" w:eastAsia="Times New Roman" w:hAnsi="Times New Roman" w:cs="Times New Roman"/>
          <w:kern w:val="1"/>
          <w:lang w:val="sk-SK"/>
        </w:rPr>
        <w:t xml:space="preserve">ich </w:t>
      </w:r>
      <w:r w:rsidR="00523279" w:rsidRPr="00FA0301">
        <w:rPr>
          <w:rFonts w:ascii="Times New Roman" w:eastAsia="Times New Roman" w:hAnsi="Times New Roman" w:cs="Times New Roman"/>
          <w:kern w:val="1"/>
          <w:lang w:val="sk-SK"/>
        </w:rPr>
        <w:t>výšku.</w:t>
      </w:r>
    </w:p>
    <w:p w14:paraId="2467EEAE" w14:textId="5481FD9F" w:rsidR="00ED5B29" w:rsidRPr="00FA0301" w:rsidRDefault="00ED5B29" w:rsidP="00FC25E5">
      <w:pPr>
        <w:widowControl w:val="0"/>
        <w:autoSpaceDE w:val="0"/>
        <w:autoSpaceDN w:val="0"/>
        <w:adjustRightInd w:val="0"/>
        <w:spacing w:line="240" w:lineRule="auto"/>
        <w:jc w:val="both"/>
        <w:rPr>
          <w:rFonts w:ascii="Times New Roman" w:eastAsia="Times New Roman" w:hAnsi="Times New Roman" w:cs="Times New Roman"/>
          <w:kern w:val="1"/>
          <w:lang w:val="sk-SK"/>
        </w:rPr>
      </w:pPr>
      <w:r w:rsidRPr="00FA0301">
        <w:rPr>
          <w:rFonts w:ascii="Times New Roman" w:eastAsia="Times New Roman" w:hAnsi="Times New Roman" w:cs="Times New Roman"/>
          <w:kern w:val="1"/>
          <w:lang w:val="sk-SK"/>
        </w:rPr>
        <w:t>Pomoc podľa tejto schémy je možno poskytovať jednorazovo i v splátkach.</w:t>
      </w:r>
    </w:p>
    <w:p w14:paraId="227B1D2B" w14:textId="77777777" w:rsidR="000E0D60" w:rsidRDefault="000E0D60" w:rsidP="00FC25E5">
      <w:pPr>
        <w:widowControl w:val="0"/>
        <w:autoSpaceDE w:val="0"/>
        <w:autoSpaceDN w:val="0"/>
        <w:adjustRightInd w:val="0"/>
        <w:spacing w:before="120" w:line="240" w:lineRule="auto"/>
        <w:jc w:val="both"/>
        <w:rPr>
          <w:rFonts w:ascii="Times New Roman" w:eastAsia="Times New Roman" w:hAnsi="Times New Roman" w:cs="Times New Roman"/>
          <w:kern w:val="1"/>
          <w:lang w:val="sk-SK"/>
        </w:rPr>
      </w:pPr>
      <w:r w:rsidRPr="00FA0301">
        <w:rPr>
          <w:rFonts w:ascii="Times New Roman" w:eastAsia="Times New Roman" w:hAnsi="Times New Roman" w:cs="Times New Roman"/>
          <w:b/>
          <w:kern w:val="1"/>
          <w:lang w:val="sk-SK"/>
        </w:rPr>
        <w:t>I.2</w:t>
      </w:r>
      <w:r w:rsidRPr="00FA0301">
        <w:rPr>
          <w:rFonts w:ascii="Times New Roman" w:eastAsia="Times New Roman" w:hAnsi="Times New Roman" w:cs="Times New Roman"/>
          <w:kern w:val="1"/>
          <w:lang w:val="sk-SK"/>
        </w:rPr>
        <w:t xml:space="preserve"> Na základe tejto schémy bude poskytnutá iba taká pomoc, pri ktorej je možné</w:t>
      </w:r>
      <w:r>
        <w:rPr>
          <w:rFonts w:ascii="Times New Roman" w:eastAsia="Times New Roman" w:hAnsi="Times New Roman" w:cs="Times New Roman"/>
          <w:kern w:val="1"/>
          <w:lang w:val="sk-SK"/>
        </w:rPr>
        <w:t xml:space="preserve"> vopred presne vypočítať ekvivalent hrubého grantu pomoci bez akejkoľvek potreby vykonať posúdenie rizika</w:t>
      </w:r>
      <w:r w:rsidR="005E495A">
        <w:rPr>
          <w:rFonts w:ascii="Times New Roman" w:eastAsia="Times New Roman" w:hAnsi="Times New Roman" w:cs="Times New Roman"/>
          <w:kern w:val="1"/>
          <w:lang w:val="sk-SK"/>
        </w:rPr>
        <w:t xml:space="preserve"> („transparentná pomoc“)</w:t>
      </w:r>
      <w:r>
        <w:rPr>
          <w:rFonts w:ascii="Times New Roman" w:eastAsia="Times New Roman" w:hAnsi="Times New Roman" w:cs="Times New Roman"/>
          <w:kern w:val="1"/>
          <w:lang w:val="sk-SK"/>
        </w:rPr>
        <w:t>.</w:t>
      </w:r>
      <w:r w:rsidR="005E495A">
        <w:rPr>
          <w:rFonts w:ascii="Times New Roman" w:eastAsia="Times New Roman" w:hAnsi="Times New Roman" w:cs="Times New Roman"/>
          <w:kern w:val="1"/>
          <w:lang w:val="sk-SK"/>
        </w:rPr>
        <w:t xml:space="preserve"> Pomoc vo forme grantu sa považuje za transparentnú minimálnu pomoc.</w:t>
      </w:r>
    </w:p>
    <w:p w14:paraId="681ACAA4" w14:textId="77777777" w:rsidR="009D55D8" w:rsidRPr="00523279" w:rsidRDefault="009D55D8" w:rsidP="00FC25E5">
      <w:pPr>
        <w:widowControl w:val="0"/>
        <w:autoSpaceDE w:val="0"/>
        <w:autoSpaceDN w:val="0"/>
        <w:adjustRightInd w:val="0"/>
        <w:spacing w:after="120" w:line="240" w:lineRule="auto"/>
        <w:jc w:val="both"/>
        <w:rPr>
          <w:rFonts w:ascii="Times New Roman" w:eastAsia="Times New Roman" w:hAnsi="Times New Roman" w:cs="Times New Roman"/>
          <w:kern w:val="1"/>
          <w:lang w:val="sk-SK"/>
        </w:rPr>
      </w:pPr>
    </w:p>
    <w:p w14:paraId="66DCF57B" w14:textId="77777777" w:rsidR="009A4F0D" w:rsidRPr="00CC7349" w:rsidRDefault="00B0538B" w:rsidP="00CC7349">
      <w:pPr>
        <w:pStyle w:val="Nadpis1"/>
        <w:rPr>
          <w:rFonts w:eastAsia="Times New Roman"/>
          <w:lang w:val="sk-SK"/>
        </w:rPr>
      </w:pPr>
      <w:bookmarkStart w:id="10" w:name="_Toc492891301"/>
      <w:r w:rsidRPr="00CC7349">
        <w:rPr>
          <w:rFonts w:eastAsia="Times New Roman"/>
          <w:lang w:val="sk-SK"/>
        </w:rPr>
        <w:lastRenderedPageBreak/>
        <w:t xml:space="preserve">J. </w:t>
      </w:r>
      <w:r w:rsidR="009A4F0D" w:rsidRPr="00CC7349">
        <w:rPr>
          <w:rFonts w:eastAsia="Times New Roman"/>
          <w:lang w:val="sk-SK"/>
        </w:rPr>
        <w:t>Výška a intenzita pomoci</w:t>
      </w:r>
      <w:bookmarkEnd w:id="10"/>
      <w:r w:rsidR="009A4F0D" w:rsidRPr="00CC7349">
        <w:rPr>
          <w:rFonts w:eastAsia="Times New Roman"/>
          <w:lang w:val="sk-SK"/>
        </w:rPr>
        <w:t xml:space="preserve"> </w:t>
      </w:r>
    </w:p>
    <w:p w14:paraId="45C24BD8" w14:textId="7ACD1EC6" w:rsidR="006D356E" w:rsidRDefault="00356A17"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J</w:t>
      </w:r>
      <w:r w:rsidR="004A2F1D">
        <w:rPr>
          <w:rFonts w:ascii="Times New Roman" w:hAnsi="Times New Roman" w:cs="Times New Roman"/>
          <w:b/>
          <w:kern w:val="1"/>
          <w:lang w:val="sk-SK"/>
        </w:rPr>
        <w:t xml:space="preserve">.1 </w:t>
      </w:r>
      <w:r w:rsidR="00525CDD">
        <w:rPr>
          <w:rFonts w:ascii="Times New Roman" w:hAnsi="Times New Roman" w:cs="Times New Roman"/>
          <w:kern w:val="1"/>
          <w:lang w:val="sk-SK"/>
        </w:rPr>
        <w:t>I</w:t>
      </w:r>
      <w:r w:rsidR="00156880">
        <w:rPr>
          <w:rFonts w:ascii="Times New Roman" w:hAnsi="Times New Roman" w:cs="Times New Roman"/>
          <w:kern w:val="1"/>
          <w:lang w:val="sk-SK"/>
        </w:rPr>
        <w:t>ntenzita</w:t>
      </w:r>
      <w:r w:rsidR="00156880" w:rsidRPr="009A4F0D">
        <w:rPr>
          <w:rFonts w:ascii="Times New Roman" w:hAnsi="Times New Roman" w:cs="Times New Roman"/>
          <w:kern w:val="1"/>
          <w:lang w:val="sk-SK"/>
        </w:rPr>
        <w:t xml:space="preserve"> </w:t>
      </w:r>
      <w:r w:rsidR="009A4F0D" w:rsidRPr="009A4F0D">
        <w:rPr>
          <w:rFonts w:ascii="Times New Roman" w:hAnsi="Times New Roman" w:cs="Times New Roman"/>
          <w:kern w:val="1"/>
          <w:lang w:val="sk-SK"/>
        </w:rPr>
        <w:t xml:space="preserve">pomoci </w:t>
      </w:r>
      <w:r w:rsidR="00E4772E" w:rsidRPr="00E4772E">
        <w:rPr>
          <w:rFonts w:ascii="Times New Roman" w:hAnsi="Times New Roman" w:cs="Times New Roman"/>
          <w:kern w:val="1"/>
          <w:lang w:val="sk-SK"/>
        </w:rPr>
        <w:t>v</w:t>
      </w:r>
      <w:r w:rsidR="00E4772E" w:rsidRPr="00E4772E">
        <w:rPr>
          <w:rFonts w:ascii="Times New Roman" w:hAnsi="Times New Roman" w:cs="Times New Roman"/>
          <w:i/>
          <w:kern w:val="1"/>
          <w:lang w:val="sk-SK"/>
        </w:rPr>
        <w:t> menej rozvinutých oblastiach</w:t>
      </w:r>
      <w:r w:rsidR="00CC29AF">
        <w:rPr>
          <w:rStyle w:val="Odkaznapoznmkupodiarou"/>
          <w:rFonts w:ascii="Times New Roman" w:hAnsi="Times New Roman" w:cs="Times New Roman"/>
          <w:i/>
          <w:kern w:val="1"/>
          <w:lang w:val="sk-SK"/>
        </w:rPr>
        <w:footnoteReference w:id="7"/>
      </w:r>
      <w:r w:rsidR="00E4772E">
        <w:rPr>
          <w:rFonts w:ascii="Times New Roman" w:hAnsi="Times New Roman" w:cs="Times New Roman"/>
          <w:kern w:val="1"/>
          <w:lang w:val="sk-SK"/>
        </w:rPr>
        <w:t xml:space="preserve"> </w:t>
      </w:r>
      <w:r w:rsidR="00525CDD">
        <w:rPr>
          <w:rFonts w:ascii="Times New Roman" w:hAnsi="Times New Roman" w:cs="Times New Roman"/>
          <w:kern w:val="1"/>
          <w:lang w:val="sk-SK"/>
        </w:rPr>
        <w:t xml:space="preserve">je </w:t>
      </w:r>
      <w:r w:rsidR="00E4772E">
        <w:rPr>
          <w:rFonts w:ascii="Times New Roman" w:hAnsi="Times New Roman" w:cs="Times New Roman"/>
          <w:kern w:val="1"/>
          <w:lang w:val="sk-SK"/>
        </w:rPr>
        <w:t>50%</w:t>
      </w:r>
      <w:r w:rsidR="00E4772E" w:rsidRPr="00E4772E">
        <w:rPr>
          <w:rFonts w:ascii="Times New Roman" w:hAnsi="Times New Roman" w:cs="Times New Roman"/>
          <w:kern w:val="1"/>
          <w:lang w:val="sk-SK"/>
        </w:rPr>
        <w:t xml:space="preserve"> </w:t>
      </w:r>
      <w:r w:rsidR="00E4772E">
        <w:rPr>
          <w:rFonts w:ascii="Times New Roman" w:hAnsi="Times New Roman" w:cs="Times New Roman"/>
          <w:kern w:val="1"/>
          <w:lang w:val="sk-SK"/>
        </w:rPr>
        <w:t>z celkových oprávnených nákladov</w:t>
      </w:r>
      <w:r w:rsidR="00CC29AF">
        <w:rPr>
          <w:rFonts w:ascii="Times New Roman" w:hAnsi="Times New Roman" w:cs="Times New Roman"/>
          <w:kern w:val="1"/>
          <w:lang w:val="sk-SK"/>
        </w:rPr>
        <w:t xml:space="preserve"> za predpokladu dodržania stropu uvedeného v bode J.5</w:t>
      </w:r>
      <w:r w:rsidR="00B54986">
        <w:rPr>
          <w:rFonts w:ascii="Times New Roman" w:hAnsi="Times New Roman" w:cs="Times New Roman"/>
          <w:kern w:val="1"/>
          <w:lang w:val="sk-SK"/>
        </w:rPr>
        <w:t>, resp. J.6</w:t>
      </w:r>
      <w:r w:rsidR="006D356E">
        <w:rPr>
          <w:rFonts w:ascii="Times New Roman" w:hAnsi="Times New Roman" w:cs="Times New Roman"/>
          <w:kern w:val="1"/>
          <w:lang w:val="sk-SK"/>
        </w:rPr>
        <w:t>.</w:t>
      </w:r>
    </w:p>
    <w:p w14:paraId="49E48758" w14:textId="2A2292CF" w:rsidR="00E4772E" w:rsidRDefault="00E4772E"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sidRPr="004C3537">
        <w:rPr>
          <w:rFonts w:ascii="Times New Roman" w:hAnsi="Times New Roman" w:cs="Times New Roman"/>
          <w:b/>
          <w:kern w:val="1"/>
          <w:lang w:val="sk-SK"/>
        </w:rPr>
        <w:t>J.2</w:t>
      </w:r>
      <w:r>
        <w:rPr>
          <w:rFonts w:ascii="Times New Roman" w:hAnsi="Times New Roman" w:cs="Times New Roman"/>
          <w:kern w:val="1"/>
          <w:lang w:val="sk-SK"/>
        </w:rPr>
        <w:t xml:space="preserve"> Intenzita pomoci v </w:t>
      </w:r>
      <w:r w:rsidRPr="00E4772E">
        <w:rPr>
          <w:rFonts w:ascii="Times New Roman" w:hAnsi="Times New Roman" w:cs="Times New Roman"/>
          <w:i/>
          <w:kern w:val="1"/>
          <w:lang w:val="sk-SK"/>
        </w:rPr>
        <w:t>ostatných oblastiach</w:t>
      </w:r>
      <w:r w:rsidR="00CC29AF">
        <w:rPr>
          <w:rStyle w:val="Odkaznapoznmkupodiarou"/>
          <w:rFonts w:ascii="Times New Roman" w:hAnsi="Times New Roman" w:cs="Times New Roman"/>
          <w:i/>
          <w:kern w:val="1"/>
          <w:lang w:val="sk-SK"/>
        </w:rPr>
        <w:footnoteReference w:id="8"/>
      </w:r>
      <w:r>
        <w:rPr>
          <w:rFonts w:ascii="Times New Roman" w:hAnsi="Times New Roman" w:cs="Times New Roman"/>
          <w:kern w:val="1"/>
          <w:lang w:val="sk-SK"/>
        </w:rPr>
        <w:t xml:space="preserve"> je 40%</w:t>
      </w:r>
      <w:r w:rsidRPr="00E4772E">
        <w:rPr>
          <w:rFonts w:ascii="Times New Roman" w:hAnsi="Times New Roman" w:cs="Times New Roman"/>
          <w:kern w:val="1"/>
          <w:lang w:val="sk-SK"/>
        </w:rPr>
        <w:t xml:space="preserve"> </w:t>
      </w:r>
      <w:r>
        <w:rPr>
          <w:rFonts w:ascii="Times New Roman" w:hAnsi="Times New Roman" w:cs="Times New Roman"/>
          <w:kern w:val="1"/>
          <w:lang w:val="sk-SK"/>
        </w:rPr>
        <w:t>z celkových oprávnených nákladov</w:t>
      </w:r>
      <w:r w:rsidR="00CC29AF" w:rsidRPr="00CC29AF">
        <w:rPr>
          <w:rFonts w:ascii="Times New Roman" w:hAnsi="Times New Roman" w:cs="Times New Roman"/>
          <w:kern w:val="1"/>
          <w:lang w:val="sk-SK"/>
        </w:rPr>
        <w:t xml:space="preserve"> </w:t>
      </w:r>
      <w:r w:rsidR="00CC29AF">
        <w:rPr>
          <w:rFonts w:ascii="Times New Roman" w:hAnsi="Times New Roman" w:cs="Times New Roman"/>
          <w:kern w:val="1"/>
          <w:lang w:val="sk-SK"/>
        </w:rPr>
        <w:t>za predpokladu dodržania stropu uvedeného v bode J.5</w:t>
      </w:r>
      <w:r w:rsidR="00B54986">
        <w:rPr>
          <w:rFonts w:ascii="Times New Roman" w:hAnsi="Times New Roman" w:cs="Times New Roman"/>
          <w:kern w:val="1"/>
          <w:lang w:val="sk-SK"/>
        </w:rPr>
        <w:t>, resp. J.6</w:t>
      </w:r>
      <w:r>
        <w:rPr>
          <w:rFonts w:ascii="Times New Roman" w:hAnsi="Times New Roman" w:cs="Times New Roman"/>
          <w:kern w:val="1"/>
          <w:lang w:val="sk-SK"/>
        </w:rPr>
        <w:t>.</w:t>
      </w:r>
    </w:p>
    <w:p w14:paraId="5F2907B2" w14:textId="77777777" w:rsidR="009A4F0D" w:rsidRPr="00D151CD" w:rsidRDefault="00356A17"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J</w:t>
      </w:r>
      <w:r w:rsidR="006D356E">
        <w:rPr>
          <w:rFonts w:ascii="Times New Roman" w:hAnsi="Times New Roman" w:cs="Times New Roman"/>
          <w:b/>
          <w:kern w:val="1"/>
          <w:lang w:val="sk-SK"/>
        </w:rPr>
        <w:t>.</w:t>
      </w:r>
      <w:r w:rsidR="004C3537">
        <w:rPr>
          <w:rFonts w:ascii="Times New Roman" w:hAnsi="Times New Roman" w:cs="Times New Roman"/>
          <w:b/>
          <w:kern w:val="1"/>
          <w:lang w:val="sk-SK"/>
        </w:rPr>
        <w:t>3</w:t>
      </w:r>
      <w:r w:rsidR="006D356E">
        <w:rPr>
          <w:rFonts w:ascii="Times New Roman" w:hAnsi="Times New Roman" w:cs="Times New Roman"/>
          <w:b/>
          <w:kern w:val="1"/>
          <w:lang w:val="sk-SK"/>
        </w:rPr>
        <w:t xml:space="preserve"> </w:t>
      </w:r>
      <w:r w:rsidR="00CD66CE" w:rsidRPr="00D151CD">
        <w:rPr>
          <w:rFonts w:ascii="Times New Roman" w:hAnsi="Times New Roman" w:cs="Times New Roman"/>
          <w:kern w:val="1"/>
          <w:lang w:val="sk-SK"/>
        </w:rPr>
        <w:t xml:space="preserve">Intenzita pomoci je v rámci </w:t>
      </w:r>
      <w:r w:rsidR="00857F6E">
        <w:rPr>
          <w:rFonts w:ascii="Times New Roman" w:hAnsi="Times New Roman" w:cs="Times New Roman"/>
          <w:kern w:val="1"/>
          <w:lang w:val="sk-SK"/>
        </w:rPr>
        <w:t>max. výšky podpory</w:t>
      </w:r>
      <w:r w:rsidR="000F67F9" w:rsidRPr="00D151CD">
        <w:rPr>
          <w:rFonts w:ascii="Times New Roman" w:hAnsi="Times New Roman" w:cs="Times New Roman"/>
          <w:kern w:val="1"/>
          <w:lang w:val="sk-SK"/>
        </w:rPr>
        <w:t xml:space="preserve"> podľa čl.</w:t>
      </w:r>
      <w:r w:rsidR="00D151CD" w:rsidRPr="00D151CD">
        <w:rPr>
          <w:rFonts w:ascii="Times New Roman" w:hAnsi="Times New Roman" w:cs="Times New Roman"/>
          <w:kern w:val="1"/>
          <w:lang w:val="sk-SK"/>
        </w:rPr>
        <w:t xml:space="preserve"> </w:t>
      </w:r>
      <w:r w:rsidR="0099664E">
        <w:rPr>
          <w:rFonts w:ascii="Times New Roman" w:hAnsi="Times New Roman" w:cs="Times New Roman"/>
          <w:kern w:val="1"/>
          <w:lang w:val="sk-SK"/>
        </w:rPr>
        <w:t>26</w:t>
      </w:r>
      <w:r w:rsidR="00CD66CE" w:rsidRPr="00D151CD">
        <w:rPr>
          <w:rFonts w:ascii="Times New Roman" w:hAnsi="Times New Roman" w:cs="Times New Roman"/>
          <w:kern w:val="1"/>
          <w:lang w:val="sk-SK"/>
        </w:rPr>
        <w:t xml:space="preserve"> ods.</w:t>
      </w:r>
      <w:r w:rsidR="0099664E">
        <w:rPr>
          <w:rFonts w:ascii="Times New Roman" w:hAnsi="Times New Roman" w:cs="Times New Roman"/>
          <w:kern w:val="1"/>
          <w:lang w:val="sk-SK"/>
        </w:rPr>
        <w:t xml:space="preserve"> 4</w:t>
      </w:r>
      <w:r w:rsidR="00E4772E">
        <w:rPr>
          <w:rFonts w:ascii="Times New Roman" w:hAnsi="Times New Roman" w:cs="Times New Roman"/>
          <w:kern w:val="1"/>
          <w:lang w:val="sk-SK"/>
        </w:rPr>
        <w:t xml:space="preserve"> </w:t>
      </w:r>
      <w:r w:rsidR="00CD66CE" w:rsidRPr="00D151CD">
        <w:rPr>
          <w:rFonts w:ascii="Times New Roman" w:hAnsi="Times New Roman" w:cs="Times New Roman"/>
          <w:kern w:val="1"/>
          <w:lang w:val="sk-SK"/>
        </w:rPr>
        <w:t>nariadenia (EÚ) č.</w:t>
      </w:r>
      <w:r w:rsidR="0099664E">
        <w:rPr>
          <w:rFonts w:ascii="Times New Roman" w:hAnsi="Times New Roman" w:cs="Times New Roman"/>
          <w:kern w:val="1"/>
          <w:lang w:val="sk-SK"/>
        </w:rPr>
        <w:t>1305/</w:t>
      </w:r>
      <w:r w:rsidR="00CD66CE" w:rsidRPr="00D151CD">
        <w:rPr>
          <w:rFonts w:ascii="Times New Roman" w:hAnsi="Times New Roman" w:cs="Times New Roman"/>
          <w:kern w:val="1"/>
          <w:lang w:val="sk-SK"/>
        </w:rPr>
        <w:t>201</w:t>
      </w:r>
      <w:r w:rsidR="0099664E">
        <w:rPr>
          <w:rFonts w:ascii="Times New Roman" w:hAnsi="Times New Roman" w:cs="Times New Roman"/>
          <w:kern w:val="1"/>
          <w:lang w:val="sk-SK"/>
        </w:rPr>
        <w:t>3</w:t>
      </w:r>
      <w:r w:rsidR="00CD66CE" w:rsidRPr="00D151CD">
        <w:rPr>
          <w:rFonts w:ascii="Times New Roman" w:hAnsi="Times New Roman" w:cs="Times New Roman"/>
          <w:kern w:val="1"/>
          <w:lang w:val="sk-SK"/>
        </w:rPr>
        <w:t xml:space="preserve">. </w:t>
      </w:r>
    </w:p>
    <w:p w14:paraId="44191181" w14:textId="77777777" w:rsidR="00FE6398" w:rsidRDefault="00356A17"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J</w:t>
      </w:r>
      <w:r w:rsidR="002D45BA">
        <w:rPr>
          <w:rFonts w:ascii="Times New Roman" w:hAnsi="Times New Roman" w:cs="Times New Roman"/>
          <w:b/>
          <w:kern w:val="1"/>
          <w:lang w:val="sk-SK"/>
        </w:rPr>
        <w:t>.</w:t>
      </w:r>
      <w:r w:rsidR="004C3537">
        <w:rPr>
          <w:rFonts w:ascii="Times New Roman" w:hAnsi="Times New Roman" w:cs="Times New Roman"/>
          <w:b/>
          <w:kern w:val="1"/>
          <w:lang w:val="sk-SK"/>
        </w:rPr>
        <w:t>4</w:t>
      </w:r>
      <w:r w:rsidR="004A2F1D">
        <w:rPr>
          <w:rFonts w:ascii="Times New Roman" w:hAnsi="Times New Roman" w:cs="Times New Roman"/>
          <w:b/>
          <w:kern w:val="1"/>
          <w:lang w:val="sk-SK"/>
        </w:rPr>
        <w:t xml:space="preserve"> </w:t>
      </w:r>
      <w:r w:rsidR="003C31C8">
        <w:rPr>
          <w:rFonts w:ascii="Times New Roman" w:hAnsi="Times New Roman" w:cs="Times New Roman"/>
          <w:kern w:val="1"/>
          <w:lang w:val="sk-SK"/>
        </w:rPr>
        <w:t>Výška oprávnených nákladov</w:t>
      </w:r>
      <w:r w:rsidR="009A4F0D" w:rsidRPr="009A4F0D">
        <w:rPr>
          <w:rFonts w:ascii="Times New Roman" w:hAnsi="Times New Roman" w:cs="Times New Roman"/>
          <w:kern w:val="1"/>
          <w:lang w:val="sk-SK"/>
        </w:rPr>
        <w:t xml:space="preserve"> na 1 projekt je uvedená vo Výzve na </w:t>
      </w:r>
      <w:r w:rsidR="00525CDD">
        <w:rPr>
          <w:rFonts w:ascii="Times New Roman" w:hAnsi="Times New Roman" w:cs="Times New Roman"/>
          <w:kern w:val="1"/>
          <w:lang w:val="sk-SK"/>
        </w:rPr>
        <w:t xml:space="preserve">predkladanie </w:t>
      </w:r>
      <w:r w:rsidR="00546AB3">
        <w:rPr>
          <w:rFonts w:ascii="Times New Roman" w:hAnsi="Times New Roman" w:cs="Times New Roman"/>
          <w:kern w:val="1"/>
          <w:lang w:val="sk-SK"/>
        </w:rPr>
        <w:t>Žo</w:t>
      </w:r>
      <w:r w:rsidR="00525CDD">
        <w:rPr>
          <w:rFonts w:ascii="Times New Roman" w:hAnsi="Times New Roman" w:cs="Times New Roman"/>
          <w:kern w:val="1"/>
          <w:lang w:val="sk-SK"/>
        </w:rPr>
        <w:t>NFP</w:t>
      </w:r>
      <w:r w:rsidR="009A4F0D" w:rsidRPr="009A4F0D">
        <w:rPr>
          <w:rFonts w:ascii="Times New Roman" w:hAnsi="Times New Roman" w:cs="Times New Roman"/>
          <w:kern w:val="1"/>
          <w:lang w:val="sk-SK"/>
        </w:rPr>
        <w:t xml:space="preserve">, ktorú zverejní </w:t>
      </w:r>
      <w:r w:rsidR="00F65DCE">
        <w:rPr>
          <w:rFonts w:ascii="Times New Roman" w:hAnsi="Times New Roman" w:cs="Times New Roman"/>
          <w:kern w:val="1"/>
          <w:lang w:val="sk-SK"/>
        </w:rPr>
        <w:t>poskytovateľ</w:t>
      </w:r>
      <w:r w:rsidR="00525CDD">
        <w:rPr>
          <w:rFonts w:ascii="Times New Roman" w:hAnsi="Times New Roman" w:cs="Times New Roman"/>
          <w:kern w:val="1"/>
          <w:lang w:val="sk-SK"/>
        </w:rPr>
        <w:t xml:space="preserve"> na svojom webovom sídle</w:t>
      </w:r>
      <w:r w:rsidR="004C0603">
        <w:rPr>
          <w:rFonts w:ascii="Times New Roman" w:hAnsi="Times New Roman" w:cs="Times New Roman"/>
          <w:kern w:val="1"/>
          <w:lang w:val="sk-SK"/>
        </w:rPr>
        <w:t xml:space="preserve">. </w:t>
      </w:r>
    </w:p>
    <w:p w14:paraId="10C1538A" w14:textId="79D19750" w:rsidR="009A4F0D" w:rsidRDefault="00FE6398"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sidRPr="00FE6398">
        <w:rPr>
          <w:rFonts w:ascii="Times New Roman" w:hAnsi="Times New Roman" w:cs="Times New Roman"/>
          <w:b/>
          <w:kern w:val="1"/>
          <w:lang w:val="sk-SK"/>
        </w:rPr>
        <w:t>J.5</w:t>
      </w:r>
      <w:r>
        <w:rPr>
          <w:rFonts w:ascii="Times New Roman" w:hAnsi="Times New Roman" w:cs="Times New Roman"/>
          <w:kern w:val="1"/>
          <w:lang w:val="sk-SK"/>
        </w:rPr>
        <w:t xml:space="preserve"> </w:t>
      </w:r>
      <w:r w:rsidR="0099664E">
        <w:rPr>
          <w:rFonts w:ascii="Times New Roman" w:hAnsi="Times New Roman" w:cs="Times New Roman"/>
          <w:kern w:val="1"/>
          <w:lang w:val="sk-SK"/>
        </w:rPr>
        <w:t>Celková v</w:t>
      </w:r>
      <w:r w:rsidR="004C0603">
        <w:rPr>
          <w:rFonts w:ascii="Times New Roman" w:hAnsi="Times New Roman" w:cs="Times New Roman"/>
          <w:kern w:val="1"/>
          <w:lang w:val="sk-SK"/>
        </w:rPr>
        <w:t xml:space="preserve">ýška pomoci </w:t>
      </w:r>
      <w:r w:rsidR="00E4772E">
        <w:rPr>
          <w:rFonts w:ascii="Times New Roman" w:hAnsi="Times New Roman" w:cs="Times New Roman"/>
          <w:kern w:val="1"/>
          <w:lang w:val="sk-SK"/>
        </w:rPr>
        <w:t xml:space="preserve">nesmie </w:t>
      </w:r>
      <w:r w:rsidR="0099664E">
        <w:rPr>
          <w:rFonts w:ascii="Times New Roman" w:hAnsi="Times New Roman" w:cs="Times New Roman"/>
          <w:kern w:val="1"/>
          <w:lang w:val="sk-SK"/>
        </w:rPr>
        <w:t>presiahnuť 200 000</w:t>
      </w:r>
      <w:r w:rsidR="004C0603">
        <w:rPr>
          <w:rFonts w:ascii="Times New Roman" w:hAnsi="Times New Roman" w:cs="Times New Roman"/>
          <w:kern w:val="1"/>
          <w:lang w:val="sk-SK"/>
        </w:rPr>
        <w:t xml:space="preserve"> E</w:t>
      </w:r>
      <w:r w:rsidR="0004705C">
        <w:rPr>
          <w:rFonts w:ascii="Times New Roman" w:hAnsi="Times New Roman" w:cs="Times New Roman"/>
          <w:kern w:val="1"/>
          <w:lang w:val="sk-SK"/>
        </w:rPr>
        <w:t>UR</w:t>
      </w:r>
      <w:r w:rsidR="004C0603">
        <w:rPr>
          <w:rFonts w:ascii="Times New Roman" w:hAnsi="Times New Roman" w:cs="Times New Roman"/>
          <w:kern w:val="1"/>
          <w:lang w:val="sk-SK"/>
        </w:rPr>
        <w:t xml:space="preserve"> na jed</w:t>
      </w:r>
      <w:r w:rsidR="0099664E">
        <w:rPr>
          <w:rFonts w:ascii="Times New Roman" w:hAnsi="Times New Roman" w:cs="Times New Roman"/>
          <w:kern w:val="1"/>
          <w:lang w:val="sk-SK"/>
        </w:rPr>
        <w:t>iný podnik v priebehu obdobia 3 fiškálnych rokov</w:t>
      </w:r>
      <w:r w:rsidR="004F7908">
        <w:rPr>
          <w:rStyle w:val="Odkaznapoznmkupodiarou"/>
          <w:rFonts w:ascii="Times New Roman" w:hAnsi="Times New Roman" w:cs="Times New Roman"/>
          <w:kern w:val="1"/>
          <w:lang w:val="sk-SK"/>
        </w:rPr>
        <w:footnoteReference w:id="9"/>
      </w:r>
      <w:r w:rsidR="0099664E">
        <w:rPr>
          <w:rFonts w:ascii="Times New Roman" w:hAnsi="Times New Roman" w:cs="Times New Roman"/>
          <w:kern w:val="1"/>
          <w:lang w:val="sk-SK"/>
        </w:rPr>
        <w:t>, a to bez ohľadu na formu</w:t>
      </w:r>
      <w:r w:rsidR="00BF16BC">
        <w:rPr>
          <w:rFonts w:ascii="Times New Roman" w:hAnsi="Times New Roman" w:cs="Times New Roman"/>
          <w:kern w:val="1"/>
          <w:lang w:val="sk-SK"/>
        </w:rPr>
        <w:t xml:space="preserve"> alebo sledovaný cieľ a nezávisle od toho, </w:t>
      </w:r>
      <w:r w:rsidR="0099664E">
        <w:rPr>
          <w:rFonts w:ascii="Times New Roman" w:hAnsi="Times New Roman" w:cs="Times New Roman"/>
          <w:kern w:val="1"/>
          <w:lang w:val="sk-SK"/>
        </w:rPr>
        <w:t>či je poskytnutá čiastočne alebo úplne zo zdrojov EÚ.</w:t>
      </w:r>
    </w:p>
    <w:p w14:paraId="63AE8828" w14:textId="013B3FB5" w:rsidR="00F74E27" w:rsidRPr="002A4344" w:rsidRDefault="00F74E27"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sidRPr="00BF16BC">
        <w:rPr>
          <w:rFonts w:ascii="Times New Roman" w:hAnsi="Times New Roman" w:cs="Times New Roman"/>
          <w:b/>
          <w:kern w:val="1"/>
          <w:lang w:val="sk-SK"/>
        </w:rPr>
        <w:t>J.</w:t>
      </w:r>
      <w:r w:rsidR="00E6567F">
        <w:rPr>
          <w:rFonts w:ascii="Times New Roman" w:hAnsi="Times New Roman" w:cs="Times New Roman"/>
          <w:b/>
          <w:kern w:val="1"/>
          <w:lang w:val="sk-SK"/>
        </w:rPr>
        <w:t>6</w:t>
      </w:r>
      <w:r>
        <w:rPr>
          <w:rFonts w:ascii="Times New Roman" w:hAnsi="Times New Roman" w:cs="Times New Roman"/>
          <w:kern w:val="1"/>
          <w:lang w:val="sk-SK"/>
        </w:rPr>
        <w:t xml:space="preserve"> </w:t>
      </w:r>
      <w:r w:rsidR="00BF16BC">
        <w:rPr>
          <w:rFonts w:ascii="Times New Roman" w:hAnsi="Times New Roman" w:cs="Times New Roman"/>
          <w:kern w:val="1"/>
          <w:lang w:val="sk-SK"/>
        </w:rPr>
        <w:t xml:space="preserve">Ak príjemca pomoci, </w:t>
      </w:r>
      <w:r w:rsidR="00BF16BC" w:rsidRPr="003B4AD0">
        <w:rPr>
          <w:rFonts w:ascii="Times New Roman" w:hAnsi="Times New Roman" w:cs="Times New Roman"/>
          <w:kern w:val="1"/>
          <w:lang w:val="sk-SK"/>
        </w:rPr>
        <w:t>definovaný v </w:t>
      </w:r>
      <w:r w:rsidR="00873E11" w:rsidRPr="003B4AD0">
        <w:rPr>
          <w:rFonts w:ascii="Times New Roman" w:hAnsi="Times New Roman" w:cs="Times New Roman"/>
          <w:kern w:val="1"/>
          <w:lang w:val="sk-SK"/>
        </w:rPr>
        <w:t>článku</w:t>
      </w:r>
      <w:r w:rsidR="00BF16BC" w:rsidRPr="003B4AD0">
        <w:rPr>
          <w:rFonts w:ascii="Times New Roman" w:hAnsi="Times New Roman" w:cs="Times New Roman"/>
          <w:kern w:val="1"/>
          <w:lang w:val="sk-SK"/>
        </w:rPr>
        <w:t xml:space="preserve"> E tejto</w:t>
      </w:r>
      <w:r w:rsidR="00BF16BC">
        <w:rPr>
          <w:rFonts w:ascii="Times New Roman" w:hAnsi="Times New Roman" w:cs="Times New Roman"/>
          <w:kern w:val="1"/>
          <w:lang w:val="sk-SK"/>
        </w:rPr>
        <w:t xml:space="preserve"> </w:t>
      </w:r>
      <w:r w:rsidR="00BF16BC" w:rsidRPr="002A4344">
        <w:rPr>
          <w:rFonts w:ascii="Times New Roman" w:hAnsi="Times New Roman" w:cs="Times New Roman"/>
          <w:kern w:val="1"/>
          <w:lang w:val="sk-SK"/>
        </w:rPr>
        <w:t xml:space="preserve">schémy, </w:t>
      </w:r>
      <w:r w:rsidR="001323D5" w:rsidRPr="002A4344">
        <w:rPr>
          <w:rFonts w:ascii="Times New Roman" w:hAnsi="Times New Roman" w:cs="Times New Roman"/>
          <w:kern w:val="1"/>
          <w:lang w:val="sk-SK"/>
        </w:rPr>
        <w:t>vykonáva</w:t>
      </w:r>
      <w:r w:rsidR="00BF16BC" w:rsidRPr="002A4344">
        <w:rPr>
          <w:rFonts w:ascii="Times New Roman" w:hAnsi="Times New Roman" w:cs="Times New Roman"/>
          <w:kern w:val="1"/>
          <w:lang w:val="sk-SK"/>
        </w:rPr>
        <w:t xml:space="preserve"> zároveň aj cestn</w:t>
      </w:r>
      <w:r w:rsidR="001323D5" w:rsidRPr="002A4344">
        <w:rPr>
          <w:rFonts w:ascii="Times New Roman" w:hAnsi="Times New Roman" w:cs="Times New Roman"/>
          <w:kern w:val="1"/>
          <w:lang w:val="sk-SK"/>
        </w:rPr>
        <w:t>ú</w:t>
      </w:r>
      <w:r w:rsidR="00BF16BC" w:rsidRPr="002A4344">
        <w:rPr>
          <w:rFonts w:ascii="Times New Roman" w:hAnsi="Times New Roman" w:cs="Times New Roman"/>
          <w:kern w:val="1"/>
          <w:lang w:val="sk-SK"/>
        </w:rPr>
        <w:t xml:space="preserve"> nákladn</w:t>
      </w:r>
      <w:r w:rsidR="001323D5" w:rsidRPr="002A4344">
        <w:rPr>
          <w:rFonts w:ascii="Times New Roman" w:hAnsi="Times New Roman" w:cs="Times New Roman"/>
          <w:kern w:val="1"/>
          <w:lang w:val="sk-SK"/>
        </w:rPr>
        <w:t>ú</w:t>
      </w:r>
      <w:r w:rsidR="00BF16BC" w:rsidRPr="002A4344">
        <w:rPr>
          <w:rFonts w:ascii="Times New Roman" w:hAnsi="Times New Roman" w:cs="Times New Roman"/>
          <w:kern w:val="1"/>
          <w:lang w:val="sk-SK"/>
        </w:rPr>
        <w:t xml:space="preserve"> doprav</w:t>
      </w:r>
      <w:r w:rsidR="001323D5" w:rsidRPr="002A4344">
        <w:rPr>
          <w:rFonts w:ascii="Times New Roman" w:hAnsi="Times New Roman" w:cs="Times New Roman"/>
          <w:kern w:val="1"/>
          <w:lang w:val="sk-SK"/>
        </w:rPr>
        <w:t>u</w:t>
      </w:r>
      <w:r w:rsidR="00BF16BC" w:rsidRPr="002A4344">
        <w:rPr>
          <w:rFonts w:ascii="Times New Roman" w:hAnsi="Times New Roman" w:cs="Times New Roman"/>
          <w:kern w:val="1"/>
          <w:lang w:val="sk-SK"/>
        </w:rPr>
        <w:t xml:space="preserve"> v prenájme alebo za úhradu, kde celková výška pomoci </w:t>
      </w:r>
      <w:r w:rsidR="001323D5" w:rsidRPr="002A4344">
        <w:rPr>
          <w:rFonts w:ascii="Times New Roman" w:hAnsi="Times New Roman" w:cs="Times New Roman"/>
          <w:kern w:val="1"/>
          <w:lang w:val="sk-SK"/>
        </w:rPr>
        <w:t>na jediný podnik nesmie</w:t>
      </w:r>
      <w:r w:rsidR="00BF16BC" w:rsidRPr="002A4344">
        <w:rPr>
          <w:rFonts w:ascii="Times New Roman" w:hAnsi="Times New Roman" w:cs="Times New Roman"/>
          <w:kern w:val="1"/>
          <w:lang w:val="sk-SK"/>
        </w:rPr>
        <w:t xml:space="preserve"> presiah</w:t>
      </w:r>
      <w:r w:rsidR="001323D5" w:rsidRPr="002A4344">
        <w:rPr>
          <w:rFonts w:ascii="Times New Roman" w:hAnsi="Times New Roman" w:cs="Times New Roman"/>
          <w:kern w:val="1"/>
          <w:lang w:val="sk-SK"/>
        </w:rPr>
        <w:t>nuť 100 000 EUR</w:t>
      </w:r>
      <w:r w:rsidR="00EE2F27" w:rsidRPr="002A4344">
        <w:rPr>
          <w:rFonts w:ascii="Times New Roman" w:hAnsi="Times New Roman" w:cs="Times New Roman"/>
          <w:kern w:val="1"/>
          <w:lang w:val="sk-SK"/>
        </w:rPr>
        <w:t xml:space="preserve"> v priebehu obdobia 3 fiškálnych rokov</w:t>
      </w:r>
      <w:r w:rsidR="00C4244B" w:rsidRPr="002A4344">
        <w:rPr>
          <w:rFonts w:ascii="Times New Roman" w:hAnsi="Times New Roman" w:cs="Times New Roman"/>
          <w:kern w:val="1"/>
          <w:lang w:val="sk-SK"/>
        </w:rPr>
        <w:t xml:space="preserve"> a pomoc zároveň nesmie byť použitá na nákup vozidiel cestnej nákladnej dopravy</w:t>
      </w:r>
      <w:r w:rsidR="00C4244B" w:rsidRPr="002A4344">
        <w:rPr>
          <w:rStyle w:val="Odkaznapoznmkupodiarou"/>
          <w:rFonts w:ascii="Times New Roman" w:hAnsi="Times New Roman" w:cs="Times New Roman"/>
          <w:kern w:val="1"/>
          <w:lang w:val="sk-SK"/>
        </w:rPr>
        <w:footnoteReference w:id="10"/>
      </w:r>
      <w:r w:rsidR="00BF16BC" w:rsidRPr="002A4344">
        <w:rPr>
          <w:rFonts w:ascii="Times New Roman" w:hAnsi="Times New Roman" w:cs="Times New Roman"/>
          <w:kern w:val="1"/>
          <w:lang w:val="sk-SK"/>
        </w:rPr>
        <w:t xml:space="preserve">, </w:t>
      </w:r>
      <w:r w:rsidR="001323D5" w:rsidRPr="002A4344">
        <w:rPr>
          <w:rFonts w:ascii="Times New Roman" w:hAnsi="Times New Roman" w:cs="Times New Roman"/>
          <w:kern w:val="1"/>
          <w:lang w:val="sk-SK"/>
        </w:rPr>
        <w:t>sa celková výška pomoci, uvedená v bode J.5,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vozidiel cestnej nákladnej prepravy.</w:t>
      </w:r>
    </w:p>
    <w:p w14:paraId="39AA5B1F" w14:textId="77777777" w:rsidR="004C3537" w:rsidRPr="002A4344" w:rsidRDefault="00356A17" w:rsidP="00FC25E5">
      <w:pPr>
        <w:widowControl w:val="0"/>
        <w:autoSpaceDE w:val="0"/>
        <w:autoSpaceDN w:val="0"/>
        <w:adjustRightInd w:val="0"/>
        <w:spacing w:after="120" w:line="240" w:lineRule="auto"/>
        <w:ind w:right="43"/>
        <w:jc w:val="both"/>
        <w:rPr>
          <w:rFonts w:ascii="Times New Roman" w:hAnsi="Times New Roman" w:cs="Times New Roman"/>
          <w:b/>
          <w:kern w:val="1"/>
          <w:lang w:val="sk-SK"/>
        </w:rPr>
      </w:pPr>
      <w:r w:rsidRPr="002A4344">
        <w:rPr>
          <w:rFonts w:ascii="Times New Roman" w:hAnsi="Times New Roman" w:cs="Times New Roman"/>
          <w:b/>
          <w:kern w:val="1"/>
          <w:lang w:val="sk-SK"/>
        </w:rPr>
        <w:t>J</w:t>
      </w:r>
      <w:r w:rsidR="002D45BA" w:rsidRPr="002A4344">
        <w:rPr>
          <w:rFonts w:ascii="Times New Roman" w:hAnsi="Times New Roman" w:cs="Times New Roman"/>
          <w:b/>
          <w:kern w:val="1"/>
          <w:lang w:val="sk-SK"/>
        </w:rPr>
        <w:t>.</w:t>
      </w:r>
      <w:r w:rsidR="00E6567F" w:rsidRPr="002A4344">
        <w:rPr>
          <w:rFonts w:ascii="Times New Roman" w:hAnsi="Times New Roman" w:cs="Times New Roman"/>
          <w:b/>
          <w:kern w:val="1"/>
          <w:lang w:val="sk-SK"/>
        </w:rPr>
        <w:t>7</w:t>
      </w:r>
      <w:r w:rsidR="004A2F1D" w:rsidRPr="002A4344">
        <w:rPr>
          <w:rFonts w:ascii="Times New Roman" w:hAnsi="Times New Roman" w:cs="Times New Roman"/>
          <w:b/>
          <w:kern w:val="1"/>
          <w:lang w:val="sk-SK"/>
        </w:rPr>
        <w:t xml:space="preserve"> </w:t>
      </w:r>
      <w:r w:rsidR="00E35194" w:rsidRPr="002A4344">
        <w:rPr>
          <w:rFonts w:ascii="Times New Roman" w:hAnsi="Times New Roman" w:cs="Times New Roman"/>
          <w:kern w:val="1"/>
          <w:lang w:val="sk-SK"/>
        </w:rPr>
        <w:t xml:space="preserve">Na účely výpočtu intenzity pomoci a oprávnených nákladov sa použijú číselné údaje pred odpočítaním daní alebo iných poplatkov. </w:t>
      </w:r>
    </w:p>
    <w:p w14:paraId="57768003" w14:textId="5907BE3F" w:rsidR="009A4F0D" w:rsidRPr="002A4344" w:rsidRDefault="004C3537"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sidRPr="002A4344">
        <w:rPr>
          <w:rFonts w:ascii="Times New Roman" w:hAnsi="Times New Roman" w:cs="Times New Roman"/>
          <w:b/>
          <w:kern w:val="1"/>
          <w:lang w:val="sk-SK"/>
        </w:rPr>
        <w:t>J.</w:t>
      </w:r>
      <w:r w:rsidR="00E6567F" w:rsidRPr="002A4344">
        <w:rPr>
          <w:rFonts w:ascii="Times New Roman" w:hAnsi="Times New Roman" w:cs="Times New Roman"/>
          <w:b/>
          <w:kern w:val="1"/>
          <w:lang w:val="sk-SK"/>
        </w:rPr>
        <w:t xml:space="preserve">8 </w:t>
      </w:r>
      <w:r w:rsidR="00C27BCC" w:rsidRPr="002A4344">
        <w:rPr>
          <w:rFonts w:ascii="Times New Roman" w:hAnsi="Times New Roman" w:cs="Times New Roman"/>
          <w:kern w:val="1"/>
          <w:lang w:val="sk-SK"/>
        </w:rPr>
        <w:t>V prípade, že je p</w:t>
      </w:r>
      <w:r w:rsidR="009A4F0D" w:rsidRPr="002A4344">
        <w:rPr>
          <w:rFonts w:ascii="Times New Roman" w:hAnsi="Times New Roman" w:cs="Times New Roman"/>
          <w:kern w:val="1"/>
          <w:lang w:val="sk-SK"/>
        </w:rPr>
        <w:t>omoc</w:t>
      </w:r>
      <w:r w:rsidR="00FE6398" w:rsidRPr="002A4344">
        <w:rPr>
          <w:rFonts w:ascii="Times New Roman" w:hAnsi="Times New Roman" w:cs="Times New Roman"/>
          <w:kern w:val="1"/>
          <w:lang w:val="sk-SK"/>
        </w:rPr>
        <w:t>,</w:t>
      </w:r>
      <w:r w:rsidRPr="002A4344">
        <w:rPr>
          <w:rFonts w:ascii="Times New Roman" w:hAnsi="Times New Roman" w:cs="Times New Roman"/>
          <w:kern w:val="1"/>
          <w:lang w:val="sk-SK"/>
        </w:rPr>
        <w:t xml:space="preserve"> poskyt</w:t>
      </w:r>
      <w:r w:rsidR="002E71C3" w:rsidRPr="002A4344">
        <w:rPr>
          <w:rFonts w:ascii="Times New Roman" w:hAnsi="Times New Roman" w:cs="Times New Roman"/>
          <w:kern w:val="1"/>
          <w:lang w:val="sk-SK"/>
        </w:rPr>
        <w:t>ovaná</w:t>
      </w:r>
      <w:r w:rsidR="009A4F0D" w:rsidRPr="002A4344">
        <w:rPr>
          <w:rFonts w:ascii="Times New Roman" w:hAnsi="Times New Roman" w:cs="Times New Roman"/>
          <w:kern w:val="1"/>
          <w:lang w:val="sk-SK"/>
        </w:rPr>
        <w:t xml:space="preserve"> v</w:t>
      </w:r>
      <w:r w:rsidRPr="002A4344">
        <w:rPr>
          <w:rFonts w:ascii="Times New Roman" w:hAnsi="Times New Roman" w:cs="Times New Roman"/>
          <w:kern w:val="1"/>
          <w:lang w:val="sk-SK"/>
        </w:rPr>
        <w:t>o viacerých splátkach</w:t>
      </w:r>
      <w:r w:rsidR="002E71C3" w:rsidRPr="002A4344">
        <w:rPr>
          <w:rFonts w:ascii="Times New Roman" w:hAnsi="Times New Roman" w:cs="Times New Roman"/>
          <w:kern w:val="1"/>
          <w:lang w:val="sk-SK"/>
        </w:rPr>
        <w:t xml:space="preserve"> počas obdobia dlhšieho ako rok</w:t>
      </w:r>
      <w:r w:rsidR="00FE6398" w:rsidRPr="002A4344">
        <w:rPr>
          <w:rFonts w:ascii="Times New Roman" w:hAnsi="Times New Roman" w:cs="Times New Roman"/>
          <w:kern w:val="1"/>
          <w:lang w:val="sk-SK"/>
        </w:rPr>
        <w:t>,</w:t>
      </w:r>
      <w:r w:rsidR="002E71C3" w:rsidRPr="002A4344">
        <w:rPr>
          <w:rFonts w:ascii="Times New Roman" w:hAnsi="Times New Roman" w:cs="Times New Roman"/>
          <w:kern w:val="1"/>
          <w:lang w:val="sk-SK"/>
        </w:rPr>
        <w:t xml:space="preserve"> sa diskontuje na jej hodnotu v čase</w:t>
      </w:r>
      <w:r w:rsidR="00E54641" w:rsidRPr="002A4344">
        <w:rPr>
          <w:rFonts w:ascii="Times New Roman" w:hAnsi="Times New Roman" w:cs="Times New Roman"/>
          <w:kern w:val="1"/>
          <w:lang w:val="sk-SK"/>
        </w:rPr>
        <w:t xml:space="preserve"> poskytnutia pomoci</w:t>
      </w:r>
      <w:r w:rsidR="009A4F0D" w:rsidRPr="002A4344">
        <w:rPr>
          <w:rFonts w:ascii="Times New Roman" w:hAnsi="Times New Roman" w:cs="Times New Roman"/>
          <w:kern w:val="1"/>
          <w:lang w:val="sk-SK"/>
        </w:rPr>
        <w:t xml:space="preserve">. </w:t>
      </w:r>
      <w:r w:rsidR="002E71C3" w:rsidRPr="002A4344">
        <w:rPr>
          <w:rFonts w:ascii="Times New Roman" w:hAnsi="Times New Roman" w:cs="Times New Roman"/>
          <w:kern w:val="1"/>
          <w:lang w:val="sk-SK"/>
        </w:rPr>
        <w:t>Oprávnené náklady sa</w:t>
      </w:r>
      <w:r w:rsidR="00FE6398" w:rsidRPr="002A4344">
        <w:rPr>
          <w:rFonts w:ascii="Times New Roman" w:hAnsi="Times New Roman" w:cs="Times New Roman"/>
          <w:kern w:val="1"/>
          <w:lang w:val="sk-SK"/>
        </w:rPr>
        <w:t xml:space="preserve"> v tomto prípade</w:t>
      </w:r>
      <w:r w:rsidR="002E71C3" w:rsidRPr="002A4344">
        <w:rPr>
          <w:rFonts w:ascii="Times New Roman" w:hAnsi="Times New Roman" w:cs="Times New Roman"/>
          <w:kern w:val="1"/>
          <w:lang w:val="sk-SK"/>
        </w:rPr>
        <w:t xml:space="preserve"> diskontujú na ich hodnotu v čase poskytnutia pomoci. Ako úroková sadzba na diskontné účely sa použije diskontná sadzba uplatniteľná v čase poskytnutia pomoci. Jej </w:t>
      </w:r>
      <w:r w:rsidR="009A4F0D" w:rsidRPr="002A4344">
        <w:rPr>
          <w:rFonts w:ascii="Times New Roman" w:hAnsi="Times New Roman" w:cs="Times New Roman"/>
          <w:kern w:val="1"/>
          <w:lang w:val="sk-SK"/>
        </w:rPr>
        <w:t xml:space="preserve">aktuálna hodnota je uverejnená na webovom sídle </w:t>
      </w:r>
      <w:hyperlink r:id="rId12" w:history="1">
        <w:r w:rsidR="00D151CD" w:rsidRPr="002A4344">
          <w:rPr>
            <w:rStyle w:val="Hypertextovprepojenie"/>
            <w:rFonts w:ascii="Times New Roman" w:hAnsi="Times New Roman" w:cs="Times New Roman"/>
            <w:kern w:val="1"/>
            <w:lang w:val="sk-SK"/>
          </w:rPr>
          <w:t>www.statnapomoc.sk</w:t>
        </w:r>
      </w:hyperlink>
      <w:r w:rsidR="00D151CD" w:rsidRPr="002A4344">
        <w:rPr>
          <w:rFonts w:ascii="Times New Roman" w:hAnsi="Times New Roman" w:cs="Times New Roman"/>
          <w:kern w:val="1"/>
          <w:lang w:val="sk-SK"/>
        </w:rPr>
        <w:t>.</w:t>
      </w:r>
      <w:r w:rsidR="009A4F0D" w:rsidRPr="002A4344">
        <w:rPr>
          <w:rFonts w:ascii="Times New Roman" w:hAnsi="Times New Roman" w:cs="Times New Roman"/>
          <w:kern w:val="1"/>
          <w:lang w:val="sk-SK"/>
        </w:rPr>
        <w:t xml:space="preserve"> </w:t>
      </w:r>
    </w:p>
    <w:p w14:paraId="7819E56D" w14:textId="22DF7DF7" w:rsidR="001E6D93" w:rsidRDefault="001E6D93"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sidRPr="002A4344">
        <w:rPr>
          <w:rFonts w:ascii="Times New Roman" w:hAnsi="Times New Roman" w:cs="Times New Roman"/>
          <w:b/>
          <w:kern w:val="1"/>
          <w:lang w:val="sk-SK"/>
        </w:rPr>
        <w:t xml:space="preserve">J.9 </w:t>
      </w:r>
      <w:r w:rsidRPr="002A4344">
        <w:rPr>
          <w:rFonts w:ascii="Times New Roman" w:hAnsi="Times New Roman" w:cs="Times New Roman"/>
          <w:kern w:val="1"/>
          <w:lang w:val="sk-SK"/>
        </w:rPr>
        <w:t xml:space="preserve">Ak by sa poskytnutím novej pomoci presiahol strop pomoci uvedený v bode J.5 </w:t>
      </w:r>
      <w:r w:rsidR="00C4244B" w:rsidRPr="002A4344">
        <w:rPr>
          <w:rFonts w:ascii="Times New Roman" w:hAnsi="Times New Roman" w:cs="Times New Roman"/>
          <w:kern w:val="1"/>
          <w:lang w:val="sk-SK"/>
        </w:rPr>
        <w:t xml:space="preserve">a J.6 </w:t>
      </w:r>
      <w:r w:rsidRPr="002A4344">
        <w:rPr>
          <w:rFonts w:ascii="Times New Roman" w:hAnsi="Times New Roman" w:cs="Times New Roman"/>
          <w:kern w:val="1"/>
          <w:lang w:val="sk-SK"/>
        </w:rPr>
        <w:t>tejto schémy, sa celá táto nová pomoc nepovažuje za pomoc podľa tejto schémy.</w:t>
      </w:r>
    </w:p>
    <w:p w14:paraId="14838DD9" w14:textId="04211FA0" w:rsidR="001E6D93" w:rsidRPr="00A47E9B" w:rsidRDefault="001E6D93"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J.10</w:t>
      </w:r>
      <w:r>
        <w:rPr>
          <w:rFonts w:ascii="Times New Roman" w:hAnsi="Times New Roman" w:cs="Times New Roman"/>
          <w:kern w:val="1"/>
          <w:lang w:val="sk-SK"/>
        </w:rPr>
        <w:t xml:space="preserve"> </w:t>
      </w:r>
      <w:r w:rsidRPr="00A47E9B">
        <w:rPr>
          <w:rFonts w:ascii="Times New Roman" w:hAnsi="Times New Roman" w:cs="Times New Roman"/>
          <w:kern w:val="1"/>
          <w:lang w:val="sk-SK"/>
        </w:rPr>
        <w:t xml:space="preserve">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 </w:t>
      </w:r>
    </w:p>
    <w:p w14:paraId="15E56C11" w14:textId="3A1AABDD" w:rsidR="001E6D93" w:rsidRPr="001A6D70" w:rsidRDefault="001E6D93" w:rsidP="00FC25E5">
      <w:pPr>
        <w:widowControl w:val="0"/>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kern w:val="1"/>
          <w:lang w:val="sk-SK"/>
        </w:rPr>
        <w:t>J.11</w:t>
      </w:r>
      <w:r w:rsidRPr="00A47E9B">
        <w:rPr>
          <w:rFonts w:ascii="Times New Roman" w:hAnsi="Times New Roman" w:cs="Times New Roman"/>
          <w:kern w:val="1"/>
          <w:lang w:val="sk-SK"/>
        </w:rPr>
        <w:t xml:space="preserve"> V prípade rozdelenia jedného podniku na dva či viac samostatných podnikov sa pomoc</w:t>
      </w:r>
      <w:r>
        <w:rPr>
          <w:rFonts w:ascii="Times New Roman" w:hAnsi="Times New Roman" w:cs="Times New Roman"/>
          <w:kern w:val="1"/>
          <w:lang w:val="sk-SK"/>
        </w:rPr>
        <w:t>,</w:t>
      </w:r>
      <w:r w:rsidRPr="00A47E9B">
        <w:rPr>
          <w:rFonts w:ascii="Times New Roman" w:hAnsi="Times New Roman" w:cs="Times New Roman"/>
          <w:kern w:val="1"/>
          <w:lang w:val="sk-SK"/>
        </w:rPr>
        <w:t xml:space="preserve"> </w:t>
      </w:r>
      <w:r w:rsidRPr="00A47E9B">
        <w:rPr>
          <w:rFonts w:ascii="Times New Roman" w:hAnsi="Times New Roman" w:cs="Times New Roman"/>
          <w:i/>
          <w:iCs/>
          <w:kern w:val="1"/>
          <w:lang w:val="sk-SK"/>
        </w:rPr>
        <w:t xml:space="preserve"> </w:t>
      </w:r>
      <w:r w:rsidRPr="00A47E9B">
        <w:rPr>
          <w:rFonts w:ascii="Times New Roman" w:hAnsi="Times New Roman" w:cs="Times New Roman"/>
          <w:kern w:val="1"/>
          <w:lang w:val="sk-SK"/>
        </w:rPr>
        <w:t>poskytnutá pred rozdelením</w:t>
      </w:r>
      <w:r>
        <w:rPr>
          <w:rFonts w:ascii="Times New Roman" w:hAnsi="Times New Roman" w:cs="Times New Roman"/>
          <w:kern w:val="1"/>
          <w:lang w:val="sk-SK"/>
        </w:rPr>
        <w:t>,</w:t>
      </w:r>
      <w:r w:rsidRPr="00A47E9B">
        <w:rPr>
          <w:rFonts w:ascii="Times New Roman" w:hAnsi="Times New Roman" w:cs="Times New Roman"/>
          <w:kern w:val="1"/>
          <w:lang w:val="sk-SK"/>
        </w:rPr>
        <w:t xml:space="preserve">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951E28E" w14:textId="77777777" w:rsidR="00F72BA3" w:rsidRDefault="00F72BA3"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p>
    <w:p w14:paraId="6707E5A5" w14:textId="77777777" w:rsidR="0010067D" w:rsidRDefault="0010067D"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p>
    <w:p w14:paraId="356D3BF3" w14:textId="77777777" w:rsidR="004A2F1D" w:rsidRPr="00CC7349" w:rsidRDefault="00B0538B" w:rsidP="00CC7349">
      <w:pPr>
        <w:pStyle w:val="Nadpis1"/>
        <w:rPr>
          <w:rFonts w:eastAsia="Times New Roman"/>
          <w:lang w:val="sk-SK"/>
        </w:rPr>
      </w:pPr>
      <w:bookmarkStart w:id="11" w:name="_Toc492891302"/>
      <w:r w:rsidRPr="00CC7349">
        <w:rPr>
          <w:rFonts w:eastAsia="Times New Roman"/>
          <w:lang w:val="sk-SK"/>
        </w:rPr>
        <w:lastRenderedPageBreak/>
        <w:t xml:space="preserve">K. </w:t>
      </w:r>
      <w:r w:rsidR="009A4F0D" w:rsidRPr="00CC7349">
        <w:rPr>
          <w:rFonts w:eastAsia="Times New Roman"/>
          <w:lang w:val="sk-SK"/>
        </w:rPr>
        <w:t xml:space="preserve">Podmienky poskytnutia </w:t>
      </w:r>
      <w:r w:rsidR="00767EE0" w:rsidRPr="00CC7349">
        <w:rPr>
          <w:rFonts w:eastAsia="Times New Roman"/>
          <w:lang w:val="sk-SK"/>
        </w:rPr>
        <w:t>pomoci</w:t>
      </w:r>
      <w:bookmarkEnd w:id="11"/>
      <w:r w:rsidR="007653F9" w:rsidRPr="00CC7349">
        <w:rPr>
          <w:rFonts w:eastAsia="Times New Roman"/>
          <w:lang w:val="sk-SK"/>
        </w:rPr>
        <w:t xml:space="preserve"> </w:t>
      </w:r>
    </w:p>
    <w:p w14:paraId="3AA1B55D" w14:textId="2EB05BBC" w:rsidR="00340F27" w:rsidRPr="003B4AD0" w:rsidRDefault="0099664E" w:rsidP="00FC25E5">
      <w:pPr>
        <w:widowControl w:val="0"/>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bCs/>
          <w:kern w:val="1"/>
          <w:lang w:val="sk-SK"/>
        </w:rPr>
        <w:t>K</w:t>
      </w:r>
      <w:r w:rsidR="004A2F1D">
        <w:rPr>
          <w:rFonts w:ascii="Times New Roman" w:hAnsi="Times New Roman" w:cs="Times New Roman"/>
          <w:b/>
          <w:bCs/>
          <w:kern w:val="1"/>
          <w:lang w:val="sk-SK"/>
        </w:rPr>
        <w:t xml:space="preserve">.1 </w:t>
      </w:r>
      <w:r w:rsidR="00A05F5B" w:rsidRPr="004A2F1D">
        <w:rPr>
          <w:rFonts w:ascii="Times New Roman" w:hAnsi="Times New Roman" w:cs="Times New Roman"/>
          <w:lang w:val="sk-SK"/>
        </w:rPr>
        <w:t xml:space="preserve">Príjemca </w:t>
      </w:r>
      <w:r w:rsidR="008F04F1" w:rsidRPr="004A2F1D">
        <w:rPr>
          <w:rFonts w:ascii="Times New Roman" w:hAnsi="Times New Roman" w:cs="Times New Roman"/>
          <w:lang w:val="sk-SK"/>
        </w:rPr>
        <w:t>pomoci predloží</w:t>
      </w:r>
      <w:r w:rsidR="003410FE">
        <w:rPr>
          <w:rFonts w:ascii="Times New Roman" w:hAnsi="Times New Roman" w:cs="Times New Roman"/>
          <w:lang w:val="sk-SK"/>
        </w:rPr>
        <w:t xml:space="preserve"> </w:t>
      </w:r>
      <w:r w:rsidR="00A05F5B" w:rsidRPr="004A2F1D">
        <w:rPr>
          <w:rFonts w:ascii="Times New Roman" w:hAnsi="Times New Roman" w:cs="Times New Roman"/>
          <w:lang w:val="sk-SK"/>
        </w:rPr>
        <w:t xml:space="preserve">vyhlásenie o tom, že voči nemu nie je </w:t>
      </w:r>
      <w:r w:rsidR="004009CF">
        <w:rPr>
          <w:rFonts w:ascii="Times New Roman" w:hAnsi="Times New Roman" w:cs="Times New Roman"/>
          <w:lang w:val="sk-SK"/>
        </w:rPr>
        <w:t>uplatňované</w:t>
      </w:r>
      <w:r w:rsidR="00A05F5B" w:rsidRPr="004A2F1D">
        <w:rPr>
          <w:rFonts w:ascii="Times New Roman" w:hAnsi="Times New Roman" w:cs="Times New Roman"/>
          <w:lang w:val="sk-SK"/>
        </w:rPr>
        <w:t xml:space="preserve"> vrátenie pomoci na základe predchádzajúceho rozhodnutia Európskej komisie</w:t>
      </w:r>
      <w:r w:rsidR="0059051A">
        <w:rPr>
          <w:rFonts w:ascii="Times New Roman" w:hAnsi="Times New Roman" w:cs="Times New Roman"/>
          <w:lang w:val="sk-SK"/>
        </w:rPr>
        <w:t xml:space="preserve"> </w:t>
      </w:r>
      <w:r w:rsidR="0059051A" w:rsidRPr="003B4AD0">
        <w:rPr>
          <w:rFonts w:ascii="Times New Roman" w:hAnsi="Times New Roman" w:cs="Times New Roman"/>
          <w:lang w:val="sk-SK"/>
        </w:rPr>
        <w:t>(ďalej len „EK“)</w:t>
      </w:r>
      <w:r w:rsidR="00A05F5B" w:rsidRPr="003B4AD0">
        <w:rPr>
          <w:rFonts w:ascii="Times New Roman" w:hAnsi="Times New Roman" w:cs="Times New Roman"/>
          <w:lang w:val="sk-SK"/>
        </w:rPr>
        <w:t xml:space="preserve">, </w:t>
      </w:r>
      <w:r w:rsidR="00D13017" w:rsidRPr="003B4AD0">
        <w:rPr>
          <w:rFonts w:ascii="Times New Roman" w:hAnsi="Times New Roman" w:cs="Times New Roman"/>
          <w:lang w:val="sk-SK"/>
        </w:rPr>
        <w:t xml:space="preserve">v </w:t>
      </w:r>
      <w:r w:rsidR="00A05F5B" w:rsidRPr="003B4AD0">
        <w:rPr>
          <w:rFonts w:ascii="Times New Roman" w:hAnsi="Times New Roman" w:cs="Times New Roman"/>
          <w:lang w:val="sk-SK"/>
        </w:rPr>
        <w:t>ktor</w:t>
      </w:r>
      <w:r w:rsidR="00D13017" w:rsidRPr="003B4AD0">
        <w:rPr>
          <w:rFonts w:ascii="Times New Roman" w:hAnsi="Times New Roman" w:cs="Times New Roman"/>
          <w:lang w:val="sk-SK"/>
        </w:rPr>
        <w:t>om</w:t>
      </w:r>
      <w:r w:rsidR="00A05F5B" w:rsidRPr="003B4AD0">
        <w:rPr>
          <w:rFonts w:ascii="Times New Roman" w:hAnsi="Times New Roman" w:cs="Times New Roman"/>
          <w:lang w:val="sk-SK"/>
        </w:rPr>
        <w:t xml:space="preserve"> bola </w:t>
      </w:r>
      <w:r w:rsidR="00D13017" w:rsidRPr="003B4AD0">
        <w:rPr>
          <w:rFonts w:ascii="Times New Roman" w:hAnsi="Times New Roman" w:cs="Times New Roman"/>
          <w:lang w:val="sk-SK"/>
        </w:rPr>
        <w:t>táto</w:t>
      </w:r>
      <w:r w:rsidR="00A05F5B" w:rsidRPr="003B4AD0">
        <w:rPr>
          <w:rFonts w:ascii="Times New Roman" w:hAnsi="Times New Roman" w:cs="Times New Roman"/>
          <w:lang w:val="sk-SK"/>
        </w:rPr>
        <w:t xml:space="preserve"> pomoc označená za neoprávnenú a nezlučiteľnú s vnútorným trhom</w:t>
      </w:r>
      <w:r w:rsidR="0077514F" w:rsidRPr="003B4AD0">
        <w:rPr>
          <w:rFonts w:ascii="Times New Roman" w:hAnsi="Times New Roman" w:cs="Times New Roman"/>
          <w:vertAlign w:val="superscript"/>
          <w:lang w:val="sk-SK"/>
        </w:rPr>
        <w:t>4</w:t>
      </w:r>
      <w:r w:rsidR="00A05F5B" w:rsidRPr="003B4AD0">
        <w:rPr>
          <w:rFonts w:ascii="Times New Roman" w:hAnsi="Times New Roman" w:cs="Times New Roman"/>
          <w:lang w:val="sk-SK"/>
        </w:rPr>
        <w:t xml:space="preserve">. </w:t>
      </w:r>
    </w:p>
    <w:p w14:paraId="68B793B0" w14:textId="77777777" w:rsidR="004A2F1D" w:rsidRPr="003B4AD0" w:rsidRDefault="0099664E" w:rsidP="00FC25E5">
      <w:pPr>
        <w:widowControl w:val="0"/>
        <w:autoSpaceDE w:val="0"/>
        <w:autoSpaceDN w:val="0"/>
        <w:adjustRightInd w:val="0"/>
        <w:spacing w:after="120" w:line="240" w:lineRule="auto"/>
        <w:ind w:right="43"/>
        <w:jc w:val="both"/>
        <w:rPr>
          <w:rFonts w:ascii="Times New Roman" w:hAnsi="Times New Roman" w:cs="Times New Roman"/>
          <w:lang w:val="sk-SK"/>
        </w:rPr>
      </w:pPr>
      <w:r w:rsidRPr="003B4AD0">
        <w:rPr>
          <w:rFonts w:ascii="Times New Roman" w:eastAsia="Times New Roman" w:hAnsi="Times New Roman" w:cs="Times New Roman"/>
          <w:b/>
          <w:lang w:val="sk-SK" w:eastAsia="sk-SK"/>
        </w:rPr>
        <w:t>K</w:t>
      </w:r>
      <w:r w:rsidR="004A2F1D" w:rsidRPr="003B4AD0">
        <w:rPr>
          <w:rFonts w:ascii="Times New Roman" w:eastAsia="Times New Roman" w:hAnsi="Times New Roman" w:cs="Times New Roman"/>
          <w:b/>
          <w:lang w:val="sk-SK" w:eastAsia="sk-SK"/>
        </w:rPr>
        <w:t>.</w:t>
      </w:r>
      <w:r w:rsidR="00436EBA" w:rsidRPr="003B4AD0">
        <w:rPr>
          <w:rFonts w:ascii="Times New Roman" w:eastAsia="Times New Roman" w:hAnsi="Times New Roman" w:cs="Times New Roman"/>
          <w:b/>
          <w:lang w:val="sk-SK" w:eastAsia="sk-SK"/>
        </w:rPr>
        <w:t>2</w:t>
      </w:r>
      <w:r w:rsidR="004A2F1D" w:rsidRPr="003B4AD0">
        <w:rPr>
          <w:rFonts w:ascii="Times New Roman" w:eastAsia="Times New Roman" w:hAnsi="Times New Roman" w:cs="Times New Roman"/>
          <w:b/>
          <w:lang w:val="sk-SK" w:eastAsia="sk-SK"/>
        </w:rPr>
        <w:t xml:space="preserve"> </w:t>
      </w:r>
      <w:r w:rsidR="004A2F1D" w:rsidRPr="003B4AD0">
        <w:rPr>
          <w:rFonts w:ascii="Times New Roman" w:eastAsia="Times New Roman" w:hAnsi="Times New Roman" w:cs="Times New Roman"/>
          <w:lang w:val="sk-SK" w:eastAsia="sk-SK"/>
        </w:rPr>
        <w:t xml:space="preserve">Oprávnenosť projektov na financovanie z PRV je podmienená splnením všetkých </w:t>
      </w:r>
      <w:r w:rsidR="002C7FA0" w:rsidRPr="003B4AD0">
        <w:rPr>
          <w:rFonts w:ascii="Times New Roman" w:eastAsia="Times New Roman" w:hAnsi="Times New Roman" w:cs="Times New Roman"/>
          <w:lang w:val="sk-SK" w:eastAsia="sk-SK"/>
        </w:rPr>
        <w:t xml:space="preserve">relevantných </w:t>
      </w:r>
      <w:r w:rsidR="004A2F1D" w:rsidRPr="003B4AD0">
        <w:rPr>
          <w:rFonts w:ascii="Times New Roman" w:eastAsia="Times New Roman" w:hAnsi="Times New Roman" w:cs="Times New Roman"/>
          <w:lang w:val="sk-SK" w:eastAsia="sk-SK"/>
        </w:rPr>
        <w:t xml:space="preserve">kritérií spôsobilosti stanovených pre podopatrenie </w:t>
      </w:r>
      <w:r w:rsidR="004C0603" w:rsidRPr="003B4AD0">
        <w:rPr>
          <w:rFonts w:ascii="Times New Roman" w:eastAsia="Times New Roman" w:hAnsi="Times New Roman" w:cs="Times New Roman"/>
          <w:lang w:val="sk-SK" w:eastAsia="sk-SK"/>
        </w:rPr>
        <w:t>8.</w:t>
      </w:r>
      <w:r w:rsidR="00340F27" w:rsidRPr="003B4AD0">
        <w:rPr>
          <w:rFonts w:ascii="Times New Roman" w:eastAsia="Times New Roman" w:hAnsi="Times New Roman" w:cs="Times New Roman"/>
          <w:lang w:val="sk-SK" w:eastAsia="sk-SK"/>
        </w:rPr>
        <w:t>6</w:t>
      </w:r>
      <w:r w:rsidR="00AB1BD7" w:rsidRPr="003B4AD0">
        <w:rPr>
          <w:rFonts w:ascii="Times New Roman" w:eastAsia="Times New Roman" w:hAnsi="Times New Roman" w:cs="Times New Roman"/>
          <w:lang w:val="sk-SK" w:eastAsia="sk-SK"/>
        </w:rPr>
        <w:t xml:space="preserve"> PRV</w:t>
      </w:r>
      <w:r w:rsidR="004A2F1D" w:rsidRPr="003B4AD0">
        <w:rPr>
          <w:rFonts w:ascii="Times New Roman" w:eastAsia="Times New Roman" w:hAnsi="Times New Roman" w:cs="Times New Roman"/>
          <w:lang w:val="sk-SK" w:eastAsia="sk-SK"/>
        </w:rPr>
        <w:t>:</w:t>
      </w:r>
      <w:r w:rsidR="00817E85" w:rsidRPr="003B4AD0">
        <w:rPr>
          <w:rFonts w:ascii="Times New Roman" w:eastAsia="Times New Roman" w:hAnsi="Times New Roman" w:cs="Times New Roman"/>
          <w:lang w:val="sk-SK" w:eastAsia="sk-SK"/>
        </w:rPr>
        <w:t xml:space="preserve"> </w:t>
      </w:r>
    </w:p>
    <w:p w14:paraId="3BF09145" w14:textId="3EBBFEF5" w:rsidR="00193C47" w:rsidRPr="003B4AD0" w:rsidRDefault="001C7AF5" w:rsidP="00FC25E5">
      <w:pPr>
        <w:pStyle w:val="Odsekzoznamu"/>
        <w:numPr>
          <w:ilvl w:val="0"/>
          <w:numId w:val="4"/>
        </w:numPr>
        <w:spacing w:line="240" w:lineRule="auto"/>
        <w:rPr>
          <w:b w:val="0"/>
        </w:rPr>
      </w:pPr>
      <w:r w:rsidRPr="003B4AD0">
        <w:rPr>
          <w:b w:val="0"/>
        </w:rPr>
        <w:t xml:space="preserve">Investície sa </w:t>
      </w:r>
      <w:r w:rsidR="00400186" w:rsidRPr="003B4AD0">
        <w:rPr>
          <w:b w:val="0"/>
        </w:rPr>
        <w:t>realizujú</w:t>
      </w:r>
      <w:r w:rsidRPr="003B4AD0">
        <w:rPr>
          <w:b w:val="0"/>
        </w:rPr>
        <w:t xml:space="preserve"> na území Slovenska.</w:t>
      </w:r>
    </w:p>
    <w:p w14:paraId="38506490" w14:textId="77777777" w:rsidR="001C7AF5" w:rsidRPr="003B4AD0" w:rsidRDefault="001C7AF5" w:rsidP="00FC25E5">
      <w:pPr>
        <w:pStyle w:val="Odsekzoznamu"/>
        <w:numPr>
          <w:ilvl w:val="0"/>
          <w:numId w:val="4"/>
        </w:numPr>
        <w:spacing w:line="240" w:lineRule="auto"/>
        <w:ind w:left="714" w:right="45" w:hanging="357"/>
        <w:contextualSpacing w:val="0"/>
        <w:rPr>
          <w:b w:val="0"/>
        </w:rPr>
      </w:pPr>
      <w:r w:rsidRPr="003B4AD0">
        <w:rPr>
          <w:b w:val="0"/>
        </w:rPr>
        <w:t xml:space="preserve">Na operáciu možno poskytnúť podporu z jedného alebo viacerých EŠIF alebo </w:t>
      </w:r>
      <w:r w:rsidR="00033B2D" w:rsidRPr="003B4AD0">
        <w:rPr>
          <w:b w:val="0"/>
        </w:rPr>
        <w:t xml:space="preserve">z jedného alebo </w:t>
      </w:r>
      <w:r w:rsidRPr="003B4AD0">
        <w:rPr>
          <w:b w:val="0"/>
        </w:rPr>
        <w:t>viacerých programov a z i</w:t>
      </w:r>
      <w:r w:rsidR="00033B2D" w:rsidRPr="003B4AD0">
        <w:rPr>
          <w:b w:val="0"/>
        </w:rPr>
        <w:t xml:space="preserve">ných nástrojov EÚ za podmienky, </w:t>
      </w:r>
      <w:r w:rsidRPr="003B4AD0">
        <w:rPr>
          <w:b w:val="0"/>
        </w:rPr>
        <w:t xml:space="preserve">že sa na </w:t>
      </w:r>
      <w:r w:rsidR="00B91474" w:rsidRPr="003B4AD0">
        <w:rPr>
          <w:b w:val="0"/>
        </w:rPr>
        <w:t>nákladovú</w:t>
      </w:r>
      <w:r w:rsidRPr="003B4AD0">
        <w:rPr>
          <w:b w:val="0"/>
        </w:rPr>
        <w:t xml:space="preserve"> polož</w:t>
      </w:r>
      <w:r w:rsidR="00033B2D" w:rsidRPr="003B4AD0">
        <w:rPr>
          <w:b w:val="0"/>
        </w:rPr>
        <w:t xml:space="preserve">ku, </w:t>
      </w:r>
      <w:r w:rsidRPr="003B4AD0">
        <w:rPr>
          <w:b w:val="0"/>
        </w:rPr>
        <w:t>zahrnutú do žia</w:t>
      </w:r>
      <w:r w:rsidR="00033B2D" w:rsidRPr="003B4AD0">
        <w:rPr>
          <w:b w:val="0"/>
        </w:rPr>
        <w:t xml:space="preserve">dosti o platbu na úhradu jedným </w:t>
      </w:r>
      <w:r w:rsidRPr="003B4AD0">
        <w:rPr>
          <w:b w:val="0"/>
        </w:rPr>
        <w:t>z EŠIF, neposky</w:t>
      </w:r>
      <w:r w:rsidR="00033B2D" w:rsidRPr="003B4AD0">
        <w:rPr>
          <w:b w:val="0"/>
        </w:rPr>
        <w:t xml:space="preserve">tla podpora z iného fondu alebo nástroja EÚ a SR, ani </w:t>
      </w:r>
      <w:r w:rsidRPr="003B4AD0">
        <w:rPr>
          <w:b w:val="0"/>
        </w:rPr>
        <w:t>podpora z rovnakého fondu v rámci iné</w:t>
      </w:r>
      <w:r w:rsidR="00033B2D" w:rsidRPr="003B4AD0">
        <w:rPr>
          <w:b w:val="0"/>
        </w:rPr>
        <w:t xml:space="preserve">ho programu, ani podpora </w:t>
      </w:r>
      <w:r w:rsidRPr="003B4AD0">
        <w:rPr>
          <w:b w:val="0"/>
        </w:rPr>
        <w:t>z rovnakého fond</w:t>
      </w:r>
      <w:r w:rsidR="0045155E" w:rsidRPr="003B4AD0">
        <w:rPr>
          <w:b w:val="0"/>
        </w:rPr>
        <w:t>u v rámci toho istého programu</w:t>
      </w:r>
      <w:r w:rsidRPr="003B4AD0">
        <w:rPr>
          <w:b w:val="0"/>
        </w:rPr>
        <w:t>.</w:t>
      </w:r>
    </w:p>
    <w:p w14:paraId="7F2EA839" w14:textId="77777777" w:rsidR="001C7AF5" w:rsidRPr="003B4AD0" w:rsidRDefault="001C7AF5" w:rsidP="00FC25E5">
      <w:pPr>
        <w:pStyle w:val="Odsekzoznamu"/>
        <w:numPr>
          <w:ilvl w:val="0"/>
          <w:numId w:val="4"/>
        </w:numPr>
        <w:spacing w:line="240" w:lineRule="auto"/>
        <w:ind w:left="714" w:right="45" w:hanging="357"/>
        <w:contextualSpacing w:val="0"/>
        <w:rPr>
          <w:b w:val="0"/>
        </w:rPr>
      </w:pPr>
      <w:r w:rsidRPr="003B4AD0">
        <w:rPr>
          <w:b w:val="0"/>
        </w:rPr>
        <w:t xml:space="preserve">Investícia </w:t>
      </w:r>
      <w:r w:rsidR="00400186" w:rsidRPr="003B4AD0">
        <w:rPr>
          <w:b w:val="0"/>
        </w:rPr>
        <w:t xml:space="preserve">je </w:t>
      </w:r>
      <w:r w:rsidRPr="003B4AD0">
        <w:rPr>
          <w:b w:val="0"/>
        </w:rPr>
        <w:t>v súlade s normami EÚ týkajúcimi sa danej investície.</w:t>
      </w:r>
    </w:p>
    <w:p w14:paraId="3BF89096" w14:textId="77777777" w:rsidR="001C7AF5" w:rsidRPr="003B4AD0" w:rsidRDefault="00400186" w:rsidP="00FC25E5">
      <w:pPr>
        <w:pStyle w:val="Odsekzoznamu"/>
        <w:numPr>
          <w:ilvl w:val="0"/>
          <w:numId w:val="4"/>
        </w:numPr>
        <w:spacing w:line="240" w:lineRule="auto"/>
        <w:ind w:left="714" w:right="45" w:hanging="357"/>
        <w:contextualSpacing w:val="0"/>
        <w:rPr>
          <w:b w:val="0"/>
        </w:rPr>
      </w:pPr>
      <w:r w:rsidRPr="003B4AD0">
        <w:rPr>
          <w:b w:val="0"/>
        </w:rPr>
        <w:t>NFP</w:t>
      </w:r>
      <w:r w:rsidR="001C7AF5" w:rsidRPr="003B4AD0">
        <w:rPr>
          <w:b w:val="0"/>
        </w:rPr>
        <w:t xml:space="preserve"> na operáciu, zahŕňajúcu investí</w:t>
      </w:r>
      <w:r w:rsidR="00033B2D" w:rsidRPr="003B4AD0">
        <w:rPr>
          <w:b w:val="0"/>
        </w:rPr>
        <w:t xml:space="preserve">cie do </w:t>
      </w:r>
      <w:r w:rsidR="001C7AF5" w:rsidRPr="003B4AD0">
        <w:rPr>
          <w:b w:val="0"/>
        </w:rPr>
        <w:t>infraš</w:t>
      </w:r>
      <w:r w:rsidR="00033B2D" w:rsidRPr="003B4AD0">
        <w:rPr>
          <w:b w:val="0"/>
        </w:rPr>
        <w:t xml:space="preserve">truktúry alebo </w:t>
      </w:r>
      <w:r w:rsidR="001C7AF5" w:rsidRPr="003B4AD0">
        <w:rPr>
          <w:b w:val="0"/>
        </w:rPr>
        <w:t xml:space="preserve">produktívne investície, sa </w:t>
      </w:r>
      <w:r w:rsidRPr="003B4AD0">
        <w:rPr>
          <w:b w:val="0"/>
        </w:rPr>
        <w:t>vráti</w:t>
      </w:r>
      <w:r w:rsidR="00033B2D" w:rsidRPr="003B4AD0">
        <w:rPr>
          <w:b w:val="0"/>
        </w:rPr>
        <w:t xml:space="preserve">, ak je operácia </w:t>
      </w:r>
      <w:r w:rsidR="001C7AF5" w:rsidRPr="003B4AD0">
        <w:rPr>
          <w:b w:val="0"/>
        </w:rPr>
        <w:t>počas 5 rokov od závereč</w:t>
      </w:r>
      <w:r w:rsidR="00033B2D" w:rsidRPr="003B4AD0">
        <w:rPr>
          <w:b w:val="0"/>
        </w:rPr>
        <w:t xml:space="preserve">nej platby </w:t>
      </w:r>
      <w:r w:rsidR="001C7AF5" w:rsidRPr="003B4AD0">
        <w:rPr>
          <w:b w:val="0"/>
        </w:rPr>
        <w:t xml:space="preserve">poskytnutej </w:t>
      </w:r>
      <w:r w:rsidR="00817E85" w:rsidRPr="003B4AD0">
        <w:rPr>
          <w:b w:val="0"/>
        </w:rPr>
        <w:t xml:space="preserve">príjemcovi pomoci </w:t>
      </w:r>
      <w:r w:rsidR="001C7AF5" w:rsidRPr="003B4AD0">
        <w:rPr>
          <w:b w:val="0"/>
        </w:rPr>
        <w:t>alebo poč</w:t>
      </w:r>
      <w:r w:rsidR="00033B2D" w:rsidRPr="003B4AD0">
        <w:rPr>
          <w:b w:val="0"/>
        </w:rPr>
        <w:t xml:space="preserve">as </w:t>
      </w:r>
      <w:r w:rsidR="001C7AF5" w:rsidRPr="003B4AD0">
        <w:rPr>
          <w:b w:val="0"/>
        </w:rPr>
        <w:t>obdobia stanovenom v pravidlách o š</w:t>
      </w:r>
      <w:r w:rsidR="00033B2D" w:rsidRPr="003B4AD0">
        <w:rPr>
          <w:b w:val="0"/>
        </w:rPr>
        <w:t xml:space="preserve">tátnej pomoci predmetom niektorej z </w:t>
      </w:r>
      <w:r w:rsidR="001C7AF5" w:rsidRPr="003B4AD0">
        <w:rPr>
          <w:b w:val="0"/>
        </w:rPr>
        <w:t>nasledujúcich skutočností (čl. 71 nariadenia</w:t>
      </w:r>
      <w:r w:rsidR="00033B2D" w:rsidRPr="003B4AD0">
        <w:rPr>
          <w:b w:val="0"/>
        </w:rPr>
        <w:t xml:space="preserve"> EP a Rady</w:t>
      </w:r>
      <w:r w:rsidR="001C7AF5" w:rsidRPr="003B4AD0">
        <w:rPr>
          <w:b w:val="0"/>
        </w:rPr>
        <w:t xml:space="preserve"> (EÚ) č. 1303/2013):</w:t>
      </w:r>
    </w:p>
    <w:p w14:paraId="49CFAA53" w14:textId="77777777" w:rsidR="001C7AF5" w:rsidRPr="003B4AD0" w:rsidRDefault="001C7AF5" w:rsidP="00FC25E5">
      <w:pPr>
        <w:pStyle w:val="Odsekzoznamu"/>
        <w:numPr>
          <w:ilvl w:val="1"/>
          <w:numId w:val="4"/>
        </w:numPr>
        <w:spacing w:line="240" w:lineRule="auto"/>
        <w:rPr>
          <w:b w:val="0"/>
        </w:rPr>
      </w:pPr>
      <w:r w:rsidRPr="003B4AD0">
        <w:rPr>
          <w:b w:val="0"/>
        </w:rPr>
        <w:t>skončenia alebo premiestnenia produktívnej činnosti mimo Slovenska;</w:t>
      </w:r>
    </w:p>
    <w:p w14:paraId="3EC61834" w14:textId="77777777" w:rsidR="001C7AF5" w:rsidRPr="003B4AD0" w:rsidRDefault="001C7AF5" w:rsidP="00FC25E5">
      <w:pPr>
        <w:pStyle w:val="Odsekzoznamu"/>
        <w:numPr>
          <w:ilvl w:val="1"/>
          <w:numId w:val="4"/>
        </w:numPr>
        <w:spacing w:line="240" w:lineRule="auto"/>
        <w:rPr>
          <w:b w:val="0"/>
        </w:rPr>
      </w:pPr>
      <w:r w:rsidRPr="003B4AD0">
        <w:rPr>
          <w:b w:val="0"/>
        </w:rPr>
        <w:t>zmeny vlastníctva položky infraštruktúry, kto</w:t>
      </w:r>
      <w:r w:rsidR="00033B2D" w:rsidRPr="003B4AD0">
        <w:rPr>
          <w:b w:val="0"/>
        </w:rPr>
        <w:t xml:space="preserve">rá poskytuje firme alebo orgánu verejnej </w:t>
      </w:r>
      <w:r w:rsidRPr="003B4AD0">
        <w:rPr>
          <w:b w:val="0"/>
        </w:rPr>
        <w:t>moci neoprávnené zvýhodnenie;</w:t>
      </w:r>
    </w:p>
    <w:p w14:paraId="509B6BDD" w14:textId="4126A535" w:rsidR="001C7AF5" w:rsidRPr="003B4AD0" w:rsidRDefault="001C7AF5" w:rsidP="005508D7">
      <w:pPr>
        <w:pStyle w:val="Odsekzoznamu"/>
        <w:numPr>
          <w:ilvl w:val="1"/>
          <w:numId w:val="4"/>
        </w:numPr>
        <w:spacing w:line="240" w:lineRule="auto"/>
        <w:ind w:left="1434" w:right="45" w:hanging="357"/>
        <w:contextualSpacing w:val="0"/>
        <w:rPr>
          <w:b w:val="0"/>
        </w:rPr>
      </w:pPr>
      <w:r w:rsidRPr="003B4AD0">
        <w:rPr>
          <w:b w:val="0"/>
        </w:rPr>
        <w:t>podstatnej zmeny, ktorá ovplyvňuje jej povahu, ciele alebo podmienky realizácie, č</w:t>
      </w:r>
      <w:r w:rsidR="00033B2D" w:rsidRPr="003B4AD0">
        <w:rPr>
          <w:b w:val="0"/>
        </w:rPr>
        <w:t xml:space="preserve">o by </w:t>
      </w:r>
      <w:r w:rsidRPr="003B4AD0">
        <w:rPr>
          <w:b w:val="0"/>
        </w:rPr>
        <w:t>spôsobilo narušenie jej pôvodných cieľov</w:t>
      </w:r>
      <w:r w:rsidR="00E129BF" w:rsidRPr="003B4AD0">
        <w:rPr>
          <w:rStyle w:val="Odkaznapoznmkupodiarou"/>
          <w:b w:val="0"/>
        </w:rPr>
        <w:footnoteReference w:id="11"/>
      </w:r>
      <w:r w:rsidRPr="003B4AD0">
        <w:rPr>
          <w:b w:val="0"/>
        </w:rPr>
        <w:t>.</w:t>
      </w:r>
    </w:p>
    <w:p w14:paraId="7585E97B" w14:textId="77777777" w:rsidR="00033B2D" w:rsidRDefault="001C7AF5" w:rsidP="00FC25E5">
      <w:pPr>
        <w:pStyle w:val="Odsekzoznamu"/>
        <w:numPr>
          <w:ilvl w:val="0"/>
          <w:numId w:val="4"/>
        </w:numPr>
        <w:spacing w:line="240" w:lineRule="auto"/>
        <w:ind w:left="714" w:right="45" w:hanging="357"/>
        <w:contextualSpacing w:val="0"/>
        <w:rPr>
          <w:b w:val="0"/>
        </w:rPr>
      </w:pPr>
      <w:r w:rsidRPr="00193C47">
        <w:rPr>
          <w:b w:val="0"/>
        </w:rPr>
        <w:t>Každá investičná operácia, ak sa na ňu vzťahuje zákon č. 24/200</w:t>
      </w:r>
      <w:r w:rsidR="00033B2D" w:rsidRPr="00193C47">
        <w:rPr>
          <w:b w:val="0"/>
        </w:rPr>
        <w:t xml:space="preserve">6 Z.z. o posudzovaní vplyvov na </w:t>
      </w:r>
      <w:r w:rsidRPr="00193C47">
        <w:rPr>
          <w:b w:val="0"/>
        </w:rPr>
        <w:t>životné prostredie,</w:t>
      </w:r>
      <w:r w:rsidR="0062424F" w:rsidRPr="00193C47">
        <w:rPr>
          <w:b w:val="0"/>
        </w:rPr>
        <w:t xml:space="preserve"> musí byť</w:t>
      </w:r>
      <w:r w:rsidRPr="00193C47">
        <w:rPr>
          <w:b w:val="0"/>
        </w:rPr>
        <w:t xml:space="preserve"> vopred</w:t>
      </w:r>
      <w:r w:rsidR="00D742E2" w:rsidRPr="00193C47">
        <w:rPr>
          <w:b w:val="0"/>
        </w:rPr>
        <w:t xml:space="preserve"> </w:t>
      </w:r>
      <w:r w:rsidRPr="00193C47">
        <w:rPr>
          <w:b w:val="0"/>
        </w:rPr>
        <w:t xml:space="preserve">posúdená na základe </w:t>
      </w:r>
      <w:r w:rsidR="00033B2D" w:rsidRPr="00193C47">
        <w:rPr>
          <w:b w:val="0"/>
        </w:rPr>
        <w:t>tohto zákona</w:t>
      </w:r>
      <w:r w:rsidR="00D742E2" w:rsidRPr="00193C47">
        <w:rPr>
          <w:b w:val="0"/>
        </w:rPr>
        <w:t xml:space="preserve"> </w:t>
      </w:r>
      <w:r w:rsidR="004C0603" w:rsidRPr="00193C47">
        <w:rPr>
          <w:b w:val="0"/>
        </w:rPr>
        <w:t>a musí jej byť</w:t>
      </w:r>
      <w:r w:rsidR="00D742E2" w:rsidRPr="00193C47">
        <w:rPr>
          <w:b w:val="0"/>
        </w:rPr>
        <w:t xml:space="preserve"> poskytnuté povolenie</w:t>
      </w:r>
      <w:r w:rsidR="00033B2D" w:rsidRPr="00193C47">
        <w:rPr>
          <w:b w:val="0"/>
        </w:rPr>
        <w:t>.</w:t>
      </w:r>
    </w:p>
    <w:p w14:paraId="5985A434" w14:textId="7ADF1195" w:rsidR="00B30E40" w:rsidRPr="00193C47" w:rsidRDefault="00B30E40" w:rsidP="00FC25E5">
      <w:pPr>
        <w:pStyle w:val="Odsekzoznamu"/>
        <w:numPr>
          <w:ilvl w:val="0"/>
          <w:numId w:val="4"/>
        </w:numPr>
        <w:spacing w:line="240" w:lineRule="auto"/>
        <w:ind w:left="714" w:right="45" w:hanging="357"/>
        <w:contextualSpacing w:val="0"/>
        <w:rPr>
          <w:b w:val="0"/>
        </w:rPr>
      </w:pPr>
      <w:r>
        <w:rPr>
          <w:b w:val="0"/>
        </w:rPr>
        <w:t xml:space="preserve">Obstarávanie tovarov, stavebných prác a služieb upravuje postup </w:t>
      </w:r>
      <w:r w:rsidR="002760AD">
        <w:rPr>
          <w:b w:val="0"/>
        </w:rPr>
        <w:t>stanovený</w:t>
      </w:r>
      <w:r>
        <w:rPr>
          <w:b w:val="0"/>
        </w:rPr>
        <w:t xml:space="preserve"> vo Výzve na predkladanie ŽoNFP.</w:t>
      </w:r>
    </w:p>
    <w:p w14:paraId="2D5AF89D" w14:textId="0D6CADEB" w:rsidR="00D73609" w:rsidRPr="00193C47" w:rsidRDefault="00546AB3" w:rsidP="00FC25E5">
      <w:pPr>
        <w:pStyle w:val="Odsekzoznamu"/>
        <w:numPr>
          <w:ilvl w:val="0"/>
          <w:numId w:val="4"/>
        </w:numPr>
        <w:spacing w:line="240" w:lineRule="auto"/>
        <w:ind w:left="714" w:right="45" w:hanging="357"/>
        <w:contextualSpacing w:val="0"/>
        <w:rPr>
          <w:b w:val="0"/>
        </w:rPr>
      </w:pPr>
      <w:r w:rsidRPr="00193C47">
        <w:rPr>
          <w:b w:val="0"/>
        </w:rPr>
        <w:t>P</w:t>
      </w:r>
      <w:r w:rsidR="004C0603" w:rsidRPr="00193C47">
        <w:rPr>
          <w:b w:val="0"/>
        </w:rPr>
        <w:t>redloženie relevantných informácií z</w:t>
      </w:r>
      <w:r w:rsidR="005A5160" w:rsidRPr="00193C47">
        <w:rPr>
          <w:b w:val="0"/>
        </w:rPr>
        <w:t xml:space="preserve"> programu starostlivosti o les v prípade príjemcu pomoci definovaného v článku E.2. bod </w:t>
      </w:r>
      <w:r w:rsidR="00556BA3">
        <w:rPr>
          <w:b w:val="0"/>
        </w:rPr>
        <w:t>1</w:t>
      </w:r>
      <w:r w:rsidR="005B7A2A" w:rsidRPr="00193C47">
        <w:rPr>
          <w:b w:val="0"/>
        </w:rPr>
        <w:t xml:space="preserve"> </w:t>
      </w:r>
      <w:r w:rsidR="004C0603" w:rsidRPr="00193C47">
        <w:rPr>
          <w:b w:val="0"/>
        </w:rPr>
        <w:t>a prípadne inej dokumentácie ochrany prírody podľa §54 zákona č.543/2002 Z.z</w:t>
      </w:r>
      <w:r w:rsidR="00F11756" w:rsidRPr="00193C47">
        <w:rPr>
          <w:b w:val="0"/>
        </w:rPr>
        <w:t xml:space="preserve"> o ochrane prírody a krajiny</w:t>
      </w:r>
      <w:r w:rsidR="005A5160" w:rsidRPr="00193C47">
        <w:rPr>
          <w:b w:val="0"/>
        </w:rPr>
        <w:t>.</w:t>
      </w:r>
    </w:p>
    <w:p w14:paraId="16006C4A" w14:textId="77777777" w:rsidR="005A5160" w:rsidRPr="00193C47" w:rsidRDefault="005A5160" w:rsidP="00FC25E5">
      <w:pPr>
        <w:pStyle w:val="Odsekzoznamu"/>
        <w:numPr>
          <w:ilvl w:val="0"/>
          <w:numId w:val="4"/>
        </w:numPr>
        <w:spacing w:line="240" w:lineRule="auto"/>
        <w:ind w:left="714" w:right="45" w:hanging="357"/>
        <w:contextualSpacing w:val="0"/>
        <w:rPr>
          <w:b w:val="0"/>
        </w:rPr>
      </w:pPr>
      <w:r w:rsidRPr="00193C47">
        <w:rPr>
          <w:b w:val="0"/>
        </w:rPr>
        <w:t>Predloženie odôvodnenia ako uvedená investícia zvyšuje lesohospodársky potenciál alebo ako súvisí so spracovaním alebo mobilizáciou lesníckych výrobkov.</w:t>
      </w:r>
    </w:p>
    <w:p w14:paraId="294710C6" w14:textId="77777777" w:rsidR="005A5160" w:rsidRPr="00193C47" w:rsidRDefault="005A5160" w:rsidP="00FC25E5">
      <w:pPr>
        <w:pStyle w:val="Odsekzoznamu"/>
        <w:numPr>
          <w:ilvl w:val="0"/>
          <w:numId w:val="4"/>
        </w:numPr>
        <w:spacing w:line="240" w:lineRule="auto"/>
        <w:ind w:left="714" w:right="45" w:hanging="357"/>
        <w:contextualSpacing w:val="0"/>
        <w:rPr>
          <w:b w:val="0"/>
        </w:rPr>
      </w:pPr>
      <w:r w:rsidRPr="00193C47">
        <w:rPr>
          <w:b w:val="0"/>
        </w:rPr>
        <w:t>Podiel ročných tržieb z lesníckej výroby alebo poskytovaných lesníckych služieb za rok predchádzajúci roku podania ŽoNFP k celkovým tržbám musí byť viac ako 70%.</w:t>
      </w:r>
    </w:p>
    <w:p w14:paraId="265B571F" w14:textId="77777777" w:rsidR="005A5160" w:rsidRPr="00193C47" w:rsidRDefault="005A5160" w:rsidP="00FC25E5">
      <w:pPr>
        <w:pStyle w:val="Odsekzoznamu"/>
        <w:numPr>
          <w:ilvl w:val="0"/>
          <w:numId w:val="4"/>
        </w:numPr>
        <w:spacing w:line="240" w:lineRule="auto"/>
        <w:rPr>
          <w:b w:val="0"/>
        </w:rPr>
      </w:pPr>
      <w:r w:rsidRPr="00193C47">
        <w:rPr>
          <w:b w:val="0"/>
        </w:rPr>
        <w:t>Investície, ktoré súvisia s využívaním dreva ako suroviny alebo zdroja energie, sú obmedzené na všetky pracovné operácie pred priemyselným spracovaním.</w:t>
      </w:r>
    </w:p>
    <w:p w14:paraId="1929F5EA" w14:textId="1D58CFEA" w:rsidR="009A4F0D" w:rsidRDefault="0099664E" w:rsidP="00FC25E5">
      <w:pPr>
        <w:autoSpaceDE w:val="0"/>
        <w:autoSpaceDN w:val="0"/>
        <w:adjustRightInd w:val="0"/>
        <w:spacing w:after="120" w:line="240" w:lineRule="auto"/>
        <w:ind w:right="43"/>
        <w:jc w:val="both"/>
        <w:rPr>
          <w:rFonts w:ascii="Times New Roman" w:hAnsi="Times New Roman" w:cs="Times New Roman"/>
          <w:lang w:val="fr-BE"/>
        </w:rPr>
      </w:pPr>
      <w:r>
        <w:rPr>
          <w:rFonts w:ascii="Times New Roman" w:hAnsi="Times New Roman" w:cs="Times New Roman"/>
          <w:b/>
          <w:kern w:val="1"/>
          <w:lang w:val="sk-SK"/>
        </w:rPr>
        <w:t>K</w:t>
      </w:r>
      <w:r w:rsidR="004A2F1D" w:rsidRPr="001C4A2D">
        <w:rPr>
          <w:rFonts w:ascii="Times New Roman" w:hAnsi="Times New Roman" w:cs="Times New Roman"/>
          <w:b/>
          <w:kern w:val="1"/>
          <w:lang w:val="sk-SK"/>
        </w:rPr>
        <w:t>.</w:t>
      </w:r>
      <w:r w:rsidR="00436EBA">
        <w:rPr>
          <w:rFonts w:ascii="Times New Roman" w:hAnsi="Times New Roman" w:cs="Times New Roman"/>
          <w:b/>
          <w:kern w:val="1"/>
          <w:lang w:val="sk-SK"/>
        </w:rPr>
        <w:t>3</w:t>
      </w:r>
      <w:r w:rsidR="004A2F1D" w:rsidRPr="001C4A2D">
        <w:rPr>
          <w:rFonts w:ascii="Times New Roman" w:hAnsi="Times New Roman" w:cs="Times New Roman"/>
          <w:b/>
          <w:kern w:val="1"/>
          <w:lang w:val="sk-SK"/>
        </w:rPr>
        <w:t xml:space="preserve"> </w:t>
      </w:r>
      <w:r w:rsidR="00033B2D" w:rsidRPr="001C4A2D">
        <w:rPr>
          <w:rFonts w:ascii="Times New Roman" w:hAnsi="Times New Roman" w:cs="Times New Roman"/>
          <w:kern w:val="1"/>
          <w:lang w:val="sk-SK"/>
        </w:rPr>
        <w:t xml:space="preserve">Okrem stanovených podmienok poskytnutia </w:t>
      </w:r>
      <w:r w:rsidR="00D92909" w:rsidRPr="001C4A2D">
        <w:rPr>
          <w:rFonts w:ascii="Times New Roman" w:hAnsi="Times New Roman" w:cs="Times New Roman"/>
          <w:kern w:val="1"/>
          <w:lang w:val="sk-SK"/>
        </w:rPr>
        <w:t>pomoci</w:t>
      </w:r>
      <w:r w:rsidR="00033B2D" w:rsidRPr="001C4A2D">
        <w:rPr>
          <w:rFonts w:ascii="Times New Roman" w:hAnsi="Times New Roman" w:cs="Times New Roman"/>
          <w:kern w:val="1"/>
          <w:lang w:val="sk-SK"/>
        </w:rPr>
        <w:t xml:space="preserve"> je príjemca p</w:t>
      </w:r>
      <w:r w:rsidR="00D92909" w:rsidRPr="001C4A2D">
        <w:rPr>
          <w:rFonts w:ascii="Times New Roman" w:hAnsi="Times New Roman" w:cs="Times New Roman"/>
          <w:kern w:val="1"/>
          <w:lang w:val="sk-SK"/>
        </w:rPr>
        <w:t>omoci</w:t>
      </w:r>
      <w:r w:rsidR="00544C13">
        <w:rPr>
          <w:rFonts w:ascii="Times New Roman" w:hAnsi="Times New Roman" w:cs="Times New Roman"/>
          <w:kern w:val="1"/>
          <w:lang w:val="sk-SK"/>
        </w:rPr>
        <w:t xml:space="preserve">, </w:t>
      </w:r>
      <w:r w:rsidR="00E50074">
        <w:rPr>
          <w:rFonts w:ascii="Times New Roman" w:hAnsi="Times New Roman" w:cs="Times New Roman"/>
          <w:kern w:val="1"/>
          <w:lang w:val="sk-SK"/>
        </w:rPr>
        <w:t xml:space="preserve">definovaný v článku </w:t>
      </w:r>
      <w:r w:rsidR="00E50074" w:rsidRPr="002A4344">
        <w:rPr>
          <w:rFonts w:ascii="Times New Roman" w:hAnsi="Times New Roman" w:cs="Times New Roman"/>
          <w:kern w:val="1"/>
          <w:lang w:val="sk-SK"/>
        </w:rPr>
        <w:t>E</w:t>
      </w:r>
      <w:r w:rsidR="00544C13" w:rsidRPr="002A4344">
        <w:rPr>
          <w:rFonts w:ascii="Times New Roman" w:hAnsi="Times New Roman" w:cs="Times New Roman"/>
          <w:kern w:val="1"/>
          <w:lang w:val="sk-SK"/>
        </w:rPr>
        <w:t>,</w:t>
      </w:r>
      <w:r w:rsidR="00E50074" w:rsidRPr="002A4344">
        <w:rPr>
          <w:rFonts w:ascii="Times New Roman" w:hAnsi="Times New Roman" w:cs="Times New Roman"/>
          <w:kern w:val="1"/>
          <w:lang w:val="sk-SK"/>
        </w:rPr>
        <w:t xml:space="preserve"> </w:t>
      </w:r>
      <w:r w:rsidR="00033B2D" w:rsidRPr="002A4344">
        <w:rPr>
          <w:rFonts w:ascii="Times New Roman" w:hAnsi="Times New Roman" w:cs="Times New Roman"/>
          <w:kern w:val="1"/>
          <w:lang w:val="sk-SK"/>
        </w:rPr>
        <w:t xml:space="preserve">povinný spĺňať aj </w:t>
      </w:r>
      <w:r w:rsidR="005A5160" w:rsidRPr="002A4344">
        <w:rPr>
          <w:rFonts w:ascii="Times New Roman" w:hAnsi="Times New Roman" w:cs="Times New Roman"/>
          <w:kern w:val="1"/>
          <w:lang w:val="sk-SK"/>
        </w:rPr>
        <w:t>ďalšie</w:t>
      </w:r>
      <w:r w:rsidR="00033B2D" w:rsidRPr="002A4344">
        <w:rPr>
          <w:rFonts w:ascii="Times New Roman" w:hAnsi="Times New Roman" w:cs="Times New Roman"/>
          <w:kern w:val="1"/>
          <w:lang w:val="sk-SK"/>
        </w:rPr>
        <w:t xml:space="preserve"> </w:t>
      </w:r>
      <w:r w:rsidR="005A5160" w:rsidRPr="002A4344">
        <w:rPr>
          <w:rFonts w:ascii="Times New Roman" w:hAnsi="Times New Roman" w:cs="Times New Roman"/>
          <w:kern w:val="1"/>
          <w:lang w:val="sk-SK"/>
        </w:rPr>
        <w:t>podmienky</w:t>
      </w:r>
      <w:r w:rsidR="00033B2D" w:rsidRPr="002A4344">
        <w:rPr>
          <w:rFonts w:ascii="Times New Roman" w:hAnsi="Times New Roman" w:cs="Times New Roman"/>
          <w:kern w:val="1"/>
          <w:lang w:val="sk-SK"/>
        </w:rPr>
        <w:t xml:space="preserve"> stanovené</w:t>
      </w:r>
      <w:r w:rsidR="009A4F0D" w:rsidRPr="002A4344">
        <w:rPr>
          <w:rFonts w:ascii="Times New Roman" w:hAnsi="Times New Roman" w:cs="Times New Roman"/>
          <w:kern w:val="1"/>
          <w:lang w:val="sk-SK"/>
        </w:rPr>
        <w:t xml:space="preserve"> </w:t>
      </w:r>
      <w:r w:rsidR="003C31C8" w:rsidRPr="002A4344">
        <w:rPr>
          <w:rFonts w:ascii="Times New Roman" w:hAnsi="Times New Roman" w:cs="Times New Roman"/>
          <w:lang w:val="fr-BE"/>
        </w:rPr>
        <w:t xml:space="preserve">vo </w:t>
      </w:r>
      <w:r w:rsidR="00D92909" w:rsidRPr="002A4344">
        <w:rPr>
          <w:rFonts w:ascii="Times New Roman" w:hAnsi="Times New Roman" w:cs="Times New Roman"/>
          <w:lang w:val="fr-BE"/>
        </w:rPr>
        <w:t xml:space="preserve">Výzve na predkladanie </w:t>
      </w:r>
      <w:r w:rsidR="00546AB3" w:rsidRPr="002A4344">
        <w:rPr>
          <w:rFonts w:ascii="Times New Roman" w:hAnsi="Times New Roman" w:cs="Times New Roman"/>
          <w:lang w:val="fr-BE"/>
        </w:rPr>
        <w:t>Žo</w:t>
      </w:r>
      <w:r w:rsidR="00D92909" w:rsidRPr="002A4344">
        <w:rPr>
          <w:rFonts w:ascii="Times New Roman" w:hAnsi="Times New Roman" w:cs="Times New Roman"/>
          <w:lang w:val="fr-BE"/>
        </w:rPr>
        <w:t>NFP</w:t>
      </w:r>
      <w:r w:rsidR="00D73609" w:rsidRPr="002A4344">
        <w:rPr>
          <w:rFonts w:ascii="Times New Roman" w:hAnsi="Times New Roman" w:cs="Times New Roman"/>
          <w:kern w:val="1"/>
          <w:lang w:val="sk-SK"/>
        </w:rPr>
        <w:t xml:space="preserve"> pre</w:t>
      </w:r>
      <w:r w:rsidR="00D73609" w:rsidRPr="001C4A2D">
        <w:rPr>
          <w:rFonts w:ascii="Times New Roman" w:hAnsi="Times New Roman" w:cs="Times New Roman"/>
          <w:kern w:val="1"/>
          <w:lang w:val="sk-SK"/>
        </w:rPr>
        <w:t xml:space="preserve"> podopatrenie </w:t>
      </w:r>
      <w:r w:rsidR="00D73609">
        <w:rPr>
          <w:rFonts w:ascii="Times New Roman" w:hAnsi="Times New Roman" w:cs="Times New Roman"/>
          <w:kern w:val="1"/>
          <w:lang w:val="sk-SK"/>
        </w:rPr>
        <w:t>8.6 PRV</w:t>
      </w:r>
      <w:r w:rsidR="00D92909" w:rsidRPr="001C4A2D">
        <w:rPr>
          <w:rFonts w:ascii="Times New Roman" w:hAnsi="Times New Roman" w:cs="Times New Roman"/>
          <w:lang w:val="fr-BE"/>
        </w:rPr>
        <w:t xml:space="preserve">. </w:t>
      </w:r>
    </w:p>
    <w:p w14:paraId="79CBC794" w14:textId="77777777" w:rsidR="00E07A74" w:rsidRPr="00E07A74" w:rsidRDefault="00E07A74" w:rsidP="00FC25E5">
      <w:pPr>
        <w:autoSpaceDE w:val="0"/>
        <w:autoSpaceDN w:val="0"/>
        <w:adjustRightInd w:val="0"/>
        <w:spacing w:after="120" w:line="240" w:lineRule="auto"/>
        <w:ind w:right="43"/>
        <w:jc w:val="both"/>
        <w:rPr>
          <w:rFonts w:ascii="Times New Roman" w:hAnsi="Times New Roman" w:cs="Times New Roman"/>
          <w:lang w:val="fr-BE"/>
        </w:rPr>
      </w:pPr>
      <w:r w:rsidRPr="00E07A74">
        <w:rPr>
          <w:rFonts w:ascii="Times New Roman" w:hAnsi="Times New Roman" w:cs="Times New Roman"/>
          <w:b/>
          <w:lang w:val="fr-BE"/>
        </w:rPr>
        <w:t>K</w:t>
      </w:r>
      <w:r>
        <w:rPr>
          <w:rFonts w:ascii="Times New Roman" w:hAnsi="Times New Roman" w:cs="Times New Roman"/>
          <w:b/>
          <w:lang w:val="fr-BE"/>
        </w:rPr>
        <w:t>.</w:t>
      </w:r>
      <w:r w:rsidRPr="00E07A74">
        <w:rPr>
          <w:rFonts w:ascii="Times New Roman" w:hAnsi="Times New Roman" w:cs="Times New Roman"/>
          <w:b/>
          <w:lang w:val="fr-BE"/>
        </w:rPr>
        <w:t>4</w:t>
      </w:r>
      <w:r>
        <w:rPr>
          <w:rFonts w:ascii="Times New Roman" w:hAnsi="Times New Roman" w:cs="Times New Roman"/>
          <w:b/>
          <w:lang w:val="fr-BE"/>
        </w:rPr>
        <w:t xml:space="preserve"> </w:t>
      </w:r>
      <w:r>
        <w:rPr>
          <w:rFonts w:ascii="Times New Roman" w:hAnsi="Times New Roman" w:cs="Times New Roman"/>
          <w:lang w:val="fr-BE"/>
        </w:rPr>
        <w:t>Pr</w:t>
      </w:r>
      <w:r w:rsidRPr="00E07A74">
        <w:rPr>
          <w:rFonts w:ascii="Times New Roman" w:hAnsi="Times New Roman" w:cs="Times New Roman"/>
          <w:lang w:val="fr-BE"/>
        </w:rPr>
        <w:t xml:space="preserve">íjemca pomoci, za účelom dodržania podmienok minimálnej pomoci, predloží poskytovateľovi pomoci pred poskytnutím minimálnej pomoci nasledovné vyhlásenia: </w:t>
      </w:r>
    </w:p>
    <w:p w14:paraId="19B4741A" w14:textId="77777777" w:rsidR="00E07A74" w:rsidRPr="00193C47" w:rsidRDefault="00E07A74" w:rsidP="00FC25E5">
      <w:pPr>
        <w:pStyle w:val="Odsekzoznamu"/>
        <w:numPr>
          <w:ilvl w:val="0"/>
          <w:numId w:val="9"/>
        </w:numPr>
        <w:spacing w:line="240" w:lineRule="auto"/>
        <w:ind w:left="284" w:right="45" w:hanging="284"/>
        <w:contextualSpacing w:val="0"/>
        <w:rPr>
          <w:b w:val="0"/>
        </w:rPr>
      </w:pPr>
      <w:r w:rsidRPr="00193C47">
        <w:rPr>
          <w:b w:val="0"/>
        </w:rPr>
        <w:t>prehľad a úplné informácie o celkovej minimálnej pomoci prijatej počas prebiehajúceho fiškálneho roka a dvoch predchádzajúcich fiškálnych rokov, a to aj od iných poskytovateľov pomoci alebo v rámci iných schém minimálnej pomoci;</w:t>
      </w:r>
    </w:p>
    <w:p w14:paraId="3AD6BC53" w14:textId="77777777" w:rsidR="00E07A74" w:rsidRPr="00193C47" w:rsidRDefault="00E07A74" w:rsidP="00FC25E5">
      <w:pPr>
        <w:pStyle w:val="Odsekzoznamu"/>
        <w:numPr>
          <w:ilvl w:val="0"/>
          <w:numId w:val="9"/>
        </w:numPr>
        <w:spacing w:line="240" w:lineRule="auto"/>
        <w:ind w:left="284" w:right="45" w:hanging="284"/>
        <w:contextualSpacing w:val="0"/>
        <w:rPr>
          <w:b w:val="0"/>
        </w:rPr>
      </w:pPr>
      <w:r w:rsidRPr="00193C47">
        <w:rPr>
          <w:b w:val="0"/>
        </w:rPr>
        <w:lastRenderedPageBreak/>
        <w:t>že podnik nepatrí do skupiny podnikov, ktoré sú považované za jediný podnik v zmysle príslušných pravidiel EÚ pre minimálnu pomoc;</w:t>
      </w:r>
    </w:p>
    <w:p w14:paraId="5B037C71" w14:textId="77777777" w:rsidR="00E07A74" w:rsidRPr="00193C47" w:rsidRDefault="00E07A74" w:rsidP="00FC25E5">
      <w:pPr>
        <w:pStyle w:val="Odsekzoznamu"/>
        <w:numPr>
          <w:ilvl w:val="0"/>
          <w:numId w:val="9"/>
        </w:numPr>
        <w:spacing w:line="240" w:lineRule="auto"/>
        <w:ind w:left="284" w:right="45" w:hanging="284"/>
        <w:contextualSpacing w:val="0"/>
        <w:rPr>
          <w:b w:val="0"/>
        </w:rPr>
      </w:pPr>
      <w:r w:rsidRPr="00193C47">
        <w:rPr>
          <w:b w:val="0"/>
        </w:rPr>
        <w:t xml:space="preserve">prehľad a úplné informácie o celkovej minimálnej pomoci prijatej počas prebiehajúceho fiškálneho roka a dvoch predchádzajúcich fiškálnych rokov, a to aj od iných poskytovateľov pomoci alebo v rámci iných schém minimálnej pomoci </w:t>
      </w:r>
      <w:r w:rsidRPr="00193C47">
        <w:rPr>
          <w:b w:val="0"/>
          <w:u w:val="single"/>
        </w:rPr>
        <w:t>za všetkých členov skupiny,</w:t>
      </w:r>
      <w:r w:rsidRPr="00193C47">
        <w:rPr>
          <w:b w:val="0"/>
        </w:rPr>
        <w:t xml:space="preserve"> ak podnik patrí do skupiny podnikov, ktoré s ním tvoria jediný podnik;</w:t>
      </w:r>
    </w:p>
    <w:p w14:paraId="2FC9CF0C" w14:textId="77777777" w:rsidR="00E07A74" w:rsidRPr="003B4AD0" w:rsidRDefault="00E07A74" w:rsidP="00FC25E5">
      <w:pPr>
        <w:pStyle w:val="Odsekzoznamu"/>
        <w:numPr>
          <w:ilvl w:val="0"/>
          <w:numId w:val="9"/>
        </w:numPr>
        <w:spacing w:line="240" w:lineRule="auto"/>
        <w:ind w:left="284" w:right="45" w:hanging="284"/>
        <w:contextualSpacing w:val="0"/>
        <w:rPr>
          <w:b w:val="0"/>
        </w:rPr>
      </w:pPr>
      <w:r w:rsidRPr="00193C47">
        <w:rPr>
          <w:b w:val="0"/>
        </w:rPr>
        <w:t xml:space="preserve">vyhlásenie </w:t>
      </w:r>
      <w:r w:rsidRPr="003B4AD0">
        <w:rPr>
          <w:b w:val="0"/>
        </w:rPr>
        <w:t>o tom, že spĺňa definíciu MSP;</w:t>
      </w:r>
    </w:p>
    <w:p w14:paraId="6C18CA96" w14:textId="39822FA6" w:rsidR="00E07A74" w:rsidRPr="003B4AD0" w:rsidRDefault="00E07A74" w:rsidP="00FC25E5">
      <w:pPr>
        <w:pStyle w:val="Odsekzoznamu"/>
        <w:numPr>
          <w:ilvl w:val="0"/>
          <w:numId w:val="9"/>
        </w:numPr>
        <w:spacing w:line="240" w:lineRule="auto"/>
        <w:ind w:left="284" w:right="45" w:hanging="284"/>
        <w:contextualSpacing w:val="0"/>
        <w:rPr>
          <w:b w:val="0"/>
        </w:rPr>
      </w:pPr>
      <w:r w:rsidRPr="003B4AD0">
        <w:rPr>
          <w:b w:val="0"/>
        </w:rPr>
        <w:t xml:space="preserve">vyhlásenie, </w:t>
      </w:r>
      <w:r w:rsidR="0077514F" w:rsidRPr="003B4AD0">
        <w:rPr>
          <w:b w:val="0"/>
        </w:rPr>
        <w:t>či</w:t>
      </w:r>
      <w:r w:rsidRPr="003B4AD0">
        <w:rPr>
          <w:b w:val="0"/>
        </w:rPr>
        <w:t xml:space="preserve"> v čase podania žiadosti nežiada o inú minimálnu pomoc u iného poskytovateľa minimálnej pomoci a zároveň sa zaviaže, že ak by takúto žiadosť predložil inému poskytovateľovi minimálnej pomoci v čase posudzovania žiadosti podľa tejto schémy, bude o tejto skutočnosti</w:t>
      </w:r>
      <w:bookmarkStart w:id="12" w:name="_GoBack"/>
      <w:bookmarkEnd w:id="12"/>
      <w:r w:rsidRPr="003B4AD0">
        <w:rPr>
          <w:b w:val="0"/>
        </w:rPr>
        <w:t xml:space="preserve"> informovať poskytov</w:t>
      </w:r>
      <w:r w:rsidR="0077514F" w:rsidRPr="003B4AD0">
        <w:rPr>
          <w:b w:val="0"/>
        </w:rPr>
        <w:t>ateľa pomoci</w:t>
      </w:r>
      <w:r w:rsidRPr="003B4AD0">
        <w:rPr>
          <w:b w:val="0"/>
        </w:rPr>
        <w:t>.</w:t>
      </w:r>
    </w:p>
    <w:p w14:paraId="0E20C46C" w14:textId="732CF8AE" w:rsidR="00376AB2" w:rsidRDefault="0099664E" w:rsidP="00FC25E5">
      <w:pPr>
        <w:autoSpaceDE w:val="0"/>
        <w:autoSpaceDN w:val="0"/>
        <w:adjustRightInd w:val="0"/>
        <w:spacing w:after="120" w:line="240" w:lineRule="auto"/>
        <w:ind w:right="43"/>
        <w:jc w:val="both"/>
        <w:rPr>
          <w:rFonts w:ascii="Times New Roman" w:hAnsi="Times New Roman" w:cs="Times New Roman"/>
          <w:lang w:val="fr-BE"/>
        </w:rPr>
      </w:pPr>
      <w:r w:rsidRPr="003B4AD0">
        <w:rPr>
          <w:rFonts w:ascii="Times New Roman" w:hAnsi="Times New Roman" w:cs="Times New Roman"/>
          <w:b/>
          <w:lang w:val="fr-BE"/>
        </w:rPr>
        <w:t>K</w:t>
      </w:r>
      <w:r w:rsidR="00376AB2" w:rsidRPr="003B4AD0">
        <w:rPr>
          <w:rFonts w:ascii="Times New Roman" w:hAnsi="Times New Roman" w:cs="Times New Roman"/>
          <w:b/>
          <w:lang w:val="fr-BE"/>
        </w:rPr>
        <w:t>.</w:t>
      </w:r>
      <w:r w:rsidR="00E07A74" w:rsidRPr="003B4AD0">
        <w:rPr>
          <w:rFonts w:ascii="Times New Roman" w:hAnsi="Times New Roman" w:cs="Times New Roman"/>
          <w:b/>
          <w:lang w:val="fr-BE"/>
        </w:rPr>
        <w:t>5</w:t>
      </w:r>
      <w:r w:rsidR="00376AB2" w:rsidRPr="003B4AD0">
        <w:rPr>
          <w:rFonts w:ascii="Times New Roman" w:hAnsi="Times New Roman" w:cs="Times New Roman"/>
          <w:b/>
          <w:lang w:val="fr-BE"/>
        </w:rPr>
        <w:t xml:space="preserve"> </w:t>
      </w:r>
      <w:r w:rsidR="00376AB2" w:rsidRPr="003B4AD0">
        <w:rPr>
          <w:rFonts w:ascii="Times New Roman" w:hAnsi="Times New Roman" w:cs="Times New Roman"/>
          <w:lang w:val="fr-BE"/>
        </w:rPr>
        <w:t xml:space="preserve">Na poskytnutie pomoci podľa tejto schémy nie je právny nárok. </w:t>
      </w:r>
      <w:r w:rsidR="00F7406A" w:rsidRPr="003B4AD0">
        <w:rPr>
          <w:rFonts w:ascii="Times New Roman" w:hAnsi="Times New Roman" w:cs="Times New Roman"/>
          <w:lang w:val="fr-BE"/>
        </w:rPr>
        <w:t xml:space="preserve">Právny nárok vzniká </w:t>
      </w:r>
      <w:r w:rsidR="001E6D93" w:rsidRPr="003B4AD0">
        <w:rPr>
          <w:rFonts w:ascii="Times New Roman" w:hAnsi="Times New Roman" w:cs="Times New Roman"/>
          <w:lang w:val="fr-BE"/>
        </w:rPr>
        <w:t xml:space="preserve">až </w:t>
      </w:r>
      <w:r w:rsidR="00F7406A" w:rsidRPr="003B4AD0">
        <w:rPr>
          <w:rFonts w:ascii="Times New Roman" w:hAnsi="Times New Roman" w:cs="Times New Roman"/>
          <w:lang w:val="fr-BE"/>
        </w:rPr>
        <w:t xml:space="preserve">nadobudnutím účinnosti </w:t>
      </w:r>
      <w:r w:rsidR="005E75C6" w:rsidRPr="003B4AD0">
        <w:rPr>
          <w:rFonts w:ascii="Times New Roman" w:hAnsi="Times New Roman" w:cs="Times New Roman"/>
          <w:lang w:val="fr-BE"/>
        </w:rPr>
        <w:t>Z</w:t>
      </w:r>
      <w:r w:rsidR="00F7406A" w:rsidRPr="003B4AD0">
        <w:rPr>
          <w:rFonts w:ascii="Times New Roman" w:hAnsi="Times New Roman" w:cs="Times New Roman"/>
          <w:lang w:val="fr-BE"/>
        </w:rPr>
        <w:t>mluvy</w:t>
      </w:r>
      <w:r w:rsidR="005E75C6" w:rsidRPr="003B4AD0">
        <w:rPr>
          <w:rFonts w:ascii="Times New Roman" w:hAnsi="Times New Roman" w:cs="Times New Roman"/>
          <w:lang w:val="fr-BE"/>
        </w:rPr>
        <w:t xml:space="preserve"> o poskytnutí NFP</w:t>
      </w:r>
      <w:r w:rsidR="00F7406A" w:rsidRPr="003B4AD0">
        <w:rPr>
          <w:rFonts w:ascii="Times New Roman" w:hAnsi="Times New Roman" w:cs="Times New Roman"/>
          <w:lang w:val="fr-BE"/>
        </w:rPr>
        <w:t>.</w:t>
      </w:r>
    </w:p>
    <w:p w14:paraId="1A1C1451" w14:textId="1F4D1FA7" w:rsidR="001A6D70" w:rsidRDefault="001A6D70" w:rsidP="00FC25E5">
      <w:pPr>
        <w:widowControl w:val="0"/>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kern w:val="1"/>
          <w:lang w:val="sk-SK"/>
        </w:rPr>
        <w:t>K</w:t>
      </w:r>
      <w:r w:rsidRPr="00520412">
        <w:rPr>
          <w:rFonts w:ascii="Times New Roman" w:hAnsi="Times New Roman" w:cs="Times New Roman"/>
          <w:b/>
          <w:kern w:val="1"/>
          <w:lang w:val="sk-SK"/>
        </w:rPr>
        <w:t>.</w:t>
      </w:r>
      <w:r w:rsidR="00E07A74">
        <w:rPr>
          <w:rFonts w:ascii="Times New Roman" w:hAnsi="Times New Roman" w:cs="Times New Roman"/>
          <w:b/>
          <w:kern w:val="1"/>
          <w:lang w:val="sk-SK"/>
        </w:rPr>
        <w:t>6</w:t>
      </w:r>
      <w:r w:rsidRPr="00520412">
        <w:rPr>
          <w:rFonts w:ascii="Times New Roman" w:hAnsi="Times New Roman" w:cs="Times New Roman"/>
          <w:b/>
          <w:kern w:val="1"/>
          <w:lang w:val="sk-SK"/>
        </w:rPr>
        <w:t xml:space="preserve"> </w:t>
      </w:r>
      <w:r>
        <w:rPr>
          <w:rFonts w:ascii="Times New Roman" w:hAnsi="Times New Roman" w:cs="Times New Roman"/>
          <w:lang w:val="sk-SK"/>
        </w:rPr>
        <w:t>P</w:t>
      </w:r>
      <w:r w:rsidRPr="00520412">
        <w:rPr>
          <w:rFonts w:ascii="Times New Roman" w:hAnsi="Times New Roman" w:cs="Times New Roman"/>
          <w:lang w:val="sk-SK"/>
        </w:rPr>
        <w:t>omoc</w:t>
      </w:r>
      <w:r>
        <w:rPr>
          <w:rFonts w:ascii="Times New Roman" w:hAnsi="Times New Roman" w:cs="Times New Roman"/>
          <w:lang w:val="sk-SK"/>
        </w:rPr>
        <w:t xml:space="preserve"> podľa tejto schémy sa považuje za poskytnutú v okamihu, keď </w:t>
      </w:r>
      <w:r w:rsidR="00436EBA">
        <w:rPr>
          <w:rFonts w:ascii="Times New Roman" w:hAnsi="Times New Roman" w:cs="Times New Roman"/>
          <w:lang w:val="sk-SK"/>
        </w:rPr>
        <w:t>príjemca pomoci</w:t>
      </w:r>
      <w:r>
        <w:rPr>
          <w:rFonts w:ascii="Times New Roman" w:hAnsi="Times New Roman" w:cs="Times New Roman"/>
          <w:lang w:val="sk-SK"/>
        </w:rPr>
        <w:t xml:space="preserve"> nadobudne právny nárok na poskytnutie pomoci, a to bez ohľ</w:t>
      </w:r>
      <w:r w:rsidR="009D55D8">
        <w:rPr>
          <w:rFonts w:ascii="Times New Roman" w:hAnsi="Times New Roman" w:cs="Times New Roman"/>
          <w:lang w:val="sk-SK"/>
        </w:rPr>
        <w:t>adu na dátum vyplatenia pomoci</w:t>
      </w:r>
      <w:r>
        <w:rPr>
          <w:rFonts w:ascii="Times New Roman" w:hAnsi="Times New Roman" w:cs="Times New Roman"/>
          <w:lang w:val="sk-SK"/>
        </w:rPr>
        <w:t>.</w:t>
      </w:r>
    </w:p>
    <w:p w14:paraId="424419ED" w14:textId="77777777" w:rsidR="00130FE7" w:rsidRDefault="00130FE7" w:rsidP="00FC25E5">
      <w:pPr>
        <w:widowControl w:val="0"/>
        <w:autoSpaceDE w:val="0"/>
        <w:autoSpaceDN w:val="0"/>
        <w:adjustRightInd w:val="0"/>
        <w:spacing w:after="120" w:line="240" w:lineRule="auto"/>
        <w:ind w:right="43"/>
        <w:jc w:val="both"/>
        <w:rPr>
          <w:rFonts w:ascii="Times New Roman" w:hAnsi="Times New Roman" w:cs="Times New Roman"/>
          <w:b/>
          <w:bCs/>
          <w:kern w:val="1"/>
          <w:lang w:val="sk-SK"/>
        </w:rPr>
      </w:pPr>
    </w:p>
    <w:p w14:paraId="49A38345" w14:textId="77777777" w:rsidR="009A4F0D" w:rsidRPr="00CC7349" w:rsidRDefault="00B0538B" w:rsidP="00CC7349">
      <w:pPr>
        <w:pStyle w:val="Nadpis1"/>
        <w:rPr>
          <w:rFonts w:eastAsia="Times New Roman"/>
          <w:lang w:val="sk-SK"/>
        </w:rPr>
      </w:pPr>
      <w:bookmarkStart w:id="13" w:name="_Toc492891303"/>
      <w:r w:rsidRPr="00CC7349">
        <w:rPr>
          <w:rFonts w:eastAsia="Times New Roman"/>
          <w:lang w:val="sk-SK"/>
        </w:rPr>
        <w:t>L. K</w:t>
      </w:r>
      <w:r w:rsidR="009A4F0D" w:rsidRPr="00CC7349">
        <w:rPr>
          <w:rFonts w:eastAsia="Times New Roman"/>
          <w:lang w:val="sk-SK"/>
        </w:rPr>
        <w:t>umulácia pomoci</w:t>
      </w:r>
      <w:bookmarkEnd w:id="13"/>
    </w:p>
    <w:p w14:paraId="20EFD6AB" w14:textId="77777777" w:rsidR="009A4F0D" w:rsidRPr="00E50074" w:rsidRDefault="0099664E"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L</w:t>
      </w:r>
      <w:r w:rsidR="004A2F1D" w:rsidRPr="00E50074">
        <w:rPr>
          <w:rFonts w:ascii="Times New Roman" w:hAnsi="Times New Roman" w:cs="Times New Roman"/>
          <w:b/>
          <w:kern w:val="1"/>
          <w:lang w:val="sk-SK"/>
        </w:rPr>
        <w:t xml:space="preserve">.1 </w:t>
      </w:r>
      <w:r w:rsidR="00645B6E" w:rsidRPr="00E50074">
        <w:rPr>
          <w:rFonts w:ascii="Times New Roman" w:hAnsi="Times New Roman" w:cs="Times New Roman"/>
          <w:kern w:val="1"/>
          <w:lang w:val="sk-SK"/>
        </w:rPr>
        <w:t>Kumulácia pomoci je viazaná na konkrétn</w:t>
      </w:r>
      <w:r w:rsidR="00F65DCE">
        <w:rPr>
          <w:rFonts w:ascii="Times New Roman" w:hAnsi="Times New Roman" w:cs="Times New Roman"/>
          <w:kern w:val="1"/>
          <w:lang w:val="sk-SK"/>
        </w:rPr>
        <w:t>eho príjemcu pomoci</w:t>
      </w:r>
      <w:r w:rsidR="00E07A74">
        <w:rPr>
          <w:rFonts w:ascii="Times New Roman" w:hAnsi="Times New Roman" w:cs="Times New Roman"/>
          <w:kern w:val="1"/>
          <w:lang w:val="sk-SK"/>
        </w:rPr>
        <w:t xml:space="preserve"> so zohľadnením jediného podniku podľa čl. 2 ods. 2 nariadenia (EÚ) č. 1407/2013</w:t>
      </w:r>
      <w:r w:rsidR="009A4F0D" w:rsidRPr="00E50074">
        <w:rPr>
          <w:rFonts w:ascii="Times New Roman" w:hAnsi="Times New Roman" w:cs="Times New Roman"/>
          <w:kern w:val="1"/>
          <w:lang w:val="sk-SK"/>
        </w:rPr>
        <w:t>.</w:t>
      </w:r>
    </w:p>
    <w:p w14:paraId="2C0B277A" w14:textId="77777777" w:rsidR="00F27E1B" w:rsidRDefault="0099664E"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kern w:val="1"/>
          <w:lang w:val="sk-SK"/>
        </w:rPr>
        <w:t>L</w:t>
      </w:r>
      <w:r w:rsidR="004A2F1D" w:rsidRPr="00E50074">
        <w:rPr>
          <w:rFonts w:ascii="Times New Roman" w:hAnsi="Times New Roman" w:cs="Times New Roman"/>
          <w:b/>
          <w:kern w:val="1"/>
          <w:lang w:val="sk-SK"/>
        </w:rPr>
        <w:t xml:space="preserve">.2 </w:t>
      </w:r>
      <w:r w:rsidR="00F27E1B">
        <w:rPr>
          <w:rFonts w:ascii="Times New Roman" w:hAnsi="Times New Roman" w:cs="Times New Roman"/>
          <w:kern w:val="1"/>
          <w:lang w:val="sk-SK"/>
        </w:rPr>
        <w:t>Pomoc podľa tejto schémy sa môže kumulovať s</w:t>
      </w:r>
      <w:r w:rsidR="00544C13">
        <w:rPr>
          <w:rFonts w:ascii="Times New Roman" w:hAnsi="Times New Roman" w:cs="Times New Roman"/>
          <w:kern w:val="1"/>
          <w:lang w:val="sk-SK"/>
        </w:rPr>
        <w:t> minimálnou pomocou</w:t>
      </w:r>
      <w:r w:rsidR="00F27E1B">
        <w:rPr>
          <w:rFonts w:ascii="Times New Roman" w:hAnsi="Times New Roman" w:cs="Times New Roman"/>
          <w:kern w:val="1"/>
          <w:lang w:val="sk-SK"/>
        </w:rPr>
        <w:t xml:space="preserve"> podľa nariadenia (EÚ) č. 360/2012</w:t>
      </w:r>
      <w:r w:rsidR="00544C13">
        <w:rPr>
          <w:rStyle w:val="Odkaznapoznmkupodiarou"/>
          <w:rFonts w:ascii="Times New Roman" w:hAnsi="Times New Roman" w:cs="Times New Roman"/>
          <w:kern w:val="1"/>
          <w:lang w:val="sk-SK"/>
        </w:rPr>
        <w:footnoteReference w:id="12"/>
      </w:r>
      <w:r w:rsidR="00F27E1B">
        <w:rPr>
          <w:rFonts w:ascii="Times New Roman" w:hAnsi="Times New Roman" w:cs="Times New Roman"/>
          <w:kern w:val="1"/>
          <w:lang w:val="sk-SK"/>
        </w:rPr>
        <w:t xml:space="preserve"> až do výšky stropu</w:t>
      </w:r>
      <w:r w:rsidR="00D37B44">
        <w:rPr>
          <w:rFonts w:ascii="Times New Roman" w:hAnsi="Times New Roman" w:cs="Times New Roman"/>
          <w:kern w:val="1"/>
          <w:lang w:val="sk-SK"/>
        </w:rPr>
        <w:t xml:space="preserve"> pomoci</w:t>
      </w:r>
      <w:r w:rsidR="006B37B5">
        <w:rPr>
          <w:rFonts w:ascii="Times New Roman" w:hAnsi="Times New Roman" w:cs="Times New Roman"/>
          <w:kern w:val="1"/>
          <w:lang w:val="sk-SK"/>
        </w:rPr>
        <w:t xml:space="preserve"> (500 000 EUR)</w:t>
      </w:r>
      <w:r w:rsidR="00F27E1B">
        <w:rPr>
          <w:rFonts w:ascii="Times New Roman" w:hAnsi="Times New Roman" w:cs="Times New Roman"/>
          <w:kern w:val="1"/>
          <w:lang w:val="sk-SK"/>
        </w:rPr>
        <w:t xml:space="preserve"> uvedenom v danom nariadení.</w:t>
      </w:r>
    </w:p>
    <w:p w14:paraId="42F6467E" w14:textId="0B66D2DD" w:rsidR="00544C13" w:rsidRDefault="00F27E1B"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kern w:val="1"/>
          <w:lang w:val="sk-SK"/>
        </w:rPr>
      </w:pPr>
      <w:r w:rsidRPr="00544C13">
        <w:rPr>
          <w:rFonts w:ascii="Times New Roman" w:hAnsi="Times New Roman" w:cs="Times New Roman"/>
          <w:b/>
          <w:kern w:val="1"/>
          <w:lang w:val="sk-SK"/>
        </w:rPr>
        <w:t>L</w:t>
      </w:r>
      <w:r w:rsidR="00544C13" w:rsidRPr="00544C13">
        <w:rPr>
          <w:rFonts w:ascii="Times New Roman" w:hAnsi="Times New Roman" w:cs="Times New Roman"/>
          <w:b/>
          <w:kern w:val="1"/>
          <w:lang w:val="sk-SK"/>
        </w:rPr>
        <w:t>.</w:t>
      </w:r>
      <w:r w:rsidRPr="00544C13">
        <w:rPr>
          <w:rFonts w:ascii="Times New Roman" w:hAnsi="Times New Roman" w:cs="Times New Roman"/>
          <w:b/>
          <w:kern w:val="1"/>
          <w:lang w:val="sk-SK"/>
        </w:rPr>
        <w:t>3</w:t>
      </w:r>
      <w:r>
        <w:rPr>
          <w:rFonts w:ascii="Times New Roman" w:hAnsi="Times New Roman" w:cs="Times New Roman"/>
          <w:kern w:val="1"/>
          <w:lang w:val="sk-SK"/>
        </w:rPr>
        <w:t xml:space="preserve"> Pomoc podľa tejto schémy sa môže kumulovať s</w:t>
      </w:r>
      <w:r w:rsidR="00544C13">
        <w:rPr>
          <w:rFonts w:ascii="Times New Roman" w:hAnsi="Times New Roman" w:cs="Times New Roman"/>
          <w:kern w:val="1"/>
          <w:lang w:val="sk-SK"/>
        </w:rPr>
        <w:t xml:space="preserve"> minimálnou</w:t>
      </w:r>
      <w:r>
        <w:rPr>
          <w:rFonts w:ascii="Times New Roman" w:hAnsi="Times New Roman" w:cs="Times New Roman"/>
          <w:kern w:val="1"/>
          <w:lang w:val="sk-SK"/>
        </w:rPr>
        <w:t> pomocou</w:t>
      </w:r>
      <w:r w:rsidR="00544C13">
        <w:rPr>
          <w:rFonts w:ascii="Times New Roman" w:hAnsi="Times New Roman" w:cs="Times New Roman"/>
          <w:kern w:val="1"/>
          <w:lang w:val="sk-SK"/>
        </w:rPr>
        <w:t xml:space="preserve"> </w:t>
      </w:r>
      <w:r>
        <w:rPr>
          <w:rFonts w:ascii="Times New Roman" w:hAnsi="Times New Roman" w:cs="Times New Roman"/>
          <w:kern w:val="1"/>
          <w:lang w:val="sk-SK"/>
        </w:rPr>
        <w:t>p</w:t>
      </w:r>
      <w:r w:rsidR="00544C13">
        <w:rPr>
          <w:rFonts w:ascii="Times New Roman" w:hAnsi="Times New Roman" w:cs="Times New Roman"/>
          <w:kern w:val="1"/>
          <w:lang w:val="sk-SK"/>
        </w:rPr>
        <w:t>odľa iných predpisov o minimálnej pomoci až do výšky stropu stanoveného v </w:t>
      </w:r>
      <w:r w:rsidR="00642A25">
        <w:rPr>
          <w:rFonts w:ascii="Times New Roman" w:hAnsi="Times New Roman" w:cs="Times New Roman"/>
          <w:kern w:val="1"/>
          <w:lang w:val="sk-SK"/>
        </w:rPr>
        <w:t>bode</w:t>
      </w:r>
      <w:r w:rsidR="00544C13">
        <w:rPr>
          <w:rFonts w:ascii="Times New Roman" w:hAnsi="Times New Roman" w:cs="Times New Roman"/>
          <w:kern w:val="1"/>
          <w:lang w:val="sk-SK"/>
        </w:rPr>
        <w:t xml:space="preserve"> J.5</w:t>
      </w:r>
      <w:r w:rsidR="00B54986">
        <w:rPr>
          <w:rFonts w:ascii="Times New Roman" w:hAnsi="Times New Roman" w:cs="Times New Roman"/>
          <w:kern w:val="1"/>
          <w:lang w:val="sk-SK"/>
        </w:rPr>
        <w:t>, resp. J.6</w:t>
      </w:r>
      <w:r w:rsidR="00544C13">
        <w:rPr>
          <w:rFonts w:ascii="Times New Roman" w:hAnsi="Times New Roman" w:cs="Times New Roman"/>
          <w:kern w:val="1"/>
          <w:lang w:val="sk-SK"/>
        </w:rPr>
        <w:t xml:space="preserve"> tejto schémy. </w:t>
      </w:r>
    </w:p>
    <w:p w14:paraId="7CFB1B13" w14:textId="77777777" w:rsidR="0059051A" w:rsidRDefault="0059051A"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kern w:val="1"/>
          <w:lang w:val="sk-SK"/>
        </w:rPr>
      </w:pPr>
      <w:r w:rsidRPr="0059051A">
        <w:rPr>
          <w:rFonts w:ascii="Times New Roman" w:hAnsi="Times New Roman" w:cs="Times New Roman"/>
          <w:b/>
          <w:kern w:val="1"/>
          <w:lang w:val="sk-SK"/>
        </w:rPr>
        <w:t>L.4</w:t>
      </w:r>
      <w:r>
        <w:rPr>
          <w:rFonts w:ascii="Times New Roman" w:hAnsi="Times New Roman" w:cs="Times New Roman"/>
          <w:kern w:val="1"/>
          <w:lang w:val="sk-SK"/>
        </w:rPr>
        <w:t xml:space="preserve"> Pomoc podľa tejto schémy sa </w:t>
      </w:r>
      <w:r w:rsidR="00FF02EF">
        <w:rPr>
          <w:rFonts w:ascii="Times New Roman" w:hAnsi="Times New Roman" w:cs="Times New Roman"/>
          <w:kern w:val="1"/>
          <w:lang w:val="sk-SK"/>
        </w:rPr>
        <w:t xml:space="preserve">nesmie </w:t>
      </w:r>
      <w:r>
        <w:rPr>
          <w:rFonts w:ascii="Times New Roman" w:hAnsi="Times New Roman" w:cs="Times New Roman"/>
          <w:kern w:val="1"/>
          <w:lang w:val="sk-SK"/>
        </w:rPr>
        <w:t>kumul</w:t>
      </w:r>
      <w:r w:rsidR="00FF02EF">
        <w:rPr>
          <w:rFonts w:ascii="Times New Roman" w:hAnsi="Times New Roman" w:cs="Times New Roman"/>
          <w:kern w:val="1"/>
          <w:lang w:val="sk-SK"/>
        </w:rPr>
        <w:t>ovať</w:t>
      </w:r>
      <w:r>
        <w:rPr>
          <w:rFonts w:ascii="Times New Roman" w:hAnsi="Times New Roman" w:cs="Times New Roman"/>
          <w:kern w:val="1"/>
          <w:lang w:val="sk-SK"/>
        </w:rPr>
        <w:t xml:space="preserve"> so štátnou pomocou vo vzťahu k rovnakým oprávneným nákladom, ak by táto kumulácia presahovala najvyššiu príslušnú intenzitu alebo výšku pomoci stanovenú v nariadení alebo rozhodnutí o skupinovej výnimke prijatých EK.</w:t>
      </w:r>
    </w:p>
    <w:p w14:paraId="484A96CC" w14:textId="77777777" w:rsidR="00D73609" w:rsidRPr="004A2F1D" w:rsidRDefault="00D73609" w:rsidP="00FC25E5">
      <w:pPr>
        <w:widowControl w:val="0"/>
        <w:tabs>
          <w:tab w:val="left" w:pos="360"/>
        </w:tabs>
        <w:autoSpaceDE w:val="0"/>
        <w:autoSpaceDN w:val="0"/>
        <w:adjustRightInd w:val="0"/>
        <w:spacing w:after="120" w:line="240" w:lineRule="auto"/>
        <w:ind w:right="43"/>
        <w:jc w:val="both"/>
        <w:rPr>
          <w:rFonts w:ascii="Times New Roman" w:hAnsi="Times New Roman" w:cs="Times New Roman"/>
          <w:kern w:val="1"/>
          <w:lang w:val="sk-SK"/>
        </w:rPr>
      </w:pPr>
    </w:p>
    <w:p w14:paraId="7087E35A" w14:textId="77777777" w:rsidR="009A4F0D" w:rsidRPr="00CC7349" w:rsidRDefault="00B0538B" w:rsidP="00CC7349">
      <w:pPr>
        <w:pStyle w:val="Nadpis1"/>
        <w:rPr>
          <w:rFonts w:eastAsia="Times New Roman"/>
          <w:lang w:val="sk-SK"/>
        </w:rPr>
      </w:pPr>
      <w:bookmarkStart w:id="14" w:name="_Toc492891304"/>
      <w:r w:rsidRPr="00CC7349">
        <w:rPr>
          <w:rFonts w:eastAsia="Times New Roman"/>
          <w:lang w:val="sk-SK"/>
        </w:rPr>
        <w:t xml:space="preserve">M. </w:t>
      </w:r>
      <w:r w:rsidR="009A4F0D" w:rsidRPr="00CC7349">
        <w:rPr>
          <w:rFonts w:eastAsia="Times New Roman"/>
          <w:lang w:val="sk-SK"/>
        </w:rPr>
        <w:t>Mechanizmus poskytovania pomoci</w:t>
      </w:r>
      <w:bookmarkEnd w:id="14"/>
      <w:r w:rsidR="007653F9" w:rsidRPr="00CC7349">
        <w:rPr>
          <w:rFonts w:eastAsia="Times New Roman"/>
          <w:lang w:val="sk-SK"/>
        </w:rPr>
        <w:t xml:space="preserve"> </w:t>
      </w:r>
    </w:p>
    <w:p w14:paraId="64F2C11D" w14:textId="2F75AEF0" w:rsidR="003B4AD0" w:rsidRPr="002A5020" w:rsidRDefault="0099664E" w:rsidP="003B4AD0">
      <w:pPr>
        <w:widowControl w:val="0"/>
        <w:autoSpaceDE w:val="0"/>
        <w:autoSpaceDN w:val="0"/>
        <w:adjustRightInd w:val="0"/>
        <w:spacing w:after="120" w:line="240" w:lineRule="auto"/>
        <w:ind w:right="43"/>
        <w:jc w:val="both"/>
        <w:rPr>
          <w:rFonts w:ascii="Times New Roman" w:eastAsia="Times New Roman" w:hAnsi="Times New Roman" w:cs="Times New Roman"/>
          <w:lang w:val="sk-SK" w:eastAsia="cs-CZ"/>
        </w:rPr>
      </w:pPr>
      <w:r w:rsidRPr="003B4AD0">
        <w:rPr>
          <w:rFonts w:ascii="Times New Roman" w:eastAsia="Times New Roman" w:hAnsi="Times New Roman" w:cs="Times New Roman"/>
          <w:b/>
          <w:lang w:val="sk-SK" w:eastAsia="cs-CZ"/>
        </w:rPr>
        <w:t>M.</w:t>
      </w:r>
      <w:r w:rsidR="003021D3" w:rsidRPr="003B4AD0">
        <w:rPr>
          <w:rFonts w:ascii="Times New Roman" w:eastAsia="Times New Roman" w:hAnsi="Times New Roman" w:cs="Times New Roman"/>
          <w:b/>
          <w:lang w:val="sk-SK" w:eastAsia="cs-CZ"/>
        </w:rPr>
        <w:t>1</w:t>
      </w:r>
      <w:r w:rsidR="003021D3">
        <w:rPr>
          <w:b/>
          <w:kern w:val="1"/>
          <w:lang w:val="sk-SK"/>
        </w:rPr>
        <w:t xml:space="preserve"> </w:t>
      </w:r>
      <w:r w:rsidR="001A7BF9" w:rsidRPr="003B4AD0">
        <w:rPr>
          <w:rFonts w:ascii="Times New Roman" w:hAnsi="Times New Roman" w:cs="Times New Roman"/>
          <w:kern w:val="1"/>
          <w:lang w:val="sk-SK"/>
        </w:rPr>
        <w:t>P</w:t>
      </w:r>
      <w:r w:rsidR="00EC656D" w:rsidRPr="003B4AD0">
        <w:rPr>
          <w:rFonts w:ascii="Times New Roman" w:hAnsi="Times New Roman" w:cs="Times New Roman"/>
          <w:kern w:val="1"/>
          <w:lang w:val="sk-SK"/>
        </w:rPr>
        <w:t>oskytovateľ pomoci</w:t>
      </w:r>
      <w:r w:rsidR="001A7BF9" w:rsidRPr="003B4AD0">
        <w:rPr>
          <w:rFonts w:ascii="Times New Roman" w:hAnsi="Times New Roman" w:cs="Times New Roman"/>
          <w:kern w:val="1"/>
          <w:lang w:val="sk-SK"/>
        </w:rPr>
        <w:t xml:space="preserve"> na svoj</w:t>
      </w:r>
      <w:r w:rsidR="00907E58" w:rsidRPr="003B4AD0">
        <w:rPr>
          <w:rFonts w:ascii="Times New Roman" w:hAnsi="Times New Roman" w:cs="Times New Roman"/>
          <w:kern w:val="1"/>
          <w:lang w:val="sk-SK"/>
        </w:rPr>
        <w:t>om</w:t>
      </w:r>
      <w:r w:rsidR="001A7BF9" w:rsidRPr="003B4AD0">
        <w:rPr>
          <w:rFonts w:ascii="Times New Roman" w:hAnsi="Times New Roman" w:cs="Times New Roman"/>
          <w:kern w:val="1"/>
          <w:lang w:val="sk-SK"/>
        </w:rPr>
        <w:t xml:space="preserve"> </w:t>
      </w:r>
      <w:r w:rsidR="006B47A5" w:rsidRPr="003B4AD0">
        <w:rPr>
          <w:rFonts w:ascii="Times New Roman" w:hAnsi="Times New Roman" w:cs="Times New Roman"/>
          <w:kern w:val="1"/>
          <w:lang w:val="sk-SK"/>
        </w:rPr>
        <w:t>webovom sídle</w:t>
      </w:r>
      <w:r w:rsidR="001A7BF9" w:rsidRPr="003B4AD0">
        <w:rPr>
          <w:rFonts w:ascii="Times New Roman" w:hAnsi="Times New Roman" w:cs="Times New Roman"/>
          <w:kern w:val="1"/>
          <w:lang w:val="sk-SK"/>
        </w:rPr>
        <w:t xml:space="preserve"> zverejní Výzvu na predkladanie ŽoNFP pre  podopatrenie</w:t>
      </w:r>
      <w:r w:rsidR="00286D35" w:rsidRPr="003B4AD0">
        <w:rPr>
          <w:rFonts w:ascii="Times New Roman" w:hAnsi="Times New Roman" w:cs="Times New Roman"/>
          <w:kern w:val="1"/>
          <w:lang w:val="sk-SK"/>
        </w:rPr>
        <w:t xml:space="preserve"> 8.6</w:t>
      </w:r>
      <w:r w:rsidR="001A7BF9" w:rsidRPr="003B4AD0">
        <w:rPr>
          <w:rFonts w:ascii="Times New Roman" w:hAnsi="Times New Roman" w:cs="Times New Roman"/>
          <w:kern w:val="1"/>
          <w:lang w:val="sk-SK"/>
        </w:rPr>
        <w:t>.</w:t>
      </w:r>
      <w:r w:rsidR="00C231AE" w:rsidRPr="003B4AD0">
        <w:rPr>
          <w:rFonts w:ascii="Times New Roman" w:hAnsi="Times New Roman" w:cs="Times New Roman"/>
          <w:kern w:val="1"/>
          <w:lang w:val="sk-SK"/>
        </w:rPr>
        <w:t xml:space="preserve"> Výzva bude časovo ohraničená.</w:t>
      </w:r>
      <w:r w:rsidR="001A7BF9" w:rsidRPr="003B4AD0">
        <w:rPr>
          <w:rFonts w:ascii="Times New Roman" w:hAnsi="Times New Roman" w:cs="Times New Roman"/>
          <w:kern w:val="1"/>
          <w:lang w:val="sk-SK"/>
        </w:rPr>
        <w:t xml:space="preserve"> </w:t>
      </w:r>
      <w:r w:rsidR="00C231AE" w:rsidRPr="003B4AD0">
        <w:rPr>
          <w:rFonts w:ascii="Times New Roman" w:hAnsi="Times New Roman" w:cs="Times New Roman"/>
          <w:kern w:val="1"/>
          <w:lang w:val="sk-SK"/>
        </w:rPr>
        <w:t xml:space="preserve">Výberové kolo pre príjem ŽoNFP </w:t>
      </w:r>
      <w:r w:rsidR="001A7BF9" w:rsidRPr="003B4AD0">
        <w:rPr>
          <w:rFonts w:ascii="Times New Roman" w:hAnsi="Times New Roman" w:cs="Times New Roman"/>
          <w:kern w:val="1"/>
          <w:lang w:val="sk-SK"/>
        </w:rPr>
        <w:t>sa začína</w:t>
      </w:r>
      <w:r w:rsidR="00EC656D" w:rsidRPr="003B4AD0">
        <w:rPr>
          <w:rFonts w:ascii="Times New Roman" w:hAnsi="Times New Roman" w:cs="Times New Roman"/>
          <w:kern w:val="1"/>
          <w:lang w:val="sk-SK"/>
        </w:rPr>
        <w:t xml:space="preserve"> a končí</w:t>
      </w:r>
      <w:r w:rsidR="001A7BF9" w:rsidRPr="003B4AD0">
        <w:rPr>
          <w:rFonts w:ascii="Times New Roman" w:hAnsi="Times New Roman" w:cs="Times New Roman"/>
          <w:kern w:val="1"/>
          <w:lang w:val="sk-SK"/>
        </w:rPr>
        <w:t xml:space="preserve"> termínom uvedeným v</w:t>
      </w:r>
      <w:r w:rsidR="00286D35" w:rsidRPr="003B4AD0">
        <w:rPr>
          <w:rFonts w:ascii="Times New Roman" w:hAnsi="Times New Roman" w:cs="Times New Roman"/>
          <w:kern w:val="1"/>
          <w:lang w:val="sk-SK"/>
        </w:rPr>
        <w:t xml:space="preserve"> danej </w:t>
      </w:r>
      <w:r w:rsidR="001A7BF9" w:rsidRPr="003B4AD0">
        <w:rPr>
          <w:rFonts w:ascii="Times New Roman" w:hAnsi="Times New Roman" w:cs="Times New Roman"/>
          <w:kern w:val="1"/>
          <w:lang w:val="sk-SK"/>
        </w:rPr>
        <w:t xml:space="preserve">Výzve. Na vypracovanie ŽoNFP a na ich administráciu platia ustanovenia uvedené v Príručke pre žiadateľa </w:t>
      </w:r>
      <w:r w:rsidR="00C231AE" w:rsidRPr="003B4AD0">
        <w:rPr>
          <w:rFonts w:ascii="Times New Roman" w:hAnsi="Times New Roman" w:cs="Times New Roman"/>
          <w:kern w:val="1"/>
          <w:lang w:val="sk-SK"/>
        </w:rPr>
        <w:t xml:space="preserve"> a </w:t>
      </w:r>
      <w:r w:rsidR="00286D35" w:rsidRPr="003B4AD0">
        <w:rPr>
          <w:rFonts w:ascii="Times New Roman" w:hAnsi="Times New Roman" w:cs="Times New Roman"/>
          <w:kern w:val="1"/>
          <w:lang w:val="sk-SK"/>
        </w:rPr>
        <w:t>v</w:t>
      </w:r>
      <w:r w:rsidR="00C231AE" w:rsidRPr="003B4AD0">
        <w:rPr>
          <w:rFonts w:ascii="Times New Roman" w:hAnsi="Times New Roman" w:cs="Times New Roman"/>
          <w:kern w:val="1"/>
          <w:lang w:val="sk-SK"/>
        </w:rPr>
        <w:t xml:space="preserve">o </w:t>
      </w:r>
      <w:r w:rsidR="00286D35" w:rsidRPr="003B4AD0">
        <w:rPr>
          <w:rFonts w:ascii="Times New Roman" w:hAnsi="Times New Roman" w:cs="Times New Roman"/>
          <w:kern w:val="1"/>
          <w:lang w:val="sk-SK"/>
        </w:rPr>
        <w:t>V</w:t>
      </w:r>
      <w:r w:rsidR="00C231AE" w:rsidRPr="003B4AD0">
        <w:rPr>
          <w:rFonts w:ascii="Times New Roman" w:hAnsi="Times New Roman" w:cs="Times New Roman"/>
          <w:kern w:val="1"/>
          <w:lang w:val="sk-SK"/>
        </w:rPr>
        <w:t xml:space="preserve">ýzve na predkladanie </w:t>
      </w:r>
      <w:r w:rsidR="00546AB3" w:rsidRPr="003B4AD0">
        <w:rPr>
          <w:rFonts w:ascii="Times New Roman" w:hAnsi="Times New Roman" w:cs="Times New Roman"/>
          <w:kern w:val="1"/>
          <w:lang w:val="sk-SK"/>
        </w:rPr>
        <w:t>Žo</w:t>
      </w:r>
      <w:r w:rsidR="00C231AE" w:rsidRPr="003B4AD0">
        <w:rPr>
          <w:rFonts w:ascii="Times New Roman" w:hAnsi="Times New Roman" w:cs="Times New Roman"/>
          <w:kern w:val="1"/>
          <w:lang w:val="sk-SK"/>
        </w:rPr>
        <w:t>NFP</w:t>
      </w:r>
      <w:r w:rsidR="001A7BF9" w:rsidRPr="003B4AD0">
        <w:rPr>
          <w:rFonts w:ascii="Times New Roman" w:hAnsi="Times New Roman" w:cs="Times New Roman"/>
          <w:kern w:val="1"/>
          <w:lang w:val="sk-SK"/>
        </w:rPr>
        <w:t xml:space="preserve">. </w:t>
      </w:r>
      <w:r w:rsidR="003B4AD0" w:rsidRPr="003B4AD0">
        <w:rPr>
          <w:rFonts w:ascii="Times New Roman" w:hAnsi="Times New Roman" w:cs="Times New Roman"/>
          <w:kern w:val="1"/>
          <w:lang w:val="sk-SK"/>
        </w:rPr>
        <w:t>Dokumenty v súvislosti s predkladaním ŽoNFP budú uverejnené na webovom</w:t>
      </w:r>
      <w:r w:rsidR="003B4AD0" w:rsidRPr="002A5020">
        <w:rPr>
          <w:rFonts w:ascii="Times New Roman" w:eastAsia="Times New Roman" w:hAnsi="Times New Roman" w:cs="Times New Roman"/>
          <w:lang w:val="sk-SK" w:eastAsia="cs-CZ"/>
        </w:rPr>
        <w:t xml:space="preserve"> sídle poskytovateľa pomoci najneskôr v deň vyhlásenia výzvy.</w:t>
      </w:r>
    </w:p>
    <w:p w14:paraId="6B5C3D70" w14:textId="77777777" w:rsidR="00C231AE" w:rsidRPr="00907E58" w:rsidRDefault="0099664E" w:rsidP="00FC25E5">
      <w:pPr>
        <w:pStyle w:val="Zkladntext3"/>
        <w:spacing w:after="120" w:line="240" w:lineRule="auto"/>
        <w:ind w:right="43"/>
        <w:rPr>
          <w:sz w:val="22"/>
          <w:szCs w:val="22"/>
          <w:lang w:val="sk-SK" w:eastAsia="en-US"/>
        </w:rPr>
      </w:pPr>
      <w:r>
        <w:rPr>
          <w:b/>
          <w:sz w:val="22"/>
          <w:szCs w:val="22"/>
          <w:lang w:val="sk-SK"/>
        </w:rPr>
        <w:t>M.2</w:t>
      </w:r>
      <w:r w:rsidR="004A2F1D" w:rsidRPr="00907E58">
        <w:rPr>
          <w:b/>
          <w:sz w:val="22"/>
          <w:szCs w:val="22"/>
          <w:lang w:val="sk-SK"/>
        </w:rPr>
        <w:t xml:space="preserve"> </w:t>
      </w:r>
      <w:r w:rsidR="001A7BF9" w:rsidRPr="00907E58">
        <w:rPr>
          <w:sz w:val="22"/>
          <w:szCs w:val="22"/>
          <w:lang w:val="sk-SK"/>
        </w:rPr>
        <w:t xml:space="preserve">Obsah Výzvy a jej náležitosti sú v súlade s § </w:t>
      </w:r>
      <w:r w:rsidR="00C231AE" w:rsidRPr="00907E58">
        <w:rPr>
          <w:sz w:val="22"/>
          <w:szCs w:val="22"/>
          <w:lang w:val="sk-SK"/>
        </w:rPr>
        <w:t>17</w:t>
      </w:r>
      <w:r w:rsidR="001A7BF9" w:rsidRPr="00907E58">
        <w:rPr>
          <w:sz w:val="22"/>
          <w:szCs w:val="22"/>
          <w:lang w:val="sk-SK"/>
        </w:rPr>
        <w:t xml:space="preserve"> </w:t>
      </w:r>
      <w:r w:rsidR="001A7BF9" w:rsidRPr="00907E58">
        <w:rPr>
          <w:sz w:val="22"/>
          <w:szCs w:val="22"/>
          <w:lang w:val="sk-SK" w:eastAsia="en-US"/>
        </w:rPr>
        <w:t>zákona</w:t>
      </w:r>
      <w:r w:rsidR="00907E58" w:rsidRPr="00907E58">
        <w:rPr>
          <w:sz w:val="22"/>
          <w:szCs w:val="22"/>
          <w:lang w:val="sk-SK" w:eastAsia="en-US"/>
        </w:rPr>
        <w:t xml:space="preserve"> o EŠIF</w:t>
      </w:r>
      <w:r w:rsidR="001A7BF9" w:rsidRPr="00907E58">
        <w:rPr>
          <w:sz w:val="22"/>
          <w:szCs w:val="22"/>
          <w:lang w:val="sk-SK" w:eastAsia="en-US"/>
        </w:rPr>
        <w:t xml:space="preserve">. </w:t>
      </w:r>
    </w:p>
    <w:p w14:paraId="24A629EB" w14:textId="77777777" w:rsidR="00303C61" w:rsidRDefault="0099664E" w:rsidP="00303C61">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b/>
          <w:lang w:val="sk-SK"/>
        </w:rPr>
        <w:t>M.3</w:t>
      </w:r>
      <w:r w:rsidR="00907E58" w:rsidRPr="00907E58">
        <w:rPr>
          <w:rFonts w:ascii="Times New Roman" w:hAnsi="Times New Roman" w:cs="Times New Roman"/>
          <w:b/>
          <w:lang w:val="sk-SK"/>
        </w:rPr>
        <w:t xml:space="preserve"> </w:t>
      </w:r>
      <w:r w:rsidR="00394603" w:rsidRPr="00394603">
        <w:rPr>
          <w:rFonts w:ascii="Times New Roman" w:hAnsi="Times New Roman" w:cs="Times New Roman"/>
          <w:kern w:val="1"/>
          <w:lang w:val="sk-SK"/>
        </w:rPr>
        <w:t xml:space="preserve">ŽoNFP sa podávajú a prijímajú v písomnej papierovej forme </w:t>
      </w:r>
      <w:r w:rsidR="00394603">
        <w:rPr>
          <w:rFonts w:ascii="Times New Roman" w:hAnsi="Times New Roman" w:cs="Times New Roman"/>
          <w:kern w:val="1"/>
          <w:lang w:val="sk-SK"/>
        </w:rPr>
        <w:t xml:space="preserve">a </w:t>
      </w:r>
      <w:r w:rsidR="00394603" w:rsidRPr="00394603">
        <w:rPr>
          <w:rFonts w:ascii="Times New Roman" w:hAnsi="Times New Roman" w:cs="Times New Roman"/>
          <w:kern w:val="1"/>
          <w:lang w:val="sk-SK"/>
        </w:rPr>
        <w:t>podávajú poštou resp. inou prepravou (napr. zaslanie prostredníctvom kuriéra) alebo osobne v podateľni PPA na adrese: Pôdohospodárska platobná agentúra, Dobrovičova 12, 815 26 Bratislava.</w:t>
      </w:r>
      <w:r w:rsidR="00303C61">
        <w:rPr>
          <w:rFonts w:ascii="Times New Roman" w:hAnsi="Times New Roman" w:cs="Times New Roman"/>
          <w:kern w:val="1"/>
          <w:lang w:val="sk-SK"/>
        </w:rPr>
        <w:t xml:space="preserve"> </w:t>
      </w:r>
    </w:p>
    <w:p w14:paraId="3E94B968" w14:textId="229C430A" w:rsidR="00303C61" w:rsidRPr="00303C61" w:rsidRDefault="00303C61" w:rsidP="00303C61">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kern w:val="1"/>
          <w:lang w:val="sk-SK"/>
        </w:rPr>
      </w:pPr>
      <w:r w:rsidRPr="003F1BB2">
        <w:rPr>
          <w:rFonts w:ascii="Times New Roman" w:hAnsi="Times New Roman" w:cs="Times New Roman"/>
          <w:kern w:val="1"/>
          <w:lang w:val="sk-SK"/>
        </w:rPr>
        <w:t xml:space="preserve">V zmysle zákona č. 305/2013 Z.z. o elektronickej podobe výkonu pôsobnosti orgánov verejnej moci v elektronickej podobe a o zmene a doplnení niektorých zákonov </w:t>
      </w:r>
      <w:r w:rsidRPr="003F1BB2">
        <w:rPr>
          <w:rFonts w:ascii="Times New Roman" w:hAnsi="Times New Roman" w:cs="Times New Roman"/>
          <w:bCs/>
          <w:kern w:val="1"/>
          <w:lang w:val="sk-SK"/>
        </w:rPr>
        <w:t xml:space="preserve">(ďalej len „zákon o e-Governmente“) </w:t>
      </w:r>
      <w:r w:rsidRPr="003F1BB2">
        <w:rPr>
          <w:rFonts w:ascii="Times New Roman" w:hAnsi="Times New Roman" w:cs="Times New Roman"/>
          <w:kern w:val="1"/>
          <w:lang w:val="sk-SK"/>
        </w:rPr>
        <w:t>je žiadateľ oprávnený predložiť ŽoNFP do elektronickej schránky PPA prostredníctvom elektronickej podateľne dostupnej na stránke www.slovensko.sk.</w:t>
      </w:r>
    </w:p>
    <w:p w14:paraId="438DDE8B" w14:textId="77777777" w:rsidR="00394603" w:rsidRPr="00394603" w:rsidRDefault="00394603"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lang w:val="sk-SK"/>
        </w:rPr>
      </w:pPr>
      <w:r w:rsidRPr="00394603">
        <w:rPr>
          <w:rFonts w:ascii="Times New Roman" w:hAnsi="Times New Roman" w:cs="Times New Roman"/>
          <w:b/>
          <w:lang w:val="sk-SK"/>
        </w:rPr>
        <w:lastRenderedPageBreak/>
        <w:t>M.4</w:t>
      </w:r>
      <w:r>
        <w:rPr>
          <w:rFonts w:ascii="Times New Roman" w:hAnsi="Times New Roman" w:cs="Times New Roman"/>
          <w:lang w:val="sk-SK"/>
        </w:rPr>
        <w:t xml:space="preserve"> </w:t>
      </w:r>
      <w:r w:rsidRPr="00394603">
        <w:rPr>
          <w:rFonts w:ascii="Times New Roman" w:hAnsi="Times New Roman" w:cs="Times New Roman"/>
          <w:lang w:val="sk-SK"/>
        </w:rPr>
        <w:t xml:space="preserve">Žiadateľ je v zmysle § 19 ods. 4 zákona </w:t>
      </w:r>
      <w:r>
        <w:rPr>
          <w:rFonts w:ascii="Times New Roman" w:hAnsi="Times New Roman" w:cs="Times New Roman"/>
          <w:lang w:val="sk-SK"/>
        </w:rPr>
        <w:t>o EŠIF</w:t>
      </w:r>
      <w:r w:rsidRPr="00394603">
        <w:rPr>
          <w:rFonts w:ascii="Times New Roman" w:hAnsi="Times New Roman" w:cs="Times New Roman"/>
          <w:lang w:val="sk-SK"/>
        </w:rPr>
        <w:t xml:space="preserve"> povinný predložiť ŽoNFP riadne, včas a vo forme určenej poskytovateľom vo výzve.</w:t>
      </w:r>
    </w:p>
    <w:p w14:paraId="349F5F5A" w14:textId="1E47E9FB" w:rsidR="006D4129" w:rsidRPr="00193C47" w:rsidRDefault="00394603" w:rsidP="00FC25E5">
      <w:pPr>
        <w:pStyle w:val="Odsekzoznamu"/>
        <w:numPr>
          <w:ilvl w:val="4"/>
          <w:numId w:val="5"/>
        </w:numPr>
        <w:spacing w:line="240" w:lineRule="auto"/>
        <w:ind w:left="284" w:right="45" w:hanging="284"/>
        <w:contextualSpacing w:val="0"/>
        <w:rPr>
          <w:b w:val="0"/>
        </w:rPr>
      </w:pPr>
      <w:r w:rsidRPr="00193C47">
        <w:rPr>
          <w:b w:val="0"/>
        </w:rPr>
        <w:t xml:space="preserve">ŽoNFP vrátane príloh je predložená riadne, ak sú formulár ŽoNFP a prílohy vyplnené na počítači v slovenskom jazyku, resp. v prípade príloh predložených v inom ako slovenskom jazyku, je priložený </w:t>
      </w:r>
      <w:r w:rsidR="005508D7">
        <w:rPr>
          <w:b w:val="0"/>
        </w:rPr>
        <w:t xml:space="preserve">úradný </w:t>
      </w:r>
      <w:r w:rsidRPr="00193C47">
        <w:rPr>
          <w:b w:val="0"/>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6119C5E7" w14:textId="77777777" w:rsidR="006D4129" w:rsidRPr="00193C47" w:rsidRDefault="00394603" w:rsidP="00FC25E5">
      <w:pPr>
        <w:pStyle w:val="Odsekzoznamu"/>
        <w:numPr>
          <w:ilvl w:val="4"/>
          <w:numId w:val="5"/>
        </w:numPr>
        <w:spacing w:line="240" w:lineRule="auto"/>
        <w:ind w:left="284" w:right="45" w:hanging="284"/>
        <w:contextualSpacing w:val="0"/>
        <w:rPr>
          <w:b w:val="0"/>
        </w:rPr>
      </w:pPr>
      <w:r w:rsidRPr="00193C47">
        <w:rPr>
          <w:b w:val="0"/>
        </w:rPr>
        <w:t xml:space="preserve">ŽoNFP je doručená včas, ak je doručená v písomnej forme vrátane CD/DVD nosiča osobne </w:t>
      </w:r>
      <w:r w:rsidR="006D4129" w:rsidRPr="00193C47">
        <w:rPr>
          <w:b w:val="0"/>
        </w:rPr>
        <w:t>poskytovateľovi</w:t>
      </w:r>
      <w:r w:rsidRPr="00193C47">
        <w:rPr>
          <w:b w:val="0"/>
        </w:rPr>
        <w:t xml:space="preserve"> alebo odovzdaná na poštovú, resp. inú prepravu (napr. zaslanie prostredníctvom kuriéra) na adresu</w:t>
      </w:r>
      <w:r w:rsidR="006D4129" w:rsidRPr="00193C47">
        <w:rPr>
          <w:b w:val="0"/>
        </w:rPr>
        <w:t xml:space="preserve"> poskytovateľa</w:t>
      </w:r>
      <w:r w:rsidRPr="00193C47">
        <w:rPr>
          <w:b w:val="0"/>
        </w:rPr>
        <w:t xml:space="preserve"> stanovenú vo vyzve, a to najneskôr do dátumu uzatvorenia vyzvania. Za dátum doručenia ŽoNFP včas, sa považuje:</w:t>
      </w:r>
    </w:p>
    <w:p w14:paraId="34CA1053" w14:textId="77777777" w:rsidR="006D4129" w:rsidRPr="00193C47" w:rsidRDefault="00394603" w:rsidP="00FC25E5">
      <w:pPr>
        <w:pStyle w:val="Odsekzoznamu"/>
        <w:numPr>
          <w:ilvl w:val="5"/>
          <w:numId w:val="5"/>
        </w:numPr>
        <w:spacing w:line="240" w:lineRule="auto"/>
        <w:ind w:left="567" w:right="45" w:hanging="283"/>
        <w:contextualSpacing w:val="0"/>
        <w:rPr>
          <w:b w:val="0"/>
        </w:rPr>
      </w:pPr>
      <w:r w:rsidRPr="00193C47">
        <w:rPr>
          <w:b w:val="0"/>
        </w:rPr>
        <w:t xml:space="preserve">v prípade osobného doručenia deň jej fyzického doručenia v písomnej forme na adresu </w:t>
      </w:r>
      <w:r w:rsidR="006D4129" w:rsidRPr="00193C47">
        <w:rPr>
          <w:b w:val="0"/>
        </w:rPr>
        <w:t>poskytovateľa</w:t>
      </w:r>
      <w:r w:rsidRPr="00193C47">
        <w:rPr>
          <w:b w:val="0"/>
        </w:rPr>
        <w:t xml:space="preserve"> uvedenú vyššie. Podať ŽoNFP osobne do podateľne</w:t>
      </w:r>
      <w:r w:rsidR="006D4129" w:rsidRPr="00193C47">
        <w:rPr>
          <w:b w:val="0"/>
        </w:rPr>
        <w:t xml:space="preserve"> poskytovateľa</w:t>
      </w:r>
      <w:r w:rsidRPr="00193C47">
        <w:rPr>
          <w:b w:val="0"/>
        </w:rPr>
        <w:t xml:space="preserve"> je oprávnená akákoľvek osoba zastupujúca žiadateľa.</w:t>
      </w:r>
    </w:p>
    <w:p w14:paraId="46E11F16" w14:textId="77777777" w:rsidR="00394603" w:rsidRPr="00193C47" w:rsidRDefault="00394603" w:rsidP="00FC25E5">
      <w:pPr>
        <w:pStyle w:val="Odsekzoznamu"/>
        <w:numPr>
          <w:ilvl w:val="5"/>
          <w:numId w:val="5"/>
        </w:numPr>
        <w:spacing w:line="240" w:lineRule="auto"/>
        <w:ind w:left="567" w:right="45" w:hanging="283"/>
        <w:contextualSpacing w:val="0"/>
        <w:rPr>
          <w:b w:val="0"/>
        </w:rPr>
      </w:pPr>
      <w:r w:rsidRPr="00193C47">
        <w:rPr>
          <w:b w:val="0"/>
        </w:rPr>
        <w:t xml:space="preserve">prípade zaslania poštou alebo kuriérom deň odovzdania ŽoNFP na takúto prepravu. </w:t>
      </w:r>
      <w:r w:rsidR="006D4129" w:rsidRPr="00193C47">
        <w:rPr>
          <w:b w:val="0"/>
        </w:rPr>
        <w:t>Poskytovateľ</w:t>
      </w:r>
      <w:r w:rsidRPr="00193C47">
        <w:rPr>
          <w:b w:val="0"/>
        </w:rPr>
        <w:t xml:space="preserve"> akceptuje uvedený dátum (obmedzuje maximálnu prípustnú lehotu prostredníctvom poštovej alebo inej prepravy ŽoNFP) iba v prípade, ak takto podané ŽoNFP boli prijaté z pošty podateľňou ústredia </w:t>
      </w:r>
      <w:r w:rsidR="006D4129" w:rsidRPr="00193C47">
        <w:rPr>
          <w:b w:val="0"/>
        </w:rPr>
        <w:t>poskytovateľa</w:t>
      </w:r>
      <w:r w:rsidRPr="00193C47">
        <w:rPr>
          <w:b w:val="0"/>
        </w:rPr>
        <w:t xml:space="preserve"> najneskôr do 7. pracovného dňa (vrátane dňa podania ŽoNFP na pošte) od dátumu stanoveného ako posledný deň prijímania</w:t>
      </w:r>
      <w:r w:rsidRPr="006D4129">
        <w:t xml:space="preserve"> </w:t>
      </w:r>
      <w:r w:rsidRPr="00193C47">
        <w:rPr>
          <w:b w:val="0"/>
        </w:rPr>
        <w:t>ŽoNFP (uzavretia výzvy).</w:t>
      </w:r>
    </w:p>
    <w:p w14:paraId="45726E27" w14:textId="77777777" w:rsidR="00394603" w:rsidRPr="00193C47" w:rsidRDefault="00394603" w:rsidP="00FC25E5">
      <w:pPr>
        <w:pStyle w:val="Odsekzoznamu"/>
        <w:numPr>
          <w:ilvl w:val="0"/>
          <w:numId w:val="14"/>
        </w:numPr>
        <w:spacing w:line="240" w:lineRule="auto"/>
        <w:ind w:left="284" w:hanging="284"/>
        <w:rPr>
          <w:b w:val="0"/>
        </w:rPr>
      </w:pPr>
      <w:r w:rsidRPr="00193C47">
        <w:rPr>
          <w:b w:val="0"/>
        </w:rPr>
        <w:t>ŽoNFP je doručená v určenej forme, ak je vyplnený formulár ŽoNFP (v zmysle podmienok uvedených vo formulári ŽoNFP, ktorý je prílohou č. 1 výzvy) a zároveň formulár ŽoNFP a prílohy ŽoNFP  sú doručené v písomnej forme (1 originál ako aj na CD/DVD nosiči).</w:t>
      </w:r>
    </w:p>
    <w:p w14:paraId="51F89BDE" w14:textId="77777777" w:rsidR="006974FE" w:rsidRDefault="006D4129"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kern w:val="1"/>
          <w:lang w:val="sk-SK"/>
        </w:rPr>
      </w:pPr>
      <w:r w:rsidRPr="006D4129">
        <w:rPr>
          <w:rFonts w:ascii="Times New Roman" w:hAnsi="Times New Roman" w:cs="Times New Roman"/>
          <w:b/>
          <w:lang w:val="sk-SK"/>
        </w:rPr>
        <w:t>M.5</w:t>
      </w:r>
      <w:r>
        <w:rPr>
          <w:rFonts w:ascii="Times New Roman" w:hAnsi="Times New Roman" w:cs="Times New Roman"/>
          <w:lang w:val="sk-SK"/>
        </w:rPr>
        <w:t xml:space="preserve"> </w:t>
      </w:r>
      <w:r w:rsidR="0065138B" w:rsidRPr="00907E58">
        <w:rPr>
          <w:rFonts w:ascii="Times New Roman" w:hAnsi="Times New Roman" w:cs="Times New Roman"/>
          <w:lang w:val="sk-SK"/>
        </w:rPr>
        <w:t>P</w:t>
      </w:r>
      <w:r w:rsidR="00286D35">
        <w:rPr>
          <w:rFonts w:ascii="Times New Roman" w:hAnsi="Times New Roman" w:cs="Times New Roman"/>
          <w:lang w:val="sk-SK"/>
        </w:rPr>
        <w:t>oskytovateľ pomoci</w:t>
      </w:r>
      <w:r w:rsidR="0065138B" w:rsidRPr="00907E58">
        <w:rPr>
          <w:rFonts w:ascii="Times New Roman" w:hAnsi="Times New Roman" w:cs="Times New Roman"/>
          <w:lang w:val="sk-SK"/>
        </w:rPr>
        <w:t xml:space="preserve"> posúdi súlad ŽoNFP s príslušnými podmienkami</w:t>
      </w:r>
      <w:r w:rsidR="0065138B" w:rsidRPr="0065138B">
        <w:rPr>
          <w:rFonts w:ascii="Times New Roman" w:hAnsi="Times New Roman" w:cs="Times New Roman"/>
          <w:lang w:val="sk-SK"/>
        </w:rPr>
        <w:t xml:space="preserve"> </w:t>
      </w:r>
      <w:r w:rsidR="00286D35">
        <w:rPr>
          <w:rFonts w:ascii="Times New Roman" w:hAnsi="Times New Roman" w:cs="Times New Roman"/>
          <w:lang w:val="sk-SK"/>
        </w:rPr>
        <w:t xml:space="preserve">Výzvy vrátane tejto </w:t>
      </w:r>
      <w:r w:rsidR="0065138B" w:rsidRPr="0065138B">
        <w:rPr>
          <w:rFonts w:ascii="Times New Roman" w:hAnsi="Times New Roman" w:cs="Times New Roman"/>
          <w:lang w:val="sk-SK"/>
        </w:rPr>
        <w:t>schémy</w:t>
      </w:r>
      <w:r w:rsidR="006974FE" w:rsidRPr="006974FE">
        <w:rPr>
          <w:rFonts w:ascii="Times New Roman" w:hAnsi="Times New Roman" w:cs="Times New Roman"/>
          <w:kern w:val="1"/>
          <w:lang w:val="sk-SK"/>
        </w:rPr>
        <w:t xml:space="preserve"> </w:t>
      </w:r>
      <w:r w:rsidR="006974FE" w:rsidRPr="004A2F1D">
        <w:rPr>
          <w:rFonts w:ascii="Times New Roman" w:hAnsi="Times New Roman" w:cs="Times New Roman"/>
          <w:kern w:val="1"/>
          <w:lang w:val="sk-SK"/>
        </w:rPr>
        <w:t xml:space="preserve">podľa pravidiel uvedených v pracovných postupoch stanovených vnútornými predpismi </w:t>
      </w:r>
      <w:r w:rsidR="006974FE">
        <w:rPr>
          <w:rFonts w:ascii="Times New Roman" w:hAnsi="Times New Roman" w:cs="Times New Roman"/>
          <w:kern w:val="1"/>
          <w:lang w:val="sk-SK"/>
        </w:rPr>
        <w:t>poskytovateľa pomoci</w:t>
      </w:r>
      <w:r w:rsidR="006974FE" w:rsidRPr="004A2F1D">
        <w:rPr>
          <w:rFonts w:ascii="Times New Roman" w:hAnsi="Times New Roman" w:cs="Times New Roman"/>
          <w:kern w:val="1"/>
          <w:lang w:val="sk-SK"/>
        </w:rPr>
        <w:t xml:space="preserve"> a v súlade so Systémom riadenia Programu rozvoja vidieka SR 2014-2020.</w:t>
      </w:r>
      <w:r w:rsidR="00137E28">
        <w:rPr>
          <w:rFonts w:ascii="Times New Roman" w:hAnsi="Times New Roman" w:cs="Times New Roman"/>
          <w:kern w:val="1"/>
          <w:lang w:val="sk-SK"/>
        </w:rPr>
        <w:t xml:space="preserve"> </w:t>
      </w:r>
    </w:p>
    <w:p w14:paraId="49807B59" w14:textId="5CCD2878" w:rsidR="00137E28" w:rsidRDefault="00137E28"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kern w:val="1"/>
          <w:lang w:val="sk-SK"/>
        </w:rPr>
      </w:pPr>
      <w:r w:rsidRPr="00B14334">
        <w:rPr>
          <w:rFonts w:ascii="Times New Roman" w:hAnsi="Times New Roman" w:cs="Times New Roman"/>
          <w:b/>
          <w:kern w:val="1"/>
          <w:lang w:val="sk-SK"/>
        </w:rPr>
        <w:t>M.6</w:t>
      </w:r>
      <w:r>
        <w:rPr>
          <w:rFonts w:ascii="Times New Roman" w:hAnsi="Times New Roman" w:cs="Times New Roman"/>
          <w:kern w:val="1"/>
          <w:lang w:val="sk-SK"/>
        </w:rPr>
        <w:t xml:space="preserve"> Projekty sa posúdia na základe uplatnenia bodovacieho systému</w:t>
      </w:r>
      <w:r w:rsidR="003B4AD0">
        <w:rPr>
          <w:rFonts w:ascii="Times New Roman" w:hAnsi="Times New Roman" w:cs="Times New Roman"/>
          <w:kern w:val="1"/>
          <w:lang w:val="sk-SK"/>
        </w:rPr>
        <w:t xml:space="preserve"> (bodovacích kritérií, ktoré tvoria prílohu 2 Príručky pre žiadateľa o poskytnutie NFP</w:t>
      </w:r>
      <w:r w:rsidR="003B4AD0">
        <w:rPr>
          <w:rFonts w:ascii="Times New Roman" w:hAnsi="Times New Roman" w:cs="Times New Roman"/>
          <w:kern w:val="1"/>
          <w:vertAlign w:val="superscript"/>
          <w:lang w:val="sk-SK"/>
        </w:rPr>
        <w:t>1</w:t>
      </w:r>
      <w:r w:rsidR="004450E3">
        <w:rPr>
          <w:rFonts w:ascii="Times New Roman" w:hAnsi="Times New Roman" w:cs="Times New Roman"/>
          <w:kern w:val="1"/>
          <w:vertAlign w:val="superscript"/>
          <w:lang w:val="sk-SK"/>
        </w:rPr>
        <w:t>4</w:t>
      </w:r>
      <w:r w:rsidR="003B4AD0">
        <w:rPr>
          <w:rFonts w:ascii="Times New Roman" w:hAnsi="Times New Roman" w:cs="Times New Roman"/>
          <w:kern w:val="1"/>
          <w:lang w:val="sk-SK"/>
        </w:rPr>
        <w:t>)</w:t>
      </w:r>
      <w:r>
        <w:rPr>
          <w:rFonts w:ascii="Times New Roman" w:hAnsi="Times New Roman" w:cs="Times New Roman"/>
          <w:kern w:val="1"/>
          <w:lang w:val="sk-SK"/>
        </w:rPr>
        <w:t>, t.j. projekty sa zoradia podľa</w:t>
      </w:r>
      <w:r w:rsidR="00E647E4">
        <w:rPr>
          <w:rFonts w:ascii="Times New Roman" w:hAnsi="Times New Roman" w:cs="Times New Roman"/>
          <w:kern w:val="1"/>
          <w:lang w:val="sk-SK"/>
        </w:rPr>
        <w:t xml:space="preserve"> počtu dosiahnutých bodov a vytvorí sa hranica finančných možností.</w:t>
      </w:r>
    </w:p>
    <w:p w14:paraId="6108EE28" w14:textId="77777777" w:rsidR="006D4129" w:rsidRPr="004A2F1D" w:rsidRDefault="00137E28"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kern w:val="1"/>
          <w:lang w:val="sk-SK"/>
        </w:rPr>
      </w:pPr>
      <w:r w:rsidRPr="0010067D">
        <w:rPr>
          <w:rFonts w:ascii="Times New Roman" w:hAnsi="Times New Roman" w:cs="Times New Roman"/>
          <w:b/>
          <w:kern w:val="1"/>
          <w:lang w:val="sk-SK"/>
        </w:rPr>
        <w:t>M.7</w:t>
      </w:r>
      <w:r>
        <w:rPr>
          <w:rFonts w:ascii="Times New Roman" w:hAnsi="Times New Roman" w:cs="Times New Roman"/>
          <w:kern w:val="1"/>
          <w:lang w:val="sk-SK"/>
        </w:rPr>
        <w:t xml:space="preserve"> </w:t>
      </w:r>
      <w:r w:rsidR="006D4129">
        <w:rPr>
          <w:rFonts w:ascii="Times New Roman" w:hAnsi="Times New Roman" w:cs="Times New Roman"/>
          <w:kern w:val="1"/>
          <w:lang w:val="sk-SK"/>
        </w:rPr>
        <w:t>O konečnom výsledku vyhodnotenia ŽoNFP bude žiadateľ písomne informovaný.</w:t>
      </w:r>
    </w:p>
    <w:p w14:paraId="2EA552CB" w14:textId="6CC407A2" w:rsidR="00C231AE" w:rsidRDefault="0099664E" w:rsidP="00FC25E5">
      <w:pPr>
        <w:pStyle w:val="Zkladntext3"/>
        <w:spacing w:after="120" w:line="240" w:lineRule="auto"/>
        <w:ind w:right="45"/>
        <w:rPr>
          <w:sz w:val="22"/>
          <w:szCs w:val="22"/>
          <w:lang w:val="sk-SK" w:eastAsia="en-US"/>
        </w:rPr>
      </w:pPr>
      <w:r>
        <w:rPr>
          <w:b/>
          <w:sz w:val="22"/>
          <w:szCs w:val="22"/>
          <w:lang w:val="sk-SK" w:eastAsia="en-US"/>
        </w:rPr>
        <w:t>M.</w:t>
      </w:r>
      <w:r w:rsidR="00B14334">
        <w:rPr>
          <w:b/>
          <w:sz w:val="22"/>
          <w:szCs w:val="22"/>
          <w:lang w:val="sk-SK" w:eastAsia="en-US"/>
        </w:rPr>
        <w:t>8</w:t>
      </w:r>
      <w:r w:rsidR="004A2F1D">
        <w:rPr>
          <w:b/>
          <w:sz w:val="22"/>
          <w:szCs w:val="22"/>
          <w:lang w:val="sk-SK" w:eastAsia="en-US"/>
        </w:rPr>
        <w:t xml:space="preserve"> </w:t>
      </w:r>
      <w:r w:rsidR="006974FE">
        <w:rPr>
          <w:sz w:val="22"/>
          <w:szCs w:val="22"/>
          <w:lang w:val="sk-SK" w:eastAsia="en-US"/>
        </w:rPr>
        <w:t>M</w:t>
      </w:r>
      <w:r w:rsidR="00C231AE" w:rsidRPr="0065138B">
        <w:rPr>
          <w:sz w:val="22"/>
          <w:szCs w:val="22"/>
          <w:lang w:val="sk-SK" w:eastAsia="en-US"/>
        </w:rPr>
        <w:t>echanizmus poskytovania pomoci je opísaný v Systéme riadenia Programu rozvoja vidieka SR 2014-2020</w:t>
      </w:r>
      <w:r w:rsidR="00993C1F">
        <w:rPr>
          <w:rStyle w:val="Odkaznapoznmkupodiarou"/>
          <w:sz w:val="22"/>
          <w:szCs w:val="22"/>
          <w:lang w:val="sk-SK" w:eastAsia="en-US"/>
        </w:rPr>
        <w:footnoteReference w:id="13"/>
      </w:r>
      <w:r w:rsidR="00572755">
        <w:rPr>
          <w:sz w:val="22"/>
          <w:szCs w:val="22"/>
          <w:lang w:val="sk-SK" w:eastAsia="en-US"/>
        </w:rPr>
        <w:t>, kapitola 5 „Procesné úkony“ a</w:t>
      </w:r>
      <w:r w:rsidR="00286D35">
        <w:rPr>
          <w:sz w:val="22"/>
          <w:szCs w:val="22"/>
          <w:lang w:val="sk-SK" w:eastAsia="en-US"/>
        </w:rPr>
        <w:t xml:space="preserve"> v </w:t>
      </w:r>
      <w:r w:rsidR="00572755">
        <w:rPr>
          <w:sz w:val="22"/>
          <w:szCs w:val="22"/>
          <w:lang w:val="sk-SK" w:eastAsia="en-US"/>
        </w:rPr>
        <w:t>Príručke pre žiadateľa o poskytnutie NFP</w:t>
      </w:r>
      <w:r w:rsidR="00993C1F">
        <w:rPr>
          <w:rStyle w:val="Odkaznapoznmkupodiarou"/>
          <w:sz w:val="22"/>
          <w:szCs w:val="22"/>
          <w:lang w:val="sk-SK" w:eastAsia="en-US"/>
        </w:rPr>
        <w:footnoteReference w:id="14"/>
      </w:r>
      <w:r w:rsidR="00C231AE" w:rsidRPr="0065138B">
        <w:rPr>
          <w:sz w:val="22"/>
          <w:szCs w:val="22"/>
          <w:lang w:val="sk-SK" w:eastAsia="en-US"/>
        </w:rPr>
        <w:t xml:space="preserve">. </w:t>
      </w:r>
    </w:p>
    <w:p w14:paraId="1765FC8E" w14:textId="77777777" w:rsidR="00DA37A1" w:rsidRDefault="0065772F" w:rsidP="0010067D">
      <w:pPr>
        <w:pStyle w:val="Zkladntext3"/>
        <w:tabs>
          <w:tab w:val="clear" w:pos="360"/>
        </w:tabs>
        <w:spacing w:after="120" w:line="240" w:lineRule="auto"/>
        <w:ind w:right="45"/>
        <w:rPr>
          <w:sz w:val="22"/>
          <w:szCs w:val="22"/>
          <w:lang w:val="sk-SK"/>
        </w:rPr>
      </w:pPr>
      <w:r w:rsidRPr="00DA37A1">
        <w:rPr>
          <w:b/>
          <w:sz w:val="22"/>
          <w:szCs w:val="22"/>
          <w:lang w:val="sk-SK" w:eastAsia="en-US"/>
        </w:rPr>
        <w:t>M.</w:t>
      </w:r>
      <w:r w:rsidR="00B14334">
        <w:rPr>
          <w:b/>
          <w:sz w:val="22"/>
          <w:szCs w:val="22"/>
          <w:lang w:val="sk-SK" w:eastAsia="en-US"/>
        </w:rPr>
        <w:t>9</w:t>
      </w:r>
      <w:r w:rsidR="00DA37A1">
        <w:rPr>
          <w:sz w:val="22"/>
          <w:szCs w:val="22"/>
          <w:lang w:val="sk-SK" w:eastAsia="en-US"/>
        </w:rPr>
        <w:t xml:space="preserve"> Poskytovateľ </w:t>
      </w:r>
      <w:r w:rsidR="00DA37A1" w:rsidRPr="00DA37A1">
        <w:rPr>
          <w:sz w:val="22"/>
          <w:szCs w:val="22"/>
          <w:lang w:val="sk-SK"/>
        </w:rPr>
        <w:t>v súlade s § 13 ods. 3 a 5 zákona o štátnej pomoci</w:t>
      </w:r>
      <w:r w:rsidR="00DA37A1">
        <w:rPr>
          <w:sz w:val="22"/>
          <w:szCs w:val="22"/>
          <w:lang w:val="sk-SK"/>
        </w:rPr>
        <w:t xml:space="preserve"> overí</w:t>
      </w:r>
      <w:r w:rsidR="00DA37A1" w:rsidRPr="00DA37A1">
        <w:rPr>
          <w:sz w:val="22"/>
          <w:szCs w:val="22"/>
          <w:lang w:val="sk-SK"/>
        </w:rPr>
        <w:t xml:space="preserve"> </w:t>
      </w:r>
      <w:r w:rsidR="00DA37A1" w:rsidRPr="00DA37A1">
        <w:rPr>
          <w:bCs/>
          <w:sz w:val="22"/>
          <w:szCs w:val="22"/>
          <w:u w:val="single"/>
          <w:lang w:val="sk-SK"/>
        </w:rPr>
        <w:t>pre</w:t>
      </w:r>
      <w:r w:rsidR="00DA37A1">
        <w:rPr>
          <w:bCs/>
          <w:sz w:val="22"/>
          <w:szCs w:val="22"/>
          <w:u w:val="single"/>
          <w:lang w:val="sk-SK"/>
        </w:rPr>
        <w:t>d poskytnutím minimálnej pomoci</w:t>
      </w:r>
      <w:r w:rsidR="00DA37A1" w:rsidRPr="00DA37A1">
        <w:rPr>
          <w:sz w:val="22"/>
          <w:szCs w:val="22"/>
          <w:lang w:val="sk-SK"/>
        </w:rPr>
        <w:t>, že celkový objem minimálnej pomoci</w:t>
      </w:r>
      <w:r w:rsidR="00DA37A1">
        <w:rPr>
          <w:sz w:val="22"/>
          <w:szCs w:val="22"/>
          <w:lang w:val="sk-SK"/>
        </w:rPr>
        <w:t>,</w:t>
      </w:r>
      <w:r w:rsidR="00DA37A1" w:rsidRPr="00DA37A1">
        <w:rPr>
          <w:sz w:val="22"/>
          <w:szCs w:val="22"/>
          <w:lang w:val="sk-SK"/>
        </w:rPr>
        <w:t xml:space="preserve"> doteraz poskytnutý podniku spolu s novou minimálnou pomocou</w:t>
      </w:r>
      <w:r w:rsidR="00DA37A1">
        <w:rPr>
          <w:sz w:val="22"/>
          <w:szCs w:val="22"/>
          <w:lang w:val="sk-SK"/>
        </w:rPr>
        <w:t>,</w:t>
      </w:r>
      <w:r w:rsidR="00DA37A1" w:rsidRPr="00DA37A1">
        <w:rPr>
          <w:sz w:val="22"/>
          <w:szCs w:val="22"/>
          <w:lang w:val="sk-SK"/>
        </w:rPr>
        <w:t xml:space="preserve"> neprekročí počas obdobia, ktoré pokrýva príslušný fiškálny rok, ako aj predchádzajúce dva fiškálne roky, príslušný strop pomoci jedinému podniku podľa čl. J.5 a J.6.</w:t>
      </w:r>
    </w:p>
    <w:p w14:paraId="3E96A003" w14:textId="6AA1B383" w:rsidR="00D872EE" w:rsidRDefault="00D872EE" w:rsidP="002760AD">
      <w:pPr>
        <w:pStyle w:val="Zkladntext3"/>
        <w:tabs>
          <w:tab w:val="clear" w:pos="360"/>
        </w:tabs>
        <w:spacing w:before="120" w:after="120" w:line="240" w:lineRule="auto"/>
        <w:ind w:right="45"/>
        <w:rPr>
          <w:sz w:val="22"/>
          <w:szCs w:val="22"/>
          <w:lang w:val="sk-SK"/>
        </w:rPr>
      </w:pPr>
      <w:r w:rsidRPr="00D872EE">
        <w:rPr>
          <w:b/>
          <w:sz w:val="22"/>
          <w:szCs w:val="22"/>
          <w:lang w:val="sk-SK"/>
        </w:rPr>
        <w:t>M.</w:t>
      </w:r>
      <w:r w:rsidR="00B14334">
        <w:rPr>
          <w:b/>
          <w:sz w:val="22"/>
          <w:szCs w:val="22"/>
          <w:lang w:val="sk-SK"/>
        </w:rPr>
        <w:t>10</w:t>
      </w:r>
      <w:r>
        <w:rPr>
          <w:sz w:val="22"/>
          <w:szCs w:val="22"/>
          <w:lang w:val="sk-SK"/>
        </w:rPr>
        <w:t xml:space="preserve"> Poskytovateľ poskyt</w:t>
      </w:r>
      <w:r w:rsidR="00F7406A">
        <w:rPr>
          <w:sz w:val="22"/>
          <w:szCs w:val="22"/>
          <w:lang w:val="sk-SK"/>
        </w:rPr>
        <w:t>ne</w:t>
      </w:r>
      <w:r>
        <w:rPr>
          <w:sz w:val="22"/>
          <w:szCs w:val="22"/>
          <w:lang w:val="sk-SK"/>
        </w:rPr>
        <w:t xml:space="preserve"> príjemcovi pomoci NFP na základe</w:t>
      </w:r>
      <w:r w:rsidR="00F7406A">
        <w:rPr>
          <w:sz w:val="22"/>
          <w:szCs w:val="22"/>
          <w:lang w:val="sk-SK"/>
        </w:rPr>
        <w:t xml:space="preserve"> a v súlade so zmluvou </w:t>
      </w:r>
      <w:r w:rsidR="005E75C6" w:rsidRPr="003B4AD0">
        <w:rPr>
          <w:sz w:val="22"/>
          <w:szCs w:val="22"/>
          <w:lang w:val="sk-SK"/>
        </w:rPr>
        <w:t xml:space="preserve">o poskytnutí NFP </w:t>
      </w:r>
      <w:r w:rsidR="00F7406A" w:rsidRPr="003B4AD0">
        <w:rPr>
          <w:sz w:val="22"/>
          <w:szCs w:val="22"/>
          <w:lang w:val="sk-SK"/>
        </w:rPr>
        <w:t>uzavretou podľa §269 ods. Obchodného zákonníka</w:t>
      </w:r>
      <w:r w:rsidRPr="003B4AD0">
        <w:rPr>
          <w:sz w:val="22"/>
          <w:szCs w:val="22"/>
          <w:lang w:val="sk-SK"/>
        </w:rPr>
        <w:t>.</w:t>
      </w:r>
    </w:p>
    <w:p w14:paraId="3385776B" w14:textId="77777777" w:rsidR="000674DE" w:rsidRDefault="000674DE" w:rsidP="002760AD">
      <w:pPr>
        <w:spacing w:after="120"/>
        <w:rPr>
          <w:rFonts w:ascii="Times New Roman" w:eastAsia="Times New Roman" w:hAnsi="Times New Roman" w:cs="Times New Roman"/>
          <w:b/>
          <w:lang w:val="sk-SK"/>
        </w:rPr>
      </w:pPr>
    </w:p>
    <w:p w14:paraId="22432607" w14:textId="77777777" w:rsidR="009A4F0D" w:rsidRPr="00CC7349" w:rsidRDefault="00B0538B" w:rsidP="00CC7349">
      <w:pPr>
        <w:pStyle w:val="Nadpis1"/>
        <w:rPr>
          <w:rFonts w:eastAsia="Times New Roman"/>
          <w:lang w:val="sk-SK"/>
        </w:rPr>
      </w:pPr>
      <w:bookmarkStart w:id="15" w:name="_Toc492891305"/>
      <w:r w:rsidRPr="00CC7349">
        <w:rPr>
          <w:rFonts w:eastAsia="Times New Roman"/>
          <w:lang w:val="sk-SK"/>
        </w:rPr>
        <w:t xml:space="preserve">N. </w:t>
      </w:r>
      <w:r w:rsidR="009A4F0D" w:rsidRPr="00CC7349">
        <w:rPr>
          <w:rFonts w:eastAsia="Times New Roman"/>
          <w:lang w:val="sk-SK"/>
        </w:rPr>
        <w:t>Rozpočet</w:t>
      </w:r>
      <w:bookmarkEnd w:id="15"/>
    </w:p>
    <w:p w14:paraId="0516B270" w14:textId="77777777" w:rsidR="005A5061" w:rsidRPr="00AC18AA" w:rsidRDefault="0099664E" w:rsidP="00FC25E5">
      <w:pPr>
        <w:shd w:val="clear" w:color="auto" w:fill="FFFFFF" w:themeFill="background1"/>
        <w:spacing w:after="120" w:line="240" w:lineRule="auto"/>
        <w:ind w:right="43"/>
        <w:jc w:val="both"/>
        <w:rPr>
          <w:rFonts w:ascii="Times New Roman" w:hAnsi="Times New Roman" w:cs="Times New Roman"/>
          <w:color w:val="000000"/>
          <w:lang w:val="sk-SK"/>
        </w:rPr>
      </w:pPr>
      <w:r>
        <w:rPr>
          <w:rFonts w:ascii="Times New Roman" w:hAnsi="Times New Roman" w:cs="Times New Roman"/>
          <w:b/>
          <w:color w:val="000000"/>
          <w:lang w:val="sk-SK"/>
        </w:rPr>
        <w:t>N</w:t>
      </w:r>
      <w:r w:rsidR="004A2F1D" w:rsidRPr="00AC18AA">
        <w:rPr>
          <w:rFonts w:ascii="Times New Roman" w:hAnsi="Times New Roman" w:cs="Times New Roman"/>
          <w:b/>
          <w:color w:val="000000"/>
          <w:lang w:val="sk-SK"/>
        </w:rPr>
        <w:t>.</w:t>
      </w:r>
      <w:r w:rsidR="009B5634">
        <w:rPr>
          <w:rFonts w:ascii="Times New Roman" w:hAnsi="Times New Roman" w:cs="Times New Roman"/>
          <w:b/>
          <w:color w:val="000000"/>
          <w:lang w:val="sk-SK"/>
        </w:rPr>
        <w:t>1</w:t>
      </w:r>
      <w:r w:rsidR="004A2F1D" w:rsidRPr="00AC18AA">
        <w:rPr>
          <w:rFonts w:ascii="Times New Roman" w:hAnsi="Times New Roman" w:cs="Times New Roman"/>
          <w:b/>
          <w:color w:val="000000"/>
          <w:lang w:val="sk-SK"/>
        </w:rPr>
        <w:t xml:space="preserve"> </w:t>
      </w:r>
      <w:r w:rsidR="005A5061" w:rsidRPr="00AC18AA">
        <w:rPr>
          <w:rFonts w:ascii="Times New Roman" w:hAnsi="Times New Roman" w:cs="Times New Roman"/>
          <w:color w:val="000000"/>
          <w:lang w:val="sk-SK"/>
        </w:rPr>
        <w:t>Rozpočet, resp. ob</w:t>
      </w:r>
      <w:r w:rsidR="00907E58">
        <w:rPr>
          <w:rFonts w:ascii="Times New Roman" w:hAnsi="Times New Roman" w:cs="Times New Roman"/>
          <w:color w:val="000000"/>
          <w:lang w:val="sk-SK"/>
        </w:rPr>
        <w:t>jem finančných prostriedkov na realizáciu schémy</w:t>
      </w:r>
      <w:r w:rsidR="005A5061" w:rsidRPr="00AC18AA">
        <w:rPr>
          <w:rFonts w:ascii="Times New Roman" w:hAnsi="Times New Roman" w:cs="Times New Roman"/>
          <w:color w:val="000000"/>
          <w:lang w:val="sk-SK"/>
        </w:rPr>
        <w:t xml:space="preserve"> je v súlade </w:t>
      </w:r>
      <w:r w:rsidR="00907E58">
        <w:rPr>
          <w:rFonts w:ascii="Times New Roman" w:hAnsi="Times New Roman" w:cs="Times New Roman"/>
          <w:color w:val="000000"/>
          <w:lang w:val="sk-SK"/>
        </w:rPr>
        <w:t xml:space="preserve">s finančným plánom na podopatrenie 8.6 </w:t>
      </w:r>
      <w:r w:rsidR="003C0247" w:rsidRPr="00AC18AA">
        <w:rPr>
          <w:rFonts w:ascii="Times New Roman" w:hAnsi="Times New Roman" w:cs="Times New Roman"/>
          <w:color w:val="000000"/>
          <w:lang w:val="sk-SK"/>
        </w:rPr>
        <w:t>PRV</w:t>
      </w:r>
      <w:r w:rsidR="005A5061" w:rsidRPr="00AC18AA">
        <w:rPr>
          <w:rFonts w:ascii="Times New Roman" w:hAnsi="Times New Roman" w:cs="Times New Roman"/>
          <w:color w:val="000000"/>
          <w:lang w:val="sk-SK"/>
        </w:rPr>
        <w:t xml:space="preserve">. </w:t>
      </w:r>
    </w:p>
    <w:p w14:paraId="52C828A3" w14:textId="276445C9" w:rsidR="00523279" w:rsidRPr="00E129BF" w:rsidRDefault="00107B14"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kern w:val="1"/>
          <w:lang w:val="sk-SK"/>
        </w:rPr>
      </w:pPr>
      <w:r w:rsidRPr="00E129BF">
        <w:rPr>
          <w:rFonts w:ascii="Times New Roman" w:hAnsi="Times New Roman" w:cs="Times New Roman"/>
          <w:b/>
          <w:kern w:val="1"/>
          <w:lang w:val="sk-SK"/>
        </w:rPr>
        <w:lastRenderedPageBreak/>
        <w:t>N.2</w:t>
      </w:r>
      <w:r w:rsidRPr="00E129BF">
        <w:rPr>
          <w:rFonts w:ascii="Times New Roman" w:hAnsi="Times New Roman" w:cs="Times New Roman"/>
          <w:kern w:val="1"/>
          <w:lang w:val="sk-SK"/>
        </w:rPr>
        <w:t xml:space="preserve"> Predpokladaný objem finančných prostriedkov určených na realizáciu schémy na roky 201</w:t>
      </w:r>
      <w:r w:rsidR="002A5020">
        <w:rPr>
          <w:rFonts w:ascii="Times New Roman" w:hAnsi="Times New Roman" w:cs="Times New Roman"/>
          <w:kern w:val="1"/>
          <w:lang w:val="sk-SK"/>
        </w:rPr>
        <w:t>7</w:t>
      </w:r>
      <w:r w:rsidRPr="00E129BF">
        <w:rPr>
          <w:rFonts w:ascii="Times New Roman" w:hAnsi="Times New Roman" w:cs="Times New Roman"/>
          <w:kern w:val="1"/>
          <w:lang w:val="sk-SK"/>
        </w:rPr>
        <w:t>-2020 je 22,3 mil. EUR.</w:t>
      </w:r>
    </w:p>
    <w:p w14:paraId="63CBC6A9" w14:textId="669F24D0" w:rsidR="00107B14" w:rsidRDefault="00107B14" w:rsidP="002760AD">
      <w:pPr>
        <w:widowControl w:val="0"/>
        <w:shd w:val="clear" w:color="auto" w:fill="FFFFFF" w:themeFill="background1"/>
        <w:autoSpaceDE w:val="0"/>
        <w:autoSpaceDN w:val="0"/>
        <w:adjustRightInd w:val="0"/>
        <w:spacing w:after="0" w:line="240" w:lineRule="auto"/>
        <w:ind w:right="45"/>
        <w:jc w:val="both"/>
        <w:rPr>
          <w:rFonts w:ascii="Times New Roman" w:hAnsi="Times New Roman" w:cs="Times New Roman"/>
          <w:kern w:val="1"/>
          <w:lang w:val="sk-SK"/>
        </w:rPr>
      </w:pPr>
      <w:r w:rsidRPr="00E129BF">
        <w:rPr>
          <w:rFonts w:ascii="Times New Roman" w:hAnsi="Times New Roman" w:cs="Times New Roman"/>
          <w:b/>
          <w:kern w:val="1"/>
          <w:lang w:val="sk-SK"/>
        </w:rPr>
        <w:t>N.3</w:t>
      </w:r>
      <w:r w:rsidRPr="00E129BF">
        <w:rPr>
          <w:rFonts w:ascii="Times New Roman" w:hAnsi="Times New Roman" w:cs="Times New Roman"/>
          <w:kern w:val="1"/>
          <w:lang w:val="sk-SK"/>
        </w:rPr>
        <w:t xml:space="preserve"> Priemerný indikatívny objem finančných prostriedkov v rámci schémy na 1 rok je približne </w:t>
      </w:r>
      <w:r w:rsidR="002A5020">
        <w:rPr>
          <w:rFonts w:ascii="Times New Roman" w:hAnsi="Times New Roman" w:cs="Times New Roman"/>
          <w:kern w:val="1"/>
          <w:lang w:val="sk-SK"/>
        </w:rPr>
        <w:t>5,6</w:t>
      </w:r>
      <w:r w:rsidRPr="00E129BF">
        <w:rPr>
          <w:rFonts w:ascii="Times New Roman" w:hAnsi="Times New Roman" w:cs="Times New Roman"/>
          <w:kern w:val="1"/>
          <w:lang w:val="sk-SK"/>
        </w:rPr>
        <w:t xml:space="preserve"> mil. EUR.</w:t>
      </w:r>
    </w:p>
    <w:p w14:paraId="1B912C3F" w14:textId="77777777" w:rsidR="00107B14" w:rsidRPr="00AC18AA" w:rsidRDefault="00107B14"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kern w:val="1"/>
          <w:lang w:val="sk-SK"/>
        </w:rPr>
      </w:pPr>
    </w:p>
    <w:p w14:paraId="2B5B211D" w14:textId="53B788C4" w:rsidR="009A4F0D" w:rsidRPr="00CC7349" w:rsidRDefault="0099664E" w:rsidP="00CC7349">
      <w:pPr>
        <w:pStyle w:val="Nadpis1"/>
        <w:rPr>
          <w:rFonts w:eastAsia="Times New Roman"/>
          <w:lang w:val="sk-SK"/>
        </w:rPr>
      </w:pPr>
      <w:bookmarkStart w:id="16" w:name="_Toc492891306"/>
      <w:r w:rsidRPr="00CC7349">
        <w:rPr>
          <w:rFonts w:eastAsia="Times New Roman"/>
          <w:lang w:val="sk-SK"/>
        </w:rPr>
        <w:t>O</w:t>
      </w:r>
      <w:r w:rsidR="00053655" w:rsidRPr="00CC7349">
        <w:rPr>
          <w:rFonts w:eastAsia="Times New Roman"/>
          <w:lang w:val="sk-SK"/>
        </w:rPr>
        <w:t>.</w:t>
      </w:r>
      <w:r w:rsidR="000674DE" w:rsidRPr="00CC7349">
        <w:rPr>
          <w:rFonts w:eastAsia="Times New Roman"/>
          <w:lang w:val="sk-SK"/>
        </w:rPr>
        <w:t xml:space="preserve"> </w:t>
      </w:r>
      <w:r w:rsidR="009323F7" w:rsidRPr="00CC7349">
        <w:rPr>
          <w:rFonts w:eastAsia="Times New Roman"/>
          <w:lang w:val="sk-SK"/>
        </w:rPr>
        <w:t>Transparentnosť a m</w:t>
      </w:r>
      <w:r w:rsidR="0033509A" w:rsidRPr="00CC7349">
        <w:rPr>
          <w:rFonts w:eastAsia="Times New Roman"/>
          <w:lang w:val="sk-SK"/>
        </w:rPr>
        <w:t>onitorovanie</w:t>
      </w:r>
      <w:bookmarkEnd w:id="16"/>
    </w:p>
    <w:p w14:paraId="62122029" w14:textId="77777777" w:rsidR="00241EF6" w:rsidRDefault="0099664E" w:rsidP="00FC25E5">
      <w:pPr>
        <w:widowControl w:val="0"/>
        <w:shd w:val="clear" w:color="auto" w:fill="FFFFFF"/>
        <w:tabs>
          <w:tab w:val="left" w:pos="360"/>
          <w:tab w:val="left" w:pos="3060"/>
        </w:tabs>
        <w:autoSpaceDE w:val="0"/>
        <w:autoSpaceDN w:val="0"/>
        <w:adjustRightInd w:val="0"/>
        <w:spacing w:after="120" w:line="240" w:lineRule="auto"/>
        <w:jc w:val="both"/>
        <w:rPr>
          <w:rFonts w:ascii="Times New Roman" w:eastAsia="Times New Roman" w:hAnsi="Times New Roman" w:cs="Times New Roman"/>
          <w:kern w:val="2"/>
          <w:lang w:val="sk-SK"/>
        </w:rPr>
      </w:pPr>
      <w:r>
        <w:rPr>
          <w:rFonts w:ascii="Times New Roman" w:hAnsi="Times New Roman" w:cs="Times New Roman"/>
          <w:b/>
          <w:kern w:val="1"/>
          <w:lang w:val="sk-SK"/>
        </w:rPr>
        <w:t>O</w:t>
      </w:r>
      <w:r w:rsidR="004A2F1D" w:rsidRPr="00AC18AA">
        <w:rPr>
          <w:rFonts w:ascii="Times New Roman" w:hAnsi="Times New Roman" w:cs="Times New Roman"/>
          <w:b/>
          <w:kern w:val="1"/>
          <w:lang w:val="sk-SK"/>
        </w:rPr>
        <w:t xml:space="preserve">.1 </w:t>
      </w:r>
      <w:r w:rsidR="00241EF6">
        <w:rPr>
          <w:rFonts w:ascii="Times New Roman" w:eastAsia="Times New Roman" w:hAnsi="Times New Roman" w:cs="Times New Roman"/>
          <w:kern w:val="2"/>
          <w:lang w:val="sk-SK"/>
        </w:rPr>
        <w:t>Mi</w:t>
      </w:r>
      <w:r w:rsidR="00241EF6" w:rsidRPr="00523279">
        <w:rPr>
          <w:rFonts w:ascii="Times New Roman" w:eastAsia="Times New Roman" w:hAnsi="Times New Roman" w:cs="Times New Roman"/>
          <w:kern w:val="2"/>
          <w:lang w:val="sk-SK"/>
        </w:rPr>
        <w:t xml:space="preserve">nisterstvo </w:t>
      </w:r>
      <w:r w:rsidR="00241EF6">
        <w:rPr>
          <w:rFonts w:ascii="Times New Roman" w:eastAsia="Times New Roman" w:hAnsi="Times New Roman" w:cs="Times New Roman"/>
          <w:kern w:val="2"/>
          <w:lang w:val="sk-SK"/>
        </w:rPr>
        <w:t xml:space="preserve">po nadobudnutí účinnosti tejto schémy </w:t>
      </w:r>
      <w:r w:rsidR="00241EF6" w:rsidRPr="00523279">
        <w:rPr>
          <w:rFonts w:ascii="Times New Roman" w:eastAsia="Times New Roman" w:hAnsi="Times New Roman" w:cs="Times New Roman"/>
          <w:kern w:val="2"/>
          <w:lang w:val="sk-SK"/>
        </w:rPr>
        <w:t xml:space="preserve">uverejní </w:t>
      </w:r>
      <w:r w:rsidR="00241EF6">
        <w:rPr>
          <w:rFonts w:ascii="Times New Roman" w:eastAsia="Times New Roman" w:hAnsi="Times New Roman" w:cs="Times New Roman"/>
          <w:kern w:val="2"/>
          <w:lang w:val="sk-SK"/>
        </w:rPr>
        <w:t xml:space="preserve">na svojom webovom sídle jej </w:t>
      </w:r>
      <w:r w:rsidR="00241EF6" w:rsidRPr="00523279">
        <w:rPr>
          <w:rFonts w:ascii="Times New Roman" w:eastAsia="Times New Roman" w:hAnsi="Times New Roman" w:cs="Times New Roman"/>
          <w:kern w:val="2"/>
          <w:lang w:val="sk-SK"/>
        </w:rPr>
        <w:t>úplné znenie</w:t>
      </w:r>
      <w:r w:rsidR="00241EF6">
        <w:rPr>
          <w:rFonts w:ascii="Times New Roman" w:eastAsia="Times New Roman" w:hAnsi="Times New Roman" w:cs="Times New Roman"/>
          <w:kern w:val="2"/>
          <w:lang w:val="sk-SK"/>
        </w:rPr>
        <w:t>, resp. schému v znení jej prípadných dodatkov</w:t>
      </w:r>
      <w:r w:rsidR="00241EF6" w:rsidRPr="00523279">
        <w:rPr>
          <w:rFonts w:ascii="Times New Roman" w:eastAsia="Times New Roman" w:hAnsi="Times New Roman" w:cs="Times New Roman"/>
          <w:kern w:val="2"/>
          <w:lang w:val="sk-SK"/>
        </w:rPr>
        <w:t xml:space="preserve">. </w:t>
      </w:r>
    </w:p>
    <w:p w14:paraId="6C68C1CC" w14:textId="77777777" w:rsidR="006974FE" w:rsidRPr="006974FE" w:rsidRDefault="0099664E" w:rsidP="00FC25E5">
      <w:pPr>
        <w:autoSpaceDE w:val="0"/>
        <w:autoSpaceDN w:val="0"/>
        <w:adjustRightInd w:val="0"/>
        <w:spacing w:after="120" w:line="240" w:lineRule="auto"/>
        <w:jc w:val="both"/>
        <w:rPr>
          <w:rFonts w:ascii="Times New Roman" w:eastAsia="Calibri" w:hAnsi="Times New Roman" w:cs="Times New Roman"/>
          <w:color w:val="000000"/>
          <w:lang w:val="sk-SK" w:eastAsia="sk-SK"/>
        </w:rPr>
      </w:pPr>
      <w:r>
        <w:rPr>
          <w:rFonts w:ascii="Times New Roman" w:hAnsi="Times New Roman" w:cs="Times New Roman"/>
          <w:b/>
          <w:kern w:val="1"/>
          <w:lang w:val="sk-SK"/>
        </w:rPr>
        <w:t>O</w:t>
      </w:r>
      <w:r w:rsidR="004A2F1D">
        <w:rPr>
          <w:rFonts w:ascii="Times New Roman" w:hAnsi="Times New Roman" w:cs="Times New Roman"/>
          <w:b/>
          <w:kern w:val="1"/>
          <w:lang w:val="sk-SK"/>
        </w:rPr>
        <w:t xml:space="preserve">.2 </w:t>
      </w:r>
      <w:r w:rsidR="006974FE">
        <w:rPr>
          <w:rFonts w:ascii="Times New Roman" w:hAnsi="Times New Roman" w:cs="Times New Roman"/>
          <w:kern w:val="1"/>
          <w:lang w:val="sk-SK"/>
        </w:rPr>
        <w:t>Poskytovateľ</w:t>
      </w:r>
      <w:r w:rsidR="00286D35">
        <w:rPr>
          <w:rFonts w:ascii="Times New Roman" w:hAnsi="Times New Roman" w:cs="Times New Roman"/>
          <w:kern w:val="1"/>
          <w:lang w:val="sk-SK"/>
        </w:rPr>
        <w:t xml:space="preserve"> pomoci</w:t>
      </w:r>
      <w:r w:rsidR="0033509A" w:rsidRPr="004A2F1D">
        <w:rPr>
          <w:rFonts w:ascii="Times New Roman" w:hAnsi="Times New Roman" w:cs="Times New Roman"/>
          <w:kern w:val="1"/>
          <w:lang w:val="sk-SK"/>
        </w:rPr>
        <w:t xml:space="preserve"> </w:t>
      </w:r>
      <w:r w:rsidR="006974FE" w:rsidRPr="006974FE">
        <w:rPr>
          <w:rFonts w:ascii="Times New Roman" w:eastAsia="Calibri" w:hAnsi="Times New Roman" w:cs="Times New Roman"/>
          <w:color w:val="000000"/>
          <w:lang w:val="sk-SK" w:eastAsia="sk-SK"/>
        </w:rPr>
        <w:t xml:space="preserve">písomne informuje príjemcu pomoci, že mu </w:t>
      </w:r>
      <w:r w:rsidR="00A82575">
        <w:rPr>
          <w:rFonts w:ascii="Times New Roman" w:eastAsia="Calibri" w:hAnsi="Times New Roman" w:cs="Times New Roman"/>
          <w:color w:val="000000"/>
          <w:lang w:val="sk-SK" w:eastAsia="sk-SK"/>
        </w:rPr>
        <w:t xml:space="preserve">v danej výške </w:t>
      </w:r>
      <w:r w:rsidR="006974FE" w:rsidRPr="006974FE">
        <w:rPr>
          <w:rFonts w:ascii="Times New Roman" w:eastAsia="Calibri" w:hAnsi="Times New Roman" w:cs="Times New Roman"/>
          <w:color w:val="000000"/>
          <w:lang w:val="sk-SK" w:eastAsia="sk-SK"/>
        </w:rPr>
        <w:t xml:space="preserve">poskytuje minimálnu pomoc </w:t>
      </w:r>
      <w:r w:rsidR="00B43B20">
        <w:rPr>
          <w:rFonts w:ascii="Times New Roman" w:eastAsia="Calibri" w:hAnsi="Times New Roman" w:cs="Times New Roman"/>
          <w:color w:val="000000"/>
          <w:lang w:val="sk-SK" w:eastAsia="sk-SK"/>
        </w:rPr>
        <w:t>podľa</w:t>
      </w:r>
      <w:r w:rsidR="006974FE">
        <w:rPr>
          <w:rFonts w:ascii="Times New Roman" w:eastAsia="Calibri" w:hAnsi="Times New Roman" w:cs="Times New Roman"/>
          <w:color w:val="000000"/>
          <w:lang w:val="sk-SK" w:eastAsia="sk-SK"/>
        </w:rPr>
        <w:t xml:space="preserve"> </w:t>
      </w:r>
      <w:r w:rsidR="006974FE" w:rsidRPr="006974FE">
        <w:rPr>
          <w:rFonts w:ascii="Times New Roman" w:eastAsia="Calibri" w:hAnsi="Times New Roman" w:cs="Times New Roman"/>
          <w:color w:val="000000"/>
          <w:lang w:val="sk-SK" w:eastAsia="sk-SK"/>
        </w:rPr>
        <w:t>nariadenia (EÚ) č. 1407/2013</w:t>
      </w:r>
      <w:r w:rsidR="00A82575">
        <w:rPr>
          <w:rFonts w:ascii="Times New Roman" w:eastAsia="Calibri" w:hAnsi="Times New Roman" w:cs="Times New Roman"/>
          <w:color w:val="000000"/>
          <w:lang w:val="sk-SK" w:eastAsia="sk-SK"/>
        </w:rPr>
        <w:t xml:space="preserve"> vrátane</w:t>
      </w:r>
      <w:r w:rsidR="00922758">
        <w:rPr>
          <w:rFonts w:ascii="Times New Roman" w:eastAsia="Calibri" w:hAnsi="Times New Roman" w:cs="Times New Roman"/>
          <w:color w:val="000000"/>
          <w:lang w:val="sk-SK" w:eastAsia="sk-SK"/>
        </w:rPr>
        <w:t xml:space="preserve"> </w:t>
      </w:r>
      <w:r w:rsidR="00A82575">
        <w:rPr>
          <w:rFonts w:ascii="Times New Roman" w:eastAsia="Calibri" w:hAnsi="Times New Roman" w:cs="Times New Roman"/>
          <w:color w:val="000000"/>
          <w:lang w:val="sk-SK" w:eastAsia="sk-SK"/>
        </w:rPr>
        <w:t>odkazu na uve</w:t>
      </w:r>
      <w:r w:rsidR="006974FE" w:rsidRPr="006974FE">
        <w:rPr>
          <w:rFonts w:ascii="Times New Roman" w:eastAsia="Calibri" w:hAnsi="Times New Roman" w:cs="Times New Roman"/>
          <w:color w:val="000000"/>
          <w:lang w:val="sk-SK" w:eastAsia="sk-SK"/>
        </w:rPr>
        <w:t>rejneni</w:t>
      </w:r>
      <w:r w:rsidR="00A82575">
        <w:rPr>
          <w:rFonts w:ascii="Times New Roman" w:eastAsia="Calibri" w:hAnsi="Times New Roman" w:cs="Times New Roman"/>
          <w:color w:val="000000"/>
          <w:lang w:val="sk-SK" w:eastAsia="sk-SK"/>
        </w:rPr>
        <w:t>e</w:t>
      </w:r>
      <w:r w:rsidR="006974FE" w:rsidRPr="006974FE">
        <w:rPr>
          <w:rFonts w:ascii="Times New Roman" w:eastAsia="Calibri" w:hAnsi="Times New Roman" w:cs="Times New Roman"/>
          <w:color w:val="000000"/>
          <w:lang w:val="sk-SK" w:eastAsia="sk-SK"/>
        </w:rPr>
        <w:t xml:space="preserve"> </w:t>
      </w:r>
      <w:r w:rsidR="00A82575">
        <w:rPr>
          <w:rFonts w:ascii="Times New Roman" w:eastAsia="Calibri" w:hAnsi="Times New Roman" w:cs="Times New Roman"/>
          <w:color w:val="000000"/>
          <w:lang w:val="sk-SK" w:eastAsia="sk-SK"/>
        </w:rPr>
        <w:t>tohto na</w:t>
      </w:r>
      <w:r w:rsidR="006974FE" w:rsidRPr="006974FE">
        <w:rPr>
          <w:rFonts w:ascii="Times New Roman" w:eastAsia="Calibri" w:hAnsi="Times New Roman" w:cs="Times New Roman"/>
          <w:color w:val="000000"/>
          <w:lang w:val="sk-SK" w:eastAsia="sk-SK"/>
        </w:rPr>
        <w:t xml:space="preserve">riadenia v Úradnom vestníku Európskej únie. </w:t>
      </w:r>
    </w:p>
    <w:p w14:paraId="64278F76" w14:textId="5105F71F" w:rsidR="00A82575" w:rsidRPr="000D38A6" w:rsidRDefault="00A82575" w:rsidP="00FC25E5">
      <w:pPr>
        <w:autoSpaceDE w:val="0"/>
        <w:autoSpaceDN w:val="0"/>
        <w:adjustRightInd w:val="0"/>
        <w:spacing w:after="120" w:line="240" w:lineRule="auto"/>
        <w:jc w:val="both"/>
        <w:rPr>
          <w:rFonts w:ascii="Times New Roman" w:eastAsia="Calibri" w:hAnsi="Times New Roman" w:cs="Times New Roman"/>
          <w:lang w:val="sk-SK" w:eastAsia="sk-SK"/>
        </w:rPr>
      </w:pPr>
      <w:r w:rsidRPr="00241EF6">
        <w:rPr>
          <w:rFonts w:ascii="Times New Roman" w:eastAsia="Calibri" w:hAnsi="Times New Roman" w:cs="Times New Roman"/>
          <w:b/>
          <w:lang w:val="sk-SK" w:eastAsia="sk-SK"/>
        </w:rPr>
        <w:t>O.</w:t>
      </w:r>
      <w:r w:rsidR="00275CC7">
        <w:rPr>
          <w:rFonts w:ascii="Times New Roman" w:eastAsia="Calibri" w:hAnsi="Times New Roman" w:cs="Times New Roman"/>
          <w:b/>
          <w:lang w:val="sk-SK" w:eastAsia="sk-SK"/>
        </w:rPr>
        <w:t>3</w:t>
      </w:r>
      <w:r>
        <w:rPr>
          <w:rFonts w:ascii="Times New Roman" w:eastAsia="Calibri" w:hAnsi="Times New Roman" w:cs="Times New Roman"/>
          <w:lang w:val="sk-SK" w:eastAsia="sk-SK"/>
        </w:rPr>
        <w:t xml:space="preserve"> </w:t>
      </w:r>
      <w:r w:rsidR="00DE6A32">
        <w:rPr>
          <w:rFonts w:ascii="Times New Roman" w:eastAsia="Calibri" w:hAnsi="Times New Roman" w:cs="Times New Roman"/>
          <w:lang w:val="sk-SK" w:eastAsia="sk-SK"/>
        </w:rPr>
        <w:t>Nová p</w:t>
      </w:r>
      <w:r w:rsidRPr="00A82575">
        <w:rPr>
          <w:rFonts w:ascii="Times New Roman" w:eastAsia="Calibri" w:hAnsi="Times New Roman" w:cs="Times New Roman"/>
          <w:lang w:val="sk-SK" w:eastAsia="sk-SK"/>
        </w:rPr>
        <w:t>omoc</w:t>
      </w:r>
      <w:r>
        <w:rPr>
          <w:rFonts w:ascii="Times New Roman" w:eastAsia="Calibri" w:hAnsi="Times New Roman" w:cs="Times New Roman"/>
          <w:lang w:val="sk-SK" w:eastAsia="sk-SK"/>
        </w:rPr>
        <w:t xml:space="preserve"> podľa tejto schém</w:t>
      </w:r>
      <w:r w:rsidR="00DE6A32">
        <w:rPr>
          <w:rFonts w:ascii="Times New Roman" w:eastAsia="Calibri" w:hAnsi="Times New Roman" w:cs="Times New Roman"/>
          <w:lang w:val="sk-SK" w:eastAsia="sk-SK"/>
        </w:rPr>
        <w:t>y</w:t>
      </w:r>
      <w:r w:rsidRPr="00A82575">
        <w:rPr>
          <w:rFonts w:ascii="Times New Roman" w:eastAsia="Calibri" w:hAnsi="Times New Roman" w:cs="Times New Roman"/>
          <w:lang w:val="sk-SK" w:eastAsia="sk-SK"/>
        </w:rPr>
        <w:t xml:space="preserve"> sa poskytn</w:t>
      </w:r>
      <w:r>
        <w:rPr>
          <w:rFonts w:ascii="Times New Roman" w:eastAsia="Calibri" w:hAnsi="Times New Roman" w:cs="Times New Roman"/>
          <w:lang w:val="sk-SK" w:eastAsia="sk-SK"/>
        </w:rPr>
        <w:t>e</w:t>
      </w:r>
      <w:r w:rsidRPr="00A82575">
        <w:rPr>
          <w:rFonts w:ascii="Times New Roman" w:eastAsia="Calibri" w:hAnsi="Times New Roman" w:cs="Times New Roman"/>
          <w:lang w:val="sk-SK" w:eastAsia="sk-SK"/>
        </w:rPr>
        <w:t xml:space="preserve"> len vtedy, ak je preukázané, že </w:t>
      </w:r>
      <w:r w:rsidR="00DE6A32">
        <w:rPr>
          <w:rFonts w:ascii="Times New Roman" w:eastAsia="Calibri" w:hAnsi="Times New Roman" w:cs="Times New Roman"/>
          <w:lang w:val="sk-SK" w:eastAsia="sk-SK"/>
        </w:rPr>
        <w:t xml:space="preserve">celková </w:t>
      </w:r>
      <w:r w:rsidRPr="00A82575">
        <w:rPr>
          <w:rFonts w:ascii="Times New Roman" w:eastAsia="Calibri" w:hAnsi="Times New Roman" w:cs="Times New Roman"/>
          <w:lang w:val="sk-SK" w:eastAsia="sk-SK"/>
        </w:rPr>
        <w:t>pomoc</w:t>
      </w:r>
      <w:r w:rsidR="00DE6A32">
        <w:rPr>
          <w:rFonts w:ascii="Times New Roman" w:eastAsia="Calibri" w:hAnsi="Times New Roman" w:cs="Times New Roman"/>
          <w:lang w:val="sk-SK" w:eastAsia="sk-SK"/>
        </w:rPr>
        <w:t xml:space="preserve"> </w:t>
      </w:r>
      <w:r w:rsidR="00241EF6">
        <w:rPr>
          <w:rFonts w:ascii="Times New Roman" w:eastAsia="Calibri" w:hAnsi="Times New Roman" w:cs="Times New Roman"/>
          <w:lang w:val="sk-SK" w:eastAsia="sk-SK"/>
        </w:rPr>
        <w:t>príjemcovi pomoci</w:t>
      </w:r>
      <w:r w:rsidRPr="00A82575">
        <w:rPr>
          <w:rFonts w:ascii="Times New Roman" w:eastAsia="Calibri" w:hAnsi="Times New Roman" w:cs="Times New Roman"/>
          <w:lang w:val="sk-SK" w:eastAsia="sk-SK"/>
        </w:rPr>
        <w:t xml:space="preserve"> neprekročí </w:t>
      </w:r>
      <w:r w:rsidR="00DE6A32">
        <w:rPr>
          <w:rFonts w:ascii="Times New Roman" w:eastAsia="Calibri" w:hAnsi="Times New Roman" w:cs="Times New Roman"/>
          <w:lang w:val="sk-SK" w:eastAsia="sk-SK"/>
        </w:rPr>
        <w:t>strop</w:t>
      </w:r>
      <w:r w:rsidRPr="00A82575">
        <w:rPr>
          <w:rFonts w:ascii="Times New Roman" w:eastAsia="Calibri" w:hAnsi="Times New Roman" w:cs="Times New Roman"/>
          <w:lang w:val="sk-SK" w:eastAsia="sk-SK"/>
        </w:rPr>
        <w:t xml:space="preserve"> pomoci </w:t>
      </w:r>
      <w:r w:rsidR="00DE6A32">
        <w:rPr>
          <w:rFonts w:ascii="Times New Roman" w:eastAsia="Calibri" w:hAnsi="Times New Roman" w:cs="Times New Roman"/>
          <w:lang w:val="sk-SK" w:eastAsia="sk-SK"/>
        </w:rPr>
        <w:t>uvedený</w:t>
      </w:r>
      <w:r w:rsidRPr="00A82575">
        <w:rPr>
          <w:rFonts w:ascii="Times New Roman" w:eastAsia="Calibri" w:hAnsi="Times New Roman" w:cs="Times New Roman"/>
          <w:lang w:val="sk-SK" w:eastAsia="sk-SK"/>
        </w:rPr>
        <w:t xml:space="preserve"> v</w:t>
      </w:r>
      <w:r w:rsidR="00DE6A32">
        <w:rPr>
          <w:rFonts w:ascii="Times New Roman" w:eastAsia="Calibri" w:hAnsi="Times New Roman" w:cs="Times New Roman"/>
          <w:lang w:val="sk-SK" w:eastAsia="sk-SK"/>
        </w:rPr>
        <w:t> </w:t>
      </w:r>
      <w:r w:rsidR="00642A25" w:rsidRPr="000D38A6">
        <w:rPr>
          <w:rFonts w:ascii="Times New Roman" w:eastAsia="Calibri" w:hAnsi="Times New Roman" w:cs="Times New Roman"/>
          <w:lang w:val="sk-SK" w:eastAsia="sk-SK"/>
        </w:rPr>
        <w:t>bode</w:t>
      </w:r>
      <w:r w:rsidR="00DE6A32" w:rsidRPr="000D38A6">
        <w:rPr>
          <w:rFonts w:ascii="Times New Roman" w:eastAsia="Calibri" w:hAnsi="Times New Roman" w:cs="Times New Roman"/>
          <w:lang w:val="sk-SK" w:eastAsia="sk-SK"/>
        </w:rPr>
        <w:t xml:space="preserve"> J.5</w:t>
      </w:r>
      <w:r w:rsidR="00C4244B" w:rsidRPr="000D38A6">
        <w:rPr>
          <w:rFonts w:ascii="Times New Roman" w:eastAsia="Calibri" w:hAnsi="Times New Roman" w:cs="Times New Roman"/>
          <w:lang w:val="sk-SK" w:eastAsia="sk-SK"/>
        </w:rPr>
        <w:t xml:space="preserve"> a J.6</w:t>
      </w:r>
      <w:r w:rsidRPr="000D38A6">
        <w:rPr>
          <w:rFonts w:ascii="Times New Roman" w:eastAsia="Calibri" w:hAnsi="Times New Roman" w:cs="Times New Roman"/>
          <w:lang w:val="sk-SK" w:eastAsia="sk-SK"/>
        </w:rPr>
        <w:t xml:space="preserve"> tejto schémy</w:t>
      </w:r>
      <w:r w:rsidR="00520412" w:rsidRPr="000D38A6">
        <w:rPr>
          <w:rFonts w:ascii="Times New Roman" w:eastAsia="Calibri" w:hAnsi="Times New Roman" w:cs="Times New Roman"/>
          <w:lang w:val="sk-SK" w:eastAsia="sk-SK"/>
        </w:rPr>
        <w:t>.</w:t>
      </w:r>
    </w:p>
    <w:p w14:paraId="19E03FA2" w14:textId="6CE65080" w:rsidR="001B12D1" w:rsidRPr="000D38A6" w:rsidRDefault="0099664E" w:rsidP="00FC25E5">
      <w:pPr>
        <w:widowControl w:val="0"/>
        <w:shd w:val="clear" w:color="auto" w:fill="FFFFFF"/>
        <w:tabs>
          <w:tab w:val="left" w:pos="360"/>
          <w:tab w:val="left" w:pos="3060"/>
        </w:tabs>
        <w:autoSpaceDE w:val="0"/>
        <w:autoSpaceDN w:val="0"/>
        <w:adjustRightInd w:val="0"/>
        <w:spacing w:after="120" w:line="240" w:lineRule="auto"/>
        <w:jc w:val="both"/>
        <w:rPr>
          <w:rFonts w:ascii="Times New Roman" w:eastAsia="Times New Roman" w:hAnsi="Times New Roman" w:cs="Times New Roman"/>
          <w:kern w:val="1"/>
          <w:lang w:val="sk-SK"/>
        </w:rPr>
      </w:pPr>
      <w:r w:rsidRPr="000D38A6">
        <w:rPr>
          <w:rFonts w:ascii="Times New Roman" w:eastAsia="Times New Roman" w:hAnsi="Times New Roman" w:cs="Times New Roman"/>
          <w:b/>
          <w:kern w:val="1"/>
          <w:lang w:val="sk-SK"/>
        </w:rPr>
        <w:t>O</w:t>
      </w:r>
      <w:r w:rsidR="00523279" w:rsidRPr="000D38A6">
        <w:rPr>
          <w:rFonts w:ascii="Times New Roman" w:eastAsia="Times New Roman" w:hAnsi="Times New Roman" w:cs="Times New Roman"/>
          <w:b/>
          <w:kern w:val="1"/>
          <w:lang w:val="sk-SK"/>
        </w:rPr>
        <w:t>.</w:t>
      </w:r>
      <w:r w:rsidR="00275CC7" w:rsidRPr="000D38A6">
        <w:rPr>
          <w:rFonts w:ascii="Times New Roman" w:eastAsia="Times New Roman" w:hAnsi="Times New Roman" w:cs="Times New Roman"/>
          <w:b/>
          <w:kern w:val="1"/>
          <w:lang w:val="sk-SK"/>
        </w:rPr>
        <w:t>4</w:t>
      </w:r>
      <w:r w:rsidR="00523279" w:rsidRPr="000D38A6">
        <w:rPr>
          <w:rFonts w:ascii="Times New Roman" w:eastAsia="Times New Roman" w:hAnsi="Times New Roman" w:cs="Times New Roman"/>
          <w:b/>
          <w:kern w:val="1"/>
          <w:lang w:val="sk-SK"/>
        </w:rPr>
        <w:t xml:space="preserve"> </w:t>
      </w:r>
      <w:r w:rsidR="008E52A3" w:rsidRPr="000D38A6">
        <w:rPr>
          <w:rFonts w:ascii="Times New Roman" w:hAnsi="Times New Roman" w:cs="Times New Roman"/>
          <w:kern w:val="1"/>
          <w:lang w:val="sk-SK"/>
        </w:rPr>
        <w:t>Ministerstvo</w:t>
      </w:r>
      <w:r w:rsidR="009771B5" w:rsidRPr="000D38A6">
        <w:rPr>
          <w:rFonts w:ascii="Times New Roman" w:hAnsi="Times New Roman" w:cs="Times New Roman"/>
          <w:kern w:val="1"/>
          <w:lang w:val="sk-SK"/>
        </w:rPr>
        <w:t xml:space="preserve"> a</w:t>
      </w:r>
      <w:r w:rsidR="001F7E17" w:rsidRPr="000D38A6">
        <w:rPr>
          <w:rFonts w:ascii="Times New Roman" w:hAnsi="Times New Roman" w:cs="Times New Roman"/>
          <w:kern w:val="1"/>
          <w:lang w:val="sk-SK"/>
        </w:rPr>
        <w:t> poskytovateľ pomoci</w:t>
      </w:r>
      <w:r w:rsidR="008E52A3" w:rsidRPr="000D38A6">
        <w:rPr>
          <w:rFonts w:ascii="Times New Roman" w:hAnsi="Times New Roman" w:cs="Times New Roman"/>
          <w:kern w:val="1"/>
          <w:lang w:val="sk-SK"/>
        </w:rPr>
        <w:t xml:space="preserve"> </w:t>
      </w:r>
      <w:r w:rsidR="00D51017" w:rsidRPr="000D38A6">
        <w:rPr>
          <w:rFonts w:ascii="Times New Roman" w:hAnsi="Times New Roman" w:cs="Times New Roman"/>
          <w:kern w:val="1"/>
          <w:lang w:val="sk-SK"/>
        </w:rPr>
        <w:t>zabezpečia uchovávanie záznamov o</w:t>
      </w:r>
      <w:r w:rsidR="00583CA1" w:rsidRPr="000D38A6">
        <w:rPr>
          <w:rFonts w:ascii="Times New Roman" w:hAnsi="Times New Roman" w:cs="Times New Roman"/>
          <w:kern w:val="1"/>
          <w:lang w:val="sk-SK"/>
        </w:rPr>
        <w:t> </w:t>
      </w:r>
      <w:r w:rsidR="00D51017" w:rsidRPr="000D38A6">
        <w:rPr>
          <w:rFonts w:ascii="Times New Roman" w:hAnsi="Times New Roman" w:cs="Times New Roman"/>
          <w:kern w:val="1"/>
          <w:lang w:val="sk-SK"/>
        </w:rPr>
        <w:t>schéme</w:t>
      </w:r>
      <w:r w:rsidR="00583CA1" w:rsidRPr="000D38A6">
        <w:rPr>
          <w:rFonts w:ascii="Times New Roman" w:hAnsi="Times New Roman" w:cs="Times New Roman"/>
          <w:kern w:val="1"/>
          <w:lang w:val="sk-SK"/>
        </w:rPr>
        <w:t>, ktoré obsahujú informácie</w:t>
      </w:r>
      <w:r w:rsidR="00D51017" w:rsidRPr="000D38A6">
        <w:rPr>
          <w:rFonts w:ascii="Times New Roman" w:hAnsi="Times New Roman" w:cs="Times New Roman"/>
          <w:kern w:val="1"/>
          <w:lang w:val="sk-SK"/>
        </w:rPr>
        <w:t xml:space="preserve"> potrebn</w:t>
      </w:r>
      <w:r w:rsidR="00583CA1" w:rsidRPr="000D38A6">
        <w:rPr>
          <w:rFonts w:ascii="Times New Roman" w:hAnsi="Times New Roman" w:cs="Times New Roman"/>
          <w:kern w:val="1"/>
          <w:lang w:val="sk-SK"/>
        </w:rPr>
        <w:t>é</w:t>
      </w:r>
      <w:r w:rsidR="00D51017" w:rsidRPr="000D38A6">
        <w:rPr>
          <w:rFonts w:ascii="Times New Roman" w:hAnsi="Times New Roman" w:cs="Times New Roman"/>
          <w:kern w:val="1"/>
          <w:lang w:val="sk-SK"/>
        </w:rPr>
        <w:t xml:space="preserve"> na </w:t>
      </w:r>
      <w:r w:rsidR="00583CA1" w:rsidRPr="000D38A6">
        <w:rPr>
          <w:rFonts w:ascii="Times New Roman" w:hAnsi="Times New Roman" w:cs="Times New Roman"/>
          <w:kern w:val="1"/>
          <w:lang w:val="sk-SK"/>
        </w:rPr>
        <w:t>preukázanie splnenia podmienok</w:t>
      </w:r>
      <w:r w:rsidR="00D51017" w:rsidRPr="000D38A6">
        <w:rPr>
          <w:rFonts w:ascii="Times New Roman" w:hAnsi="Times New Roman" w:cs="Times New Roman"/>
          <w:kern w:val="1"/>
          <w:lang w:val="sk-SK"/>
        </w:rPr>
        <w:t> tejto schém</w:t>
      </w:r>
      <w:r w:rsidR="00583CA1" w:rsidRPr="000D38A6">
        <w:rPr>
          <w:rFonts w:ascii="Times New Roman" w:hAnsi="Times New Roman" w:cs="Times New Roman"/>
          <w:kern w:val="1"/>
          <w:lang w:val="sk-SK"/>
        </w:rPr>
        <w:t>y. Záznamy, týkajúce sa individuálnej pomoci podľa tejto schémy, sa uchovávajú</w:t>
      </w:r>
      <w:r w:rsidR="00D51017" w:rsidRPr="000D38A6">
        <w:rPr>
          <w:rFonts w:ascii="Times New Roman" w:hAnsi="Times New Roman" w:cs="Times New Roman"/>
          <w:kern w:val="1"/>
          <w:lang w:val="sk-SK"/>
        </w:rPr>
        <w:t xml:space="preserve"> po dobu 10</w:t>
      </w:r>
      <w:r w:rsidR="00583CA1" w:rsidRPr="000D38A6">
        <w:rPr>
          <w:rFonts w:ascii="Times New Roman" w:hAnsi="Times New Roman" w:cs="Times New Roman"/>
          <w:kern w:val="1"/>
          <w:lang w:val="sk-SK"/>
        </w:rPr>
        <w:t xml:space="preserve"> fiškálnych</w:t>
      </w:r>
      <w:r w:rsidR="00D51017" w:rsidRPr="000D38A6">
        <w:rPr>
          <w:rFonts w:ascii="Times New Roman" w:hAnsi="Times New Roman" w:cs="Times New Roman"/>
          <w:kern w:val="1"/>
          <w:lang w:val="sk-SK"/>
        </w:rPr>
        <w:t xml:space="preserve"> rokov od</w:t>
      </w:r>
      <w:r w:rsidR="00583CA1" w:rsidRPr="000D38A6">
        <w:rPr>
          <w:rFonts w:ascii="Times New Roman" w:hAnsi="Times New Roman" w:cs="Times New Roman"/>
          <w:kern w:val="1"/>
          <w:lang w:val="sk-SK"/>
        </w:rPr>
        <w:t xml:space="preserve"> dátumu jej</w:t>
      </w:r>
      <w:r w:rsidR="00156F7B" w:rsidRPr="000D38A6">
        <w:rPr>
          <w:rFonts w:ascii="Times New Roman" w:hAnsi="Times New Roman" w:cs="Times New Roman"/>
          <w:kern w:val="1"/>
          <w:lang w:val="sk-SK"/>
        </w:rPr>
        <w:t xml:space="preserve"> poskytnutia</w:t>
      </w:r>
      <w:r w:rsidR="00583CA1" w:rsidRPr="000D38A6">
        <w:rPr>
          <w:rFonts w:ascii="Times New Roman" w:hAnsi="Times New Roman" w:cs="Times New Roman"/>
          <w:kern w:val="1"/>
          <w:lang w:val="sk-SK"/>
        </w:rPr>
        <w:t>. Záznamy, týkajúce sa schémy, sa uchovajú po dobu 10 fiškálnych rokov od dátumu, kedy  sa v rámci tejto schémy poskytla</w:t>
      </w:r>
      <w:r w:rsidR="00D51017" w:rsidRPr="000D38A6">
        <w:rPr>
          <w:rFonts w:ascii="Times New Roman" w:hAnsi="Times New Roman" w:cs="Times New Roman"/>
          <w:kern w:val="1"/>
          <w:lang w:val="sk-SK"/>
        </w:rPr>
        <w:t xml:space="preserve"> posledná pomoc. </w:t>
      </w:r>
    </w:p>
    <w:p w14:paraId="4AF5DCA7" w14:textId="77210AAB" w:rsidR="00523279" w:rsidRPr="000D38A6" w:rsidRDefault="0099664E" w:rsidP="00FC25E5">
      <w:pPr>
        <w:widowControl w:val="0"/>
        <w:autoSpaceDE w:val="0"/>
        <w:autoSpaceDN w:val="0"/>
        <w:adjustRightInd w:val="0"/>
        <w:spacing w:after="120" w:line="240" w:lineRule="auto"/>
        <w:ind w:right="43"/>
        <w:jc w:val="both"/>
        <w:rPr>
          <w:rFonts w:ascii="Times New Roman" w:eastAsia="Times New Roman" w:hAnsi="Times New Roman" w:cs="Times New Roman"/>
          <w:lang w:val="sk-SK"/>
        </w:rPr>
      </w:pPr>
      <w:r w:rsidRPr="000D38A6">
        <w:rPr>
          <w:rFonts w:ascii="Times New Roman" w:eastAsia="Times New Roman" w:hAnsi="Times New Roman" w:cs="Times New Roman"/>
          <w:b/>
          <w:kern w:val="1"/>
          <w:lang w:val="sk-SK"/>
        </w:rPr>
        <w:t>O</w:t>
      </w:r>
      <w:r w:rsidR="00523279" w:rsidRPr="000D38A6">
        <w:rPr>
          <w:rFonts w:ascii="Times New Roman" w:eastAsia="Times New Roman" w:hAnsi="Times New Roman" w:cs="Times New Roman"/>
          <w:b/>
          <w:lang w:val="sk-SK"/>
        </w:rPr>
        <w:t>.</w:t>
      </w:r>
      <w:r w:rsidR="00275CC7" w:rsidRPr="000D38A6">
        <w:rPr>
          <w:rFonts w:ascii="Times New Roman" w:eastAsia="Times New Roman" w:hAnsi="Times New Roman" w:cs="Times New Roman"/>
          <w:b/>
          <w:lang w:val="sk-SK"/>
        </w:rPr>
        <w:t>5</w:t>
      </w:r>
      <w:r w:rsidR="00523279" w:rsidRPr="000D38A6">
        <w:rPr>
          <w:rFonts w:ascii="Times New Roman" w:eastAsia="Times New Roman" w:hAnsi="Times New Roman" w:cs="Times New Roman"/>
          <w:b/>
          <w:lang w:val="sk-SK"/>
        </w:rPr>
        <w:t xml:space="preserve"> </w:t>
      </w:r>
      <w:r w:rsidR="00523279" w:rsidRPr="000D38A6">
        <w:rPr>
          <w:rFonts w:ascii="Times New Roman" w:eastAsia="Times New Roman" w:hAnsi="Times New Roman" w:cs="Times New Roman"/>
          <w:lang w:val="sk-SK"/>
        </w:rPr>
        <w:t>P</w:t>
      </w:r>
      <w:r w:rsidR="001F7E17" w:rsidRPr="000D38A6">
        <w:rPr>
          <w:rFonts w:ascii="Times New Roman" w:eastAsia="Times New Roman" w:hAnsi="Times New Roman" w:cs="Times New Roman"/>
          <w:lang w:val="sk-SK"/>
        </w:rPr>
        <w:t>oskytovateľ pomoci</w:t>
      </w:r>
      <w:r w:rsidR="00523279" w:rsidRPr="000D38A6">
        <w:rPr>
          <w:rFonts w:ascii="Times New Roman" w:eastAsia="Times New Roman" w:hAnsi="Times New Roman" w:cs="Times New Roman"/>
          <w:lang w:val="sk-SK"/>
        </w:rPr>
        <w:t xml:space="preserve"> predloží ministerstvu do 10. februára </w:t>
      </w:r>
      <w:r w:rsidR="001F7E17" w:rsidRPr="000D38A6">
        <w:rPr>
          <w:rFonts w:ascii="Times New Roman" w:eastAsia="Times New Roman" w:hAnsi="Times New Roman" w:cs="Times New Roman"/>
          <w:lang w:val="sk-SK"/>
        </w:rPr>
        <w:t xml:space="preserve">každého roku </w:t>
      </w:r>
      <w:r w:rsidR="00354F08" w:rsidRPr="000D38A6">
        <w:rPr>
          <w:rFonts w:ascii="Times New Roman" w:eastAsia="Times New Roman" w:hAnsi="Times New Roman" w:cs="Times New Roman"/>
          <w:lang w:val="sk-SK"/>
        </w:rPr>
        <w:t>informáciu o</w:t>
      </w:r>
      <w:r w:rsidR="00523279" w:rsidRPr="000D38A6">
        <w:rPr>
          <w:rFonts w:ascii="Times New Roman" w:eastAsia="Times New Roman" w:hAnsi="Times New Roman" w:cs="Times New Roman"/>
          <w:lang w:val="sk-SK"/>
        </w:rPr>
        <w:t xml:space="preserve"> pomoci</w:t>
      </w:r>
      <w:r w:rsidR="00993C1F" w:rsidRPr="000D38A6">
        <w:rPr>
          <w:rFonts w:ascii="Times New Roman" w:eastAsia="Times New Roman" w:hAnsi="Times New Roman" w:cs="Times New Roman"/>
          <w:lang w:val="sk-SK"/>
        </w:rPr>
        <w:t>, ktorú poskyt</w:t>
      </w:r>
      <w:r w:rsidR="009323F7" w:rsidRPr="000D38A6">
        <w:rPr>
          <w:rFonts w:ascii="Times New Roman" w:eastAsia="Times New Roman" w:hAnsi="Times New Roman" w:cs="Times New Roman"/>
          <w:lang w:val="sk-SK"/>
        </w:rPr>
        <w:t>o</w:t>
      </w:r>
      <w:r w:rsidR="00993C1F" w:rsidRPr="000D38A6">
        <w:rPr>
          <w:rFonts w:ascii="Times New Roman" w:eastAsia="Times New Roman" w:hAnsi="Times New Roman" w:cs="Times New Roman"/>
          <w:lang w:val="sk-SK"/>
        </w:rPr>
        <w:t>l</w:t>
      </w:r>
      <w:r w:rsidR="00523279" w:rsidRPr="000D38A6">
        <w:rPr>
          <w:rFonts w:ascii="Times New Roman" w:eastAsia="Times New Roman" w:hAnsi="Times New Roman" w:cs="Times New Roman"/>
          <w:lang w:val="sk-SK"/>
        </w:rPr>
        <w:t xml:space="preserve"> podľa tejto schémy za predchádzajúci kalendárny rok. </w:t>
      </w:r>
    </w:p>
    <w:p w14:paraId="551ED25A" w14:textId="6DBD87F8" w:rsidR="001E6D93" w:rsidRDefault="001E6D93" w:rsidP="00FC25E5">
      <w:pPr>
        <w:widowControl w:val="0"/>
        <w:autoSpaceDE w:val="0"/>
        <w:autoSpaceDN w:val="0"/>
        <w:adjustRightInd w:val="0"/>
        <w:spacing w:after="120" w:line="240" w:lineRule="auto"/>
        <w:ind w:right="43"/>
        <w:jc w:val="both"/>
        <w:rPr>
          <w:rFonts w:ascii="Times New Roman" w:eastAsia="Times New Roman" w:hAnsi="Times New Roman" w:cs="Times New Roman"/>
          <w:lang w:val="sk-SK"/>
        </w:rPr>
      </w:pPr>
      <w:r w:rsidRPr="000D38A6">
        <w:rPr>
          <w:rFonts w:ascii="Times New Roman" w:eastAsia="Times New Roman" w:hAnsi="Times New Roman" w:cs="Times New Roman"/>
          <w:b/>
          <w:lang w:val="sk-SK"/>
        </w:rPr>
        <w:t>O.</w:t>
      </w:r>
      <w:r w:rsidR="00275CC7" w:rsidRPr="000D38A6">
        <w:rPr>
          <w:rFonts w:ascii="Times New Roman" w:eastAsia="Times New Roman" w:hAnsi="Times New Roman" w:cs="Times New Roman"/>
          <w:b/>
          <w:lang w:val="sk-SK"/>
        </w:rPr>
        <w:t>6</w:t>
      </w:r>
      <w:r w:rsidRPr="000D38A6">
        <w:rPr>
          <w:rFonts w:ascii="Times New Roman" w:eastAsia="Times New Roman" w:hAnsi="Times New Roman" w:cs="Times New Roman"/>
          <w:lang w:val="sk-SK"/>
        </w:rPr>
        <w:t xml:space="preserve"> Poskytovateľ pomoci je </w:t>
      </w:r>
      <w:r w:rsidR="00FA0301" w:rsidRPr="000D38A6">
        <w:rPr>
          <w:rFonts w:ascii="Times New Roman" w:eastAsia="Times New Roman" w:hAnsi="Times New Roman" w:cs="Times New Roman"/>
          <w:lang w:val="sk-SK"/>
        </w:rPr>
        <w:t xml:space="preserve">v súlade s § 13 ods. 1 zákona o štátnej pomoci </w:t>
      </w:r>
      <w:r w:rsidRPr="000D38A6">
        <w:rPr>
          <w:rFonts w:ascii="Times New Roman" w:eastAsia="Times New Roman" w:hAnsi="Times New Roman" w:cs="Times New Roman"/>
          <w:lang w:val="sk-SK"/>
        </w:rPr>
        <w:t>povinný do centrálneho registra zaznamenávať údaje o poskytnutej minimálnej pomoci a údaje o príjemcovi</w:t>
      </w:r>
      <w:r w:rsidRPr="001E6D93">
        <w:rPr>
          <w:rFonts w:ascii="Times New Roman" w:eastAsia="Times New Roman" w:hAnsi="Times New Roman" w:cs="Times New Roman"/>
          <w:lang w:val="sk-SK"/>
        </w:rPr>
        <w:t xml:space="preserve"> minimálnej pomoci prostredníctvom elektronického formulára, a to v lehote do piatich pracovných dní odo dňa poskytnutia minimálnej pomoci.</w:t>
      </w:r>
    </w:p>
    <w:p w14:paraId="1A789ED0" w14:textId="77777777" w:rsidR="001E6D93" w:rsidRDefault="001E6D93" w:rsidP="00FC25E5">
      <w:pPr>
        <w:widowControl w:val="0"/>
        <w:autoSpaceDE w:val="0"/>
        <w:autoSpaceDN w:val="0"/>
        <w:adjustRightInd w:val="0"/>
        <w:spacing w:after="120" w:line="240" w:lineRule="auto"/>
        <w:ind w:right="43"/>
        <w:jc w:val="both"/>
        <w:rPr>
          <w:rFonts w:ascii="Times New Roman" w:eastAsia="Times New Roman" w:hAnsi="Times New Roman" w:cs="Times New Roman"/>
          <w:lang w:val="sk-SK"/>
        </w:rPr>
      </w:pPr>
    </w:p>
    <w:p w14:paraId="37F339F5" w14:textId="77777777" w:rsidR="009A4F0D" w:rsidRPr="00CC7349" w:rsidRDefault="0099664E" w:rsidP="00CC7349">
      <w:pPr>
        <w:pStyle w:val="Nadpis1"/>
        <w:rPr>
          <w:rFonts w:eastAsia="Times New Roman"/>
          <w:lang w:val="sk-SK"/>
        </w:rPr>
      </w:pPr>
      <w:bookmarkStart w:id="17" w:name="_Toc492891307"/>
      <w:r w:rsidRPr="00CC7349">
        <w:rPr>
          <w:rFonts w:eastAsia="Times New Roman"/>
          <w:lang w:val="sk-SK"/>
        </w:rPr>
        <w:t>P</w:t>
      </w:r>
      <w:r w:rsidR="006552AD" w:rsidRPr="00CC7349">
        <w:rPr>
          <w:rFonts w:eastAsia="Times New Roman"/>
          <w:lang w:val="sk-SK"/>
        </w:rPr>
        <w:t>. K</w:t>
      </w:r>
      <w:r w:rsidR="009A4F0D" w:rsidRPr="00CC7349">
        <w:rPr>
          <w:rFonts w:eastAsia="Times New Roman"/>
          <w:lang w:val="sk-SK"/>
        </w:rPr>
        <w:t>ontrola a audit</w:t>
      </w:r>
      <w:bookmarkEnd w:id="17"/>
    </w:p>
    <w:p w14:paraId="0903319E" w14:textId="77777777" w:rsidR="00523279" w:rsidRPr="00523279" w:rsidRDefault="0099664E" w:rsidP="00FC25E5">
      <w:pPr>
        <w:widowControl w:val="0"/>
        <w:tabs>
          <w:tab w:val="left" w:pos="360"/>
          <w:tab w:val="left" w:pos="2340"/>
        </w:tabs>
        <w:autoSpaceDE w:val="0"/>
        <w:autoSpaceDN w:val="0"/>
        <w:adjustRightInd w:val="0"/>
        <w:spacing w:after="120" w:line="240" w:lineRule="auto"/>
        <w:jc w:val="both"/>
        <w:rPr>
          <w:rFonts w:ascii="Times New Roman" w:eastAsia="Times New Roman" w:hAnsi="Times New Roman" w:cs="Times New Roman"/>
          <w:kern w:val="1"/>
          <w:lang w:val="sk-SK"/>
        </w:rPr>
      </w:pPr>
      <w:r>
        <w:rPr>
          <w:rFonts w:ascii="Times New Roman" w:hAnsi="Times New Roman" w:cs="Times New Roman"/>
          <w:b/>
          <w:bCs/>
          <w:kern w:val="1"/>
          <w:lang w:val="sk-SK"/>
        </w:rPr>
        <w:t>P</w:t>
      </w:r>
      <w:r w:rsidR="00523279" w:rsidRPr="00523279">
        <w:rPr>
          <w:rFonts w:ascii="Times New Roman" w:eastAsia="Times New Roman" w:hAnsi="Times New Roman" w:cs="Times New Roman"/>
          <w:b/>
          <w:kern w:val="1"/>
          <w:lang w:val="sk-SK"/>
        </w:rPr>
        <w:t xml:space="preserve">.1 </w:t>
      </w:r>
      <w:r w:rsidR="00523279" w:rsidRPr="00523279">
        <w:rPr>
          <w:rFonts w:ascii="Times New Roman" w:eastAsia="Times New Roman" w:hAnsi="Times New Roman" w:cs="Times New Roman"/>
          <w:kern w:val="1"/>
          <w:lang w:val="sk-SK"/>
        </w:rPr>
        <w:t>Vykonávanie kontroly a auditu pomoci vychádza zo zákona o štátnej pomoci, zo zákona o finančnej kontrole a</w:t>
      </w:r>
      <w:r w:rsidR="00C82CAD">
        <w:rPr>
          <w:rFonts w:ascii="Times New Roman" w:eastAsia="Times New Roman" w:hAnsi="Times New Roman" w:cs="Times New Roman"/>
          <w:kern w:val="1"/>
          <w:lang w:val="sk-SK"/>
        </w:rPr>
        <w:t> </w:t>
      </w:r>
      <w:r w:rsidR="00523279" w:rsidRPr="00523279">
        <w:rPr>
          <w:rFonts w:ascii="Times New Roman" w:eastAsia="Times New Roman" w:hAnsi="Times New Roman" w:cs="Times New Roman"/>
          <w:kern w:val="1"/>
          <w:lang w:val="sk-SK"/>
        </w:rPr>
        <w:t>audite</w:t>
      </w:r>
      <w:r w:rsidR="00C82CAD">
        <w:rPr>
          <w:rFonts w:ascii="Times New Roman" w:eastAsia="Times New Roman" w:hAnsi="Times New Roman" w:cs="Times New Roman"/>
          <w:kern w:val="1"/>
          <w:lang w:val="sk-SK"/>
        </w:rPr>
        <w:t xml:space="preserve"> a príslušnej legislatívy E</w:t>
      </w:r>
      <w:r w:rsidR="001C5B6D">
        <w:rPr>
          <w:rFonts w:ascii="Times New Roman" w:eastAsia="Times New Roman" w:hAnsi="Times New Roman" w:cs="Times New Roman"/>
          <w:kern w:val="1"/>
          <w:lang w:val="sk-SK"/>
        </w:rPr>
        <w:t>Ú</w:t>
      </w:r>
      <w:r w:rsidR="00523279" w:rsidRPr="00523279">
        <w:rPr>
          <w:rFonts w:ascii="Times New Roman" w:eastAsia="Times New Roman" w:hAnsi="Times New Roman" w:cs="Times New Roman"/>
          <w:kern w:val="1"/>
          <w:lang w:val="sk-SK"/>
        </w:rPr>
        <w:t>.</w:t>
      </w:r>
    </w:p>
    <w:p w14:paraId="5A93240F" w14:textId="77777777" w:rsidR="00523279" w:rsidRPr="00523279" w:rsidRDefault="0099664E" w:rsidP="00FC25E5">
      <w:pPr>
        <w:widowControl w:val="0"/>
        <w:tabs>
          <w:tab w:val="left" w:pos="360"/>
        </w:tabs>
        <w:autoSpaceDE w:val="0"/>
        <w:autoSpaceDN w:val="0"/>
        <w:adjustRightInd w:val="0"/>
        <w:spacing w:after="120" w:line="240" w:lineRule="auto"/>
        <w:jc w:val="both"/>
        <w:rPr>
          <w:rFonts w:ascii="Times New Roman" w:eastAsia="Times New Roman" w:hAnsi="Times New Roman" w:cs="Times New Roman"/>
          <w:kern w:val="1"/>
          <w:lang w:val="sk-SK"/>
        </w:rPr>
      </w:pPr>
      <w:r>
        <w:rPr>
          <w:rFonts w:ascii="Times New Roman" w:hAnsi="Times New Roman" w:cs="Times New Roman"/>
          <w:b/>
          <w:bCs/>
          <w:kern w:val="1"/>
          <w:lang w:val="sk-SK"/>
        </w:rPr>
        <w:t>P</w:t>
      </w:r>
      <w:r w:rsidR="00523279" w:rsidRPr="00523279">
        <w:rPr>
          <w:rFonts w:ascii="Times New Roman" w:eastAsia="Times New Roman" w:hAnsi="Times New Roman" w:cs="Times New Roman"/>
          <w:b/>
          <w:kern w:val="1"/>
          <w:lang w:val="sk-SK"/>
        </w:rPr>
        <w:t xml:space="preserve">.2 </w:t>
      </w:r>
      <w:r w:rsidR="00523279" w:rsidRPr="00523279">
        <w:rPr>
          <w:rFonts w:ascii="Times New Roman" w:eastAsia="Times New Roman" w:hAnsi="Times New Roman" w:cs="Times New Roman"/>
          <w:kern w:val="1"/>
          <w:lang w:val="sk-SK"/>
        </w:rPr>
        <w:t>Subjektmi zapojenými do kontroly a auditu sú:</w:t>
      </w:r>
    </w:p>
    <w:p w14:paraId="59DB2CFD" w14:textId="77777777" w:rsidR="00523279" w:rsidRPr="00FC25E5" w:rsidRDefault="00354F08" w:rsidP="00FC25E5">
      <w:pPr>
        <w:pStyle w:val="Odsekzoznamu"/>
        <w:numPr>
          <w:ilvl w:val="0"/>
          <w:numId w:val="8"/>
        </w:numPr>
        <w:spacing w:line="240" w:lineRule="auto"/>
        <w:rPr>
          <w:rFonts w:eastAsia="Times New Roman"/>
          <w:b w:val="0"/>
        </w:rPr>
      </w:pPr>
      <w:r w:rsidRPr="00FC25E5">
        <w:rPr>
          <w:rFonts w:eastAsia="Times New Roman"/>
          <w:b w:val="0"/>
        </w:rPr>
        <w:t>ú</w:t>
      </w:r>
      <w:r w:rsidR="00523279" w:rsidRPr="00FC25E5">
        <w:rPr>
          <w:rFonts w:eastAsia="Times New Roman"/>
          <w:b w:val="0"/>
        </w:rPr>
        <w:t>tvary kontroly a auditu ministerstva a</w:t>
      </w:r>
      <w:r w:rsidR="009B3F38" w:rsidRPr="00FC25E5">
        <w:rPr>
          <w:rFonts w:eastAsia="Times New Roman"/>
          <w:b w:val="0"/>
        </w:rPr>
        <w:t> poskytovateľa pomoci</w:t>
      </w:r>
      <w:r w:rsidR="00523279" w:rsidRPr="00FC25E5">
        <w:rPr>
          <w:rFonts w:eastAsia="Times New Roman"/>
          <w:b w:val="0"/>
        </w:rPr>
        <w:t>;</w:t>
      </w:r>
    </w:p>
    <w:p w14:paraId="4859C212" w14:textId="77777777" w:rsidR="00523279" w:rsidRPr="00FC25E5" w:rsidRDefault="00523279" w:rsidP="00FC25E5">
      <w:pPr>
        <w:pStyle w:val="Odsekzoznamu"/>
        <w:numPr>
          <w:ilvl w:val="0"/>
          <w:numId w:val="8"/>
        </w:numPr>
        <w:spacing w:line="240" w:lineRule="auto"/>
        <w:rPr>
          <w:rFonts w:eastAsia="Times New Roman"/>
          <w:b w:val="0"/>
        </w:rPr>
      </w:pPr>
      <w:r w:rsidRPr="00FC25E5">
        <w:rPr>
          <w:rFonts w:eastAsia="Times New Roman"/>
          <w:b w:val="0"/>
        </w:rPr>
        <w:t>Ministerstvo financií S</w:t>
      </w:r>
      <w:r w:rsidR="001C5B6D" w:rsidRPr="00FC25E5">
        <w:rPr>
          <w:rFonts w:eastAsia="Times New Roman"/>
          <w:b w:val="0"/>
        </w:rPr>
        <w:t>R</w:t>
      </w:r>
      <w:r w:rsidRPr="00FC25E5">
        <w:rPr>
          <w:rFonts w:eastAsia="Times New Roman"/>
          <w:b w:val="0"/>
        </w:rPr>
        <w:t>;</w:t>
      </w:r>
    </w:p>
    <w:p w14:paraId="3677166A" w14:textId="77777777" w:rsidR="00523279" w:rsidRPr="00FC25E5" w:rsidRDefault="00523279" w:rsidP="00FC25E5">
      <w:pPr>
        <w:pStyle w:val="Odsekzoznamu"/>
        <w:numPr>
          <w:ilvl w:val="0"/>
          <w:numId w:val="8"/>
        </w:numPr>
        <w:spacing w:line="240" w:lineRule="auto"/>
        <w:rPr>
          <w:rFonts w:eastAsia="Times New Roman"/>
          <w:b w:val="0"/>
        </w:rPr>
      </w:pPr>
      <w:r w:rsidRPr="00FC25E5">
        <w:rPr>
          <w:rFonts w:eastAsia="Times New Roman"/>
          <w:b w:val="0"/>
        </w:rPr>
        <w:t>Úrad vládneho auditu;</w:t>
      </w:r>
    </w:p>
    <w:p w14:paraId="11A3AD3D" w14:textId="77777777" w:rsidR="00523279" w:rsidRPr="00FC25E5" w:rsidRDefault="00523279" w:rsidP="00FC25E5">
      <w:pPr>
        <w:pStyle w:val="Odsekzoznamu"/>
        <w:numPr>
          <w:ilvl w:val="0"/>
          <w:numId w:val="8"/>
        </w:numPr>
        <w:spacing w:line="240" w:lineRule="auto"/>
        <w:rPr>
          <w:rFonts w:eastAsia="Times New Roman"/>
          <w:b w:val="0"/>
        </w:rPr>
      </w:pPr>
      <w:r w:rsidRPr="00FC25E5">
        <w:rPr>
          <w:rFonts w:eastAsia="Times New Roman"/>
          <w:b w:val="0"/>
        </w:rPr>
        <w:t>Najvyšší kontrolný úrad SR;</w:t>
      </w:r>
    </w:p>
    <w:p w14:paraId="4F39B0A3" w14:textId="77777777" w:rsidR="008E11C7" w:rsidRPr="00FC25E5" w:rsidRDefault="00523279" w:rsidP="00FC25E5">
      <w:pPr>
        <w:pStyle w:val="Odsekzoznamu"/>
        <w:numPr>
          <w:ilvl w:val="0"/>
          <w:numId w:val="8"/>
        </w:numPr>
        <w:spacing w:line="240" w:lineRule="auto"/>
        <w:rPr>
          <w:rFonts w:eastAsia="Times New Roman"/>
          <w:b w:val="0"/>
        </w:rPr>
      </w:pPr>
      <w:r w:rsidRPr="00FC25E5">
        <w:rPr>
          <w:rFonts w:eastAsia="Times New Roman"/>
          <w:b w:val="0"/>
        </w:rPr>
        <w:t>Kontrolné orgány EÚ</w:t>
      </w:r>
      <w:r w:rsidR="008E11C7" w:rsidRPr="00FC25E5">
        <w:rPr>
          <w:rFonts w:eastAsia="Times New Roman"/>
          <w:b w:val="0"/>
        </w:rPr>
        <w:t>;</w:t>
      </w:r>
    </w:p>
    <w:p w14:paraId="733A2EE2" w14:textId="77777777" w:rsidR="00523279" w:rsidRPr="00FC25E5" w:rsidRDefault="008E11C7" w:rsidP="00FC25E5">
      <w:pPr>
        <w:pStyle w:val="Odsekzoznamu"/>
        <w:numPr>
          <w:ilvl w:val="0"/>
          <w:numId w:val="8"/>
        </w:numPr>
        <w:spacing w:line="240" w:lineRule="auto"/>
        <w:rPr>
          <w:rFonts w:eastAsia="Times New Roman"/>
          <w:b w:val="0"/>
        </w:rPr>
      </w:pPr>
      <w:r w:rsidRPr="00FC25E5">
        <w:rPr>
          <w:rFonts w:eastAsia="Times New Roman"/>
          <w:b w:val="0"/>
        </w:rPr>
        <w:t>Protimonopolný úrad SR</w:t>
      </w:r>
      <w:r w:rsidR="00523279" w:rsidRPr="00FC25E5">
        <w:rPr>
          <w:rFonts w:eastAsia="Times New Roman"/>
          <w:b w:val="0"/>
        </w:rPr>
        <w:t xml:space="preserve">. </w:t>
      </w:r>
    </w:p>
    <w:p w14:paraId="1A2593DB" w14:textId="77777777" w:rsidR="00DC0E16" w:rsidRDefault="0099664E" w:rsidP="00FC25E5">
      <w:pPr>
        <w:widowControl w:val="0"/>
        <w:tabs>
          <w:tab w:val="left" w:pos="360"/>
          <w:tab w:val="left" w:pos="2340"/>
        </w:tabs>
        <w:autoSpaceDE w:val="0"/>
        <w:autoSpaceDN w:val="0"/>
        <w:adjustRightInd w:val="0"/>
        <w:spacing w:after="120" w:line="240" w:lineRule="auto"/>
        <w:jc w:val="both"/>
        <w:rPr>
          <w:rFonts w:ascii="Times New Roman" w:eastAsia="Times New Roman" w:hAnsi="Times New Roman" w:cs="Times New Roman"/>
          <w:kern w:val="1"/>
          <w:lang w:val="sk-SK"/>
        </w:rPr>
      </w:pPr>
      <w:r>
        <w:rPr>
          <w:rFonts w:ascii="Times New Roman" w:hAnsi="Times New Roman" w:cs="Times New Roman"/>
          <w:b/>
          <w:bCs/>
          <w:kern w:val="1"/>
          <w:lang w:val="sk-SK"/>
        </w:rPr>
        <w:t>P</w:t>
      </w:r>
      <w:r w:rsidR="001174F9">
        <w:rPr>
          <w:rFonts w:ascii="Times New Roman" w:eastAsia="Times New Roman" w:hAnsi="Times New Roman" w:cs="Times New Roman"/>
          <w:b/>
          <w:kern w:val="1"/>
          <w:lang w:val="sk-SK"/>
        </w:rPr>
        <w:t xml:space="preserve">.3 </w:t>
      </w:r>
      <w:r w:rsidR="001174F9">
        <w:rPr>
          <w:rFonts w:ascii="Times New Roman" w:eastAsia="Times New Roman" w:hAnsi="Times New Roman" w:cs="Times New Roman"/>
          <w:kern w:val="1"/>
          <w:lang w:val="sk-SK"/>
        </w:rPr>
        <w:t>Koordinátor pomoci, ktorým je Pro</w:t>
      </w:r>
      <w:r w:rsidR="00DC0E16">
        <w:rPr>
          <w:rFonts w:ascii="Times New Roman" w:eastAsia="Times New Roman" w:hAnsi="Times New Roman" w:cs="Times New Roman"/>
          <w:kern w:val="1"/>
          <w:lang w:val="sk-SK"/>
        </w:rPr>
        <w:t xml:space="preserve">timonopolný úrad SR, je </w:t>
      </w:r>
      <w:r w:rsidR="00523279" w:rsidRPr="00523279">
        <w:rPr>
          <w:rFonts w:ascii="Times New Roman" w:eastAsia="Times New Roman" w:hAnsi="Times New Roman" w:cs="Times New Roman"/>
          <w:kern w:val="1"/>
          <w:lang w:val="sk-SK"/>
        </w:rPr>
        <w:t xml:space="preserve">v súlade s §14 ods. </w:t>
      </w:r>
      <w:r w:rsidR="00DC0E16">
        <w:rPr>
          <w:rFonts w:ascii="Times New Roman" w:eastAsia="Times New Roman" w:hAnsi="Times New Roman" w:cs="Times New Roman"/>
          <w:kern w:val="1"/>
          <w:lang w:val="sk-SK"/>
        </w:rPr>
        <w:t>2</w:t>
      </w:r>
      <w:r w:rsidR="00523279" w:rsidRPr="00523279">
        <w:rPr>
          <w:rFonts w:ascii="Times New Roman" w:eastAsia="Times New Roman" w:hAnsi="Times New Roman" w:cs="Times New Roman"/>
          <w:kern w:val="1"/>
          <w:lang w:val="sk-SK"/>
        </w:rPr>
        <w:t xml:space="preserve"> zákona o štátnej pomoci </w:t>
      </w:r>
      <w:r w:rsidR="00DC0E16">
        <w:rPr>
          <w:rFonts w:ascii="Times New Roman" w:eastAsia="Times New Roman" w:hAnsi="Times New Roman" w:cs="Times New Roman"/>
          <w:kern w:val="1"/>
          <w:lang w:val="sk-SK"/>
        </w:rPr>
        <w:t>oprávnený  vy</w:t>
      </w:r>
      <w:r w:rsidR="00523279" w:rsidRPr="00523279">
        <w:rPr>
          <w:rFonts w:ascii="Times New Roman" w:eastAsia="Times New Roman" w:hAnsi="Times New Roman" w:cs="Times New Roman"/>
          <w:kern w:val="1"/>
          <w:lang w:val="sk-SK"/>
        </w:rPr>
        <w:t>kon</w:t>
      </w:r>
      <w:r w:rsidR="00DC0E16">
        <w:rPr>
          <w:rFonts w:ascii="Times New Roman" w:eastAsia="Times New Roman" w:hAnsi="Times New Roman" w:cs="Times New Roman"/>
          <w:kern w:val="1"/>
          <w:lang w:val="sk-SK"/>
        </w:rPr>
        <w:t xml:space="preserve">ať u poskytovateľa pomoci kontrolu poskytnutia tejto pomoci. Na tento účel je koordinátor pomoci oprávnený overiť si potrebné skutočnosti aj u príjemcu pomoci. </w:t>
      </w:r>
    </w:p>
    <w:p w14:paraId="2EA606DC" w14:textId="0800BE0A" w:rsidR="00523279" w:rsidRPr="00523279" w:rsidRDefault="0099664E" w:rsidP="00FC25E5">
      <w:pPr>
        <w:widowControl w:val="0"/>
        <w:tabs>
          <w:tab w:val="left" w:pos="360"/>
          <w:tab w:val="left" w:pos="2340"/>
        </w:tabs>
        <w:autoSpaceDE w:val="0"/>
        <w:autoSpaceDN w:val="0"/>
        <w:adjustRightInd w:val="0"/>
        <w:spacing w:after="120" w:line="240" w:lineRule="auto"/>
        <w:jc w:val="both"/>
        <w:rPr>
          <w:rFonts w:ascii="Times New Roman" w:eastAsia="Times New Roman" w:hAnsi="Times New Roman" w:cs="Times New Roman"/>
          <w:kern w:val="1"/>
          <w:lang w:val="sk-SK"/>
        </w:rPr>
      </w:pPr>
      <w:r>
        <w:rPr>
          <w:rFonts w:ascii="Times New Roman" w:hAnsi="Times New Roman" w:cs="Times New Roman"/>
          <w:b/>
          <w:bCs/>
          <w:kern w:val="1"/>
          <w:lang w:val="sk-SK"/>
        </w:rPr>
        <w:t>P</w:t>
      </w:r>
      <w:r w:rsidR="00523279" w:rsidRPr="00523279">
        <w:rPr>
          <w:rFonts w:ascii="Times New Roman" w:eastAsia="Times New Roman" w:hAnsi="Times New Roman" w:cs="Times New Roman"/>
          <w:b/>
          <w:kern w:val="1"/>
          <w:lang w:val="sk-SK"/>
        </w:rPr>
        <w:t xml:space="preserve">.4 </w:t>
      </w:r>
      <w:r w:rsidR="00523279" w:rsidRPr="00523279">
        <w:rPr>
          <w:rFonts w:ascii="Times New Roman" w:eastAsia="Times New Roman" w:hAnsi="Times New Roman" w:cs="Times New Roman"/>
          <w:kern w:val="1"/>
          <w:lang w:val="sk-SK"/>
        </w:rPr>
        <w:t>Príjemca pomoci</w:t>
      </w:r>
      <w:r w:rsidR="00DC0E16">
        <w:rPr>
          <w:rFonts w:ascii="Times New Roman" w:eastAsia="Times New Roman" w:hAnsi="Times New Roman" w:cs="Times New Roman"/>
          <w:kern w:val="1"/>
          <w:lang w:val="sk-SK"/>
        </w:rPr>
        <w:t xml:space="preserve"> a poskytovateľ pomoci </w:t>
      </w:r>
      <w:r w:rsidR="00922758">
        <w:rPr>
          <w:rFonts w:ascii="Times New Roman" w:eastAsia="Times New Roman" w:hAnsi="Times New Roman" w:cs="Times New Roman"/>
          <w:kern w:val="1"/>
          <w:lang w:val="sk-SK"/>
        </w:rPr>
        <w:t>sú</w:t>
      </w:r>
      <w:r w:rsidR="00DC0E16">
        <w:rPr>
          <w:rFonts w:ascii="Times New Roman" w:eastAsia="Times New Roman" w:hAnsi="Times New Roman" w:cs="Times New Roman"/>
          <w:kern w:val="1"/>
          <w:lang w:val="sk-SK"/>
        </w:rPr>
        <w:t xml:space="preserve"> povinn</w:t>
      </w:r>
      <w:r w:rsidR="00922758">
        <w:rPr>
          <w:rFonts w:ascii="Times New Roman" w:eastAsia="Times New Roman" w:hAnsi="Times New Roman" w:cs="Times New Roman"/>
          <w:kern w:val="1"/>
          <w:lang w:val="sk-SK"/>
        </w:rPr>
        <w:t>í</w:t>
      </w:r>
      <w:r w:rsidR="00523279" w:rsidRPr="00523279">
        <w:rPr>
          <w:rFonts w:ascii="Times New Roman" w:eastAsia="Times New Roman" w:hAnsi="Times New Roman" w:cs="Times New Roman"/>
          <w:kern w:val="1"/>
          <w:lang w:val="sk-SK"/>
        </w:rPr>
        <w:t xml:space="preserve"> v súlade s §14</w:t>
      </w:r>
      <w:r w:rsidR="00922758">
        <w:rPr>
          <w:rFonts w:ascii="Times New Roman" w:eastAsia="Times New Roman" w:hAnsi="Times New Roman" w:cs="Times New Roman"/>
          <w:kern w:val="1"/>
          <w:lang w:val="sk-SK"/>
        </w:rPr>
        <w:t xml:space="preserve"> </w:t>
      </w:r>
      <w:r w:rsidR="00523279" w:rsidRPr="00523279">
        <w:rPr>
          <w:rFonts w:ascii="Times New Roman" w:eastAsia="Times New Roman" w:hAnsi="Times New Roman" w:cs="Times New Roman"/>
          <w:kern w:val="1"/>
          <w:lang w:val="sk-SK"/>
        </w:rPr>
        <w:t>ods.</w:t>
      </w:r>
      <w:r w:rsidR="00DC0E16">
        <w:rPr>
          <w:rFonts w:ascii="Times New Roman" w:eastAsia="Times New Roman" w:hAnsi="Times New Roman" w:cs="Times New Roman"/>
          <w:kern w:val="1"/>
          <w:lang w:val="sk-SK"/>
        </w:rPr>
        <w:t xml:space="preserve"> 2</w:t>
      </w:r>
      <w:r w:rsidR="00523279" w:rsidRPr="00523279">
        <w:rPr>
          <w:rFonts w:ascii="Times New Roman" w:eastAsia="Times New Roman" w:hAnsi="Times New Roman" w:cs="Times New Roman"/>
          <w:kern w:val="1"/>
          <w:lang w:val="sk-SK"/>
        </w:rPr>
        <w:t xml:space="preserve"> zákona o štátnej pomoci umožn</w:t>
      </w:r>
      <w:r w:rsidR="00DC0E16">
        <w:rPr>
          <w:rFonts w:ascii="Times New Roman" w:eastAsia="Times New Roman" w:hAnsi="Times New Roman" w:cs="Times New Roman"/>
          <w:kern w:val="1"/>
          <w:lang w:val="sk-SK"/>
        </w:rPr>
        <w:t>iť koordinátorovi pomoci</w:t>
      </w:r>
      <w:r w:rsidR="00523279" w:rsidRPr="00523279">
        <w:rPr>
          <w:rFonts w:ascii="Times New Roman" w:eastAsia="Times New Roman" w:hAnsi="Times New Roman" w:cs="Times New Roman"/>
          <w:kern w:val="1"/>
          <w:lang w:val="sk-SK"/>
        </w:rPr>
        <w:t xml:space="preserve"> vykona</w:t>
      </w:r>
      <w:r w:rsidR="00DC0E16">
        <w:rPr>
          <w:rFonts w:ascii="Times New Roman" w:eastAsia="Times New Roman" w:hAnsi="Times New Roman" w:cs="Times New Roman"/>
          <w:kern w:val="1"/>
          <w:lang w:val="sk-SK"/>
        </w:rPr>
        <w:t>ť</w:t>
      </w:r>
      <w:r w:rsidR="00523279" w:rsidRPr="00523279">
        <w:rPr>
          <w:rFonts w:ascii="Times New Roman" w:eastAsia="Times New Roman" w:hAnsi="Times New Roman" w:cs="Times New Roman"/>
          <w:kern w:val="1"/>
          <w:lang w:val="sk-SK"/>
        </w:rPr>
        <w:t xml:space="preserve"> kontrol</w:t>
      </w:r>
      <w:r w:rsidR="00DC0E16">
        <w:rPr>
          <w:rFonts w:ascii="Times New Roman" w:eastAsia="Times New Roman" w:hAnsi="Times New Roman" w:cs="Times New Roman"/>
          <w:kern w:val="1"/>
          <w:lang w:val="sk-SK"/>
        </w:rPr>
        <w:t xml:space="preserve">u. </w:t>
      </w:r>
      <w:r w:rsidR="002A5020">
        <w:rPr>
          <w:rFonts w:ascii="Times New Roman" w:eastAsia="Times New Roman" w:hAnsi="Times New Roman" w:cs="Times New Roman"/>
          <w:kern w:val="1"/>
          <w:lang w:val="sk-SK"/>
        </w:rPr>
        <w:t>V tejto súvislosti je príjemca pomoci povinný vytvoriť zamestnancom subjektov vykonávajúcim kontrolu primerané podmienky na riadne a včasné vykonanie finančnej kontroly/auditu a poskytnúť im potrebnú súčinnosť a všetky vyžiadané informácie a listiny týkajúce sa realizácie projektu.</w:t>
      </w:r>
    </w:p>
    <w:p w14:paraId="3261F8A5" w14:textId="49A33A9B" w:rsidR="00DC0E16" w:rsidRDefault="0099664E" w:rsidP="00FC25E5">
      <w:pPr>
        <w:widowControl w:val="0"/>
        <w:shd w:val="clear" w:color="auto" w:fill="FFFFFF" w:themeFill="background1"/>
        <w:autoSpaceDE w:val="0"/>
        <w:autoSpaceDN w:val="0"/>
        <w:adjustRightInd w:val="0"/>
        <w:spacing w:after="120" w:line="240" w:lineRule="auto"/>
        <w:ind w:right="45"/>
        <w:jc w:val="both"/>
        <w:rPr>
          <w:rFonts w:ascii="Times New Roman" w:eastAsia="Times New Roman" w:hAnsi="Times New Roman" w:cs="Times New Roman"/>
          <w:kern w:val="1"/>
          <w:lang w:val="sk-SK"/>
        </w:rPr>
      </w:pPr>
      <w:r>
        <w:rPr>
          <w:rFonts w:ascii="Times New Roman" w:hAnsi="Times New Roman" w:cs="Times New Roman"/>
          <w:b/>
          <w:bCs/>
          <w:kern w:val="1"/>
          <w:lang w:val="sk-SK"/>
        </w:rPr>
        <w:t>P</w:t>
      </w:r>
      <w:r w:rsidR="00523279" w:rsidRPr="00523279">
        <w:rPr>
          <w:rFonts w:ascii="Times New Roman" w:eastAsia="Times New Roman" w:hAnsi="Times New Roman" w:cs="Times New Roman"/>
          <w:b/>
          <w:kern w:val="1"/>
          <w:lang w:val="sk-SK"/>
        </w:rPr>
        <w:t xml:space="preserve">.5 </w:t>
      </w:r>
      <w:r w:rsidR="00DC0E16" w:rsidRPr="00DC0E16">
        <w:rPr>
          <w:rFonts w:ascii="Times New Roman" w:eastAsia="Times New Roman" w:hAnsi="Times New Roman" w:cs="Times New Roman"/>
          <w:kern w:val="1"/>
          <w:lang w:val="sk-SK"/>
        </w:rPr>
        <w:t xml:space="preserve">Ak koordinátor pomoci v priebehu vykonávania kontroly zistí, že pomoc sa poskytuje v </w:t>
      </w:r>
      <w:r w:rsidR="00DC0E16" w:rsidRPr="003B4AD0">
        <w:rPr>
          <w:rFonts w:ascii="Times New Roman" w:eastAsia="Times New Roman" w:hAnsi="Times New Roman" w:cs="Times New Roman"/>
          <w:kern w:val="1"/>
          <w:lang w:val="sk-SK"/>
        </w:rPr>
        <w:t>rozpore s nariadením (EÚ) č. 1407/201</w:t>
      </w:r>
      <w:r w:rsidR="006B3E98" w:rsidRPr="003B4AD0">
        <w:rPr>
          <w:rFonts w:ascii="Times New Roman" w:eastAsia="Times New Roman" w:hAnsi="Times New Roman" w:cs="Times New Roman"/>
          <w:kern w:val="1"/>
          <w:lang w:val="sk-SK"/>
        </w:rPr>
        <w:t>3</w:t>
      </w:r>
      <w:r w:rsidR="00DC0E16" w:rsidRPr="003B4AD0">
        <w:rPr>
          <w:rFonts w:ascii="Times New Roman" w:eastAsia="Times New Roman" w:hAnsi="Times New Roman" w:cs="Times New Roman"/>
          <w:kern w:val="1"/>
          <w:lang w:val="sk-SK"/>
        </w:rPr>
        <w:t xml:space="preserve"> alebo so zákonom o štátnej pomoci, oznámi túto</w:t>
      </w:r>
      <w:r w:rsidR="00DC0E16" w:rsidRPr="00DC0E16">
        <w:rPr>
          <w:rFonts w:ascii="Times New Roman" w:eastAsia="Times New Roman" w:hAnsi="Times New Roman" w:cs="Times New Roman"/>
          <w:kern w:val="1"/>
          <w:lang w:val="sk-SK"/>
        </w:rPr>
        <w:t xml:space="preserve"> </w:t>
      </w:r>
      <w:r w:rsidR="00DC0E16" w:rsidRPr="00DC0E16">
        <w:rPr>
          <w:rFonts w:ascii="Times New Roman" w:eastAsia="Times New Roman" w:hAnsi="Times New Roman" w:cs="Times New Roman"/>
          <w:kern w:val="1"/>
          <w:lang w:val="sk-SK"/>
        </w:rPr>
        <w:lastRenderedPageBreak/>
        <w:t>skutočnosť bezodkladne poskytovateľovi pomoci, ktorý je povinný okamžite pozastaviť ďalšie poskytovanie pomoci a o tejto skutočnosti je povinný bezodkladne informovať koordinátora pomoci.</w:t>
      </w:r>
    </w:p>
    <w:p w14:paraId="7C3220C8" w14:textId="77777777" w:rsidR="0010067D" w:rsidRPr="00DC0E16" w:rsidRDefault="0010067D" w:rsidP="00FC25E5">
      <w:pPr>
        <w:widowControl w:val="0"/>
        <w:shd w:val="clear" w:color="auto" w:fill="FFFFFF" w:themeFill="background1"/>
        <w:autoSpaceDE w:val="0"/>
        <w:autoSpaceDN w:val="0"/>
        <w:adjustRightInd w:val="0"/>
        <w:spacing w:after="120" w:line="240" w:lineRule="auto"/>
        <w:ind w:right="45"/>
        <w:jc w:val="both"/>
        <w:rPr>
          <w:rFonts w:ascii="Times New Roman" w:eastAsia="Times New Roman" w:hAnsi="Times New Roman" w:cs="Times New Roman"/>
          <w:kern w:val="1"/>
          <w:lang w:val="sk-SK"/>
        </w:rPr>
      </w:pPr>
    </w:p>
    <w:p w14:paraId="73F5085D" w14:textId="77777777" w:rsidR="009A4F0D" w:rsidRPr="00CC7349" w:rsidRDefault="0099664E" w:rsidP="00CC7349">
      <w:pPr>
        <w:pStyle w:val="Nadpis1"/>
        <w:rPr>
          <w:rFonts w:eastAsia="Times New Roman"/>
          <w:lang w:val="sk-SK"/>
        </w:rPr>
      </w:pPr>
      <w:bookmarkStart w:id="18" w:name="_Toc492891308"/>
      <w:r w:rsidRPr="00CC7349">
        <w:rPr>
          <w:rFonts w:eastAsia="Times New Roman"/>
          <w:lang w:val="sk-SK"/>
        </w:rPr>
        <w:t>Q</w:t>
      </w:r>
      <w:r w:rsidR="006552AD" w:rsidRPr="00CC7349">
        <w:rPr>
          <w:rFonts w:eastAsia="Times New Roman"/>
          <w:lang w:val="sk-SK"/>
        </w:rPr>
        <w:t>. P</w:t>
      </w:r>
      <w:r w:rsidR="009A4F0D" w:rsidRPr="00CC7349">
        <w:rPr>
          <w:rFonts w:eastAsia="Times New Roman"/>
          <w:lang w:val="sk-SK"/>
        </w:rPr>
        <w:t>latnosť a účinnosť schémy</w:t>
      </w:r>
      <w:bookmarkEnd w:id="18"/>
    </w:p>
    <w:p w14:paraId="1A4ECF4C" w14:textId="77777777" w:rsidR="00BD233A" w:rsidRDefault="0099664E" w:rsidP="00FC25E5">
      <w:pPr>
        <w:autoSpaceDE w:val="0"/>
        <w:autoSpaceDN w:val="0"/>
        <w:adjustRightInd w:val="0"/>
        <w:spacing w:after="120" w:line="240" w:lineRule="auto"/>
        <w:ind w:right="43"/>
        <w:jc w:val="both"/>
        <w:rPr>
          <w:rFonts w:ascii="Times New Roman" w:hAnsi="Times New Roman" w:cs="Times New Roman"/>
          <w:noProof/>
          <w:lang w:val="sk-SK"/>
        </w:rPr>
      </w:pPr>
      <w:r>
        <w:rPr>
          <w:rFonts w:ascii="Times New Roman" w:hAnsi="Times New Roman" w:cs="Times New Roman"/>
          <w:b/>
          <w:bCs/>
          <w:kern w:val="1"/>
          <w:lang w:val="sk-SK"/>
        </w:rPr>
        <w:t>Q</w:t>
      </w:r>
      <w:r w:rsidR="00BD233A">
        <w:rPr>
          <w:rFonts w:ascii="Times New Roman" w:hAnsi="Times New Roman" w:cs="Times New Roman"/>
          <w:b/>
          <w:bCs/>
          <w:kern w:val="2"/>
          <w:lang w:val="sk-SK"/>
        </w:rPr>
        <w:t xml:space="preserve">.1 </w:t>
      </w:r>
      <w:r w:rsidR="00BD233A">
        <w:rPr>
          <w:rFonts w:ascii="Times New Roman" w:hAnsi="Times New Roman" w:cs="Times New Roman"/>
          <w:noProof/>
          <w:lang w:val="sk-SK"/>
        </w:rPr>
        <w:t xml:space="preserve">Schéma nadobúda platnosť a účinnosť </w:t>
      </w:r>
      <w:r w:rsidR="00325F9C">
        <w:rPr>
          <w:rFonts w:ascii="Times New Roman" w:hAnsi="Times New Roman" w:cs="Times New Roman"/>
          <w:noProof/>
          <w:lang w:val="sk-SK"/>
        </w:rPr>
        <w:t xml:space="preserve">dňom </w:t>
      </w:r>
      <w:r w:rsidR="00AB0BDD">
        <w:rPr>
          <w:rFonts w:ascii="Times New Roman" w:hAnsi="Times New Roman" w:cs="Times New Roman"/>
          <w:noProof/>
          <w:lang w:val="sk-SK"/>
        </w:rPr>
        <w:t xml:space="preserve">jej uverejnenia na webovom sídle </w:t>
      </w:r>
      <w:hyperlink r:id="rId13" w:history="1">
        <w:r w:rsidR="00DC0E16" w:rsidRPr="00DF2650">
          <w:rPr>
            <w:rStyle w:val="Hypertextovprepojenie"/>
            <w:rFonts w:ascii="Times New Roman" w:hAnsi="Times New Roman" w:cs="Times New Roman"/>
            <w:noProof/>
            <w:lang w:val="sk-SK"/>
          </w:rPr>
          <w:t>www.statnapomoc.sk</w:t>
        </w:r>
      </w:hyperlink>
      <w:r w:rsidR="00BD233A">
        <w:rPr>
          <w:rFonts w:ascii="Times New Roman" w:hAnsi="Times New Roman" w:cs="Times New Roman"/>
          <w:noProof/>
          <w:lang w:val="sk-SK"/>
        </w:rPr>
        <w:t>.</w:t>
      </w:r>
      <w:r w:rsidR="00AB0BDD">
        <w:rPr>
          <w:rFonts w:ascii="Times New Roman" w:hAnsi="Times New Roman" w:cs="Times New Roman"/>
          <w:noProof/>
          <w:lang w:val="sk-SK"/>
        </w:rPr>
        <w:t xml:space="preserve"> </w:t>
      </w:r>
    </w:p>
    <w:p w14:paraId="5C7365A8" w14:textId="77777777" w:rsidR="00BD233A" w:rsidRDefault="0099664E" w:rsidP="00FC25E5">
      <w:pPr>
        <w:autoSpaceDE w:val="0"/>
        <w:autoSpaceDN w:val="0"/>
        <w:adjustRightInd w:val="0"/>
        <w:spacing w:after="120" w:line="240" w:lineRule="auto"/>
        <w:ind w:right="43"/>
        <w:jc w:val="both"/>
        <w:rPr>
          <w:rFonts w:ascii="Times New Roman" w:hAnsi="Times New Roman" w:cs="Times New Roman"/>
          <w:noProof/>
          <w:lang w:val="sk-SK"/>
        </w:rPr>
      </w:pPr>
      <w:r>
        <w:rPr>
          <w:rFonts w:ascii="Times New Roman" w:hAnsi="Times New Roman" w:cs="Times New Roman"/>
          <w:b/>
          <w:bCs/>
          <w:kern w:val="1"/>
          <w:lang w:val="sk-SK"/>
        </w:rPr>
        <w:t>Q</w:t>
      </w:r>
      <w:r w:rsidR="00BD233A">
        <w:rPr>
          <w:rFonts w:ascii="Times New Roman" w:hAnsi="Times New Roman" w:cs="Times New Roman"/>
          <w:b/>
          <w:bCs/>
          <w:noProof/>
          <w:lang w:val="sk-SK"/>
        </w:rPr>
        <w:t>.2</w:t>
      </w:r>
      <w:r w:rsidR="00BD233A">
        <w:rPr>
          <w:rFonts w:ascii="Times New Roman" w:hAnsi="Times New Roman" w:cs="Times New Roman"/>
          <w:noProof/>
          <w:lang w:val="sk-SK"/>
        </w:rPr>
        <w:t xml:space="preserve"> Zmeny v schéme je možné vykonať formou písomných dodatkov. </w:t>
      </w:r>
    </w:p>
    <w:p w14:paraId="520FD012" w14:textId="77777777" w:rsidR="00523279" w:rsidRPr="00523279" w:rsidRDefault="0099664E" w:rsidP="00FC25E5">
      <w:pPr>
        <w:widowControl w:val="0"/>
        <w:shd w:val="clear" w:color="auto" w:fill="FFFFFF" w:themeFill="background1"/>
        <w:autoSpaceDE w:val="0"/>
        <w:autoSpaceDN w:val="0"/>
        <w:adjustRightInd w:val="0"/>
        <w:spacing w:after="120" w:line="240" w:lineRule="auto"/>
        <w:ind w:right="43"/>
        <w:jc w:val="both"/>
        <w:rPr>
          <w:rFonts w:ascii="Times New Roman" w:eastAsia="Times New Roman" w:hAnsi="Times New Roman" w:cs="Times New Roman"/>
          <w:noProof/>
          <w:lang w:val="sk-SK"/>
        </w:rPr>
      </w:pPr>
      <w:r>
        <w:rPr>
          <w:rFonts w:ascii="Times New Roman" w:hAnsi="Times New Roman" w:cs="Times New Roman"/>
          <w:b/>
          <w:bCs/>
          <w:kern w:val="1"/>
          <w:lang w:val="sk-SK"/>
        </w:rPr>
        <w:t>Q</w:t>
      </w:r>
      <w:r w:rsidR="00523279" w:rsidRPr="00523279">
        <w:rPr>
          <w:rFonts w:ascii="Times New Roman" w:eastAsia="Times New Roman" w:hAnsi="Times New Roman" w:cs="Times New Roman"/>
          <w:b/>
          <w:noProof/>
          <w:lang w:val="sk-SK"/>
        </w:rPr>
        <w:t xml:space="preserve">.3 </w:t>
      </w:r>
      <w:r w:rsidR="00AB0BDD">
        <w:rPr>
          <w:rFonts w:ascii="Times New Roman" w:eastAsia="Times New Roman" w:hAnsi="Times New Roman" w:cs="Times New Roman"/>
          <w:noProof/>
          <w:lang w:val="sk-SK"/>
        </w:rPr>
        <w:t>Schéma v znení dodatku</w:t>
      </w:r>
      <w:r w:rsidR="00523279" w:rsidRPr="00523279">
        <w:rPr>
          <w:rFonts w:ascii="Times New Roman" w:eastAsia="Times New Roman" w:hAnsi="Times New Roman" w:cs="Times New Roman"/>
          <w:noProof/>
          <w:lang w:val="sk-SK"/>
        </w:rPr>
        <w:t xml:space="preserve"> nadobúda platnosť a účinnosť dňom </w:t>
      </w:r>
      <w:r w:rsidR="00325F9C">
        <w:rPr>
          <w:rFonts w:ascii="Times New Roman" w:eastAsia="Times New Roman" w:hAnsi="Times New Roman" w:cs="Times New Roman"/>
          <w:noProof/>
          <w:lang w:val="sk-SK"/>
        </w:rPr>
        <w:t xml:space="preserve">jej </w:t>
      </w:r>
      <w:r w:rsidR="00523279" w:rsidRPr="00523279">
        <w:rPr>
          <w:rFonts w:ascii="Times New Roman" w:eastAsia="Times New Roman" w:hAnsi="Times New Roman" w:cs="Times New Roman"/>
          <w:noProof/>
          <w:lang w:val="sk-SK"/>
        </w:rPr>
        <w:t xml:space="preserve">uverejnenia na webovom sídle </w:t>
      </w:r>
      <w:hyperlink r:id="rId14" w:history="1">
        <w:r w:rsidR="00523279" w:rsidRPr="00523279">
          <w:rPr>
            <w:rFonts w:ascii="Times New Roman" w:eastAsia="Times New Roman" w:hAnsi="Times New Roman" w:cs="Times New Roman"/>
            <w:color w:val="0000FF"/>
            <w:u w:val="single"/>
            <w:lang w:val="sk-SK"/>
          </w:rPr>
          <w:t>www.statnapomoc.sk</w:t>
        </w:r>
      </w:hyperlink>
      <w:r w:rsidR="00523279">
        <w:rPr>
          <w:rFonts w:ascii="Times New Roman" w:eastAsia="Times New Roman" w:hAnsi="Times New Roman" w:cs="Times New Roman"/>
          <w:noProof/>
          <w:lang w:val="sk-SK"/>
        </w:rPr>
        <w:t>.</w:t>
      </w:r>
    </w:p>
    <w:p w14:paraId="43AE2DE9" w14:textId="0CE31A57" w:rsidR="00BD233A" w:rsidRDefault="0099664E" w:rsidP="003B4AD0">
      <w:pPr>
        <w:widowControl w:val="0"/>
        <w:autoSpaceDE w:val="0"/>
        <w:autoSpaceDN w:val="0"/>
        <w:adjustRightInd w:val="0"/>
        <w:spacing w:after="120" w:line="240" w:lineRule="auto"/>
        <w:ind w:right="43"/>
        <w:jc w:val="both"/>
        <w:rPr>
          <w:rFonts w:ascii="Times New Roman" w:hAnsi="Times New Roman" w:cs="Times New Roman"/>
          <w:kern w:val="2"/>
          <w:lang w:val="sk-SK"/>
        </w:rPr>
      </w:pPr>
      <w:r>
        <w:rPr>
          <w:rFonts w:ascii="Times New Roman" w:hAnsi="Times New Roman" w:cs="Times New Roman"/>
          <w:b/>
          <w:bCs/>
          <w:kern w:val="1"/>
          <w:lang w:val="sk-SK"/>
        </w:rPr>
        <w:t>Q</w:t>
      </w:r>
      <w:r w:rsidR="00BD233A">
        <w:rPr>
          <w:rFonts w:ascii="Times New Roman" w:hAnsi="Times New Roman" w:cs="Times New Roman"/>
          <w:b/>
          <w:bCs/>
          <w:kern w:val="2"/>
          <w:lang w:val="sk-SK"/>
        </w:rPr>
        <w:t xml:space="preserve">.4 </w:t>
      </w:r>
      <w:r w:rsidR="00BD233A">
        <w:rPr>
          <w:rFonts w:ascii="Times New Roman" w:hAnsi="Times New Roman" w:cs="Times New Roman"/>
          <w:kern w:val="2"/>
          <w:lang w:val="sk-SK"/>
        </w:rPr>
        <w:t xml:space="preserve">Zmeny </w:t>
      </w:r>
      <w:r w:rsidR="00BD233A" w:rsidRPr="003B4AD0">
        <w:rPr>
          <w:rFonts w:ascii="Times New Roman" w:hAnsi="Times New Roman" w:cs="Times New Roman"/>
          <w:kern w:val="2"/>
          <w:lang w:val="sk-SK"/>
        </w:rPr>
        <w:t>v  legislatíve</w:t>
      </w:r>
      <w:r w:rsidR="006B3E98" w:rsidRPr="003B4AD0">
        <w:rPr>
          <w:rFonts w:ascii="Times New Roman" w:hAnsi="Times New Roman" w:cs="Times New Roman"/>
          <w:kern w:val="2"/>
          <w:lang w:val="sk-SK"/>
        </w:rPr>
        <w:t xml:space="preserve"> podľa článku</w:t>
      </w:r>
      <w:r w:rsidR="00BD233A" w:rsidRPr="003B4AD0">
        <w:rPr>
          <w:rFonts w:ascii="Times New Roman" w:hAnsi="Times New Roman" w:cs="Times New Roman"/>
          <w:kern w:val="2"/>
          <w:lang w:val="sk-SK"/>
        </w:rPr>
        <w:t xml:space="preserve"> B tejto schémy alebo v</w:t>
      </w:r>
      <w:r w:rsidR="00162689" w:rsidRPr="003B4AD0">
        <w:rPr>
          <w:rFonts w:ascii="Times New Roman" w:hAnsi="Times New Roman" w:cs="Times New Roman"/>
          <w:kern w:val="2"/>
          <w:lang w:val="sk-SK"/>
        </w:rPr>
        <w:t> </w:t>
      </w:r>
      <w:r w:rsidR="00BD233A" w:rsidRPr="003B4AD0">
        <w:rPr>
          <w:rFonts w:ascii="Times New Roman" w:hAnsi="Times New Roman" w:cs="Times New Roman"/>
          <w:kern w:val="2"/>
          <w:lang w:val="sk-SK"/>
        </w:rPr>
        <w:t>akejkoľvek s ňou súvisiacej legislatíve</w:t>
      </w:r>
      <w:r w:rsidR="00506627" w:rsidRPr="003B4AD0">
        <w:rPr>
          <w:rFonts w:ascii="Times New Roman" w:hAnsi="Times New Roman" w:cs="Times New Roman"/>
          <w:kern w:val="2"/>
          <w:lang w:val="sk-SK"/>
        </w:rPr>
        <w:t>, týkajúce sa ustanovení schémy,</w:t>
      </w:r>
      <w:r w:rsidR="00BD233A" w:rsidRPr="003B4AD0">
        <w:rPr>
          <w:rFonts w:ascii="Times New Roman" w:hAnsi="Times New Roman" w:cs="Times New Roman"/>
          <w:kern w:val="2"/>
          <w:lang w:val="sk-SK"/>
        </w:rPr>
        <w:t xml:space="preserve"> musia byť premietnuté do schémy v priebehu šiestich mesiacov od nadobudnutia ich účinnosti.</w:t>
      </w:r>
    </w:p>
    <w:p w14:paraId="0C2428A7" w14:textId="77777777" w:rsidR="008E52A3" w:rsidRDefault="0099664E"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bCs/>
          <w:kern w:val="2"/>
          <w:lang w:val="sk-SK"/>
        </w:rPr>
      </w:pPr>
      <w:r>
        <w:rPr>
          <w:rFonts w:ascii="Times New Roman" w:hAnsi="Times New Roman" w:cs="Times New Roman"/>
          <w:b/>
          <w:bCs/>
          <w:kern w:val="1"/>
          <w:lang w:val="sk-SK"/>
        </w:rPr>
        <w:t>Q</w:t>
      </w:r>
      <w:r w:rsidR="008E52A3">
        <w:rPr>
          <w:rFonts w:ascii="Times New Roman" w:hAnsi="Times New Roman" w:cs="Times New Roman"/>
          <w:b/>
          <w:kern w:val="1"/>
          <w:lang w:val="sk-SK"/>
        </w:rPr>
        <w:t xml:space="preserve">.5 </w:t>
      </w:r>
      <w:r w:rsidR="007C33F9" w:rsidRPr="007C33F9">
        <w:rPr>
          <w:rFonts w:ascii="Times New Roman" w:hAnsi="Times New Roman" w:cs="Times New Roman"/>
          <w:color w:val="000000"/>
          <w:lang w:val="sk-SK" w:eastAsia="sk-SK"/>
        </w:rPr>
        <w:t xml:space="preserve">Platnosť a účinnosť schémy skončí </w:t>
      </w:r>
      <w:r w:rsidR="007C33F9" w:rsidRPr="007C33F9">
        <w:rPr>
          <w:rFonts w:ascii="Times New Roman" w:hAnsi="Times New Roman" w:cs="Times New Roman"/>
          <w:bCs/>
          <w:lang w:val="sk-SK"/>
        </w:rPr>
        <w:t>31.</w:t>
      </w:r>
      <w:r w:rsidR="00922758">
        <w:rPr>
          <w:rFonts w:ascii="Times New Roman" w:hAnsi="Times New Roman" w:cs="Times New Roman"/>
          <w:bCs/>
          <w:lang w:val="sk-SK"/>
        </w:rPr>
        <w:t>12.</w:t>
      </w:r>
      <w:r w:rsidR="000F79F5">
        <w:rPr>
          <w:rFonts w:ascii="Times New Roman" w:hAnsi="Times New Roman" w:cs="Times New Roman"/>
          <w:bCs/>
          <w:lang w:val="sk-SK"/>
        </w:rPr>
        <w:t>2020</w:t>
      </w:r>
      <w:r w:rsidR="007C33F9" w:rsidRPr="007C33F9">
        <w:rPr>
          <w:rFonts w:ascii="Times New Roman" w:hAnsi="Times New Roman" w:cs="Times New Roman"/>
          <w:bCs/>
          <w:lang w:val="sk-SK"/>
        </w:rPr>
        <w:t>.</w:t>
      </w:r>
    </w:p>
    <w:p w14:paraId="62383C73" w14:textId="77777777" w:rsidR="008E52A3" w:rsidRDefault="0099664E"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bCs/>
          <w:kern w:val="1"/>
          <w:lang w:val="sk-SK"/>
        </w:rPr>
        <w:t>Q</w:t>
      </w:r>
      <w:r w:rsidR="008E52A3">
        <w:rPr>
          <w:rFonts w:ascii="Times New Roman" w:hAnsi="Times New Roman" w:cs="Times New Roman"/>
          <w:b/>
          <w:lang w:val="sk-SK"/>
        </w:rPr>
        <w:t>.</w:t>
      </w:r>
      <w:r w:rsidR="00436EBA">
        <w:rPr>
          <w:rFonts w:ascii="Times New Roman" w:hAnsi="Times New Roman" w:cs="Times New Roman"/>
          <w:b/>
          <w:lang w:val="sk-SK"/>
        </w:rPr>
        <w:t>6</w:t>
      </w:r>
      <w:r w:rsidR="00AB3E93">
        <w:rPr>
          <w:rFonts w:ascii="Times New Roman" w:hAnsi="Times New Roman" w:cs="Times New Roman"/>
          <w:b/>
          <w:lang w:val="sk-SK"/>
        </w:rPr>
        <w:t xml:space="preserve"> </w:t>
      </w:r>
      <w:r w:rsidR="007C33F9" w:rsidRPr="007C33F9">
        <w:rPr>
          <w:rFonts w:ascii="Times New Roman" w:hAnsi="Times New Roman" w:cs="Times New Roman"/>
          <w:lang w:val="sk-SK"/>
        </w:rPr>
        <w:t xml:space="preserve">Zmluva o poskytnutí NFP </w:t>
      </w:r>
      <w:r w:rsidR="00684829">
        <w:rPr>
          <w:rFonts w:ascii="Times New Roman" w:hAnsi="Times New Roman" w:cs="Times New Roman"/>
          <w:lang w:val="sk-SK"/>
        </w:rPr>
        <w:t>bude uzatvorená a nadobudne účinnosť</w:t>
      </w:r>
      <w:r w:rsidR="00BE3F20">
        <w:rPr>
          <w:rFonts w:ascii="Times New Roman" w:hAnsi="Times New Roman" w:cs="Times New Roman"/>
          <w:lang w:val="sk-SK"/>
        </w:rPr>
        <w:t xml:space="preserve"> </w:t>
      </w:r>
      <w:r w:rsidR="000F79F5">
        <w:rPr>
          <w:rFonts w:ascii="Times New Roman" w:hAnsi="Times New Roman" w:cs="Times New Roman"/>
          <w:lang w:val="sk-SK"/>
        </w:rPr>
        <w:t>do 30.</w:t>
      </w:r>
      <w:r w:rsidR="00922758">
        <w:rPr>
          <w:rFonts w:ascii="Times New Roman" w:hAnsi="Times New Roman" w:cs="Times New Roman"/>
          <w:lang w:val="sk-SK"/>
        </w:rPr>
        <w:t>6.</w:t>
      </w:r>
      <w:r w:rsidR="000F79F5">
        <w:rPr>
          <w:rFonts w:ascii="Times New Roman" w:hAnsi="Times New Roman" w:cs="Times New Roman"/>
          <w:lang w:val="sk-SK"/>
        </w:rPr>
        <w:t>2020</w:t>
      </w:r>
      <w:r w:rsidR="007C33F9" w:rsidRPr="007C33F9">
        <w:rPr>
          <w:rFonts w:ascii="Times New Roman" w:hAnsi="Times New Roman" w:cs="Times New Roman"/>
          <w:lang w:val="sk-SK"/>
        </w:rPr>
        <w:t xml:space="preserve">. </w:t>
      </w:r>
    </w:p>
    <w:p w14:paraId="2273E0F2" w14:textId="77777777" w:rsidR="001C5B6D" w:rsidRPr="001E6D93" w:rsidRDefault="0099664E"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lang w:val="sk-SK"/>
        </w:rPr>
      </w:pPr>
      <w:r>
        <w:rPr>
          <w:rFonts w:ascii="Times New Roman" w:hAnsi="Times New Roman" w:cs="Times New Roman"/>
          <w:b/>
          <w:bCs/>
          <w:kern w:val="1"/>
          <w:lang w:val="sk-SK"/>
        </w:rPr>
        <w:t>Q</w:t>
      </w:r>
      <w:r w:rsidR="008E52A3">
        <w:rPr>
          <w:rFonts w:ascii="Times New Roman" w:hAnsi="Times New Roman" w:cs="Times New Roman"/>
          <w:b/>
          <w:lang w:val="sk-SK"/>
        </w:rPr>
        <w:t>.</w:t>
      </w:r>
      <w:r w:rsidR="00436EBA">
        <w:rPr>
          <w:rFonts w:ascii="Times New Roman" w:hAnsi="Times New Roman" w:cs="Times New Roman"/>
          <w:b/>
          <w:lang w:val="sk-SK"/>
        </w:rPr>
        <w:t>7</w:t>
      </w:r>
      <w:r w:rsidR="00BF1F36">
        <w:rPr>
          <w:rFonts w:ascii="Times New Roman" w:hAnsi="Times New Roman" w:cs="Times New Roman"/>
          <w:lang w:val="sk-SK"/>
        </w:rPr>
        <w:t xml:space="preserve">. </w:t>
      </w:r>
      <w:r w:rsidR="001C5B6D">
        <w:rPr>
          <w:rFonts w:ascii="Times New Roman" w:hAnsi="Times New Roman" w:cs="Times New Roman"/>
          <w:lang w:val="sk-SK"/>
        </w:rPr>
        <w:t>Dňom poskytnutia pomoci sa rozumie deň nadobudnutia účinnosti Zmluvy o poskytnutí NFP</w:t>
      </w:r>
      <w:r w:rsidR="001E6D93">
        <w:rPr>
          <w:rFonts w:ascii="Times New Roman" w:hAnsi="Times New Roman" w:cs="Times New Roman"/>
          <w:lang w:val="sk-SK"/>
        </w:rPr>
        <w:t xml:space="preserve">, ktorá </w:t>
      </w:r>
      <w:r w:rsidR="001E6D93" w:rsidRPr="001E6D93">
        <w:rPr>
          <w:rFonts w:ascii="Times New Roman" w:hAnsi="Times New Roman" w:cs="Times New Roman"/>
          <w:lang w:val="sk-SK"/>
        </w:rPr>
        <w:t xml:space="preserve">je uzavretá dňom neskoršieho podpisu </w:t>
      </w:r>
      <w:r w:rsidR="001E6D93">
        <w:rPr>
          <w:rFonts w:ascii="Times New Roman" w:hAnsi="Times New Roman" w:cs="Times New Roman"/>
          <w:lang w:val="sk-SK"/>
        </w:rPr>
        <w:t>z</w:t>
      </w:r>
      <w:r w:rsidR="001E6D93" w:rsidRPr="001E6D93">
        <w:rPr>
          <w:rFonts w:ascii="Times New Roman" w:hAnsi="Times New Roman" w:cs="Times New Roman"/>
          <w:lang w:val="sk-SK"/>
        </w:rPr>
        <w:t>mluvných strán a nadobúda účinnosť v súlade s § 47a ods. 2 Občianskeho zákonníka dňom nasledujúcim po dni jej zverejnenia Poskytovateľom v Centrálnom registri zmlúv</w:t>
      </w:r>
      <w:r w:rsidR="001C5B6D" w:rsidRPr="001E6D93">
        <w:rPr>
          <w:rFonts w:ascii="Times New Roman" w:hAnsi="Times New Roman" w:cs="Times New Roman"/>
          <w:lang w:val="sk-SK"/>
        </w:rPr>
        <w:t>.</w:t>
      </w:r>
    </w:p>
    <w:p w14:paraId="52895D3C" w14:textId="77777777" w:rsidR="009A4F0D" w:rsidRPr="008E52A3" w:rsidRDefault="0099664E" w:rsidP="00FC25E5">
      <w:pPr>
        <w:widowControl w:val="0"/>
        <w:shd w:val="clear" w:color="auto" w:fill="FFFFFF" w:themeFill="background1"/>
        <w:autoSpaceDE w:val="0"/>
        <w:autoSpaceDN w:val="0"/>
        <w:adjustRightInd w:val="0"/>
        <w:spacing w:after="120" w:line="240" w:lineRule="auto"/>
        <w:ind w:right="43"/>
        <w:jc w:val="both"/>
        <w:rPr>
          <w:rFonts w:ascii="Times New Roman" w:hAnsi="Times New Roman" w:cs="Times New Roman"/>
          <w:bCs/>
          <w:kern w:val="2"/>
          <w:lang w:val="sk-SK"/>
        </w:rPr>
      </w:pPr>
      <w:r>
        <w:rPr>
          <w:rFonts w:ascii="Times New Roman" w:hAnsi="Times New Roman" w:cs="Times New Roman"/>
          <w:b/>
          <w:bCs/>
          <w:kern w:val="1"/>
          <w:lang w:val="sk-SK"/>
        </w:rPr>
        <w:t>Q</w:t>
      </w:r>
      <w:r w:rsidR="008E52A3">
        <w:rPr>
          <w:rFonts w:ascii="Times New Roman" w:hAnsi="Times New Roman" w:cs="Times New Roman"/>
          <w:b/>
          <w:lang w:val="sk-SK"/>
        </w:rPr>
        <w:t>.</w:t>
      </w:r>
      <w:r w:rsidR="00436EBA">
        <w:rPr>
          <w:rFonts w:ascii="Times New Roman" w:hAnsi="Times New Roman" w:cs="Times New Roman"/>
          <w:b/>
          <w:lang w:val="sk-SK"/>
        </w:rPr>
        <w:t>8</w:t>
      </w:r>
      <w:r w:rsidR="001C5B6D">
        <w:rPr>
          <w:rFonts w:ascii="Times New Roman" w:hAnsi="Times New Roman" w:cs="Times New Roman"/>
          <w:b/>
          <w:lang w:val="sk-SK"/>
        </w:rPr>
        <w:t xml:space="preserve"> </w:t>
      </w:r>
      <w:r w:rsidR="001C5B6D">
        <w:rPr>
          <w:rFonts w:ascii="Times New Roman" w:hAnsi="Times New Roman" w:cs="Times New Roman"/>
          <w:lang w:val="sk-SK"/>
        </w:rPr>
        <w:t>Vy</w:t>
      </w:r>
      <w:r w:rsidR="007C33F9" w:rsidRPr="007C33F9">
        <w:rPr>
          <w:rFonts w:ascii="Times New Roman" w:hAnsi="Times New Roman" w:cs="Times New Roman"/>
          <w:lang w:val="sk-SK"/>
        </w:rPr>
        <w:t>platenie NFP j</w:t>
      </w:r>
      <w:r w:rsidR="000F79F5">
        <w:rPr>
          <w:rFonts w:ascii="Times New Roman" w:hAnsi="Times New Roman" w:cs="Times New Roman"/>
          <w:lang w:val="sk-SK"/>
        </w:rPr>
        <w:t>e možné uskutočniť do 31.</w:t>
      </w:r>
      <w:r w:rsidR="00436EBA">
        <w:rPr>
          <w:rFonts w:ascii="Times New Roman" w:hAnsi="Times New Roman" w:cs="Times New Roman"/>
          <w:lang w:val="sk-SK"/>
        </w:rPr>
        <w:t>12.</w:t>
      </w:r>
      <w:r w:rsidR="001B12D1">
        <w:rPr>
          <w:rFonts w:ascii="Times New Roman" w:hAnsi="Times New Roman" w:cs="Times New Roman"/>
          <w:lang w:val="sk-SK"/>
        </w:rPr>
        <w:t>2023</w:t>
      </w:r>
      <w:r w:rsidR="000F79F5">
        <w:rPr>
          <w:rFonts w:ascii="Times New Roman" w:hAnsi="Times New Roman" w:cs="Times New Roman"/>
          <w:lang w:val="sk-SK"/>
        </w:rPr>
        <w:t>,</w:t>
      </w:r>
      <w:r w:rsidR="007C33F9" w:rsidRPr="007C33F9">
        <w:rPr>
          <w:rFonts w:ascii="Times New Roman" w:hAnsi="Times New Roman" w:cs="Times New Roman"/>
          <w:lang w:val="sk-SK"/>
        </w:rPr>
        <w:t xml:space="preserve"> po predložení dokladov preukazujúcich výšku oprávnených </w:t>
      </w:r>
      <w:r w:rsidR="00B91474">
        <w:rPr>
          <w:rFonts w:ascii="Times New Roman" w:hAnsi="Times New Roman" w:cs="Times New Roman"/>
          <w:lang w:val="sk-SK"/>
        </w:rPr>
        <w:t>náklado</w:t>
      </w:r>
      <w:r w:rsidR="007C33F9" w:rsidRPr="007C33F9">
        <w:rPr>
          <w:rFonts w:ascii="Times New Roman" w:hAnsi="Times New Roman" w:cs="Times New Roman"/>
          <w:lang w:val="sk-SK"/>
        </w:rPr>
        <w:t>v</w:t>
      </w:r>
      <w:r w:rsidR="001C5B6D">
        <w:rPr>
          <w:rFonts w:ascii="Times New Roman" w:hAnsi="Times New Roman" w:cs="Times New Roman"/>
          <w:lang w:val="sk-SK"/>
        </w:rPr>
        <w:t>,</w:t>
      </w:r>
      <w:r w:rsidR="007C33F9" w:rsidRPr="007C33F9">
        <w:rPr>
          <w:rFonts w:ascii="Times New Roman" w:hAnsi="Times New Roman" w:cs="Times New Roman"/>
          <w:lang w:val="sk-SK"/>
        </w:rPr>
        <w:t xml:space="preserve"> a to na základe po</w:t>
      </w:r>
      <w:r w:rsidR="000F79F5">
        <w:rPr>
          <w:rFonts w:ascii="Times New Roman" w:hAnsi="Times New Roman" w:cs="Times New Roman"/>
          <w:lang w:val="sk-SK"/>
        </w:rPr>
        <w:t>skytnutej pomoci do 30.</w:t>
      </w:r>
      <w:r w:rsidR="00922758">
        <w:rPr>
          <w:rFonts w:ascii="Times New Roman" w:hAnsi="Times New Roman" w:cs="Times New Roman"/>
          <w:lang w:val="sk-SK"/>
        </w:rPr>
        <w:t>6.</w:t>
      </w:r>
      <w:r w:rsidR="000F79F5">
        <w:rPr>
          <w:rFonts w:ascii="Times New Roman" w:hAnsi="Times New Roman" w:cs="Times New Roman"/>
          <w:lang w:val="sk-SK"/>
        </w:rPr>
        <w:t>2020</w:t>
      </w:r>
      <w:r w:rsidR="007C33F9" w:rsidRPr="007C33F9">
        <w:rPr>
          <w:rFonts w:ascii="Times New Roman" w:hAnsi="Times New Roman" w:cs="Times New Roman"/>
          <w:lang w:val="sk-SK"/>
        </w:rPr>
        <w:t>.</w:t>
      </w:r>
    </w:p>
    <w:p w14:paraId="7ACA9EE9" w14:textId="77777777" w:rsidR="006552AD" w:rsidRDefault="00D06A0C" w:rsidP="00FC25E5">
      <w:pPr>
        <w:widowControl w:val="0"/>
        <w:autoSpaceDE w:val="0"/>
        <w:autoSpaceDN w:val="0"/>
        <w:adjustRightInd w:val="0"/>
        <w:spacing w:after="120" w:line="240" w:lineRule="auto"/>
        <w:ind w:right="43"/>
        <w:jc w:val="both"/>
        <w:rPr>
          <w:rFonts w:ascii="Times New Roman" w:hAnsi="Times New Roman" w:cs="Times New Roman"/>
          <w:kern w:val="1"/>
          <w:lang w:val="sk-SK"/>
        </w:rPr>
      </w:pPr>
      <w:r>
        <w:rPr>
          <w:rFonts w:ascii="Times New Roman" w:hAnsi="Times New Roman" w:cs="Times New Roman"/>
          <w:kern w:val="1"/>
          <w:lang w:val="sk-SK"/>
        </w:rPr>
        <w:t xml:space="preserve"> </w:t>
      </w:r>
    </w:p>
    <w:p w14:paraId="4A3F41DC" w14:textId="77777777" w:rsidR="006552AD" w:rsidRPr="0010067D" w:rsidRDefault="0099664E" w:rsidP="00CC7349">
      <w:pPr>
        <w:pStyle w:val="Nadpis1"/>
        <w:rPr>
          <w:rFonts w:eastAsia="Times New Roman" w:cs="Times New Roman"/>
          <w:lang w:val="sk-SK"/>
        </w:rPr>
      </w:pPr>
      <w:bookmarkStart w:id="19" w:name="_Toc492891309"/>
      <w:r w:rsidRPr="0010067D">
        <w:rPr>
          <w:rFonts w:eastAsia="Times New Roman" w:cs="Times New Roman"/>
          <w:lang w:val="sk-SK"/>
        </w:rPr>
        <w:t>R</w:t>
      </w:r>
      <w:r w:rsidR="006552AD" w:rsidRPr="0010067D">
        <w:rPr>
          <w:rFonts w:eastAsia="Times New Roman" w:cs="Times New Roman"/>
          <w:lang w:val="sk-SK"/>
        </w:rPr>
        <w:t>. Prílohy</w:t>
      </w:r>
      <w:bookmarkEnd w:id="19"/>
      <w:r w:rsidR="006552AD" w:rsidRPr="0010067D">
        <w:rPr>
          <w:rFonts w:eastAsia="Times New Roman" w:cs="Times New Roman"/>
          <w:lang w:val="sk-SK"/>
        </w:rPr>
        <w:t xml:space="preserve"> </w:t>
      </w:r>
    </w:p>
    <w:p w14:paraId="77CE8071" w14:textId="7490D51B" w:rsidR="005A16BB" w:rsidRPr="0010067D" w:rsidRDefault="0099664E" w:rsidP="007C5270">
      <w:pPr>
        <w:widowControl w:val="0"/>
        <w:autoSpaceDE w:val="0"/>
        <w:autoSpaceDN w:val="0"/>
        <w:adjustRightInd w:val="0"/>
        <w:spacing w:after="120" w:line="240" w:lineRule="auto"/>
        <w:ind w:left="1560" w:right="43" w:hanging="1560"/>
        <w:jc w:val="both"/>
        <w:rPr>
          <w:rFonts w:ascii="Times New Roman" w:hAnsi="Times New Roman" w:cs="Times New Roman"/>
          <w:b/>
          <w:kern w:val="1"/>
          <w:lang w:val="sk-SK"/>
        </w:rPr>
      </w:pPr>
      <w:r w:rsidRPr="0010067D">
        <w:rPr>
          <w:rFonts w:ascii="Times New Roman" w:hAnsi="Times New Roman" w:cs="Times New Roman"/>
          <w:b/>
          <w:kern w:val="1"/>
          <w:lang w:val="sk-SK"/>
        </w:rPr>
        <w:t>R</w:t>
      </w:r>
      <w:r w:rsidR="00781657" w:rsidRPr="0010067D">
        <w:rPr>
          <w:rFonts w:ascii="Times New Roman" w:hAnsi="Times New Roman" w:cs="Times New Roman"/>
          <w:b/>
          <w:kern w:val="1"/>
          <w:lang w:val="sk-SK"/>
        </w:rPr>
        <w:t>.1</w:t>
      </w:r>
      <w:r w:rsidR="00922758" w:rsidRPr="0010067D">
        <w:rPr>
          <w:rFonts w:ascii="Times New Roman" w:hAnsi="Times New Roman" w:cs="Times New Roman"/>
          <w:b/>
          <w:kern w:val="1"/>
          <w:lang w:val="sk-SK"/>
        </w:rPr>
        <w:t xml:space="preserve"> </w:t>
      </w:r>
      <w:r w:rsidR="00CD1A6B" w:rsidRPr="0010067D">
        <w:rPr>
          <w:rFonts w:ascii="Times New Roman" w:hAnsi="Times New Roman" w:cs="Times New Roman"/>
          <w:kern w:val="1"/>
          <w:lang w:val="sk-SK"/>
        </w:rPr>
        <w:t xml:space="preserve">Príloha I </w:t>
      </w:r>
      <w:r w:rsidR="007F5697" w:rsidRPr="0010067D">
        <w:rPr>
          <w:rFonts w:ascii="Times New Roman" w:hAnsi="Times New Roman" w:cs="Times New Roman"/>
          <w:kern w:val="1"/>
          <w:lang w:val="sk-SK"/>
        </w:rPr>
        <w:t>–</w:t>
      </w:r>
      <w:r w:rsidR="00CD1A6B" w:rsidRPr="0010067D">
        <w:rPr>
          <w:rFonts w:ascii="Times New Roman" w:hAnsi="Times New Roman" w:cs="Times New Roman"/>
          <w:kern w:val="1"/>
          <w:lang w:val="sk-SK"/>
        </w:rPr>
        <w:t xml:space="preserve"> </w:t>
      </w:r>
      <w:r w:rsidR="007F5697" w:rsidRPr="0010067D">
        <w:rPr>
          <w:rFonts w:ascii="Times New Roman" w:hAnsi="Times New Roman" w:cs="Times New Roman"/>
          <w:lang w:val="sk-SK"/>
        </w:rPr>
        <w:t xml:space="preserve">odporúčanie Komisie </w:t>
      </w:r>
      <w:r w:rsidR="007C5270" w:rsidRPr="0010067D">
        <w:rPr>
          <w:rFonts w:ascii="Times New Roman" w:hAnsi="Times New Roman" w:cs="Times New Roman"/>
          <w:lang w:val="sk-SK"/>
        </w:rPr>
        <w:t>2003/361/ES, ktoré sa</w:t>
      </w:r>
      <w:r w:rsidR="007F5697" w:rsidRPr="0010067D">
        <w:rPr>
          <w:rFonts w:ascii="Times New Roman" w:hAnsi="Times New Roman" w:cs="Times New Roman"/>
          <w:lang w:val="sk-SK"/>
        </w:rPr>
        <w:t xml:space="preserve"> týka sa definície mikro</w:t>
      </w:r>
      <w:r w:rsidR="007C5270" w:rsidRPr="0010067D">
        <w:rPr>
          <w:rFonts w:ascii="Times New Roman" w:hAnsi="Times New Roman" w:cs="Times New Roman"/>
          <w:lang w:val="sk-SK"/>
        </w:rPr>
        <w:t>,</w:t>
      </w:r>
      <w:r w:rsidR="007F5697" w:rsidRPr="0010067D">
        <w:rPr>
          <w:rFonts w:ascii="Times New Roman" w:hAnsi="Times New Roman" w:cs="Times New Roman"/>
          <w:lang w:val="sk-SK"/>
        </w:rPr>
        <w:t xml:space="preserve"> malých a stredných podnikov</w:t>
      </w:r>
      <w:r w:rsidR="007C5270" w:rsidRPr="0010067D">
        <w:rPr>
          <w:rFonts w:ascii="Times New Roman" w:hAnsi="Times New Roman" w:cs="Times New Roman"/>
          <w:lang w:val="sk-SK"/>
        </w:rPr>
        <w:t>.</w:t>
      </w:r>
      <w:r w:rsidR="007F5697" w:rsidRPr="0010067D">
        <w:rPr>
          <w:rFonts w:ascii="Times New Roman" w:hAnsi="Times New Roman" w:cs="Times New Roman"/>
          <w:b/>
          <w:lang w:val="sk-SK"/>
        </w:rPr>
        <w:t xml:space="preserve"> </w:t>
      </w:r>
    </w:p>
    <w:p w14:paraId="6A161953" w14:textId="617CA650" w:rsidR="001C2CF8" w:rsidRPr="0010067D" w:rsidRDefault="00FC25E5" w:rsidP="00FC25E5">
      <w:pPr>
        <w:widowControl w:val="0"/>
        <w:autoSpaceDE w:val="0"/>
        <w:autoSpaceDN w:val="0"/>
        <w:adjustRightInd w:val="0"/>
        <w:spacing w:after="120" w:line="240" w:lineRule="auto"/>
        <w:ind w:right="43"/>
        <w:jc w:val="both"/>
        <w:rPr>
          <w:rFonts w:ascii="Times New Roman" w:hAnsi="Times New Roman" w:cs="Times New Roman"/>
          <w:lang w:val="sk-SK"/>
        </w:rPr>
      </w:pPr>
      <w:r w:rsidRPr="0010067D">
        <w:rPr>
          <w:rFonts w:ascii="Times New Roman" w:hAnsi="Times New Roman" w:cs="Times New Roman"/>
          <w:b/>
          <w:kern w:val="1"/>
          <w:lang w:val="sk-SK"/>
        </w:rPr>
        <w:t xml:space="preserve">R.2 </w:t>
      </w:r>
      <w:r w:rsidR="00CD1A6B" w:rsidRPr="0010067D">
        <w:rPr>
          <w:rFonts w:ascii="Times New Roman" w:hAnsi="Times New Roman" w:cs="Times New Roman"/>
          <w:kern w:val="1"/>
          <w:lang w:val="sk-SK"/>
        </w:rPr>
        <w:t>Príloha II –</w:t>
      </w:r>
      <w:r w:rsidR="00CD1A6B" w:rsidRPr="0010067D">
        <w:rPr>
          <w:rFonts w:ascii="Times New Roman" w:hAnsi="Times New Roman" w:cs="Times New Roman"/>
          <w:b/>
          <w:kern w:val="1"/>
          <w:lang w:val="sk-SK"/>
        </w:rPr>
        <w:t xml:space="preserve"> </w:t>
      </w:r>
      <w:r w:rsidR="00CD1A6B" w:rsidRPr="0010067D">
        <w:rPr>
          <w:rFonts w:ascii="Times New Roman" w:hAnsi="Times New Roman" w:cs="Times New Roman"/>
          <w:kern w:val="1"/>
          <w:lang w:val="sk-SK"/>
        </w:rPr>
        <w:t>Metodika výpočtu diskontovanej výšky pomoci</w:t>
      </w:r>
      <w:r w:rsidR="007C5270" w:rsidRPr="0010067D">
        <w:rPr>
          <w:rFonts w:ascii="Times New Roman" w:hAnsi="Times New Roman" w:cs="Times New Roman"/>
          <w:kern w:val="1"/>
          <w:lang w:val="sk-SK"/>
        </w:rPr>
        <w:t>.</w:t>
      </w:r>
    </w:p>
    <w:p w14:paraId="7BA3E562" w14:textId="454F4582" w:rsidR="00BA6C14" w:rsidRPr="003B4AD0" w:rsidRDefault="00BA6C14" w:rsidP="00CD1A6B">
      <w:pPr>
        <w:spacing w:after="120" w:line="240" w:lineRule="auto"/>
        <w:jc w:val="both"/>
        <w:rPr>
          <w:rFonts w:eastAsia="Calibri" w:cs="Times New Roman"/>
          <w:lang w:val="sk-SK"/>
        </w:rPr>
      </w:pPr>
    </w:p>
    <w:sectPr w:rsidR="00BA6C14" w:rsidRPr="003B4AD0" w:rsidSect="00A66BA4">
      <w:footerReference w:type="default" r:id="rId15"/>
      <w:pgSz w:w="11900" w:h="16840"/>
      <w:pgMar w:top="1440" w:right="1268"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A7C89B" w15:done="0"/>
  <w15:commentEx w15:paraId="751A2E0C" w15:done="0"/>
  <w15:commentEx w15:paraId="7CC7D1B9" w15:done="0"/>
  <w15:commentEx w15:paraId="18C5AA3C" w15:done="0"/>
  <w15:commentEx w15:paraId="7220755E" w15:done="0"/>
  <w15:commentEx w15:paraId="11EEB164" w15:done="0"/>
  <w15:commentEx w15:paraId="0D17F6F7" w15:done="0"/>
  <w15:commentEx w15:paraId="50EC2D44" w15:done="0"/>
  <w15:commentEx w15:paraId="4AE4BB77" w15:done="0"/>
  <w15:commentEx w15:paraId="010707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3E54" w14:textId="77777777" w:rsidR="004E3595" w:rsidRDefault="004E3595" w:rsidP="00C92FD9">
      <w:r>
        <w:separator/>
      </w:r>
    </w:p>
  </w:endnote>
  <w:endnote w:type="continuationSeparator" w:id="0">
    <w:p w14:paraId="1E27A20D" w14:textId="77777777" w:rsidR="004E3595" w:rsidRDefault="004E3595" w:rsidP="00C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altName w:val="Arial"/>
    <w:panose1 w:val="00000000000000000000"/>
    <w:charset w:val="EE"/>
    <w:family w:val="auto"/>
    <w:notTrueType/>
    <w:pitch w:val="variable"/>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1074"/>
      <w:docPartObj>
        <w:docPartGallery w:val="Page Numbers (Bottom of Page)"/>
        <w:docPartUnique/>
      </w:docPartObj>
    </w:sdtPr>
    <w:sdtEndPr>
      <w:rPr>
        <w:sz w:val="20"/>
        <w:szCs w:val="20"/>
      </w:rPr>
    </w:sdtEndPr>
    <w:sdtContent>
      <w:p w14:paraId="24727DAA" w14:textId="77777777" w:rsidR="002A4344" w:rsidRPr="00922758" w:rsidRDefault="002A4344">
        <w:pPr>
          <w:pStyle w:val="Pta"/>
          <w:jc w:val="right"/>
          <w:rPr>
            <w:sz w:val="20"/>
            <w:szCs w:val="20"/>
          </w:rPr>
        </w:pPr>
        <w:r w:rsidRPr="00922758">
          <w:rPr>
            <w:sz w:val="20"/>
            <w:szCs w:val="20"/>
          </w:rPr>
          <w:fldChar w:fldCharType="begin"/>
        </w:r>
        <w:r w:rsidRPr="00922758">
          <w:rPr>
            <w:sz w:val="20"/>
            <w:szCs w:val="20"/>
          </w:rPr>
          <w:instrText>PAGE   \* MERGEFORMAT</w:instrText>
        </w:r>
        <w:r w:rsidRPr="00922758">
          <w:rPr>
            <w:sz w:val="20"/>
            <w:szCs w:val="20"/>
          </w:rPr>
          <w:fldChar w:fldCharType="separate"/>
        </w:r>
        <w:r w:rsidR="00A50E76" w:rsidRPr="00A50E76">
          <w:rPr>
            <w:noProof/>
            <w:sz w:val="20"/>
            <w:szCs w:val="20"/>
            <w:lang w:val="sk-SK"/>
          </w:rPr>
          <w:t>8</w:t>
        </w:r>
        <w:r w:rsidRPr="0092275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D79B" w14:textId="77777777" w:rsidR="004E3595" w:rsidRDefault="004E3595" w:rsidP="00C92FD9">
      <w:r>
        <w:separator/>
      </w:r>
    </w:p>
  </w:footnote>
  <w:footnote w:type="continuationSeparator" w:id="0">
    <w:p w14:paraId="145CBF00" w14:textId="77777777" w:rsidR="004E3595" w:rsidRDefault="004E3595" w:rsidP="00C92FD9">
      <w:r>
        <w:continuationSeparator/>
      </w:r>
    </w:p>
  </w:footnote>
  <w:footnote w:id="1">
    <w:p w14:paraId="3CDB4114" w14:textId="77777777" w:rsidR="002A4344" w:rsidRPr="009D7F6E" w:rsidRDefault="002A4344" w:rsidP="009D7F6E">
      <w:pPr>
        <w:spacing w:after="0" w:line="240" w:lineRule="auto"/>
        <w:ind w:left="426" w:hanging="426"/>
        <w:rPr>
          <w:sz w:val="18"/>
          <w:szCs w:val="18"/>
          <w:lang w:val="sk-SK"/>
        </w:rPr>
      </w:pPr>
      <w:r w:rsidRPr="009D7F6E">
        <w:rPr>
          <w:rStyle w:val="Odkaznapoznmkupodiarou"/>
          <w:rFonts w:cs="Times New Roman"/>
          <w:sz w:val="18"/>
          <w:szCs w:val="18"/>
          <w:lang w:val="sk-SK"/>
        </w:rPr>
        <w:footnoteRef/>
      </w:r>
      <w:r w:rsidRPr="009D7F6E">
        <w:rPr>
          <w:rFonts w:cs="Times New Roman"/>
          <w:sz w:val="18"/>
          <w:szCs w:val="18"/>
          <w:lang w:val="sk-SK"/>
        </w:rPr>
        <w:t xml:space="preserve"> </w:t>
      </w:r>
      <w:r w:rsidRPr="009D7F6E">
        <w:rPr>
          <w:sz w:val="18"/>
          <w:szCs w:val="18"/>
          <w:lang w:val="sk-SK"/>
        </w:rPr>
        <w:t>Hospodárskou činnosťou je akákoľvek činnosť, ktorá spočíva v ponuke tovaru a/alebo služieb na trhu.</w:t>
      </w:r>
    </w:p>
  </w:footnote>
  <w:footnote w:id="2">
    <w:p w14:paraId="740045B3" w14:textId="07506116" w:rsidR="002A4344" w:rsidRPr="00FA0301" w:rsidRDefault="002A4344" w:rsidP="009D7F6E">
      <w:pPr>
        <w:pStyle w:val="Textpoznmkypodiarou"/>
        <w:spacing w:after="0" w:line="240" w:lineRule="auto"/>
        <w:ind w:left="142" w:hanging="142"/>
        <w:jc w:val="both"/>
        <w:rPr>
          <w:sz w:val="18"/>
          <w:szCs w:val="18"/>
          <w:lang w:val="sk-SK"/>
        </w:rPr>
      </w:pPr>
      <w:r w:rsidRPr="009D7F6E">
        <w:rPr>
          <w:rStyle w:val="Odkaznapoznmkupodiarou"/>
          <w:sz w:val="18"/>
          <w:szCs w:val="18"/>
        </w:rPr>
        <w:footnoteRef/>
      </w:r>
      <w:r w:rsidRPr="009D7F6E">
        <w:rPr>
          <w:sz w:val="18"/>
          <w:szCs w:val="18"/>
        </w:rPr>
        <w:t xml:space="preserve"> </w:t>
      </w:r>
      <w:r w:rsidRPr="009D7F6E">
        <w:rPr>
          <w:sz w:val="18"/>
          <w:szCs w:val="18"/>
          <w:lang w:val="sk-SK"/>
        </w:rPr>
        <w:t>viď „Metodické usmernenie koordinátora štátnej pomoci č. 1/2015 z 1.4.2015 JEDINÝ PODNIK“ zverejnené na: http</w:t>
      </w:r>
      <w:r w:rsidRPr="00FA0301">
        <w:rPr>
          <w:sz w:val="18"/>
          <w:szCs w:val="18"/>
          <w:lang w:val="sk-SK"/>
        </w:rPr>
        <w:t>://www.statnapomoc.sk/?p=1643.</w:t>
      </w:r>
    </w:p>
  </w:footnote>
  <w:footnote w:id="3">
    <w:p w14:paraId="425C71C2" w14:textId="02D781B6" w:rsidR="002A4344" w:rsidRPr="00FA0301" w:rsidRDefault="002A4344" w:rsidP="000674DE">
      <w:pPr>
        <w:pStyle w:val="CM1"/>
        <w:spacing w:after="0" w:line="240" w:lineRule="auto"/>
        <w:ind w:left="142" w:hanging="142"/>
        <w:jc w:val="both"/>
        <w:rPr>
          <w:rFonts w:asciiTheme="majorHAnsi" w:hAnsiTheme="majorHAnsi" w:cs="Times New Roman"/>
          <w:sz w:val="18"/>
          <w:szCs w:val="18"/>
        </w:rPr>
      </w:pPr>
      <w:r w:rsidRPr="00FA0301">
        <w:rPr>
          <w:rFonts w:asciiTheme="majorHAnsi" w:hAnsiTheme="majorHAnsi" w:cs="Times New Roman"/>
          <w:sz w:val="18"/>
          <w:szCs w:val="18"/>
          <w:vertAlign w:val="superscript"/>
        </w:rPr>
        <w:footnoteRef/>
      </w:r>
      <w:r w:rsidRPr="00FA0301">
        <w:rPr>
          <w:rFonts w:asciiTheme="majorHAnsi" w:hAnsiTheme="majorHAnsi" w:cs="Times New Roman"/>
          <w:sz w:val="18"/>
          <w:szCs w:val="18"/>
        </w:rPr>
        <w:t xml:space="preserve"> Odporúčanie Komisie 2003/361/ES, ktoré sa týka sa definície mikro, malých a stredných podnikov (Ú.v.  L 124, 20.5.2003, s. 36).</w:t>
      </w:r>
    </w:p>
  </w:footnote>
  <w:footnote w:id="4">
    <w:p w14:paraId="6F8502FB" w14:textId="77777777" w:rsidR="002A4344" w:rsidRPr="009D7F6E" w:rsidRDefault="002A4344" w:rsidP="002F6B04">
      <w:pPr>
        <w:pStyle w:val="Textpoznmkypodiarou"/>
        <w:spacing w:after="0" w:line="240" w:lineRule="auto"/>
        <w:jc w:val="both"/>
        <w:rPr>
          <w:rFonts w:cs="Times New Roman"/>
          <w:sz w:val="18"/>
          <w:szCs w:val="18"/>
          <w:lang w:val="sk-SK"/>
        </w:rPr>
      </w:pPr>
      <w:r w:rsidRPr="00FA0301">
        <w:rPr>
          <w:rStyle w:val="Odkaznapoznmkupodiarou"/>
          <w:rFonts w:cs="Times New Roman"/>
          <w:sz w:val="18"/>
          <w:szCs w:val="18"/>
        </w:rPr>
        <w:footnoteRef/>
      </w:r>
      <w:r w:rsidRPr="00FA0301">
        <w:t xml:space="preserve"> </w:t>
      </w:r>
      <w:r w:rsidRPr="00FA0301">
        <w:rPr>
          <w:rFonts w:cs="Times New Roman"/>
          <w:sz w:val="18"/>
          <w:szCs w:val="18"/>
          <w:lang w:val="sk-SK"/>
        </w:rPr>
        <w:t>Rozsudok ESD vo veci C-188/92</w:t>
      </w:r>
      <w:r w:rsidRPr="009D7F6E">
        <w:rPr>
          <w:rFonts w:cs="Times New Roman"/>
          <w:sz w:val="18"/>
          <w:szCs w:val="18"/>
          <w:lang w:val="sk-SK"/>
        </w:rPr>
        <w:t>, TWD Textilwerke Deggendorf GmbH/Nemecko („Deggendorf“) [1994].</w:t>
      </w:r>
    </w:p>
  </w:footnote>
  <w:footnote w:id="5">
    <w:p w14:paraId="02EEB2F0" w14:textId="0936B07E" w:rsidR="002A4344" w:rsidRPr="00FA0301" w:rsidRDefault="002A4344" w:rsidP="00E129BF">
      <w:pPr>
        <w:pStyle w:val="Textpoznmkypodiarou"/>
        <w:spacing w:after="0" w:line="240" w:lineRule="auto"/>
        <w:ind w:left="142" w:hanging="142"/>
        <w:jc w:val="both"/>
        <w:rPr>
          <w:sz w:val="18"/>
          <w:szCs w:val="18"/>
          <w:lang w:val="sk-SK"/>
        </w:rPr>
      </w:pPr>
      <w:r w:rsidRPr="00FA0301">
        <w:rPr>
          <w:rStyle w:val="Odkaznapoznmkupodiarou"/>
          <w:sz w:val="18"/>
          <w:szCs w:val="18"/>
          <w:lang w:val="sk-SK"/>
        </w:rPr>
        <w:footnoteRef/>
      </w:r>
      <w:r w:rsidRPr="00FA0301">
        <w:rPr>
          <w:sz w:val="18"/>
          <w:szCs w:val="18"/>
          <w:lang w:val="sk-SK"/>
        </w:rPr>
        <w:t xml:space="preserve"> Spôsob, akým sa bude preukazovať splnenie podmienok E.4 – E.6, bude uvedený vo Výzve na predkladanie ŽoNFP.</w:t>
      </w:r>
    </w:p>
  </w:footnote>
  <w:footnote w:id="6">
    <w:p w14:paraId="5CD0396A" w14:textId="77777777" w:rsidR="002A4344" w:rsidRPr="009D7F6E" w:rsidRDefault="002A4344" w:rsidP="008A4F32">
      <w:pPr>
        <w:pStyle w:val="Textpoznmkypodiarou"/>
        <w:spacing w:after="0" w:line="240" w:lineRule="auto"/>
        <w:ind w:left="142" w:hanging="142"/>
        <w:jc w:val="both"/>
        <w:rPr>
          <w:sz w:val="18"/>
          <w:szCs w:val="18"/>
          <w:lang w:val="sk-SK"/>
        </w:rPr>
      </w:pPr>
      <w:r w:rsidRPr="00FA0301">
        <w:rPr>
          <w:rStyle w:val="Odkaznapoznmkupodiarou"/>
          <w:sz w:val="18"/>
          <w:szCs w:val="18"/>
        </w:rPr>
        <w:footnoteRef/>
      </w:r>
      <w:r w:rsidRPr="00FA0301">
        <w:rPr>
          <w:sz w:val="18"/>
          <w:szCs w:val="18"/>
        </w:rPr>
        <w:t xml:space="preserve"> </w:t>
      </w:r>
      <w:r w:rsidRPr="00FA0301">
        <w:rPr>
          <w:sz w:val="18"/>
          <w:szCs w:val="18"/>
          <w:lang w:val="sk-SK"/>
        </w:rPr>
        <w:t>investície do mobilizácie dreva – investície do strojov, zariadení, mechanizmov alebo iné investície pre udržateľné</w:t>
      </w:r>
      <w:r w:rsidRPr="009D7F6E">
        <w:rPr>
          <w:sz w:val="18"/>
          <w:szCs w:val="18"/>
          <w:lang w:val="sk-SK"/>
        </w:rPr>
        <w:t xml:space="preserve"> a efektívne využívanie lesných zdrojov.</w:t>
      </w:r>
    </w:p>
  </w:footnote>
  <w:footnote w:id="7">
    <w:p w14:paraId="3B377671" w14:textId="77777777" w:rsidR="002A4344" w:rsidRPr="003B4AD0" w:rsidRDefault="002A4344" w:rsidP="009D7F6E">
      <w:pPr>
        <w:pStyle w:val="Textpoznmkypodiarou"/>
        <w:spacing w:after="0" w:line="240" w:lineRule="auto"/>
        <w:jc w:val="both"/>
        <w:rPr>
          <w:rStyle w:val="Odkaznapoznmkupodiarou"/>
          <w:rFonts w:cs="Times New Roman"/>
          <w:sz w:val="18"/>
          <w:szCs w:val="18"/>
          <w:vertAlign w:val="baseline"/>
          <w:lang w:val="sk-SK"/>
        </w:rPr>
      </w:pPr>
      <w:r w:rsidRPr="009D7F6E">
        <w:rPr>
          <w:rStyle w:val="Odkaznapoznmkupodiarou"/>
          <w:rFonts w:cs="Times New Roman"/>
          <w:sz w:val="18"/>
          <w:szCs w:val="18"/>
          <w:lang w:val="sk-SK"/>
        </w:rPr>
        <w:footnoteRef/>
      </w:r>
      <w:r w:rsidRPr="009D7F6E">
        <w:rPr>
          <w:rStyle w:val="Odkaznapoznmkupodiarou"/>
          <w:rFonts w:cs="Times New Roman"/>
          <w:sz w:val="18"/>
          <w:szCs w:val="18"/>
          <w:lang w:val="sk-SK"/>
        </w:rPr>
        <w:t xml:space="preserve"> </w:t>
      </w:r>
      <w:r w:rsidRPr="009D7F6E">
        <w:rPr>
          <w:rFonts w:cs="Times New Roman"/>
          <w:sz w:val="18"/>
          <w:szCs w:val="18"/>
          <w:lang w:val="sk-SK"/>
        </w:rPr>
        <w:t xml:space="preserve">menej rozvinuté oblasti – </w:t>
      </w:r>
      <w:r w:rsidRPr="003B4AD0">
        <w:rPr>
          <w:rFonts w:cs="Times New Roman"/>
          <w:sz w:val="18"/>
          <w:szCs w:val="18"/>
          <w:lang w:val="sk-SK"/>
        </w:rPr>
        <w:t>Trnavský, Nitriansky, Trenčiansky, Banskobystrický, Žilinský, Prešovský a Košický kraj.</w:t>
      </w:r>
    </w:p>
  </w:footnote>
  <w:footnote w:id="8">
    <w:p w14:paraId="59C7AC35" w14:textId="77777777" w:rsidR="002A4344" w:rsidRPr="003B4AD0" w:rsidRDefault="002A4344" w:rsidP="009D7F6E">
      <w:pPr>
        <w:pStyle w:val="Textpoznmkypodiarou"/>
        <w:spacing w:after="0" w:line="240" w:lineRule="auto"/>
        <w:rPr>
          <w:sz w:val="18"/>
          <w:szCs w:val="18"/>
          <w:lang w:val="sk-SK"/>
        </w:rPr>
      </w:pPr>
      <w:r w:rsidRPr="003B4AD0">
        <w:rPr>
          <w:rStyle w:val="Odkaznapoznmkupodiarou"/>
          <w:rFonts w:cs="Times New Roman"/>
          <w:sz w:val="18"/>
          <w:szCs w:val="18"/>
          <w:lang w:val="sk-SK"/>
        </w:rPr>
        <w:footnoteRef/>
      </w:r>
      <w:r w:rsidRPr="003B4AD0">
        <w:rPr>
          <w:sz w:val="18"/>
          <w:szCs w:val="18"/>
        </w:rPr>
        <w:t xml:space="preserve"> </w:t>
      </w:r>
      <w:r w:rsidRPr="003B4AD0">
        <w:rPr>
          <w:rFonts w:cs="Times New Roman"/>
          <w:sz w:val="18"/>
          <w:szCs w:val="18"/>
          <w:lang w:val="sk-SK"/>
        </w:rPr>
        <w:t>ostatné oblasti – Bratislavský kraj.</w:t>
      </w:r>
    </w:p>
  </w:footnote>
  <w:footnote w:id="9">
    <w:p w14:paraId="47704820" w14:textId="0ED59E8D" w:rsidR="002A4344" w:rsidRPr="009D7F6E" w:rsidRDefault="002A4344" w:rsidP="009D7F6E">
      <w:pPr>
        <w:pStyle w:val="Textpoznmkypodiarou"/>
        <w:spacing w:after="0" w:line="240" w:lineRule="auto"/>
        <w:ind w:left="142" w:hanging="142"/>
        <w:jc w:val="both"/>
        <w:rPr>
          <w:rFonts w:cs="Times New Roman"/>
          <w:sz w:val="18"/>
          <w:szCs w:val="18"/>
          <w:lang w:val="sk-SK"/>
        </w:rPr>
      </w:pPr>
      <w:r w:rsidRPr="003B4AD0">
        <w:rPr>
          <w:rStyle w:val="Odkaznapoznmkupodiarou"/>
          <w:rFonts w:cs="Times New Roman"/>
          <w:sz w:val="18"/>
          <w:szCs w:val="18"/>
        </w:rPr>
        <w:footnoteRef/>
      </w:r>
      <w:r w:rsidRPr="003B4AD0">
        <w:rPr>
          <w:rFonts w:cs="Times New Roman"/>
          <w:sz w:val="18"/>
          <w:szCs w:val="18"/>
        </w:rPr>
        <w:t xml:space="preserve"> </w:t>
      </w:r>
      <w:r w:rsidRPr="003B4AD0">
        <w:rPr>
          <w:rFonts w:cs="Times New Roman"/>
          <w:sz w:val="18"/>
          <w:szCs w:val="18"/>
          <w:lang w:val="sk-SK"/>
        </w:rPr>
        <w:t>Obdobie 3 fiškálnych rokov sa určí na základe účtovného obdobia príjemcu. Podľa zákona č. 431/2002 Z.z</w:t>
      </w:r>
      <w:r w:rsidRPr="003B4AD0">
        <w:rPr>
          <w:rFonts w:cs="Times New Roman"/>
          <w:i/>
          <w:sz w:val="18"/>
          <w:szCs w:val="18"/>
          <w:lang w:val="sk-SK"/>
        </w:rPr>
        <w:t>. o účtovníctve</w:t>
      </w:r>
      <w:r w:rsidRPr="003B4AD0">
        <w:rPr>
          <w:rFonts w:cs="Times New Roman"/>
          <w:sz w:val="18"/>
          <w:szCs w:val="18"/>
          <w:lang w:val="sk-SK"/>
        </w:rPr>
        <w:t xml:space="preserve"> účtovným obdobím je kalendárny rok alebo hospodársky rok.</w:t>
      </w:r>
    </w:p>
  </w:footnote>
  <w:footnote w:id="10">
    <w:p w14:paraId="66D017C9" w14:textId="134AC932" w:rsidR="002A4344" w:rsidRPr="00C4244B" w:rsidRDefault="002A4344" w:rsidP="00C4244B">
      <w:pPr>
        <w:pStyle w:val="Textpoznmkypodiarou"/>
        <w:ind w:left="142" w:hanging="142"/>
        <w:jc w:val="both"/>
        <w:rPr>
          <w:rFonts w:cs="Times New Roman"/>
          <w:sz w:val="18"/>
          <w:szCs w:val="18"/>
          <w:lang w:val="sk-SK"/>
        </w:rPr>
      </w:pPr>
      <w:r w:rsidRPr="002A4344">
        <w:rPr>
          <w:rStyle w:val="Odkaznapoznmkupodiarou"/>
        </w:rPr>
        <w:footnoteRef/>
      </w:r>
      <w:r w:rsidRPr="002A4344">
        <w:t xml:space="preserve"> </w:t>
      </w:r>
      <w:r w:rsidRPr="002A4344">
        <w:rPr>
          <w:rFonts w:cs="Times New Roman"/>
          <w:sz w:val="18"/>
          <w:szCs w:val="18"/>
          <w:lang w:val="sk-SK"/>
        </w:rPr>
        <w:t>A to bez ohľadu na formu alebo sledovaný cieľ a nezávisle od toho, či je poskytnutá čiastočne alebo úplne zo zdrojov EÚ.</w:t>
      </w:r>
    </w:p>
  </w:footnote>
  <w:footnote w:id="11">
    <w:p w14:paraId="029CB102" w14:textId="66E86CB5" w:rsidR="002A4344" w:rsidRPr="00D92269" w:rsidRDefault="002A4344" w:rsidP="00E129BF">
      <w:pPr>
        <w:pStyle w:val="Textpoznmkypodiarou"/>
        <w:spacing w:after="0" w:line="240" w:lineRule="auto"/>
        <w:ind w:left="142" w:hanging="142"/>
        <w:rPr>
          <w:sz w:val="18"/>
          <w:szCs w:val="18"/>
          <w:lang w:val="sk-SK"/>
        </w:rPr>
      </w:pPr>
      <w:r w:rsidRPr="003B4AD0">
        <w:rPr>
          <w:rStyle w:val="Odkaznapoznmkupodiarou"/>
          <w:sz w:val="18"/>
          <w:szCs w:val="18"/>
          <w:lang w:val="sk-SK"/>
        </w:rPr>
        <w:footnoteRef/>
      </w:r>
      <w:r w:rsidRPr="003B4AD0">
        <w:rPr>
          <w:sz w:val="18"/>
          <w:szCs w:val="18"/>
          <w:lang w:val="sk-SK"/>
        </w:rPr>
        <w:t xml:space="preserve"> Spôsob kontroly dodržiavania uvedených podmienok bude uvedený vo Výzve na predkladanie ŽoNFP.</w:t>
      </w:r>
      <w:r w:rsidRPr="00D92269">
        <w:rPr>
          <w:sz w:val="18"/>
          <w:szCs w:val="18"/>
          <w:lang w:val="sk-SK"/>
        </w:rPr>
        <w:t xml:space="preserve"> </w:t>
      </w:r>
    </w:p>
  </w:footnote>
  <w:footnote w:id="12">
    <w:p w14:paraId="4595060A" w14:textId="77777777" w:rsidR="002A4344" w:rsidRPr="00D92269" w:rsidRDefault="002A4344" w:rsidP="002A5020">
      <w:pPr>
        <w:pStyle w:val="Textpoznmkypodiarou"/>
        <w:spacing w:line="240" w:lineRule="auto"/>
        <w:ind w:left="284" w:hanging="284"/>
        <w:rPr>
          <w:rFonts w:cs="Times New Roman"/>
          <w:sz w:val="18"/>
          <w:szCs w:val="18"/>
          <w:lang w:val="sk-SK"/>
        </w:rPr>
      </w:pPr>
      <w:r w:rsidRPr="00D92269">
        <w:rPr>
          <w:rStyle w:val="Odkaznapoznmkupodiarou"/>
          <w:rFonts w:cs="Times New Roman"/>
          <w:sz w:val="18"/>
          <w:szCs w:val="18"/>
          <w:lang w:val="sk-SK"/>
        </w:rPr>
        <w:footnoteRef/>
      </w:r>
      <w:r w:rsidRPr="00D92269">
        <w:rPr>
          <w:rFonts w:cs="Times New Roman"/>
          <w:sz w:val="18"/>
          <w:szCs w:val="18"/>
          <w:lang w:val="sk-SK"/>
        </w:rPr>
        <w:t xml:space="preserve"> Nariadenie (EÚ) č. 360/2012 o uplatňovaní článkov 107 a 108 ZFEÚ na pomoc de minimis v prospech podnikov poskytujúcich služby všeobecného hospodárskeho záujmu (Ú. v. EÚ L 114, 26.4.2012, s. 8).</w:t>
      </w:r>
    </w:p>
  </w:footnote>
  <w:footnote w:id="13">
    <w:p w14:paraId="01157472" w14:textId="77777777" w:rsidR="002A4344" w:rsidRPr="009D7F6E" w:rsidRDefault="002A4344" w:rsidP="00FC25E5">
      <w:pPr>
        <w:pStyle w:val="Textpoznmkypodiarou"/>
        <w:spacing w:after="0" w:line="240" w:lineRule="auto"/>
        <w:rPr>
          <w:rFonts w:cs="Times New Roman"/>
          <w:sz w:val="18"/>
          <w:szCs w:val="18"/>
          <w:lang w:val="sk-SK"/>
        </w:rPr>
      </w:pPr>
      <w:r w:rsidRPr="009D7F6E">
        <w:rPr>
          <w:rStyle w:val="Odkaznapoznmkupodiarou"/>
          <w:rFonts w:cs="Times New Roman"/>
          <w:sz w:val="18"/>
          <w:szCs w:val="18"/>
        </w:rPr>
        <w:footnoteRef/>
      </w:r>
      <w:r w:rsidRPr="009D7F6E">
        <w:rPr>
          <w:rFonts w:cs="Times New Roman"/>
          <w:sz w:val="18"/>
          <w:szCs w:val="18"/>
        </w:rPr>
        <w:t xml:space="preserve"> http://www.mpsr.sk/index.php?navID=47&amp;sID=43&amp;navID2=935</w:t>
      </w:r>
    </w:p>
  </w:footnote>
  <w:footnote w:id="14">
    <w:p w14:paraId="2F20DF7B" w14:textId="77777777" w:rsidR="002A4344" w:rsidRPr="009D7F6E" w:rsidRDefault="002A4344" w:rsidP="00FC25E5">
      <w:pPr>
        <w:pStyle w:val="Textpoznmkypodiarou"/>
        <w:spacing w:after="0" w:line="240" w:lineRule="auto"/>
        <w:rPr>
          <w:rFonts w:cs="Times New Roman"/>
          <w:sz w:val="18"/>
          <w:szCs w:val="18"/>
          <w:lang w:val="sk-SK"/>
        </w:rPr>
      </w:pPr>
      <w:r w:rsidRPr="009D7F6E">
        <w:rPr>
          <w:rStyle w:val="Odkaznapoznmkupodiarou"/>
          <w:rFonts w:cs="Times New Roman"/>
          <w:sz w:val="18"/>
          <w:szCs w:val="18"/>
        </w:rPr>
        <w:footnoteRef/>
      </w:r>
      <w:r w:rsidRPr="009D7F6E">
        <w:rPr>
          <w:rFonts w:cs="Times New Roman"/>
          <w:sz w:val="18"/>
          <w:szCs w:val="18"/>
        </w:rPr>
        <w:t xml:space="preserve"> http://www.apa.sk/prv-2014-2020-prirucka-pre-ziadatela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59324228"/>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000007D3">
      <w:start w:val="1"/>
      <w:numFmt w:val="lowerRoman"/>
      <w:lvlText w:val="%3."/>
      <w:lvlJc w:val="left"/>
      <w:pPr>
        <w:ind w:left="2160" w:hanging="360"/>
      </w:pPr>
    </w:lvl>
    <w:lvl w:ilvl="3" w:tplc="734CAD10">
      <w:start w:val="1"/>
      <w:numFmt w:val="decimal"/>
      <w:lvlText w:val="%4."/>
      <w:lvlJc w:val="left"/>
      <w:pPr>
        <w:ind w:left="2880" w:hanging="360"/>
      </w:pPr>
      <w:rPr>
        <w:sz w:val="22"/>
        <w:szCs w:val="22"/>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DF1FFC"/>
    <w:multiLevelType w:val="hybridMultilevel"/>
    <w:tmpl w:val="37F05C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1B">
      <w:start w:val="1"/>
      <w:numFmt w:val="lowerRoman"/>
      <w:lvlText w:val="%4."/>
      <w:lvlJc w:val="righ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542C8B"/>
    <w:multiLevelType w:val="hybridMultilevel"/>
    <w:tmpl w:val="652A624C"/>
    <w:lvl w:ilvl="0" w:tplc="041B0017">
      <w:start w:val="1"/>
      <w:numFmt w:val="lowerLetter"/>
      <w:lvlText w:val="%1)"/>
      <w:lvlJc w:val="left"/>
      <w:pPr>
        <w:ind w:left="644" w:hanging="360"/>
      </w:p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4">
    <w:nsid w:val="0D245935"/>
    <w:multiLevelType w:val="hybridMultilevel"/>
    <w:tmpl w:val="B112A18A"/>
    <w:lvl w:ilvl="0" w:tplc="041B000F">
      <w:start w:val="1"/>
      <w:numFmt w:val="decimal"/>
      <w:lvlText w:val="%1."/>
      <w:lvlJc w:val="left"/>
      <w:pPr>
        <w:ind w:left="720" w:hanging="360"/>
      </w:pPr>
    </w:lvl>
    <w:lvl w:ilvl="1" w:tplc="77E2800C">
      <w:start w:val="1"/>
      <w:numFmt w:val="decimal"/>
      <w:lvlText w:val="%2."/>
      <w:lvlJc w:val="left"/>
      <w:pPr>
        <w:ind w:left="1070" w:hanging="360"/>
      </w:pPr>
      <w:rPr>
        <w:rFonts w:ascii="Times New Roman" w:eastAsiaTheme="minorEastAsia" w:hAnsi="Times New Roman" w:cs="Times New Roman"/>
      </w:rPr>
    </w:lvl>
    <w:lvl w:ilvl="2" w:tplc="041B001B">
      <w:start w:val="1"/>
      <w:numFmt w:val="lowerRoman"/>
      <w:lvlText w:val="%3."/>
      <w:lvlJc w:val="right"/>
      <w:pPr>
        <w:ind w:left="2160" w:hanging="180"/>
      </w:pPr>
    </w:lvl>
    <w:lvl w:ilvl="3" w:tplc="F0A0C4CA">
      <w:start w:val="17"/>
      <w:numFmt w:val="upperLetter"/>
      <w:lvlText w:val="%4."/>
      <w:lvlJc w:val="left"/>
      <w:pPr>
        <w:ind w:left="2880" w:hanging="360"/>
      </w:pPr>
      <w:rPr>
        <w:rFonts w:hint="default"/>
      </w:rPr>
    </w:lvl>
    <w:lvl w:ilvl="4" w:tplc="3366540E">
      <w:numFmt w:val="bullet"/>
      <w:lvlText w:val="–"/>
      <w:lvlJc w:val="left"/>
      <w:pPr>
        <w:ind w:left="3960" w:hanging="720"/>
      </w:pPr>
      <w:rPr>
        <w:rFonts w:ascii="Times New Roman" w:eastAsiaTheme="minorEastAsia" w:hAnsi="Times New Roman" w:cs="Times New Roman" w:hint="default"/>
      </w:rPr>
    </w:lvl>
    <w:lvl w:ilvl="5" w:tplc="041B000B">
      <w:start w:val="1"/>
      <w:numFmt w:val="bullet"/>
      <w:lvlText w:val=""/>
      <w:lvlJc w:val="left"/>
      <w:pPr>
        <w:ind w:left="4320" w:hanging="180"/>
      </w:pPr>
      <w:rPr>
        <w:rFonts w:ascii="Wingdings" w:hAnsi="Wingdings"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A0502D"/>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194082"/>
    <w:multiLevelType w:val="hybridMultilevel"/>
    <w:tmpl w:val="0A5A71B0"/>
    <w:lvl w:ilvl="0" w:tplc="3366540E">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636312"/>
    <w:multiLevelType w:val="hybridMultilevel"/>
    <w:tmpl w:val="DA1E61C4"/>
    <w:lvl w:ilvl="0" w:tplc="041B0001">
      <w:start w:val="1"/>
      <w:numFmt w:val="bullet"/>
      <w:lvlText w:val=""/>
      <w:lvlJc w:val="left"/>
      <w:pPr>
        <w:ind w:left="1083" w:hanging="360"/>
      </w:pPr>
      <w:rPr>
        <w:rFonts w:ascii="Symbol" w:hAnsi="Symbol" w:hint="default"/>
      </w:rPr>
    </w:lvl>
    <w:lvl w:ilvl="1" w:tplc="041B0003" w:tentative="1">
      <w:start w:val="1"/>
      <w:numFmt w:val="bullet"/>
      <w:lvlText w:val="o"/>
      <w:lvlJc w:val="left"/>
      <w:pPr>
        <w:ind w:left="1803" w:hanging="360"/>
      </w:pPr>
      <w:rPr>
        <w:rFonts w:ascii="Courier New" w:hAnsi="Courier New" w:cs="Courier New" w:hint="default"/>
      </w:rPr>
    </w:lvl>
    <w:lvl w:ilvl="2" w:tplc="041B0005" w:tentative="1">
      <w:start w:val="1"/>
      <w:numFmt w:val="bullet"/>
      <w:lvlText w:val=""/>
      <w:lvlJc w:val="left"/>
      <w:pPr>
        <w:ind w:left="2523" w:hanging="360"/>
      </w:pPr>
      <w:rPr>
        <w:rFonts w:ascii="Wingdings" w:hAnsi="Wingdings" w:hint="default"/>
      </w:rPr>
    </w:lvl>
    <w:lvl w:ilvl="3" w:tplc="041B0001" w:tentative="1">
      <w:start w:val="1"/>
      <w:numFmt w:val="bullet"/>
      <w:lvlText w:val=""/>
      <w:lvlJc w:val="left"/>
      <w:pPr>
        <w:ind w:left="3243" w:hanging="360"/>
      </w:pPr>
      <w:rPr>
        <w:rFonts w:ascii="Symbol" w:hAnsi="Symbol" w:hint="default"/>
      </w:rPr>
    </w:lvl>
    <w:lvl w:ilvl="4" w:tplc="041B0003" w:tentative="1">
      <w:start w:val="1"/>
      <w:numFmt w:val="bullet"/>
      <w:lvlText w:val="o"/>
      <w:lvlJc w:val="left"/>
      <w:pPr>
        <w:ind w:left="3963" w:hanging="360"/>
      </w:pPr>
      <w:rPr>
        <w:rFonts w:ascii="Courier New" w:hAnsi="Courier New" w:cs="Courier New" w:hint="default"/>
      </w:rPr>
    </w:lvl>
    <w:lvl w:ilvl="5" w:tplc="041B0005" w:tentative="1">
      <w:start w:val="1"/>
      <w:numFmt w:val="bullet"/>
      <w:lvlText w:val=""/>
      <w:lvlJc w:val="left"/>
      <w:pPr>
        <w:ind w:left="4683" w:hanging="360"/>
      </w:pPr>
      <w:rPr>
        <w:rFonts w:ascii="Wingdings" w:hAnsi="Wingdings" w:hint="default"/>
      </w:rPr>
    </w:lvl>
    <w:lvl w:ilvl="6" w:tplc="041B0001" w:tentative="1">
      <w:start w:val="1"/>
      <w:numFmt w:val="bullet"/>
      <w:lvlText w:val=""/>
      <w:lvlJc w:val="left"/>
      <w:pPr>
        <w:ind w:left="5403" w:hanging="360"/>
      </w:pPr>
      <w:rPr>
        <w:rFonts w:ascii="Symbol" w:hAnsi="Symbol" w:hint="default"/>
      </w:rPr>
    </w:lvl>
    <w:lvl w:ilvl="7" w:tplc="041B0003" w:tentative="1">
      <w:start w:val="1"/>
      <w:numFmt w:val="bullet"/>
      <w:lvlText w:val="o"/>
      <w:lvlJc w:val="left"/>
      <w:pPr>
        <w:ind w:left="6123" w:hanging="360"/>
      </w:pPr>
      <w:rPr>
        <w:rFonts w:ascii="Courier New" w:hAnsi="Courier New" w:cs="Courier New" w:hint="default"/>
      </w:rPr>
    </w:lvl>
    <w:lvl w:ilvl="8" w:tplc="041B0005" w:tentative="1">
      <w:start w:val="1"/>
      <w:numFmt w:val="bullet"/>
      <w:lvlText w:val=""/>
      <w:lvlJc w:val="left"/>
      <w:pPr>
        <w:ind w:left="6843" w:hanging="360"/>
      </w:pPr>
      <w:rPr>
        <w:rFonts w:ascii="Wingdings" w:hAnsi="Wingdings" w:hint="default"/>
      </w:rPr>
    </w:lvl>
  </w:abstractNum>
  <w:abstractNum w:abstractNumId="8">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F33FEC"/>
    <w:multiLevelType w:val="hybridMultilevel"/>
    <w:tmpl w:val="6C1260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7A6E60"/>
    <w:multiLevelType w:val="hybridMultilevel"/>
    <w:tmpl w:val="BCEE6998"/>
    <w:lvl w:ilvl="0" w:tplc="53EABC7E">
      <w:start w:val="1"/>
      <w:numFmt w:val="upperLetter"/>
      <w:pStyle w:val="Odsekzoznamu"/>
      <w:lvlText w:val="%1."/>
      <w:lvlJc w:val="left"/>
      <w:pPr>
        <w:ind w:left="6031" w:hanging="360"/>
      </w:pPr>
      <w:rPr>
        <w:rFonts w:hint="default"/>
      </w:rPr>
    </w:lvl>
    <w:lvl w:ilvl="1" w:tplc="1C1E201C">
      <w:start w:val="1"/>
      <w:numFmt w:val="lowerLetter"/>
      <w:lvlText w:val="%2."/>
      <w:lvlJc w:val="left"/>
      <w:pPr>
        <w:ind w:left="1440" w:hanging="360"/>
      </w:pPr>
      <w:rPr>
        <w:rFonts w:hint="default"/>
        <w:i w:val="0"/>
      </w:rPr>
    </w:lvl>
    <w:lvl w:ilvl="2" w:tplc="3C480F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15882"/>
    <w:multiLevelType w:val="hybridMultilevel"/>
    <w:tmpl w:val="80BC506C"/>
    <w:lvl w:ilvl="0" w:tplc="041B0019">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2">
    <w:nsid w:val="3998497F"/>
    <w:multiLevelType w:val="hybridMultilevel"/>
    <w:tmpl w:val="D478895C"/>
    <w:lvl w:ilvl="0" w:tplc="E806BECA">
      <w:numFmt w:val="bullet"/>
      <w:lvlText w:val="-"/>
      <w:lvlJc w:val="left"/>
      <w:pPr>
        <w:ind w:left="1080" w:hanging="72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25E1BA1"/>
    <w:multiLevelType w:val="hybridMultilevel"/>
    <w:tmpl w:val="00D403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A0199D"/>
    <w:multiLevelType w:val="hybridMultilevel"/>
    <w:tmpl w:val="B06235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5279F3"/>
    <w:multiLevelType w:val="hybridMultilevel"/>
    <w:tmpl w:val="481A6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BB00E6B"/>
    <w:multiLevelType w:val="hybridMultilevel"/>
    <w:tmpl w:val="9EF82C8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7223066C"/>
    <w:multiLevelType w:val="hybridMultilevel"/>
    <w:tmpl w:val="7223066C"/>
    <w:lvl w:ilvl="0" w:tplc="1C569558">
      <w:start w:val="1"/>
      <w:numFmt w:val="bullet"/>
      <w:lvlText w:val=""/>
      <w:lvlJc w:val="left"/>
      <w:pPr>
        <w:ind w:left="720" w:hanging="360"/>
      </w:pPr>
      <w:rPr>
        <w:rFonts w:ascii="Symbol" w:hAnsi="Symbol"/>
      </w:rPr>
    </w:lvl>
    <w:lvl w:ilvl="1" w:tplc="EF205E6A">
      <w:start w:val="1"/>
      <w:numFmt w:val="bullet"/>
      <w:lvlText w:val="o"/>
      <w:lvlJc w:val="left"/>
      <w:pPr>
        <w:tabs>
          <w:tab w:val="num" w:pos="1440"/>
        </w:tabs>
        <w:ind w:left="1440" w:hanging="360"/>
      </w:pPr>
      <w:rPr>
        <w:rFonts w:ascii="Courier New" w:hAnsi="Courier New"/>
      </w:rPr>
    </w:lvl>
    <w:lvl w:ilvl="2" w:tplc="A6DA6EB6">
      <w:start w:val="1"/>
      <w:numFmt w:val="bullet"/>
      <w:lvlText w:val=""/>
      <w:lvlJc w:val="left"/>
      <w:pPr>
        <w:tabs>
          <w:tab w:val="num" w:pos="2160"/>
        </w:tabs>
        <w:ind w:left="2160" w:hanging="360"/>
      </w:pPr>
      <w:rPr>
        <w:rFonts w:ascii="Wingdings" w:hAnsi="Wingdings"/>
      </w:rPr>
    </w:lvl>
    <w:lvl w:ilvl="3" w:tplc="D0A269C6">
      <w:start w:val="1"/>
      <w:numFmt w:val="bullet"/>
      <w:lvlText w:val=""/>
      <w:lvlJc w:val="left"/>
      <w:pPr>
        <w:tabs>
          <w:tab w:val="num" w:pos="2880"/>
        </w:tabs>
        <w:ind w:left="2880" w:hanging="360"/>
      </w:pPr>
      <w:rPr>
        <w:rFonts w:ascii="Symbol" w:hAnsi="Symbol"/>
      </w:rPr>
    </w:lvl>
    <w:lvl w:ilvl="4" w:tplc="36B4E97E">
      <w:start w:val="1"/>
      <w:numFmt w:val="bullet"/>
      <w:lvlText w:val="o"/>
      <w:lvlJc w:val="left"/>
      <w:pPr>
        <w:tabs>
          <w:tab w:val="num" w:pos="3600"/>
        </w:tabs>
        <w:ind w:left="3600" w:hanging="360"/>
      </w:pPr>
      <w:rPr>
        <w:rFonts w:ascii="Courier New" w:hAnsi="Courier New"/>
      </w:rPr>
    </w:lvl>
    <w:lvl w:ilvl="5" w:tplc="2CD8A3E2">
      <w:start w:val="1"/>
      <w:numFmt w:val="bullet"/>
      <w:lvlText w:val=""/>
      <w:lvlJc w:val="left"/>
      <w:pPr>
        <w:tabs>
          <w:tab w:val="num" w:pos="4320"/>
        </w:tabs>
        <w:ind w:left="4320" w:hanging="360"/>
      </w:pPr>
      <w:rPr>
        <w:rFonts w:ascii="Wingdings" w:hAnsi="Wingdings"/>
      </w:rPr>
    </w:lvl>
    <w:lvl w:ilvl="6" w:tplc="BB7E611E">
      <w:start w:val="1"/>
      <w:numFmt w:val="bullet"/>
      <w:lvlText w:val=""/>
      <w:lvlJc w:val="left"/>
      <w:pPr>
        <w:tabs>
          <w:tab w:val="num" w:pos="5040"/>
        </w:tabs>
        <w:ind w:left="5040" w:hanging="360"/>
      </w:pPr>
      <w:rPr>
        <w:rFonts w:ascii="Symbol" w:hAnsi="Symbol"/>
      </w:rPr>
    </w:lvl>
    <w:lvl w:ilvl="7" w:tplc="5022ACF4">
      <w:start w:val="1"/>
      <w:numFmt w:val="bullet"/>
      <w:lvlText w:val="o"/>
      <w:lvlJc w:val="left"/>
      <w:pPr>
        <w:tabs>
          <w:tab w:val="num" w:pos="5760"/>
        </w:tabs>
        <w:ind w:left="5760" w:hanging="360"/>
      </w:pPr>
      <w:rPr>
        <w:rFonts w:ascii="Courier New" w:hAnsi="Courier New"/>
      </w:rPr>
    </w:lvl>
    <w:lvl w:ilvl="8" w:tplc="B24E0784">
      <w:start w:val="1"/>
      <w:numFmt w:val="bullet"/>
      <w:lvlText w:val=""/>
      <w:lvlJc w:val="left"/>
      <w:pPr>
        <w:tabs>
          <w:tab w:val="num" w:pos="6480"/>
        </w:tabs>
        <w:ind w:left="6480" w:hanging="360"/>
      </w:pPr>
      <w:rPr>
        <w:rFonts w:ascii="Wingdings" w:hAnsi="Wingdings"/>
      </w:rPr>
    </w:lvl>
  </w:abstractNum>
  <w:abstractNum w:abstractNumId="19">
    <w:nsid w:val="75934F0A"/>
    <w:multiLevelType w:val="hybridMultilevel"/>
    <w:tmpl w:val="E4C4EDB6"/>
    <w:lvl w:ilvl="0" w:tplc="041B0017">
      <w:start w:val="1"/>
      <w:numFmt w:val="lowerLetter"/>
      <w:lvlText w:val="%1)"/>
      <w:lvlJc w:val="left"/>
      <w:pPr>
        <w:ind w:left="78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num>
  <w:num w:numId="2">
    <w:abstractNumId w:val="1"/>
  </w:num>
  <w:num w:numId="3">
    <w:abstractNumId w:val="10"/>
  </w:num>
  <w:num w:numId="4">
    <w:abstractNumId w:val="9"/>
  </w:num>
  <w:num w:numId="5">
    <w:abstractNumId w:val="4"/>
  </w:num>
  <w:num w:numId="6">
    <w:abstractNumId w:val="8"/>
  </w:num>
  <w:num w:numId="7">
    <w:abstractNumId w:val="18"/>
  </w:num>
  <w:num w:numId="8">
    <w:abstractNumId w:val="7"/>
  </w:num>
  <w:num w:numId="9">
    <w:abstractNumId w:val="12"/>
  </w:num>
  <w:num w:numId="10">
    <w:abstractNumId w:val="5"/>
  </w:num>
  <w:num w:numId="11">
    <w:abstractNumId w:val="2"/>
  </w:num>
  <w:num w:numId="12">
    <w:abstractNumId w:val="17"/>
  </w:num>
  <w:num w:numId="13">
    <w:abstractNumId w:val="16"/>
  </w:num>
  <w:num w:numId="14">
    <w:abstractNumId w:val="6"/>
  </w:num>
  <w:num w:numId="15">
    <w:abstractNumId w:val="15"/>
  </w:num>
  <w:num w:numId="16">
    <w:abstractNumId w:val="13"/>
  </w:num>
  <w:num w:numId="17">
    <w:abstractNumId w:val="10"/>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D"/>
    <w:rsid w:val="0000318E"/>
    <w:rsid w:val="00012957"/>
    <w:rsid w:val="000139CB"/>
    <w:rsid w:val="00025174"/>
    <w:rsid w:val="000255C2"/>
    <w:rsid w:val="00025E5D"/>
    <w:rsid w:val="00025F2E"/>
    <w:rsid w:val="00027E53"/>
    <w:rsid w:val="000315C7"/>
    <w:rsid w:val="00033B2D"/>
    <w:rsid w:val="000367E9"/>
    <w:rsid w:val="0003730D"/>
    <w:rsid w:val="000400E3"/>
    <w:rsid w:val="00044E7F"/>
    <w:rsid w:val="000457E5"/>
    <w:rsid w:val="00045EDB"/>
    <w:rsid w:val="00045F65"/>
    <w:rsid w:val="0004705C"/>
    <w:rsid w:val="000534D5"/>
    <w:rsid w:val="00053655"/>
    <w:rsid w:val="000557D3"/>
    <w:rsid w:val="000603BB"/>
    <w:rsid w:val="00060428"/>
    <w:rsid w:val="00061474"/>
    <w:rsid w:val="000674DE"/>
    <w:rsid w:val="000749D1"/>
    <w:rsid w:val="000759FE"/>
    <w:rsid w:val="00077604"/>
    <w:rsid w:val="00077D01"/>
    <w:rsid w:val="00080DF2"/>
    <w:rsid w:val="00080FFB"/>
    <w:rsid w:val="00083F7C"/>
    <w:rsid w:val="00085770"/>
    <w:rsid w:val="000A12DE"/>
    <w:rsid w:val="000A67B3"/>
    <w:rsid w:val="000B4E70"/>
    <w:rsid w:val="000B51DF"/>
    <w:rsid w:val="000B57C2"/>
    <w:rsid w:val="000C23BC"/>
    <w:rsid w:val="000C54E2"/>
    <w:rsid w:val="000C7629"/>
    <w:rsid w:val="000D1F63"/>
    <w:rsid w:val="000D38A6"/>
    <w:rsid w:val="000E0BBA"/>
    <w:rsid w:val="000E0D60"/>
    <w:rsid w:val="000E33A0"/>
    <w:rsid w:val="000E4D18"/>
    <w:rsid w:val="000F0A41"/>
    <w:rsid w:val="000F3149"/>
    <w:rsid w:val="000F5322"/>
    <w:rsid w:val="000F549A"/>
    <w:rsid w:val="000F67F9"/>
    <w:rsid w:val="000F79F5"/>
    <w:rsid w:val="0010067D"/>
    <w:rsid w:val="001008DF"/>
    <w:rsid w:val="00100AA6"/>
    <w:rsid w:val="00104F6F"/>
    <w:rsid w:val="00107754"/>
    <w:rsid w:val="00107B14"/>
    <w:rsid w:val="0011082C"/>
    <w:rsid w:val="0011170F"/>
    <w:rsid w:val="001174F9"/>
    <w:rsid w:val="001211A6"/>
    <w:rsid w:val="00121C89"/>
    <w:rsid w:val="001260D3"/>
    <w:rsid w:val="00130FE7"/>
    <w:rsid w:val="00132232"/>
    <w:rsid w:val="001323D5"/>
    <w:rsid w:val="00137E28"/>
    <w:rsid w:val="00141EE6"/>
    <w:rsid w:val="00145B2B"/>
    <w:rsid w:val="00150A72"/>
    <w:rsid w:val="00150CAC"/>
    <w:rsid w:val="0015188E"/>
    <w:rsid w:val="00156880"/>
    <w:rsid w:val="00156F7B"/>
    <w:rsid w:val="00162689"/>
    <w:rsid w:val="0017534A"/>
    <w:rsid w:val="00175968"/>
    <w:rsid w:val="001760DF"/>
    <w:rsid w:val="001872DA"/>
    <w:rsid w:val="001917C5"/>
    <w:rsid w:val="00193C47"/>
    <w:rsid w:val="001A4574"/>
    <w:rsid w:val="001A6D70"/>
    <w:rsid w:val="001A7560"/>
    <w:rsid w:val="001A780D"/>
    <w:rsid w:val="001A79BD"/>
    <w:rsid w:val="001A7BF9"/>
    <w:rsid w:val="001B12D1"/>
    <w:rsid w:val="001B3D41"/>
    <w:rsid w:val="001B7696"/>
    <w:rsid w:val="001C18D5"/>
    <w:rsid w:val="001C285C"/>
    <w:rsid w:val="001C2CF8"/>
    <w:rsid w:val="001C4A2D"/>
    <w:rsid w:val="001C5B6D"/>
    <w:rsid w:val="001C7AF5"/>
    <w:rsid w:val="001D3578"/>
    <w:rsid w:val="001D60EA"/>
    <w:rsid w:val="001E2832"/>
    <w:rsid w:val="001E6D93"/>
    <w:rsid w:val="001F03E0"/>
    <w:rsid w:val="001F7E17"/>
    <w:rsid w:val="002058C2"/>
    <w:rsid w:val="0021478B"/>
    <w:rsid w:val="00215295"/>
    <w:rsid w:val="002166BC"/>
    <w:rsid w:val="00222C72"/>
    <w:rsid w:val="00227A5D"/>
    <w:rsid w:val="002305A2"/>
    <w:rsid w:val="00232074"/>
    <w:rsid w:val="00232174"/>
    <w:rsid w:val="00232588"/>
    <w:rsid w:val="00241EF6"/>
    <w:rsid w:val="002429A7"/>
    <w:rsid w:val="0024537D"/>
    <w:rsid w:val="00262197"/>
    <w:rsid w:val="002621CC"/>
    <w:rsid w:val="00262D60"/>
    <w:rsid w:val="002640A3"/>
    <w:rsid w:val="0027089B"/>
    <w:rsid w:val="00275CC7"/>
    <w:rsid w:val="002760AD"/>
    <w:rsid w:val="002773BB"/>
    <w:rsid w:val="002801B8"/>
    <w:rsid w:val="00284AE5"/>
    <w:rsid w:val="00286D35"/>
    <w:rsid w:val="00290352"/>
    <w:rsid w:val="002A4344"/>
    <w:rsid w:val="002A5020"/>
    <w:rsid w:val="002B4895"/>
    <w:rsid w:val="002B51E8"/>
    <w:rsid w:val="002B7F19"/>
    <w:rsid w:val="002C05B9"/>
    <w:rsid w:val="002C0666"/>
    <w:rsid w:val="002C14CC"/>
    <w:rsid w:val="002C2DD7"/>
    <w:rsid w:val="002C3D9E"/>
    <w:rsid w:val="002C7689"/>
    <w:rsid w:val="002C7FA0"/>
    <w:rsid w:val="002D3DAA"/>
    <w:rsid w:val="002D45BA"/>
    <w:rsid w:val="002D7D68"/>
    <w:rsid w:val="002E4D86"/>
    <w:rsid w:val="002E71C3"/>
    <w:rsid w:val="002F0338"/>
    <w:rsid w:val="002F3D63"/>
    <w:rsid w:val="002F4BBD"/>
    <w:rsid w:val="002F6B04"/>
    <w:rsid w:val="002F6F43"/>
    <w:rsid w:val="003021D3"/>
    <w:rsid w:val="00303C61"/>
    <w:rsid w:val="00306471"/>
    <w:rsid w:val="00307B13"/>
    <w:rsid w:val="00307D72"/>
    <w:rsid w:val="0032125E"/>
    <w:rsid w:val="00322200"/>
    <w:rsid w:val="00324604"/>
    <w:rsid w:val="0032492B"/>
    <w:rsid w:val="0032561E"/>
    <w:rsid w:val="00325F9C"/>
    <w:rsid w:val="00327F35"/>
    <w:rsid w:val="00330CC9"/>
    <w:rsid w:val="0033509A"/>
    <w:rsid w:val="003353EE"/>
    <w:rsid w:val="00335A71"/>
    <w:rsid w:val="0033758D"/>
    <w:rsid w:val="00340AA3"/>
    <w:rsid w:val="00340F27"/>
    <w:rsid w:val="003410FE"/>
    <w:rsid w:val="00346A40"/>
    <w:rsid w:val="0035162E"/>
    <w:rsid w:val="00354F08"/>
    <w:rsid w:val="00355E6E"/>
    <w:rsid w:val="00356A17"/>
    <w:rsid w:val="00364A55"/>
    <w:rsid w:val="00371DA6"/>
    <w:rsid w:val="0037258C"/>
    <w:rsid w:val="00376AB2"/>
    <w:rsid w:val="00386C56"/>
    <w:rsid w:val="003871DE"/>
    <w:rsid w:val="00394603"/>
    <w:rsid w:val="00396F0E"/>
    <w:rsid w:val="003A0D5F"/>
    <w:rsid w:val="003A3407"/>
    <w:rsid w:val="003B076A"/>
    <w:rsid w:val="003B36A0"/>
    <w:rsid w:val="003B4AD0"/>
    <w:rsid w:val="003C0247"/>
    <w:rsid w:val="003C247D"/>
    <w:rsid w:val="003C31C8"/>
    <w:rsid w:val="003C4CD8"/>
    <w:rsid w:val="003C50C3"/>
    <w:rsid w:val="003C5309"/>
    <w:rsid w:val="003D64AB"/>
    <w:rsid w:val="003E609F"/>
    <w:rsid w:val="003F1BB2"/>
    <w:rsid w:val="003F3DBB"/>
    <w:rsid w:val="003F6837"/>
    <w:rsid w:val="003F6BB1"/>
    <w:rsid w:val="00400186"/>
    <w:rsid w:val="004009CF"/>
    <w:rsid w:val="00411F89"/>
    <w:rsid w:val="00423A43"/>
    <w:rsid w:val="0042493B"/>
    <w:rsid w:val="00424EB7"/>
    <w:rsid w:val="004265C0"/>
    <w:rsid w:val="004277A1"/>
    <w:rsid w:val="00432E42"/>
    <w:rsid w:val="00436140"/>
    <w:rsid w:val="004365D8"/>
    <w:rsid w:val="00436EBA"/>
    <w:rsid w:val="004450E3"/>
    <w:rsid w:val="0044673E"/>
    <w:rsid w:val="00451339"/>
    <w:rsid w:val="0045155E"/>
    <w:rsid w:val="00451B3E"/>
    <w:rsid w:val="00455404"/>
    <w:rsid w:val="00460E1B"/>
    <w:rsid w:val="00464470"/>
    <w:rsid w:val="0047106D"/>
    <w:rsid w:val="004858EA"/>
    <w:rsid w:val="00497497"/>
    <w:rsid w:val="004A2F1D"/>
    <w:rsid w:val="004A5A3B"/>
    <w:rsid w:val="004A7893"/>
    <w:rsid w:val="004A7A92"/>
    <w:rsid w:val="004B2676"/>
    <w:rsid w:val="004B6D9A"/>
    <w:rsid w:val="004C0603"/>
    <w:rsid w:val="004C1380"/>
    <w:rsid w:val="004C3537"/>
    <w:rsid w:val="004E3595"/>
    <w:rsid w:val="004F09DA"/>
    <w:rsid w:val="004F0D61"/>
    <w:rsid w:val="004F22BF"/>
    <w:rsid w:val="004F334B"/>
    <w:rsid w:val="004F7908"/>
    <w:rsid w:val="004F7C17"/>
    <w:rsid w:val="00506627"/>
    <w:rsid w:val="005072B6"/>
    <w:rsid w:val="005114B1"/>
    <w:rsid w:val="005116E7"/>
    <w:rsid w:val="00520412"/>
    <w:rsid w:val="00523279"/>
    <w:rsid w:val="00525CDD"/>
    <w:rsid w:val="005300EB"/>
    <w:rsid w:val="0053079B"/>
    <w:rsid w:val="00534928"/>
    <w:rsid w:val="00536BE6"/>
    <w:rsid w:val="005375F9"/>
    <w:rsid w:val="00544C13"/>
    <w:rsid w:val="00546AB3"/>
    <w:rsid w:val="00547490"/>
    <w:rsid w:val="005508D7"/>
    <w:rsid w:val="005516AA"/>
    <w:rsid w:val="005542AB"/>
    <w:rsid w:val="00556BA3"/>
    <w:rsid w:val="005644A6"/>
    <w:rsid w:val="005664B3"/>
    <w:rsid w:val="00570F8C"/>
    <w:rsid w:val="00572755"/>
    <w:rsid w:val="005764D4"/>
    <w:rsid w:val="00582B3E"/>
    <w:rsid w:val="00583CA1"/>
    <w:rsid w:val="00585E8F"/>
    <w:rsid w:val="0059051A"/>
    <w:rsid w:val="00592096"/>
    <w:rsid w:val="00596A18"/>
    <w:rsid w:val="005975F8"/>
    <w:rsid w:val="005A16BB"/>
    <w:rsid w:val="005A30BB"/>
    <w:rsid w:val="005A32B6"/>
    <w:rsid w:val="005A5061"/>
    <w:rsid w:val="005A5160"/>
    <w:rsid w:val="005A616B"/>
    <w:rsid w:val="005B13FD"/>
    <w:rsid w:val="005B7A2A"/>
    <w:rsid w:val="005D788E"/>
    <w:rsid w:val="005D790C"/>
    <w:rsid w:val="005E15D9"/>
    <w:rsid w:val="005E1FFD"/>
    <w:rsid w:val="005E2D09"/>
    <w:rsid w:val="005E495A"/>
    <w:rsid w:val="005E75C6"/>
    <w:rsid w:val="005F088F"/>
    <w:rsid w:val="005F09D6"/>
    <w:rsid w:val="005F6997"/>
    <w:rsid w:val="005F7DDD"/>
    <w:rsid w:val="006004FD"/>
    <w:rsid w:val="006010B8"/>
    <w:rsid w:val="00611768"/>
    <w:rsid w:val="006172EC"/>
    <w:rsid w:val="00623088"/>
    <w:rsid w:val="0062424F"/>
    <w:rsid w:val="00630121"/>
    <w:rsid w:val="006344E0"/>
    <w:rsid w:val="0063508F"/>
    <w:rsid w:val="00642628"/>
    <w:rsid w:val="00642A25"/>
    <w:rsid w:val="00645B6E"/>
    <w:rsid w:val="00645EEF"/>
    <w:rsid w:val="0065138B"/>
    <w:rsid w:val="006552AD"/>
    <w:rsid w:val="00655BC1"/>
    <w:rsid w:val="00656AD1"/>
    <w:rsid w:val="0065772F"/>
    <w:rsid w:val="00662120"/>
    <w:rsid w:val="0066463F"/>
    <w:rsid w:val="00672ADB"/>
    <w:rsid w:val="00672BB6"/>
    <w:rsid w:val="0067580E"/>
    <w:rsid w:val="00684829"/>
    <w:rsid w:val="00684DDF"/>
    <w:rsid w:val="00693904"/>
    <w:rsid w:val="00695B4C"/>
    <w:rsid w:val="006972EA"/>
    <w:rsid w:val="006974FE"/>
    <w:rsid w:val="006A0726"/>
    <w:rsid w:val="006A20B1"/>
    <w:rsid w:val="006A4ABC"/>
    <w:rsid w:val="006B16EA"/>
    <w:rsid w:val="006B37B5"/>
    <w:rsid w:val="006B3E98"/>
    <w:rsid w:val="006B47A5"/>
    <w:rsid w:val="006C28E6"/>
    <w:rsid w:val="006D356E"/>
    <w:rsid w:val="006D384F"/>
    <w:rsid w:val="006D3C80"/>
    <w:rsid w:val="006D3D5A"/>
    <w:rsid w:val="006D4129"/>
    <w:rsid w:val="006D78F2"/>
    <w:rsid w:val="006E54DE"/>
    <w:rsid w:val="006E65A9"/>
    <w:rsid w:val="006F408A"/>
    <w:rsid w:val="006F4FD1"/>
    <w:rsid w:val="006F50FD"/>
    <w:rsid w:val="006F7E8D"/>
    <w:rsid w:val="0071181A"/>
    <w:rsid w:val="007120EB"/>
    <w:rsid w:val="00714104"/>
    <w:rsid w:val="00725DB2"/>
    <w:rsid w:val="0073394A"/>
    <w:rsid w:val="00737501"/>
    <w:rsid w:val="00744522"/>
    <w:rsid w:val="00746AB1"/>
    <w:rsid w:val="00747C60"/>
    <w:rsid w:val="007508A4"/>
    <w:rsid w:val="00751894"/>
    <w:rsid w:val="007542A4"/>
    <w:rsid w:val="00757FA4"/>
    <w:rsid w:val="00760300"/>
    <w:rsid w:val="007653F9"/>
    <w:rsid w:val="00767EE0"/>
    <w:rsid w:val="0077514F"/>
    <w:rsid w:val="00780923"/>
    <w:rsid w:val="00781657"/>
    <w:rsid w:val="00783E23"/>
    <w:rsid w:val="00784FED"/>
    <w:rsid w:val="0078631B"/>
    <w:rsid w:val="0079053A"/>
    <w:rsid w:val="00797909"/>
    <w:rsid w:val="007A1697"/>
    <w:rsid w:val="007A31B9"/>
    <w:rsid w:val="007A4B37"/>
    <w:rsid w:val="007A7A93"/>
    <w:rsid w:val="007B226B"/>
    <w:rsid w:val="007B75C7"/>
    <w:rsid w:val="007B7621"/>
    <w:rsid w:val="007C1DD0"/>
    <w:rsid w:val="007C2E38"/>
    <w:rsid w:val="007C33F9"/>
    <w:rsid w:val="007C361C"/>
    <w:rsid w:val="007C5270"/>
    <w:rsid w:val="007C6C12"/>
    <w:rsid w:val="007D15E3"/>
    <w:rsid w:val="007D2F52"/>
    <w:rsid w:val="007E07E9"/>
    <w:rsid w:val="007E2332"/>
    <w:rsid w:val="007E3B5F"/>
    <w:rsid w:val="007E7D82"/>
    <w:rsid w:val="007F5697"/>
    <w:rsid w:val="00800941"/>
    <w:rsid w:val="008041AD"/>
    <w:rsid w:val="008117FD"/>
    <w:rsid w:val="0081566E"/>
    <w:rsid w:val="00817E85"/>
    <w:rsid w:val="00820619"/>
    <w:rsid w:val="00830C5C"/>
    <w:rsid w:val="00832A7E"/>
    <w:rsid w:val="00840780"/>
    <w:rsid w:val="00843158"/>
    <w:rsid w:val="00857F6E"/>
    <w:rsid w:val="008661BA"/>
    <w:rsid w:val="00873E11"/>
    <w:rsid w:val="0088380A"/>
    <w:rsid w:val="008853EB"/>
    <w:rsid w:val="008854B9"/>
    <w:rsid w:val="008914CF"/>
    <w:rsid w:val="00897F81"/>
    <w:rsid w:val="008A481F"/>
    <w:rsid w:val="008A4F32"/>
    <w:rsid w:val="008A4FC0"/>
    <w:rsid w:val="008C7BA9"/>
    <w:rsid w:val="008D4169"/>
    <w:rsid w:val="008D60BE"/>
    <w:rsid w:val="008D787E"/>
    <w:rsid w:val="008E11C7"/>
    <w:rsid w:val="008E22C5"/>
    <w:rsid w:val="008E3D9D"/>
    <w:rsid w:val="008E52A3"/>
    <w:rsid w:val="008E5DFE"/>
    <w:rsid w:val="008F04F1"/>
    <w:rsid w:val="008F0FF1"/>
    <w:rsid w:val="008F7BB0"/>
    <w:rsid w:val="009034F7"/>
    <w:rsid w:val="009043A0"/>
    <w:rsid w:val="00906EF7"/>
    <w:rsid w:val="00907E58"/>
    <w:rsid w:val="0091155A"/>
    <w:rsid w:val="009119F1"/>
    <w:rsid w:val="00920464"/>
    <w:rsid w:val="0092212D"/>
    <w:rsid w:val="00922758"/>
    <w:rsid w:val="00926CB5"/>
    <w:rsid w:val="0093139B"/>
    <w:rsid w:val="009323F7"/>
    <w:rsid w:val="00932DAB"/>
    <w:rsid w:val="00936B8F"/>
    <w:rsid w:val="00942B6E"/>
    <w:rsid w:val="00943D91"/>
    <w:rsid w:val="00954ADC"/>
    <w:rsid w:val="00964382"/>
    <w:rsid w:val="0096528D"/>
    <w:rsid w:val="009677EF"/>
    <w:rsid w:val="00975600"/>
    <w:rsid w:val="00975AC9"/>
    <w:rsid w:val="009771B5"/>
    <w:rsid w:val="0098716B"/>
    <w:rsid w:val="00991459"/>
    <w:rsid w:val="00993C1F"/>
    <w:rsid w:val="0099664E"/>
    <w:rsid w:val="009A39B2"/>
    <w:rsid w:val="009A4F0D"/>
    <w:rsid w:val="009A6DE0"/>
    <w:rsid w:val="009A7A06"/>
    <w:rsid w:val="009B3F38"/>
    <w:rsid w:val="009B4A92"/>
    <w:rsid w:val="009B5634"/>
    <w:rsid w:val="009C2B18"/>
    <w:rsid w:val="009C40A3"/>
    <w:rsid w:val="009D31A4"/>
    <w:rsid w:val="009D55D8"/>
    <w:rsid w:val="009D7F6E"/>
    <w:rsid w:val="009E02D2"/>
    <w:rsid w:val="009E4CD4"/>
    <w:rsid w:val="009F40B5"/>
    <w:rsid w:val="009F7E11"/>
    <w:rsid w:val="00A01347"/>
    <w:rsid w:val="00A02706"/>
    <w:rsid w:val="00A05F5B"/>
    <w:rsid w:val="00A07C19"/>
    <w:rsid w:val="00A11491"/>
    <w:rsid w:val="00A15F15"/>
    <w:rsid w:val="00A21559"/>
    <w:rsid w:val="00A22CE8"/>
    <w:rsid w:val="00A248E1"/>
    <w:rsid w:val="00A24A1C"/>
    <w:rsid w:val="00A30E25"/>
    <w:rsid w:val="00A33CB5"/>
    <w:rsid w:val="00A41353"/>
    <w:rsid w:val="00A44547"/>
    <w:rsid w:val="00A4558A"/>
    <w:rsid w:val="00A46CF6"/>
    <w:rsid w:val="00A47E9B"/>
    <w:rsid w:val="00A50E76"/>
    <w:rsid w:val="00A53A6A"/>
    <w:rsid w:val="00A57472"/>
    <w:rsid w:val="00A61BF9"/>
    <w:rsid w:val="00A66BA4"/>
    <w:rsid w:val="00A724B6"/>
    <w:rsid w:val="00A73075"/>
    <w:rsid w:val="00A74413"/>
    <w:rsid w:val="00A7635E"/>
    <w:rsid w:val="00A81182"/>
    <w:rsid w:val="00A8200B"/>
    <w:rsid w:val="00A82575"/>
    <w:rsid w:val="00A87C73"/>
    <w:rsid w:val="00A931BA"/>
    <w:rsid w:val="00A95116"/>
    <w:rsid w:val="00A95224"/>
    <w:rsid w:val="00AA0ABB"/>
    <w:rsid w:val="00AA3200"/>
    <w:rsid w:val="00AA5E6C"/>
    <w:rsid w:val="00AB0BDD"/>
    <w:rsid w:val="00AB1873"/>
    <w:rsid w:val="00AB1BD7"/>
    <w:rsid w:val="00AB3E93"/>
    <w:rsid w:val="00AB3F08"/>
    <w:rsid w:val="00AB7793"/>
    <w:rsid w:val="00AC18AA"/>
    <w:rsid w:val="00AC4577"/>
    <w:rsid w:val="00AD62CF"/>
    <w:rsid w:val="00AD67F8"/>
    <w:rsid w:val="00AD6813"/>
    <w:rsid w:val="00AE7B56"/>
    <w:rsid w:val="00AF32BC"/>
    <w:rsid w:val="00B002E8"/>
    <w:rsid w:val="00B0538B"/>
    <w:rsid w:val="00B10018"/>
    <w:rsid w:val="00B10DFE"/>
    <w:rsid w:val="00B128C3"/>
    <w:rsid w:val="00B14334"/>
    <w:rsid w:val="00B1514F"/>
    <w:rsid w:val="00B16B35"/>
    <w:rsid w:val="00B21D44"/>
    <w:rsid w:val="00B22056"/>
    <w:rsid w:val="00B30E40"/>
    <w:rsid w:val="00B3333B"/>
    <w:rsid w:val="00B43B20"/>
    <w:rsid w:val="00B5110D"/>
    <w:rsid w:val="00B54986"/>
    <w:rsid w:val="00B65BC8"/>
    <w:rsid w:val="00B6709F"/>
    <w:rsid w:val="00B761A2"/>
    <w:rsid w:val="00B82412"/>
    <w:rsid w:val="00B8323B"/>
    <w:rsid w:val="00B85434"/>
    <w:rsid w:val="00B86F6E"/>
    <w:rsid w:val="00B91474"/>
    <w:rsid w:val="00B9229D"/>
    <w:rsid w:val="00B95B6F"/>
    <w:rsid w:val="00B96DAD"/>
    <w:rsid w:val="00BA6C14"/>
    <w:rsid w:val="00BA6E24"/>
    <w:rsid w:val="00BA70A5"/>
    <w:rsid w:val="00BB1287"/>
    <w:rsid w:val="00BB3419"/>
    <w:rsid w:val="00BB4F68"/>
    <w:rsid w:val="00BB6630"/>
    <w:rsid w:val="00BC11F5"/>
    <w:rsid w:val="00BD233A"/>
    <w:rsid w:val="00BD2399"/>
    <w:rsid w:val="00BE1965"/>
    <w:rsid w:val="00BE3F20"/>
    <w:rsid w:val="00BE4A96"/>
    <w:rsid w:val="00BE6E7E"/>
    <w:rsid w:val="00BE7CF4"/>
    <w:rsid w:val="00BF16BC"/>
    <w:rsid w:val="00BF1F36"/>
    <w:rsid w:val="00BF3CDD"/>
    <w:rsid w:val="00BF3FFE"/>
    <w:rsid w:val="00BF54ED"/>
    <w:rsid w:val="00C13974"/>
    <w:rsid w:val="00C15F2E"/>
    <w:rsid w:val="00C16B8E"/>
    <w:rsid w:val="00C231AE"/>
    <w:rsid w:val="00C266A9"/>
    <w:rsid w:val="00C27211"/>
    <w:rsid w:val="00C27BCC"/>
    <w:rsid w:val="00C37D36"/>
    <w:rsid w:val="00C4244B"/>
    <w:rsid w:val="00C446DE"/>
    <w:rsid w:val="00C464FB"/>
    <w:rsid w:val="00C46C9C"/>
    <w:rsid w:val="00C5010F"/>
    <w:rsid w:val="00C55E7E"/>
    <w:rsid w:val="00C55EDB"/>
    <w:rsid w:val="00C570EC"/>
    <w:rsid w:val="00C63641"/>
    <w:rsid w:val="00C641CE"/>
    <w:rsid w:val="00C70F14"/>
    <w:rsid w:val="00C7365F"/>
    <w:rsid w:val="00C82CAD"/>
    <w:rsid w:val="00C92FD9"/>
    <w:rsid w:val="00C94362"/>
    <w:rsid w:val="00C94B3F"/>
    <w:rsid w:val="00C94F12"/>
    <w:rsid w:val="00C96AFC"/>
    <w:rsid w:val="00CA18A2"/>
    <w:rsid w:val="00CA250B"/>
    <w:rsid w:val="00CA5D2B"/>
    <w:rsid w:val="00CB2119"/>
    <w:rsid w:val="00CB279C"/>
    <w:rsid w:val="00CB5A94"/>
    <w:rsid w:val="00CB7D4D"/>
    <w:rsid w:val="00CC29AF"/>
    <w:rsid w:val="00CC7349"/>
    <w:rsid w:val="00CD1A6B"/>
    <w:rsid w:val="00CD3806"/>
    <w:rsid w:val="00CD66CE"/>
    <w:rsid w:val="00CE25A1"/>
    <w:rsid w:val="00CE68B9"/>
    <w:rsid w:val="00CF49B7"/>
    <w:rsid w:val="00D0194F"/>
    <w:rsid w:val="00D02D58"/>
    <w:rsid w:val="00D03A74"/>
    <w:rsid w:val="00D06A0C"/>
    <w:rsid w:val="00D13017"/>
    <w:rsid w:val="00D14701"/>
    <w:rsid w:val="00D151CD"/>
    <w:rsid w:val="00D164C9"/>
    <w:rsid w:val="00D23BEB"/>
    <w:rsid w:val="00D255E0"/>
    <w:rsid w:val="00D36C61"/>
    <w:rsid w:val="00D37B44"/>
    <w:rsid w:val="00D41244"/>
    <w:rsid w:val="00D43106"/>
    <w:rsid w:val="00D4691B"/>
    <w:rsid w:val="00D50166"/>
    <w:rsid w:val="00D51017"/>
    <w:rsid w:val="00D55C2D"/>
    <w:rsid w:val="00D6076C"/>
    <w:rsid w:val="00D675CD"/>
    <w:rsid w:val="00D73609"/>
    <w:rsid w:val="00D742E2"/>
    <w:rsid w:val="00D76586"/>
    <w:rsid w:val="00D772B9"/>
    <w:rsid w:val="00D85E54"/>
    <w:rsid w:val="00D86478"/>
    <w:rsid w:val="00D872EE"/>
    <w:rsid w:val="00D912B7"/>
    <w:rsid w:val="00D91673"/>
    <w:rsid w:val="00D92269"/>
    <w:rsid w:val="00D92909"/>
    <w:rsid w:val="00D95403"/>
    <w:rsid w:val="00DA0D2B"/>
    <w:rsid w:val="00DA1A05"/>
    <w:rsid w:val="00DA37A1"/>
    <w:rsid w:val="00DA69F2"/>
    <w:rsid w:val="00DB03A3"/>
    <w:rsid w:val="00DB0A50"/>
    <w:rsid w:val="00DB1C7A"/>
    <w:rsid w:val="00DB1CE7"/>
    <w:rsid w:val="00DB5A16"/>
    <w:rsid w:val="00DB6AFE"/>
    <w:rsid w:val="00DB7ABF"/>
    <w:rsid w:val="00DC0B8B"/>
    <w:rsid w:val="00DC0E16"/>
    <w:rsid w:val="00DD5BE9"/>
    <w:rsid w:val="00DE5018"/>
    <w:rsid w:val="00DE545D"/>
    <w:rsid w:val="00DE5E2D"/>
    <w:rsid w:val="00DE6A32"/>
    <w:rsid w:val="00E05825"/>
    <w:rsid w:val="00E06FCC"/>
    <w:rsid w:val="00E07A74"/>
    <w:rsid w:val="00E129BF"/>
    <w:rsid w:val="00E24E31"/>
    <w:rsid w:val="00E27142"/>
    <w:rsid w:val="00E307F1"/>
    <w:rsid w:val="00E323D0"/>
    <w:rsid w:val="00E326B2"/>
    <w:rsid w:val="00E34D7B"/>
    <w:rsid w:val="00E35194"/>
    <w:rsid w:val="00E409A4"/>
    <w:rsid w:val="00E4772E"/>
    <w:rsid w:val="00E50074"/>
    <w:rsid w:val="00E51D45"/>
    <w:rsid w:val="00E54641"/>
    <w:rsid w:val="00E5654C"/>
    <w:rsid w:val="00E61F39"/>
    <w:rsid w:val="00E647E4"/>
    <w:rsid w:val="00E6567F"/>
    <w:rsid w:val="00E81701"/>
    <w:rsid w:val="00E852AD"/>
    <w:rsid w:val="00E94EFC"/>
    <w:rsid w:val="00EA52B5"/>
    <w:rsid w:val="00EB1471"/>
    <w:rsid w:val="00EB7163"/>
    <w:rsid w:val="00EC1FF1"/>
    <w:rsid w:val="00EC656D"/>
    <w:rsid w:val="00EC6F1F"/>
    <w:rsid w:val="00ED285D"/>
    <w:rsid w:val="00ED597A"/>
    <w:rsid w:val="00ED5B29"/>
    <w:rsid w:val="00ED79F9"/>
    <w:rsid w:val="00EE2F27"/>
    <w:rsid w:val="00EE3392"/>
    <w:rsid w:val="00EF46F0"/>
    <w:rsid w:val="00EF542F"/>
    <w:rsid w:val="00F01A9C"/>
    <w:rsid w:val="00F02F20"/>
    <w:rsid w:val="00F06C07"/>
    <w:rsid w:val="00F11756"/>
    <w:rsid w:val="00F27E1B"/>
    <w:rsid w:val="00F407B9"/>
    <w:rsid w:val="00F46BA9"/>
    <w:rsid w:val="00F56929"/>
    <w:rsid w:val="00F65C95"/>
    <w:rsid w:val="00F65DCE"/>
    <w:rsid w:val="00F72BA3"/>
    <w:rsid w:val="00F7406A"/>
    <w:rsid w:val="00F74E27"/>
    <w:rsid w:val="00F754EF"/>
    <w:rsid w:val="00F805FA"/>
    <w:rsid w:val="00F80FBF"/>
    <w:rsid w:val="00F8156C"/>
    <w:rsid w:val="00F859CE"/>
    <w:rsid w:val="00F85AA9"/>
    <w:rsid w:val="00F9173D"/>
    <w:rsid w:val="00F91FA1"/>
    <w:rsid w:val="00F966C2"/>
    <w:rsid w:val="00FA0301"/>
    <w:rsid w:val="00FA03B7"/>
    <w:rsid w:val="00FA2CCC"/>
    <w:rsid w:val="00FA4B03"/>
    <w:rsid w:val="00FB20C8"/>
    <w:rsid w:val="00FB2246"/>
    <w:rsid w:val="00FB35A4"/>
    <w:rsid w:val="00FC0B84"/>
    <w:rsid w:val="00FC25E5"/>
    <w:rsid w:val="00FC4075"/>
    <w:rsid w:val="00FD12AA"/>
    <w:rsid w:val="00FD4A4B"/>
    <w:rsid w:val="00FD5505"/>
    <w:rsid w:val="00FD62F2"/>
    <w:rsid w:val="00FE5AD9"/>
    <w:rsid w:val="00FE6398"/>
    <w:rsid w:val="00FF02EF"/>
    <w:rsid w:val="00FF1278"/>
    <w:rsid w:val="00FF1C08"/>
    <w:rsid w:val="00FF3561"/>
    <w:rsid w:val="00FF5B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5309"/>
  </w:style>
  <w:style w:type="paragraph" w:styleId="Nadpis1">
    <w:name w:val="heading 1"/>
    <w:basedOn w:val="Normlny"/>
    <w:next w:val="Normlny"/>
    <w:link w:val="Nadpis1Char"/>
    <w:uiPriority w:val="9"/>
    <w:qFormat/>
    <w:rsid w:val="00BB1287"/>
    <w:pPr>
      <w:spacing w:before="120" w:after="120"/>
      <w:outlineLvl w:val="0"/>
    </w:pPr>
    <w:rPr>
      <w:rFonts w:ascii="Times New Roman" w:hAnsi="Times New Roman"/>
      <w:b/>
      <w:spacing w:val="5"/>
      <w:sz w:val="24"/>
      <w:szCs w:val="36"/>
    </w:rPr>
  </w:style>
  <w:style w:type="paragraph" w:styleId="Nadpis2">
    <w:name w:val="heading 2"/>
    <w:basedOn w:val="Normlny"/>
    <w:next w:val="Normlny"/>
    <w:link w:val="Nadpis2Char"/>
    <w:uiPriority w:val="9"/>
    <w:semiHidden/>
    <w:unhideWhenUsed/>
    <w:qFormat/>
    <w:rsid w:val="003C5309"/>
    <w:pPr>
      <w:spacing w:before="200" w:after="0" w:line="271" w:lineRule="auto"/>
      <w:outlineLvl w:val="1"/>
    </w:pPr>
    <w:rPr>
      <w:smallCaps/>
      <w:sz w:val="28"/>
      <w:szCs w:val="28"/>
    </w:rPr>
  </w:style>
  <w:style w:type="paragraph" w:styleId="Nadpis3">
    <w:name w:val="heading 3"/>
    <w:basedOn w:val="Normlny"/>
    <w:next w:val="Normlny"/>
    <w:link w:val="Nadpis3Char"/>
    <w:uiPriority w:val="9"/>
    <w:semiHidden/>
    <w:unhideWhenUsed/>
    <w:qFormat/>
    <w:rsid w:val="003C5309"/>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3C5309"/>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3C5309"/>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3C5309"/>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3C5309"/>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3C5309"/>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3C5309"/>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F0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A4F0D"/>
    <w:rPr>
      <w:rFonts w:ascii="Lucida Grande CE" w:hAnsi="Lucida Grande CE" w:cs="Lucida Grande CE"/>
      <w:sz w:val="18"/>
      <w:szCs w:val="18"/>
    </w:rPr>
  </w:style>
  <w:style w:type="paragraph" w:styleId="Odsekzoznamu">
    <w:name w:val="List Paragraph"/>
    <w:aliases w:val="body,Odsek zoznamu2"/>
    <w:basedOn w:val="Normlny"/>
    <w:link w:val="OdsekzoznamuChar"/>
    <w:uiPriority w:val="34"/>
    <w:qFormat/>
    <w:rsid w:val="003C5309"/>
    <w:pPr>
      <w:widowControl w:val="0"/>
      <w:numPr>
        <w:numId w:val="3"/>
      </w:numPr>
      <w:autoSpaceDE w:val="0"/>
      <w:autoSpaceDN w:val="0"/>
      <w:adjustRightInd w:val="0"/>
      <w:spacing w:after="120"/>
      <w:ind w:left="426" w:right="43" w:hanging="426"/>
      <w:contextualSpacing/>
      <w:jc w:val="both"/>
    </w:pPr>
    <w:rPr>
      <w:rFonts w:ascii="Times New Roman" w:hAnsi="Times New Roman" w:cs="Times New Roman"/>
      <w:b/>
      <w:bCs/>
      <w:lang w:val="sk-SK"/>
    </w:rPr>
  </w:style>
  <w:style w:type="character" w:styleId="Hypertextovprepojenie">
    <w:name w:val="Hyperlink"/>
    <w:basedOn w:val="Predvolenpsmoodseku"/>
    <w:uiPriority w:val="99"/>
    <w:unhideWhenUsed/>
    <w:rsid w:val="002F3D63"/>
    <w:rPr>
      <w:color w:val="0000FF" w:themeColor="hyperlink"/>
      <w:u w:val="single"/>
    </w:rPr>
  </w:style>
  <w:style w:type="character" w:styleId="PouitHypertextovPrepojenie">
    <w:name w:val="FollowedHyperlink"/>
    <w:basedOn w:val="Predvolenpsmoodseku"/>
    <w:uiPriority w:val="99"/>
    <w:semiHidden/>
    <w:unhideWhenUsed/>
    <w:rsid w:val="002F3D63"/>
    <w:rPr>
      <w:color w:val="800080" w:themeColor="followedHyperlink"/>
      <w:u w:val="single"/>
    </w:rPr>
  </w:style>
  <w:style w:type="paragraph" w:customStyle="1" w:styleId="Normlnywebov4">
    <w:name w:val="Normálny (webový)4"/>
    <w:basedOn w:val="Normlny"/>
    <w:uiPriority w:val="99"/>
    <w:rsid w:val="007C33F9"/>
    <w:pPr>
      <w:spacing w:after="210"/>
    </w:pPr>
    <w:rPr>
      <w:rFonts w:ascii="Tahoma" w:eastAsia="Times New Roman" w:hAnsi="Tahoma" w:cs="Tahoma"/>
      <w:sz w:val="17"/>
      <w:szCs w:val="17"/>
      <w:lang w:val="sk-SK" w:eastAsia="sk-SK"/>
    </w:rPr>
  </w:style>
  <w:style w:type="paragraph" w:styleId="Hlavika">
    <w:name w:val="header"/>
    <w:basedOn w:val="Normlny"/>
    <w:link w:val="HlavikaChar"/>
    <w:uiPriority w:val="99"/>
    <w:unhideWhenUsed/>
    <w:rsid w:val="00C92FD9"/>
    <w:pPr>
      <w:tabs>
        <w:tab w:val="center" w:pos="4536"/>
        <w:tab w:val="right" w:pos="9072"/>
      </w:tabs>
    </w:pPr>
  </w:style>
  <w:style w:type="character" w:customStyle="1" w:styleId="HlavikaChar">
    <w:name w:val="Hlavička Char"/>
    <w:basedOn w:val="Predvolenpsmoodseku"/>
    <w:link w:val="Hlavika"/>
    <w:uiPriority w:val="99"/>
    <w:rsid w:val="00C92FD9"/>
  </w:style>
  <w:style w:type="paragraph" w:styleId="Pta">
    <w:name w:val="footer"/>
    <w:basedOn w:val="Normlny"/>
    <w:link w:val="PtaChar"/>
    <w:uiPriority w:val="99"/>
    <w:unhideWhenUsed/>
    <w:rsid w:val="00C92FD9"/>
    <w:pPr>
      <w:tabs>
        <w:tab w:val="center" w:pos="4536"/>
        <w:tab w:val="right" w:pos="9072"/>
      </w:tabs>
    </w:pPr>
  </w:style>
  <w:style w:type="character" w:customStyle="1" w:styleId="PtaChar">
    <w:name w:val="Päta Char"/>
    <w:basedOn w:val="Predvolenpsmoodseku"/>
    <w:link w:val="Pta"/>
    <w:uiPriority w:val="99"/>
    <w:rsid w:val="00C92FD9"/>
  </w:style>
  <w:style w:type="table" w:styleId="Mriekatabuky">
    <w:name w:val="Table Grid"/>
    <w:basedOn w:val="Normlnatabuka"/>
    <w:uiPriority w:val="59"/>
    <w:rsid w:val="001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382"/>
    <w:pPr>
      <w:autoSpaceDE w:val="0"/>
      <w:autoSpaceDN w:val="0"/>
      <w:adjustRightInd w:val="0"/>
    </w:pPr>
    <w:rPr>
      <w:rFonts w:ascii="EUAlbertina" w:hAnsi="EUAlbertina" w:cs="EUAlbertina"/>
      <w:color w:val="000000"/>
      <w:lang w:val="sk-SK"/>
    </w:rPr>
  </w:style>
  <w:style w:type="paragraph" w:customStyle="1" w:styleId="CM1">
    <w:name w:val="CM1"/>
    <w:basedOn w:val="Default"/>
    <w:next w:val="Default"/>
    <w:uiPriority w:val="99"/>
    <w:rsid w:val="00964382"/>
    <w:rPr>
      <w:rFonts w:cstheme="minorBidi"/>
      <w:color w:val="auto"/>
    </w:rPr>
  </w:style>
  <w:style w:type="paragraph" w:customStyle="1" w:styleId="CM3">
    <w:name w:val="CM3"/>
    <w:basedOn w:val="Default"/>
    <w:next w:val="Default"/>
    <w:uiPriority w:val="99"/>
    <w:rsid w:val="00964382"/>
    <w:rPr>
      <w:rFonts w:cstheme="minorBidi"/>
      <w:color w:val="auto"/>
    </w:rPr>
  </w:style>
  <w:style w:type="paragraph" w:customStyle="1" w:styleId="CM4">
    <w:name w:val="CM4"/>
    <w:basedOn w:val="Default"/>
    <w:next w:val="Default"/>
    <w:uiPriority w:val="99"/>
    <w:rsid w:val="00964382"/>
    <w:rPr>
      <w:rFonts w:cstheme="minorBidi"/>
      <w:color w:val="auto"/>
    </w:rPr>
  </w:style>
  <w:style w:type="character" w:styleId="Odkaznakomentr">
    <w:name w:val="annotation reference"/>
    <w:basedOn w:val="Predvolenpsmoodseku"/>
    <w:uiPriority w:val="99"/>
    <w:semiHidden/>
    <w:unhideWhenUsed/>
    <w:rsid w:val="004B2676"/>
    <w:rPr>
      <w:sz w:val="16"/>
      <w:szCs w:val="16"/>
    </w:rPr>
  </w:style>
  <w:style w:type="paragraph" w:styleId="Textkomentra">
    <w:name w:val="annotation text"/>
    <w:basedOn w:val="Normlny"/>
    <w:link w:val="TextkomentraChar"/>
    <w:uiPriority w:val="99"/>
    <w:semiHidden/>
    <w:unhideWhenUsed/>
    <w:rsid w:val="004B2676"/>
    <w:rPr>
      <w:sz w:val="20"/>
      <w:szCs w:val="20"/>
    </w:rPr>
  </w:style>
  <w:style w:type="character" w:customStyle="1" w:styleId="TextkomentraChar">
    <w:name w:val="Text komentára Char"/>
    <w:basedOn w:val="Predvolenpsmoodseku"/>
    <w:link w:val="Textkomentra"/>
    <w:uiPriority w:val="99"/>
    <w:semiHidden/>
    <w:rsid w:val="004B2676"/>
    <w:rPr>
      <w:sz w:val="20"/>
      <w:szCs w:val="20"/>
    </w:rPr>
  </w:style>
  <w:style w:type="paragraph" w:styleId="Predmetkomentra">
    <w:name w:val="annotation subject"/>
    <w:basedOn w:val="Textkomentra"/>
    <w:next w:val="Textkomentra"/>
    <w:link w:val="PredmetkomentraChar"/>
    <w:uiPriority w:val="99"/>
    <w:semiHidden/>
    <w:unhideWhenUsed/>
    <w:rsid w:val="004B2676"/>
    <w:rPr>
      <w:b/>
      <w:bCs/>
    </w:rPr>
  </w:style>
  <w:style w:type="character" w:customStyle="1" w:styleId="PredmetkomentraChar">
    <w:name w:val="Predmet komentára Char"/>
    <w:basedOn w:val="TextkomentraChar"/>
    <w:link w:val="Predmetkomentra"/>
    <w:uiPriority w:val="99"/>
    <w:semiHidden/>
    <w:rsid w:val="004B2676"/>
    <w:rPr>
      <w:b/>
      <w:bCs/>
      <w:sz w:val="20"/>
      <w:szCs w:val="20"/>
    </w:rPr>
  </w:style>
  <w:style w:type="character" w:customStyle="1" w:styleId="OdsekzoznamuChar">
    <w:name w:val="Odsek zoznamu Char"/>
    <w:aliases w:val="body Char,Odsek zoznamu2 Char"/>
    <w:link w:val="Odsekzoznamu"/>
    <w:uiPriority w:val="34"/>
    <w:locked/>
    <w:rsid w:val="003C5309"/>
    <w:rPr>
      <w:rFonts w:ascii="Times New Roman" w:hAnsi="Times New Roman" w:cs="Times New Roman"/>
      <w:b/>
      <w:bCs/>
      <w:lang w:val="sk-SK"/>
    </w:rPr>
  </w:style>
  <w:style w:type="paragraph" w:styleId="Zkladntext3">
    <w:name w:val="Body Text 3"/>
    <w:basedOn w:val="Normlny"/>
    <w:link w:val="Zkladntext3Char"/>
    <w:uiPriority w:val="99"/>
    <w:rsid w:val="001A7BF9"/>
    <w:pPr>
      <w:tabs>
        <w:tab w:val="left" w:pos="360"/>
      </w:tabs>
      <w:jc w:val="both"/>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uiPriority w:val="99"/>
    <w:rsid w:val="001A7BF9"/>
    <w:rPr>
      <w:rFonts w:ascii="Times New Roman" w:eastAsia="Times New Roman" w:hAnsi="Times New Roman" w:cs="Times New Roman"/>
      <w:sz w:val="16"/>
      <w:szCs w:val="16"/>
      <w:lang w:val="x-none" w:eastAsia="cs-CZ"/>
    </w:rPr>
  </w:style>
  <w:style w:type="paragraph" w:styleId="Textpoznmkypodiarou">
    <w:name w:val="footnote text"/>
    <w:basedOn w:val="Normlny"/>
    <w:link w:val="TextpoznmkypodiarouChar"/>
    <w:uiPriority w:val="99"/>
    <w:semiHidden/>
    <w:unhideWhenUsed/>
    <w:rsid w:val="00FB35A4"/>
    <w:rPr>
      <w:sz w:val="20"/>
      <w:szCs w:val="20"/>
    </w:rPr>
  </w:style>
  <w:style w:type="character" w:customStyle="1" w:styleId="TextpoznmkypodiarouChar">
    <w:name w:val="Text poznámky pod čiarou Char"/>
    <w:basedOn w:val="Predvolenpsmoodseku"/>
    <w:link w:val="Textpoznmkypodiarou"/>
    <w:uiPriority w:val="99"/>
    <w:semiHidden/>
    <w:rsid w:val="00FB35A4"/>
    <w:rPr>
      <w:sz w:val="20"/>
      <w:szCs w:val="20"/>
    </w:rPr>
  </w:style>
  <w:style w:type="character" w:styleId="Odkaznapoznmkupodiarou">
    <w:name w:val="footnote reference"/>
    <w:basedOn w:val="Predvolenpsmoodseku"/>
    <w:uiPriority w:val="99"/>
    <w:semiHidden/>
    <w:unhideWhenUsed/>
    <w:rsid w:val="00FB35A4"/>
    <w:rPr>
      <w:vertAlign w:val="superscript"/>
    </w:rPr>
  </w:style>
  <w:style w:type="paragraph" w:styleId="Bezriadkovania">
    <w:name w:val="No Spacing"/>
    <w:basedOn w:val="Normlny"/>
    <w:link w:val="BezriadkovaniaChar"/>
    <w:uiPriority w:val="1"/>
    <w:qFormat/>
    <w:rsid w:val="003C5309"/>
    <w:pPr>
      <w:spacing w:after="0" w:line="240" w:lineRule="auto"/>
    </w:pPr>
  </w:style>
  <w:style w:type="character" w:customStyle="1" w:styleId="BezriadkovaniaChar">
    <w:name w:val="Bez riadkovania Char"/>
    <w:basedOn w:val="Predvolenpsmoodseku"/>
    <w:link w:val="Bezriadkovania"/>
    <w:uiPriority w:val="1"/>
    <w:rsid w:val="005A32B6"/>
  </w:style>
  <w:style w:type="character" w:customStyle="1" w:styleId="Nadpis1Char">
    <w:name w:val="Nadpis 1 Char"/>
    <w:basedOn w:val="Predvolenpsmoodseku"/>
    <w:link w:val="Nadpis1"/>
    <w:uiPriority w:val="9"/>
    <w:rsid w:val="00BB1287"/>
    <w:rPr>
      <w:rFonts w:ascii="Times New Roman" w:hAnsi="Times New Roman"/>
      <w:b/>
      <w:spacing w:val="5"/>
      <w:sz w:val="24"/>
      <w:szCs w:val="36"/>
    </w:rPr>
  </w:style>
  <w:style w:type="paragraph" w:styleId="Obsah1">
    <w:name w:val="toc 1"/>
    <w:basedOn w:val="Normlny"/>
    <w:next w:val="Normlny"/>
    <w:autoRedefine/>
    <w:uiPriority w:val="39"/>
    <w:unhideWhenUsed/>
    <w:rsid w:val="00A66BA4"/>
    <w:pPr>
      <w:spacing w:after="100"/>
    </w:pPr>
  </w:style>
  <w:style w:type="character" w:customStyle="1" w:styleId="Nadpis2Char">
    <w:name w:val="Nadpis 2 Char"/>
    <w:basedOn w:val="Predvolenpsmoodseku"/>
    <w:link w:val="Nadpis2"/>
    <w:uiPriority w:val="9"/>
    <w:semiHidden/>
    <w:rsid w:val="003C5309"/>
    <w:rPr>
      <w:smallCaps/>
      <w:sz w:val="28"/>
      <w:szCs w:val="28"/>
    </w:rPr>
  </w:style>
  <w:style w:type="character" w:customStyle="1" w:styleId="Nadpis3Char">
    <w:name w:val="Nadpis 3 Char"/>
    <w:basedOn w:val="Predvolenpsmoodseku"/>
    <w:link w:val="Nadpis3"/>
    <w:uiPriority w:val="9"/>
    <w:semiHidden/>
    <w:rsid w:val="003C5309"/>
    <w:rPr>
      <w:i/>
      <w:iCs/>
      <w:smallCaps/>
      <w:spacing w:val="5"/>
      <w:sz w:val="26"/>
      <w:szCs w:val="26"/>
    </w:rPr>
  </w:style>
  <w:style w:type="character" w:customStyle="1" w:styleId="Nadpis4Char">
    <w:name w:val="Nadpis 4 Char"/>
    <w:basedOn w:val="Predvolenpsmoodseku"/>
    <w:link w:val="Nadpis4"/>
    <w:uiPriority w:val="9"/>
    <w:semiHidden/>
    <w:rsid w:val="003C5309"/>
    <w:rPr>
      <w:b/>
      <w:bCs/>
      <w:spacing w:val="5"/>
      <w:sz w:val="24"/>
      <w:szCs w:val="24"/>
    </w:rPr>
  </w:style>
  <w:style w:type="character" w:customStyle="1" w:styleId="Nadpis5Char">
    <w:name w:val="Nadpis 5 Char"/>
    <w:basedOn w:val="Predvolenpsmoodseku"/>
    <w:link w:val="Nadpis5"/>
    <w:uiPriority w:val="9"/>
    <w:semiHidden/>
    <w:rsid w:val="003C5309"/>
    <w:rPr>
      <w:i/>
      <w:iCs/>
      <w:sz w:val="24"/>
      <w:szCs w:val="24"/>
    </w:rPr>
  </w:style>
  <w:style w:type="character" w:customStyle="1" w:styleId="Nadpis6Char">
    <w:name w:val="Nadpis 6 Char"/>
    <w:basedOn w:val="Predvolenpsmoodseku"/>
    <w:link w:val="Nadpis6"/>
    <w:uiPriority w:val="9"/>
    <w:semiHidden/>
    <w:rsid w:val="003C5309"/>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3C5309"/>
    <w:rPr>
      <w:b/>
      <w:bCs/>
      <w:i/>
      <w:iCs/>
      <w:color w:val="5A5A5A" w:themeColor="text1" w:themeTint="A5"/>
      <w:sz w:val="20"/>
      <w:szCs w:val="20"/>
    </w:rPr>
  </w:style>
  <w:style w:type="character" w:customStyle="1" w:styleId="Nadpis8Char">
    <w:name w:val="Nadpis 8 Char"/>
    <w:basedOn w:val="Predvolenpsmoodseku"/>
    <w:link w:val="Nadpis8"/>
    <w:uiPriority w:val="9"/>
    <w:semiHidden/>
    <w:rsid w:val="003C5309"/>
    <w:rPr>
      <w:b/>
      <w:bCs/>
      <w:color w:val="7F7F7F" w:themeColor="text1" w:themeTint="80"/>
      <w:sz w:val="20"/>
      <w:szCs w:val="20"/>
    </w:rPr>
  </w:style>
  <w:style w:type="character" w:customStyle="1" w:styleId="Nadpis9Char">
    <w:name w:val="Nadpis 9 Char"/>
    <w:basedOn w:val="Predvolenpsmoodseku"/>
    <w:link w:val="Nadpis9"/>
    <w:uiPriority w:val="9"/>
    <w:semiHidden/>
    <w:rsid w:val="003C5309"/>
    <w:rPr>
      <w:b/>
      <w:bCs/>
      <w:i/>
      <w:iCs/>
      <w:color w:val="7F7F7F" w:themeColor="text1" w:themeTint="80"/>
      <w:sz w:val="18"/>
      <w:szCs w:val="18"/>
    </w:rPr>
  </w:style>
  <w:style w:type="paragraph" w:styleId="Nzov">
    <w:name w:val="Title"/>
    <w:basedOn w:val="Normlny"/>
    <w:next w:val="Normlny"/>
    <w:link w:val="NzovChar"/>
    <w:uiPriority w:val="10"/>
    <w:qFormat/>
    <w:rsid w:val="003C5309"/>
    <w:pPr>
      <w:spacing w:after="300" w:line="240" w:lineRule="auto"/>
      <w:contextualSpacing/>
    </w:pPr>
    <w:rPr>
      <w:smallCaps/>
      <w:sz w:val="52"/>
      <w:szCs w:val="52"/>
    </w:rPr>
  </w:style>
  <w:style w:type="character" w:customStyle="1" w:styleId="NzovChar">
    <w:name w:val="Názov Char"/>
    <w:basedOn w:val="Predvolenpsmoodseku"/>
    <w:link w:val="Nzov"/>
    <w:uiPriority w:val="10"/>
    <w:rsid w:val="003C5309"/>
    <w:rPr>
      <w:smallCaps/>
      <w:sz w:val="52"/>
      <w:szCs w:val="52"/>
    </w:rPr>
  </w:style>
  <w:style w:type="paragraph" w:styleId="Podtitul">
    <w:name w:val="Subtitle"/>
    <w:basedOn w:val="Normlny"/>
    <w:next w:val="Normlny"/>
    <w:link w:val="PodtitulChar"/>
    <w:uiPriority w:val="11"/>
    <w:qFormat/>
    <w:rsid w:val="003C5309"/>
    <w:rPr>
      <w:i/>
      <w:iCs/>
      <w:smallCaps/>
      <w:spacing w:val="10"/>
      <w:sz w:val="28"/>
      <w:szCs w:val="28"/>
    </w:rPr>
  </w:style>
  <w:style w:type="character" w:customStyle="1" w:styleId="PodtitulChar">
    <w:name w:val="Podtitul Char"/>
    <w:basedOn w:val="Predvolenpsmoodseku"/>
    <w:link w:val="Podtitul"/>
    <w:uiPriority w:val="11"/>
    <w:rsid w:val="003C5309"/>
    <w:rPr>
      <w:i/>
      <w:iCs/>
      <w:smallCaps/>
      <w:spacing w:val="10"/>
      <w:sz w:val="28"/>
      <w:szCs w:val="28"/>
    </w:rPr>
  </w:style>
  <w:style w:type="character" w:styleId="Siln">
    <w:name w:val="Strong"/>
    <w:uiPriority w:val="22"/>
    <w:qFormat/>
    <w:rsid w:val="003C5309"/>
    <w:rPr>
      <w:b/>
      <w:bCs/>
    </w:rPr>
  </w:style>
  <w:style w:type="character" w:styleId="Zvraznenie">
    <w:name w:val="Emphasis"/>
    <w:uiPriority w:val="20"/>
    <w:qFormat/>
    <w:rsid w:val="003C5309"/>
    <w:rPr>
      <w:b/>
      <w:bCs/>
      <w:i/>
      <w:iCs/>
      <w:spacing w:val="10"/>
    </w:rPr>
  </w:style>
  <w:style w:type="paragraph" w:styleId="Citcia">
    <w:name w:val="Quote"/>
    <w:basedOn w:val="Normlny"/>
    <w:next w:val="Normlny"/>
    <w:link w:val="CitciaChar"/>
    <w:uiPriority w:val="29"/>
    <w:qFormat/>
    <w:rsid w:val="003C5309"/>
    <w:rPr>
      <w:i/>
      <w:iCs/>
    </w:rPr>
  </w:style>
  <w:style w:type="character" w:customStyle="1" w:styleId="CitciaChar">
    <w:name w:val="Citácia Char"/>
    <w:basedOn w:val="Predvolenpsmoodseku"/>
    <w:link w:val="Citcia"/>
    <w:uiPriority w:val="29"/>
    <w:rsid w:val="003C5309"/>
    <w:rPr>
      <w:i/>
      <w:iCs/>
    </w:rPr>
  </w:style>
  <w:style w:type="paragraph" w:styleId="Zvraznencitcia">
    <w:name w:val="Intense Quote"/>
    <w:basedOn w:val="Normlny"/>
    <w:next w:val="Normlny"/>
    <w:link w:val="ZvraznencitciaChar"/>
    <w:uiPriority w:val="30"/>
    <w:qFormat/>
    <w:rsid w:val="003C5309"/>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3C5309"/>
    <w:rPr>
      <w:i/>
      <w:iCs/>
    </w:rPr>
  </w:style>
  <w:style w:type="character" w:styleId="Jemnzvraznenie">
    <w:name w:val="Subtle Emphasis"/>
    <w:uiPriority w:val="19"/>
    <w:qFormat/>
    <w:rsid w:val="003C5309"/>
    <w:rPr>
      <w:i/>
      <w:iCs/>
    </w:rPr>
  </w:style>
  <w:style w:type="character" w:styleId="Intenzvnezvraznenie">
    <w:name w:val="Intense Emphasis"/>
    <w:uiPriority w:val="21"/>
    <w:qFormat/>
    <w:rsid w:val="003C5309"/>
    <w:rPr>
      <w:b/>
      <w:bCs/>
      <w:i/>
      <w:iCs/>
    </w:rPr>
  </w:style>
  <w:style w:type="character" w:styleId="Jemnodkaz">
    <w:name w:val="Subtle Reference"/>
    <w:basedOn w:val="Predvolenpsmoodseku"/>
    <w:uiPriority w:val="31"/>
    <w:qFormat/>
    <w:rsid w:val="003C5309"/>
    <w:rPr>
      <w:smallCaps/>
    </w:rPr>
  </w:style>
  <w:style w:type="character" w:styleId="Intenzvnyodkaz">
    <w:name w:val="Intense Reference"/>
    <w:uiPriority w:val="32"/>
    <w:qFormat/>
    <w:rsid w:val="003C5309"/>
    <w:rPr>
      <w:b/>
      <w:bCs/>
      <w:smallCaps/>
    </w:rPr>
  </w:style>
  <w:style w:type="character" w:styleId="Nzovknihy">
    <w:name w:val="Book Title"/>
    <w:basedOn w:val="Predvolenpsmoodseku"/>
    <w:uiPriority w:val="33"/>
    <w:qFormat/>
    <w:rsid w:val="003C5309"/>
    <w:rPr>
      <w:i/>
      <w:iCs/>
      <w:smallCaps/>
      <w:spacing w:val="5"/>
    </w:rPr>
  </w:style>
  <w:style w:type="paragraph" w:styleId="Hlavikaobsahu">
    <w:name w:val="TOC Heading"/>
    <w:basedOn w:val="Nadpis1"/>
    <w:next w:val="Normlny"/>
    <w:uiPriority w:val="39"/>
    <w:unhideWhenUsed/>
    <w:qFormat/>
    <w:rsid w:val="003C5309"/>
    <w:pPr>
      <w:outlineLvl w:val="9"/>
    </w:pPr>
    <w:rPr>
      <w:lang w:bidi="en-US"/>
    </w:rPr>
  </w:style>
  <w:style w:type="paragraph" w:customStyle="1" w:styleId="nadpis10">
    <w:name w:val="nadpis 1"/>
    <w:basedOn w:val="Odsekzoznamu"/>
    <w:link w:val="nadpis1Char0"/>
    <w:qFormat/>
    <w:rsid w:val="003C5309"/>
    <w:pPr>
      <w:ind w:left="6031" w:hanging="360"/>
    </w:pPr>
  </w:style>
  <w:style w:type="paragraph" w:styleId="Revzia">
    <w:name w:val="Revision"/>
    <w:hidden/>
    <w:uiPriority w:val="99"/>
    <w:semiHidden/>
    <w:rsid w:val="00B0538B"/>
    <w:pPr>
      <w:spacing w:after="0" w:line="240" w:lineRule="auto"/>
    </w:pPr>
  </w:style>
  <w:style w:type="character" w:customStyle="1" w:styleId="nadpis1Char0">
    <w:name w:val="nadpis 1 Char"/>
    <w:basedOn w:val="OdsekzoznamuChar"/>
    <w:link w:val="nadpis10"/>
    <w:rsid w:val="003C5309"/>
    <w:rPr>
      <w:rFonts w:ascii="Times New Roman" w:hAnsi="Times New Roman" w:cs="Times New Roman"/>
      <w:b/>
      <w:bCs/>
      <w:lang w:val="sk-SK"/>
    </w:rPr>
  </w:style>
  <w:style w:type="table" w:customStyle="1" w:styleId="Mriekatabuky1">
    <w:name w:val="Mriežka tabuľky1"/>
    <w:basedOn w:val="Normlnatabuka"/>
    <w:next w:val="Mriekatabuky"/>
    <w:rsid w:val="00CD1A6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5309"/>
  </w:style>
  <w:style w:type="paragraph" w:styleId="Nadpis1">
    <w:name w:val="heading 1"/>
    <w:basedOn w:val="Normlny"/>
    <w:next w:val="Normlny"/>
    <w:link w:val="Nadpis1Char"/>
    <w:uiPriority w:val="9"/>
    <w:qFormat/>
    <w:rsid w:val="00BB1287"/>
    <w:pPr>
      <w:spacing w:before="120" w:after="120"/>
      <w:outlineLvl w:val="0"/>
    </w:pPr>
    <w:rPr>
      <w:rFonts w:ascii="Times New Roman" w:hAnsi="Times New Roman"/>
      <w:b/>
      <w:spacing w:val="5"/>
      <w:sz w:val="24"/>
      <w:szCs w:val="36"/>
    </w:rPr>
  </w:style>
  <w:style w:type="paragraph" w:styleId="Nadpis2">
    <w:name w:val="heading 2"/>
    <w:basedOn w:val="Normlny"/>
    <w:next w:val="Normlny"/>
    <w:link w:val="Nadpis2Char"/>
    <w:uiPriority w:val="9"/>
    <w:semiHidden/>
    <w:unhideWhenUsed/>
    <w:qFormat/>
    <w:rsid w:val="003C5309"/>
    <w:pPr>
      <w:spacing w:before="200" w:after="0" w:line="271" w:lineRule="auto"/>
      <w:outlineLvl w:val="1"/>
    </w:pPr>
    <w:rPr>
      <w:smallCaps/>
      <w:sz w:val="28"/>
      <w:szCs w:val="28"/>
    </w:rPr>
  </w:style>
  <w:style w:type="paragraph" w:styleId="Nadpis3">
    <w:name w:val="heading 3"/>
    <w:basedOn w:val="Normlny"/>
    <w:next w:val="Normlny"/>
    <w:link w:val="Nadpis3Char"/>
    <w:uiPriority w:val="9"/>
    <w:semiHidden/>
    <w:unhideWhenUsed/>
    <w:qFormat/>
    <w:rsid w:val="003C5309"/>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3C5309"/>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3C5309"/>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3C5309"/>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3C5309"/>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3C5309"/>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3C5309"/>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F0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A4F0D"/>
    <w:rPr>
      <w:rFonts w:ascii="Lucida Grande CE" w:hAnsi="Lucida Grande CE" w:cs="Lucida Grande CE"/>
      <w:sz w:val="18"/>
      <w:szCs w:val="18"/>
    </w:rPr>
  </w:style>
  <w:style w:type="paragraph" w:styleId="Odsekzoznamu">
    <w:name w:val="List Paragraph"/>
    <w:aliases w:val="body,Odsek zoznamu2"/>
    <w:basedOn w:val="Normlny"/>
    <w:link w:val="OdsekzoznamuChar"/>
    <w:uiPriority w:val="34"/>
    <w:qFormat/>
    <w:rsid w:val="003C5309"/>
    <w:pPr>
      <w:widowControl w:val="0"/>
      <w:numPr>
        <w:numId w:val="3"/>
      </w:numPr>
      <w:autoSpaceDE w:val="0"/>
      <w:autoSpaceDN w:val="0"/>
      <w:adjustRightInd w:val="0"/>
      <w:spacing w:after="120"/>
      <w:ind w:left="426" w:right="43" w:hanging="426"/>
      <w:contextualSpacing/>
      <w:jc w:val="both"/>
    </w:pPr>
    <w:rPr>
      <w:rFonts w:ascii="Times New Roman" w:hAnsi="Times New Roman" w:cs="Times New Roman"/>
      <w:b/>
      <w:bCs/>
      <w:lang w:val="sk-SK"/>
    </w:rPr>
  </w:style>
  <w:style w:type="character" w:styleId="Hypertextovprepojenie">
    <w:name w:val="Hyperlink"/>
    <w:basedOn w:val="Predvolenpsmoodseku"/>
    <w:uiPriority w:val="99"/>
    <w:unhideWhenUsed/>
    <w:rsid w:val="002F3D63"/>
    <w:rPr>
      <w:color w:val="0000FF" w:themeColor="hyperlink"/>
      <w:u w:val="single"/>
    </w:rPr>
  </w:style>
  <w:style w:type="character" w:styleId="PouitHypertextovPrepojenie">
    <w:name w:val="FollowedHyperlink"/>
    <w:basedOn w:val="Predvolenpsmoodseku"/>
    <w:uiPriority w:val="99"/>
    <w:semiHidden/>
    <w:unhideWhenUsed/>
    <w:rsid w:val="002F3D63"/>
    <w:rPr>
      <w:color w:val="800080" w:themeColor="followedHyperlink"/>
      <w:u w:val="single"/>
    </w:rPr>
  </w:style>
  <w:style w:type="paragraph" w:customStyle="1" w:styleId="Normlnywebov4">
    <w:name w:val="Normálny (webový)4"/>
    <w:basedOn w:val="Normlny"/>
    <w:uiPriority w:val="99"/>
    <w:rsid w:val="007C33F9"/>
    <w:pPr>
      <w:spacing w:after="210"/>
    </w:pPr>
    <w:rPr>
      <w:rFonts w:ascii="Tahoma" w:eastAsia="Times New Roman" w:hAnsi="Tahoma" w:cs="Tahoma"/>
      <w:sz w:val="17"/>
      <w:szCs w:val="17"/>
      <w:lang w:val="sk-SK" w:eastAsia="sk-SK"/>
    </w:rPr>
  </w:style>
  <w:style w:type="paragraph" w:styleId="Hlavika">
    <w:name w:val="header"/>
    <w:basedOn w:val="Normlny"/>
    <w:link w:val="HlavikaChar"/>
    <w:uiPriority w:val="99"/>
    <w:unhideWhenUsed/>
    <w:rsid w:val="00C92FD9"/>
    <w:pPr>
      <w:tabs>
        <w:tab w:val="center" w:pos="4536"/>
        <w:tab w:val="right" w:pos="9072"/>
      </w:tabs>
    </w:pPr>
  </w:style>
  <w:style w:type="character" w:customStyle="1" w:styleId="HlavikaChar">
    <w:name w:val="Hlavička Char"/>
    <w:basedOn w:val="Predvolenpsmoodseku"/>
    <w:link w:val="Hlavika"/>
    <w:uiPriority w:val="99"/>
    <w:rsid w:val="00C92FD9"/>
  </w:style>
  <w:style w:type="paragraph" w:styleId="Pta">
    <w:name w:val="footer"/>
    <w:basedOn w:val="Normlny"/>
    <w:link w:val="PtaChar"/>
    <w:uiPriority w:val="99"/>
    <w:unhideWhenUsed/>
    <w:rsid w:val="00C92FD9"/>
    <w:pPr>
      <w:tabs>
        <w:tab w:val="center" w:pos="4536"/>
        <w:tab w:val="right" w:pos="9072"/>
      </w:tabs>
    </w:pPr>
  </w:style>
  <w:style w:type="character" w:customStyle="1" w:styleId="PtaChar">
    <w:name w:val="Päta Char"/>
    <w:basedOn w:val="Predvolenpsmoodseku"/>
    <w:link w:val="Pta"/>
    <w:uiPriority w:val="99"/>
    <w:rsid w:val="00C92FD9"/>
  </w:style>
  <w:style w:type="table" w:styleId="Mriekatabuky">
    <w:name w:val="Table Grid"/>
    <w:basedOn w:val="Normlnatabuka"/>
    <w:uiPriority w:val="59"/>
    <w:rsid w:val="001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382"/>
    <w:pPr>
      <w:autoSpaceDE w:val="0"/>
      <w:autoSpaceDN w:val="0"/>
      <w:adjustRightInd w:val="0"/>
    </w:pPr>
    <w:rPr>
      <w:rFonts w:ascii="EUAlbertina" w:hAnsi="EUAlbertina" w:cs="EUAlbertina"/>
      <w:color w:val="000000"/>
      <w:lang w:val="sk-SK"/>
    </w:rPr>
  </w:style>
  <w:style w:type="paragraph" w:customStyle="1" w:styleId="CM1">
    <w:name w:val="CM1"/>
    <w:basedOn w:val="Default"/>
    <w:next w:val="Default"/>
    <w:uiPriority w:val="99"/>
    <w:rsid w:val="00964382"/>
    <w:rPr>
      <w:rFonts w:cstheme="minorBidi"/>
      <w:color w:val="auto"/>
    </w:rPr>
  </w:style>
  <w:style w:type="paragraph" w:customStyle="1" w:styleId="CM3">
    <w:name w:val="CM3"/>
    <w:basedOn w:val="Default"/>
    <w:next w:val="Default"/>
    <w:uiPriority w:val="99"/>
    <w:rsid w:val="00964382"/>
    <w:rPr>
      <w:rFonts w:cstheme="minorBidi"/>
      <w:color w:val="auto"/>
    </w:rPr>
  </w:style>
  <w:style w:type="paragraph" w:customStyle="1" w:styleId="CM4">
    <w:name w:val="CM4"/>
    <w:basedOn w:val="Default"/>
    <w:next w:val="Default"/>
    <w:uiPriority w:val="99"/>
    <w:rsid w:val="00964382"/>
    <w:rPr>
      <w:rFonts w:cstheme="minorBidi"/>
      <w:color w:val="auto"/>
    </w:rPr>
  </w:style>
  <w:style w:type="character" w:styleId="Odkaznakomentr">
    <w:name w:val="annotation reference"/>
    <w:basedOn w:val="Predvolenpsmoodseku"/>
    <w:uiPriority w:val="99"/>
    <w:semiHidden/>
    <w:unhideWhenUsed/>
    <w:rsid w:val="004B2676"/>
    <w:rPr>
      <w:sz w:val="16"/>
      <w:szCs w:val="16"/>
    </w:rPr>
  </w:style>
  <w:style w:type="paragraph" w:styleId="Textkomentra">
    <w:name w:val="annotation text"/>
    <w:basedOn w:val="Normlny"/>
    <w:link w:val="TextkomentraChar"/>
    <w:uiPriority w:val="99"/>
    <w:semiHidden/>
    <w:unhideWhenUsed/>
    <w:rsid w:val="004B2676"/>
    <w:rPr>
      <w:sz w:val="20"/>
      <w:szCs w:val="20"/>
    </w:rPr>
  </w:style>
  <w:style w:type="character" w:customStyle="1" w:styleId="TextkomentraChar">
    <w:name w:val="Text komentára Char"/>
    <w:basedOn w:val="Predvolenpsmoodseku"/>
    <w:link w:val="Textkomentra"/>
    <w:uiPriority w:val="99"/>
    <w:semiHidden/>
    <w:rsid w:val="004B2676"/>
    <w:rPr>
      <w:sz w:val="20"/>
      <w:szCs w:val="20"/>
    </w:rPr>
  </w:style>
  <w:style w:type="paragraph" w:styleId="Predmetkomentra">
    <w:name w:val="annotation subject"/>
    <w:basedOn w:val="Textkomentra"/>
    <w:next w:val="Textkomentra"/>
    <w:link w:val="PredmetkomentraChar"/>
    <w:uiPriority w:val="99"/>
    <w:semiHidden/>
    <w:unhideWhenUsed/>
    <w:rsid w:val="004B2676"/>
    <w:rPr>
      <w:b/>
      <w:bCs/>
    </w:rPr>
  </w:style>
  <w:style w:type="character" w:customStyle="1" w:styleId="PredmetkomentraChar">
    <w:name w:val="Predmet komentára Char"/>
    <w:basedOn w:val="TextkomentraChar"/>
    <w:link w:val="Predmetkomentra"/>
    <w:uiPriority w:val="99"/>
    <w:semiHidden/>
    <w:rsid w:val="004B2676"/>
    <w:rPr>
      <w:b/>
      <w:bCs/>
      <w:sz w:val="20"/>
      <w:szCs w:val="20"/>
    </w:rPr>
  </w:style>
  <w:style w:type="character" w:customStyle="1" w:styleId="OdsekzoznamuChar">
    <w:name w:val="Odsek zoznamu Char"/>
    <w:aliases w:val="body Char,Odsek zoznamu2 Char"/>
    <w:link w:val="Odsekzoznamu"/>
    <w:uiPriority w:val="34"/>
    <w:locked/>
    <w:rsid w:val="003C5309"/>
    <w:rPr>
      <w:rFonts w:ascii="Times New Roman" w:hAnsi="Times New Roman" w:cs="Times New Roman"/>
      <w:b/>
      <w:bCs/>
      <w:lang w:val="sk-SK"/>
    </w:rPr>
  </w:style>
  <w:style w:type="paragraph" w:styleId="Zkladntext3">
    <w:name w:val="Body Text 3"/>
    <w:basedOn w:val="Normlny"/>
    <w:link w:val="Zkladntext3Char"/>
    <w:uiPriority w:val="99"/>
    <w:rsid w:val="001A7BF9"/>
    <w:pPr>
      <w:tabs>
        <w:tab w:val="left" w:pos="360"/>
      </w:tabs>
      <w:jc w:val="both"/>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uiPriority w:val="99"/>
    <w:rsid w:val="001A7BF9"/>
    <w:rPr>
      <w:rFonts w:ascii="Times New Roman" w:eastAsia="Times New Roman" w:hAnsi="Times New Roman" w:cs="Times New Roman"/>
      <w:sz w:val="16"/>
      <w:szCs w:val="16"/>
      <w:lang w:val="x-none" w:eastAsia="cs-CZ"/>
    </w:rPr>
  </w:style>
  <w:style w:type="paragraph" w:styleId="Textpoznmkypodiarou">
    <w:name w:val="footnote text"/>
    <w:basedOn w:val="Normlny"/>
    <w:link w:val="TextpoznmkypodiarouChar"/>
    <w:uiPriority w:val="99"/>
    <w:semiHidden/>
    <w:unhideWhenUsed/>
    <w:rsid w:val="00FB35A4"/>
    <w:rPr>
      <w:sz w:val="20"/>
      <w:szCs w:val="20"/>
    </w:rPr>
  </w:style>
  <w:style w:type="character" w:customStyle="1" w:styleId="TextpoznmkypodiarouChar">
    <w:name w:val="Text poznámky pod čiarou Char"/>
    <w:basedOn w:val="Predvolenpsmoodseku"/>
    <w:link w:val="Textpoznmkypodiarou"/>
    <w:uiPriority w:val="99"/>
    <w:semiHidden/>
    <w:rsid w:val="00FB35A4"/>
    <w:rPr>
      <w:sz w:val="20"/>
      <w:szCs w:val="20"/>
    </w:rPr>
  </w:style>
  <w:style w:type="character" w:styleId="Odkaznapoznmkupodiarou">
    <w:name w:val="footnote reference"/>
    <w:basedOn w:val="Predvolenpsmoodseku"/>
    <w:uiPriority w:val="99"/>
    <w:semiHidden/>
    <w:unhideWhenUsed/>
    <w:rsid w:val="00FB35A4"/>
    <w:rPr>
      <w:vertAlign w:val="superscript"/>
    </w:rPr>
  </w:style>
  <w:style w:type="paragraph" w:styleId="Bezriadkovania">
    <w:name w:val="No Spacing"/>
    <w:basedOn w:val="Normlny"/>
    <w:link w:val="BezriadkovaniaChar"/>
    <w:uiPriority w:val="1"/>
    <w:qFormat/>
    <w:rsid w:val="003C5309"/>
    <w:pPr>
      <w:spacing w:after="0" w:line="240" w:lineRule="auto"/>
    </w:pPr>
  </w:style>
  <w:style w:type="character" w:customStyle="1" w:styleId="BezriadkovaniaChar">
    <w:name w:val="Bez riadkovania Char"/>
    <w:basedOn w:val="Predvolenpsmoodseku"/>
    <w:link w:val="Bezriadkovania"/>
    <w:uiPriority w:val="1"/>
    <w:rsid w:val="005A32B6"/>
  </w:style>
  <w:style w:type="character" w:customStyle="1" w:styleId="Nadpis1Char">
    <w:name w:val="Nadpis 1 Char"/>
    <w:basedOn w:val="Predvolenpsmoodseku"/>
    <w:link w:val="Nadpis1"/>
    <w:uiPriority w:val="9"/>
    <w:rsid w:val="00BB1287"/>
    <w:rPr>
      <w:rFonts w:ascii="Times New Roman" w:hAnsi="Times New Roman"/>
      <w:b/>
      <w:spacing w:val="5"/>
      <w:sz w:val="24"/>
      <w:szCs w:val="36"/>
    </w:rPr>
  </w:style>
  <w:style w:type="paragraph" w:styleId="Obsah1">
    <w:name w:val="toc 1"/>
    <w:basedOn w:val="Normlny"/>
    <w:next w:val="Normlny"/>
    <w:autoRedefine/>
    <w:uiPriority w:val="39"/>
    <w:unhideWhenUsed/>
    <w:rsid w:val="00A66BA4"/>
    <w:pPr>
      <w:spacing w:after="100"/>
    </w:pPr>
  </w:style>
  <w:style w:type="character" w:customStyle="1" w:styleId="Nadpis2Char">
    <w:name w:val="Nadpis 2 Char"/>
    <w:basedOn w:val="Predvolenpsmoodseku"/>
    <w:link w:val="Nadpis2"/>
    <w:uiPriority w:val="9"/>
    <w:semiHidden/>
    <w:rsid w:val="003C5309"/>
    <w:rPr>
      <w:smallCaps/>
      <w:sz w:val="28"/>
      <w:szCs w:val="28"/>
    </w:rPr>
  </w:style>
  <w:style w:type="character" w:customStyle="1" w:styleId="Nadpis3Char">
    <w:name w:val="Nadpis 3 Char"/>
    <w:basedOn w:val="Predvolenpsmoodseku"/>
    <w:link w:val="Nadpis3"/>
    <w:uiPriority w:val="9"/>
    <w:semiHidden/>
    <w:rsid w:val="003C5309"/>
    <w:rPr>
      <w:i/>
      <w:iCs/>
      <w:smallCaps/>
      <w:spacing w:val="5"/>
      <w:sz w:val="26"/>
      <w:szCs w:val="26"/>
    </w:rPr>
  </w:style>
  <w:style w:type="character" w:customStyle="1" w:styleId="Nadpis4Char">
    <w:name w:val="Nadpis 4 Char"/>
    <w:basedOn w:val="Predvolenpsmoodseku"/>
    <w:link w:val="Nadpis4"/>
    <w:uiPriority w:val="9"/>
    <w:semiHidden/>
    <w:rsid w:val="003C5309"/>
    <w:rPr>
      <w:b/>
      <w:bCs/>
      <w:spacing w:val="5"/>
      <w:sz w:val="24"/>
      <w:szCs w:val="24"/>
    </w:rPr>
  </w:style>
  <w:style w:type="character" w:customStyle="1" w:styleId="Nadpis5Char">
    <w:name w:val="Nadpis 5 Char"/>
    <w:basedOn w:val="Predvolenpsmoodseku"/>
    <w:link w:val="Nadpis5"/>
    <w:uiPriority w:val="9"/>
    <w:semiHidden/>
    <w:rsid w:val="003C5309"/>
    <w:rPr>
      <w:i/>
      <w:iCs/>
      <w:sz w:val="24"/>
      <w:szCs w:val="24"/>
    </w:rPr>
  </w:style>
  <w:style w:type="character" w:customStyle="1" w:styleId="Nadpis6Char">
    <w:name w:val="Nadpis 6 Char"/>
    <w:basedOn w:val="Predvolenpsmoodseku"/>
    <w:link w:val="Nadpis6"/>
    <w:uiPriority w:val="9"/>
    <w:semiHidden/>
    <w:rsid w:val="003C5309"/>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3C5309"/>
    <w:rPr>
      <w:b/>
      <w:bCs/>
      <w:i/>
      <w:iCs/>
      <w:color w:val="5A5A5A" w:themeColor="text1" w:themeTint="A5"/>
      <w:sz w:val="20"/>
      <w:szCs w:val="20"/>
    </w:rPr>
  </w:style>
  <w:style w:type="character" w:customStyle="1" w:styleId="Nadpis8Char">
    <w:name w:val="Nadpis 8 Char"/>
    <w:basedOn w:val="Predvolenpsmoodseku"/>
    <w:link w:val="Nadpis8"/>
    <w:uiPriority w:val="9"/>
    <w:semiHidden/>
    <w:rsid w:val="003C5309"/>
    <w:rPr>
      <w:b/>
      <w:bCs/>
      <w:color w:val="7F7F7F" w:themeColor="text1" w:themeTint="80"/>
      <w:sz w:val="20"/>
      <w:szCs w:val="20"/>
    </w:rPr>
  </w:style>
  <w:style w:type="character" w:customStyle="1" w:styleId="Nadpis9Char">
    <w:name w:val="Nadpis 9 Char"/>
    <w:basedOn w:val="Predvolenpsmoodseku"/>
    <w:link w:val="Nadpis9"/>
    <w:uiPriority w:val="9"/>
    <w:semiHidden/>
    <w:rsid w:val="003C5309"/>
    <w:rPr>
      <w:b/>
      <w:bCs/>
      <w:i/>
      <w:iCs/>
      <w:color w:val="7F7F7F" w:themeColor="text1" w:themeTint="80"/>
      <w:sz w:val="18"/>
      <w:szCs w:val="18"/>
    </w:rPr>
  </w:style>
  <w:style w:type="paragraph" w:styleId="Nzov">
    <w:name w:val="Title"/>
    <w:basedOn w:val="Normlny"/>
    <w:next w:val="Normlny"/>
    <w:link w:val="NzovChar"/>
    <w:uiPriority w:val="10"/>
    <w:qFormat/>
    <w:rsid w:val="003C5309"/>
    <w:pPr>
      <w:spacing w:after="300" w:line="240" w:lineRule="auto"/>
      <w:contextualSpacing/>
    </w:pPr>
    <w:rPr>
      <w:smallCaps/>
      <w:sz w:val="52"/>
      <w:szCs w:val="52"/>
    </w:rPr>
  </w:style>
  <w:style w:type="character" w:customStyle="1" w:styleId="NzovChar">
    <w:name w:val="Názov Char"/>
    <w:basedOn w:val="Predvolenpsmoodseku"/>
    <w:link w:val="Nzov"/>
    <w:uiPriority w:val="10"/>
    <w:rsid w:val="003C5309"/>
    <w:rPr>
      <w:smallCaps/>
      <w:sz w:val="52"/>
      <w:szCs w:val="52"/>
    </w:rPr>
  </w:style>
  <w:style w:type="paragraph" w:styleId="Podtitul">
    <w:name w:val="Subtitle"/>
    <w:basedOn w:val="Normlny"/>
    <w:next w:val="Normlny"/>
    <w:link w:val="PodtitulChar"/>
    <w:uiPriority w:val="11"/>
    <w:qFormat/>
    <w:rsid w:val="003C5309"/>
    <w:rPr>
      <w:i/>
      <w:iCs/>
      <w:smallCaps/>
      <w:spacing w:val="10"/>
      <w:sz w:val="28"/>
      <w:szCs w:val="28"/>
    </w:rPr>
  </w:style>
  <w:style w:type="character" w:customStyle="1" w:styleId="PodtitulChar">
    <w:name w:val="Podtitul Char"/>
    <w:basedOn w:val="Predvolenpsmoodseku"/>
    <w:link w:val="Podtitul"/>
    <w:uiPriority w:val="11"/>
    <w:rsid w:val="003C5309"/>
    <w:rPr>
      <w:i/>
      <w:iCs/>
      <w:smallCaps/>
      <w:spacing w:val="10"/>
      <w:sz w:val="28"/>
      <w:szCs w:val="28"/>
    </w:rPr>
  </w:style>
  <w:style w:type="character" w:styleId="Siln">
    <w:name w:val="Strong"/>
    <w:uiPriority w:val="22"/>
    <w:qFormat/>
    <w:rsid w:val="003C5309"/>
    <w:rPr>
      <w:b/>
      <w:bCs/>
    </w:rPr>
  </w:style>
  <w:style w:type="character" w:styleId="Zvraznenie">
    <w:name w:val="Emphasis"/>
    <w:uiPriority w:val="20"/>
    <w:qFormat/>
    <w:rsid w:val="003C5309"/>
    <w:rPr>
      <w:b/>
      <w:bCs/>
      <w:i/>
      <w:iCs/>
      <w:spacing w:val="10"/>
    </w:rPr>
  </w:style>
  <w:style w:type="paragraph" w:styleId="Citcia">
    <w:name w:val="Quote"/>
    <w:basedOn w:val="Normlny"/>
    <w:next w:val="Normlny"/>
    <w:link w:val="CitciaChar"/>
    <w:uiPriority w:val="29"/>
    <w:qFormat/>
    <w:rsid w:val="003C5309"/>
    <w:rPr>
      <w:i/>
      <w:iCs/>
    </w:rPr>
  </w:style>
  <w:style w:type="character" w:customStyle="1" w:styleId="CitciaChar">
    <w:name w:val="Citácia Char"/>
    <w:basedOn w:val="Predvolenpsmoodseku"/>
    <w:link w:val="Citcia"/>
    <w:uiPriority w:val="29"/>
    <w:rsid w:val="003C5309"/>
    <w:rPr>
      <w:i/>
      <w:iCs/>
    </w:rPr>
  </w:style>
  <w:style w:type="paragraph" w:styleId="Zvraznencitcia">
    <w:name w:val="Intense Quote"/>
    <w:basedOn w:val="Normlny"/>
    <w:next w:val="Normlny"/>
    <w:link w:val="ZvraznencitciaChar"/>
    <w:uiPriority w:val="30"/>
    <w:qFormat/>
    <w:rsid w:val="003C5309"/>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3C5309"/>
    <w:rPr>
      <w:i/>
      <w:iCs/>
    </w:rPr>
  </w:style>
  <w:style w:type="character" w:styleId="Jemnzvraznenie">
    <w:name w:val="Subtle Emphasis"/>
    <w:uiPriority w:val="19"/>
    <w:qFormat/>
    <w:rsid w:val="003C5309"/>
    <w:rPr>
      <w:i/>
      <w:iCs/>
    </w:rPr>
  </w:style>
  <w:style w:type="character" w:styleId="Intenzvnezvraznenie">
    <w:name w:val="Intense Emphasis"/>
    <w:uiPriority w:val="21"/>
    <w:qFormat/>
    <w:rsid w:val="003C5309"/>
    <w:rPr>
      <w:b/>
      <w:bCs/>
      <w:i/>
      <w:iCs/>
    </w:rPr>
  </w:style>
  <w:style w:type="character" w:styleId="Jemnodkaz">
    <w:name w:val="Subtle Reference"/>
    <w:basedOn w:val="Predvolenpsmoodseku"/>
    <w:uiPriority w:val="31"/>
    <w:qFormat/>
    <w:rsid w:val="003C5309"/>
    <w:rPr>
      <w:smallCaps/>
    </w:rPr>
  </w:style>
  <w:style w:type="character" w:styleId="Intenzvnyodkaz">
    <w:name w:val="Intense Reference"/>
    <w:uiPriority w:val="32"/>
    <w:qFormat/>
    <w:rsid w:val="003C5309"/>
    <w:rPr>
      <w:b/>
      <w:bCs/>
      <w:smallCaps/>
    </w:rPr>
  </w:style>
  <w:style w:type="character" w:styleId="Nzovknihy">
    <w:name w:val="Book Title"/>
    <w:basedOn w:val="Predvolenpsmoodseku"/>
    <w:uiPriority w:val="33"/>
    <w:qFormat/>
    <w:rsid w:val="003C5309"/>
    <w:rPr>
      <w:i/>
      <w:iCs/>
      <w:smallCaps/>
      <w:spacing w:val="5"/>
    </w:rPr>
  </w:style>
  <w:style w:type="paragraph" w:styleId="Hlavikaobsahu">
    <w:name w:val="TOC Heading"/>
    <w:basedOn w:val="Nadpis1"/>
    <w:next w:val="Normlny"/>
    <w:uiPriority w:val="39"/>
    <w:unhideWhenUsed/>
    <w:qFormat/>
    <w:rsid w:val="003C5309"/>
    <w:pPr>
      <w:outlineLvl w:val="9"/>
    </w:pPr>
    <w:rPr>
      <w:lang w:bidi="en-US"/>
    </w:rPr>
  </w:style>
  <w:style w:type="paragraph" w:customStyle="1" w:styleId="nadpis10">
    <w:name w:val="nadpis 1"/>
    <w:basedOn w:val="Odsekzoznamu"/>
    <w:link w:val="nadpis1Char0"/>
    <w:qFormat/>
    <w:rsid w:val="003C5309"/>
    <w:pPr>
      <w:ind w:left="6031" w:hanging="360"/>
    </w:pPr>
  </w:style>
  <w:style w:type="paragraph" w:styleId="Revzia">
    <w:name w:val="Revision"/>
    <w:hidden/>
    <w:uiPriority w:val="99"/>
    <w:semiHidden/>
    <w:rsid w:val="00B0538B"/>
    <w:pPr>
      <w:spacing w:after="0" w:line="240" w:lineRule="auto"/>
    </w:pPr>
  </w:style>
  <w:style w:type="character" w:customStyle="1" w:styleId="nadpis1Char0">
    <w:name w:val="nadpis 1 Char"/>
    <w:basedOn w:val="OdsekzoznamuChar"/>
    <w:link w:val="nadpis10"/>
    <w:rsid w:val="003C5309"/>
    <w:rPr>
      <w:rFonts w:ascii="Times New Roman" w:hAnsi="Times New Roman" w:cs="Times New Roman"/>
      <w:b/>
      <w:bCs/>
      <w:lang w:val="sk-SK"/>
    </w:rPr>
  </w:style>
  <w:style w:type="table" w:customStyle="1" w:styleId="Mriekatabuky1">
    <w:name w:val="Mriežka tabuľky1"/>
    <w:basedOn w:val="Normlnatabuka"/>
    <w:next w:val="Mriekatabuky"/>
    <w:rsid w:val="00CD1A6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72035">
      <w:bodyDiv w:val="1"/>
      <w:marLeft w:val="0"/>
      <w:marRight w:val="0"/>
      <w:marTop w:val="0"/>
      <w:marBottom w:val="0"/>
      <w:divBdr>
        <w:top w:val="none" w:sz="0" w:space="0" w:color="auto"/>
        <w:left w:val="none" w:sz="0" w:space="0" w:color="auto"/>
        <w:bottom w:val="none" w:sz="0" w:space="0" w:color="auto"/>
        <w:right w:val="none" w:sz="0" w:space="0" w:color="auto"/>
      </w:divBdr>
    </w:div>
    <w:div w:id="901478205">
      <w:bodyDiv w:val="1"/>
      <w:marLeft w:val="0"/>
      <w:marRight w:val="0"/>
      <w:marTop w:val="0"/>
      <w:marBottom w:val="0"/>
      <w:divBdr>
        <w:top w:val="none" w:sz="0" w:space="0" w:color="auto"/>
        <w:left w:val="none" w:sz="0" w:space="0" w:color="auto"/>
        <w:bottom w:val="none" w:sz="0" w:space="0" w:color="auto"/>
        <w:right w:val="none" w:sz="0" w:space="0" w:color="auto"/>
      </w:divBdr>
    </w:div>
    <w:div w:id="1084960914">
      <w:bodyDiv w:val="1"/>
      <w:marLeft w:val="0"/>
      <w:marRight w:val="0"/>
      <w:marTop w:val="0"/>
      <w:marBottom w:val="0"/>
      <w:divBdr>
        <w:top w:val="none" w:sz="0" w:space="0" w:color="auto"/>
        <w:left w:val="none" w:sz="0" w:space="0" w:color="auto"/>
        <w:bottom w:val="none" w:sz="0" w:space="0" w:color="auto"/>
        <w:right w:val="none" w:sz="0" w:space="0" w:color="auto"/>
      </w:divBdr>
    </w:div>
    <w:div w:id="1552424367">
      <w:bodyDiv w:val="1"/>
      <w:marLeft w:val="0"/>
      <w:marRight w:val="0"/>
      <w:marTop w:val="0"/>
      <w:marBottom w:val="0"/>
      <w:divBdr>
        <w:top w:val="none" w:sz="0" w:space="0" w:color="auto"/>
        <w:left w:val="none" w:sz="0" w:space="0" w:color="auto"/>
        <w:bottom w:val="none" w:sz="0" w:space="0" w:color="auto"/>
        <w:right w:val="none" w:sz="0" w:space="0" w:color="auto"/>
      </w:divBdr>
    </w:div>
    <w:div w:id="1803231601">
      <w:bodyDiv w:val="1"/>
      <w:marLeft w:val="0"/>
      <w:marRight w:val="0"/>
      <w:marTop w:val="0"/>
      <w:marBottom w:val="0"/>
      <w:divBdr>
        <w:top w:val="none" w:sz="0" w:space="0" w:color="auto"/>
        <w:left w:val="none" w:sz="0" w:space="0" w:color="auto"/>
        <w:bottom w:val="none" w:sz="0" w:space="0" w:color="auto"/>
        <w:right w:val="none" w:sz="0" w:space="0" w:color="auto"/>
      </w:divBdr>
    </w:div>
    <w:div w:id="2025473392">
      <w:bodyDiv w:val="1"/>
      <w:marLeft w:val="0"/>
      <w:marRight w:val="0"/>
      <w:marTop w:val="0"/>
      <w:marBottom w:val="0"/>
      <w:divBdr>
        <w:top w:val="none" w:sz="0" w:space="0" w:color="auto"/>
        <w:left w:val="none" w:sz="0" w:space="0" w:color="auto"/>
        <w:bottom w:val="none" w:sz="0" w:space="0" w:color="auto"/>
        <w:right w:val="none" w:sz="0" w:space="0" w:color="auto"/>
      </w:divBdr>
    </w:div>
    <w:div w:id="213274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napomoc.sk" TargetMode="Externa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statnapomoc.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a.s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tnapomoc.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65E683-F6D8-4436-AD2B-64BC79D7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4920</Words>
  <Characters>28044</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Schéma minimálnej pomoci na podporu investícií do lesníckych technológií, do spracovania a mobilizácie lesníckych výrobkov a ich uvádzania na trh</vt:lpstr>
    </vt:vector>
  </TitlesOfParts>
  <Company>Pôdohospodárska platobná agentúra</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minimálnej pomoci na podporu investícií do lesníckych technológií, do spracovania a mobilizácie lesníckych výrobkov a ich uvádzania na trh</dc:title>
  <dc:subject>(podopatrenie 8.6 Programu rozvoja vidieka SR 2014 –2020)</dc:subject>
  <dc:creator>Tvrdá Andrea</dc:creator>
  <cp:lastModifiedBy>Bajtoš Peter</cp:lastModifiedBy>
  <cp:revision>2</cp:revision>
  <cp:lastPrinted>2017-11-15T14:25:00Z</cp:lastPrinted>
  <dcterms:created xsi:type="dcterms:W3CDTF">2017-11-21T07:40:00Z</dcterms:created>
  <dcterms:modified xsi:type="dcterms:W3CDTF">2017-11-21T07:40:00Z</dcterms:modified>
</cp:coreProperties>
</file>