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4332F99F"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2020</w:t>
      </w:r>
    </w:p>
    <w:p w14:paraId="2BBBC777" w14:textId="77777777" w:rsidR="00631252" w:rsidRPr="00CA67AB" w:rsidRDefault="00631252">
      <w:pPr>
        <w:pStyle w:val="Hlavika"/>
        <w:jc w:val="center"/>
        <w:rPr>
          <w:rFonts w:asciiTheme="minorHAnsi" w:hAnsiTheme="minorHAnsi"/>
          <w:b/>
          <w:bCs/>
        </w:rPr>
      </w:pPr>
    </w:p>
    <w:p w14:paraId="5DDFD833" w14:textId="1F84761F"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283ACD" w:rsidRPr="00CA67AB">
        <w:rPr>
          <w:rFonts w:asciiTheme="minorHAnsi" w:hAnsiTheme="minorHAnsi"/>
          <w:b/>
          <w:sz w:val="24"/>
          <w:szCs w:val="24"/>
        </w:rPr>
        <w:t>4</w:t>
      </w:r>
      <w:r w:rsidR="00283ACD">
        <w:rPr>
          <w:rFonts w:asciiTheme="minorHAnsi" w:hAnsiTheme="minorHAnsi"/>
          <w:b/>
          <w:sz w:val="24"/>
          <w:szCs w:val="24"/>
        </w:rPr>
        <w:t>4</w:t>
      </w:r>
      <w:r w:rsidRPr="00CA67AB">
        <w:rPr>
          <w:rFonts w:asciiTheme="minorHAnsi" w:hAnsiTheme="minorHAnsi"/>
          <w:b/>
          <w:sz w:val="24"/>
          <w:szCs w:val="24"/>
        </w:rPr>
        <w:t>/PRV/</w:t>
      </w:r>
      <w:r w:rsidR="00FE7299" w:rsidRPr="00CA67AB">
        <w:rPr>
          <w:rFonts w:asciiTheme="minorHAnsi" w:hAnsiTheme="minorHAnsi"/>
          <w:b/>
          <w:sz w:val="24"/>
          <w:szCs w:val="24"/>
        </w:rPr>
        <w:t>2019</w:t>
      </w:r>
      <w:r w:rsidR="00831482">
        <w:rPr>
          <w:rFonts w:asciiTheme="minorHAnsi" w:hAnsiTheme="minorHAnsi"/>
          <w:b/>
          <w:sz w:val="24"/>
          <w:szCs w:val="24"/>
        </w:rPr>
        <w:t xml:space="preserve"> </w:t>
      </w:r>
      <w:r w:rsidR="00831482" w:rsidRPr="00831482">
        <w:rPr>
          <w:rFonts w:asciiTheme="minorHAnsi" w:hAnsiTheme="minorHAnsi"/>
          <w:b/>
          <w:color w:val="FF0000"/>
          <w:sz w:val="24"/>
          <w:szCs w:val="24"/>
        </w:rPr>
        <w:t>– Aktualizácia č. 1</w:t>
      </w:r>
    </w:p>
    <w:p w14:paraId="6F7610AA" w14:textId="77777777" w:rsidR="00631252" w:rsidRPr="00CA67AB" w:rsidRDefault="00631252">
      <w:pPr>
        <w:pStyle w:val="TextBodyIndent"/>
        <w:ind w:firstLine="257"/>
        <w:rPr>
          <w:rFonts w:asciiTheme="minorHAnsi" w:hAnsiTheme="minorHAnsi"/>
          <w:sz w:val="24"/>
          <w:szCs w:val="24"/>
        </w:rPr>
      </w:pPr>
    </w:p>
    <w:p w14:paraId="1F6A386E" w14:textId="10255FA2" w:rsidR="00631252" w:rsidRPr="00CA67AB" w:rsidRDefault="0079031B">
      <w:pPr>
        <w:pStyle w:val="TextBodyIndent"/>
        <w:rPr>
          <w:rFonts w:asciiTheme="minorHAnsi" w:hAnsi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CA67AB">
        <w:rPr>
          <w:rFonts w:asciiTheme="minorHAnsi" w:hAnsiTheme="minorHAnsi"/>
          <w:color w:val="000000"/>
        </w:rPr>
        <w:t xml:space="preserve">, ktorá je zverejnená na webovom sídle poskytovateľa: </w:t>
      </w:r>
      <w:hyperlink r:id="rId8" w:history="1">
        <w:r w:rsidR="00636AC8" w:rsidRPr="00CA67AB">
          <w:rPr>
            <w:rStyle w:val="Hypertextovprepojenie"/>
            <w:rFonts w:asciiTheme="minorHAnsi" w:hAnsiTheme="minorHAnsi"/>
          </w:rPr>
          <w:t>http://www.apa.sk/prv-2014-2020-prirucka-pre-ziadatela</w:t>
        </w:r>
      </w:hyperlink>
      <w:r w:rsidRPr="00CA67AB">
        <w:rPr>
          <w:rFonts w:asciiTheme="minorHAnsi" w:hAnsiTheme="minorHAnsi"/>
          <w:color w:val="000000"/>
        </w:rPr>
        <w:t xml:space="preserve"> (ďalej len „Príručka“)</w:t>
      </w:r>
      <w:r w:rsidRPr="00CA67AB">
        <w:rPr>
          <w:rFonts w:asciiTheme="minorHAnsi" w:hAnsiTheme="minorHAnsi"/>
          <w:bCs/>
          <w:color w:val="000000"/>
        </w:rPr>
        <w:t xml:space="preserve"> </w:t>
      </w:r>
      <w:r w:rsidRPr="00CA67AB">
        <w:rPr>
          <w:rFonts w:asciiTheme="minorHAnsi" w:hAnsiTheme="minorHAnsi"/>
          <w:b/>
          <w:bCs/>
          <w:color w:val="000000"/>
        </w:rPr>
        <w:t>výzvu na predkladanie Žiadostí o poskytnutie nenávratného finančného príspevku z PRV</w:t>
      </w:r>
      <w:r w:rsidRPr="00CA67AB">
        <w:rPr>
          <w:rFonts w:asciiTheme="minorHAnsi" w:hAnsiTheme="minorHAnsi"/>
          <w:color w:val="000000"/>
        </w:rPr>
        <w:t xml:space="preserve"> (ďalej len „výzva“)</w:t>
      </w:r>
    </w:p>
    <w:p w14:paraId="49039260" w14:textId="77777777" w:rsidR="00631252" w:rsidRPr="00CA67AB" w:rsidRDefault="00631252">
      <w:pPr>
        <w:pStyle w:val="TextBodyIndent"/>
        <w:ind w:firstLine="257"/>
        <w:rPr>
          <w:rFonts w:asciiTheme="minorHAnsi" w:hAnsiTheme="minorHAnsi"/>
        </w:rPr>
      </w:pPr>
    </w:p>
    <w:p w14:paraId="2913527B" w14:textId="4AF1E305" w:rsidR="00631252" w:rsidRPr="00CA67AB" w:rsidRDefault="0079031B" w:rsidP="001A38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pre opatrenie: </w:t>
      </w:r>
      <w:r w:rsidRPr="00CA67AB">
        <w:rPr>
          <w:rFonts w:asciiTheme="minorHAnsi" w:hAnsiTheme="minorHAnsi"/>
          <w:b/>
          <w:color w:val="000000"/>
        </w:rPr>
        <w:tab/>
      </w:r>
      <w:r w:rsidR="00283ACD">
        <w:rPr>
          <w:rFonts w:asciiTheme="minorHAnsi" w:hAnsiTheme="minorHAnsi"/>
          <w:b/>
          <w:color w:val="000000"/>
        </w:rPr>
        <w:t>8</w:t>
      </w:r>
      <w:r w:rsidR="00283ACD" w:rsidRPr="00CA67AB">
        <w:rPr>
          <w:rFonts w:asciiTheme="minorHAnsi" w:hAnsiTheme="minorHAnsi"/>
          <w:b/>
          <w:color w:val="000000"/>
        </w:rPr>
        <w:t xml:space="preserve"> </w:t>
      </w:r>
      <w:r w:rsidR="004D4036" w:rsidRPr="00CA67AB">
        <w:rPr>
          <w:rFonts w:asciiTheme="minorHAnsi" w:hAnsiTheme="minorHAnsi"/>
          <w:b/>
          <w:color w:val="000000"/>
        </w:rPr>
        <w:t xml:space="preserve">– </w:t>
      </w:r>
      <w:r w:rsidR="00095E2D" w:rsidRPr="00CA67AB">
        <w:rPr>
          <w:rFonts w:asciiTheme="minorHAnsi" w:hAnsiTheme="minorHAnsi"/>
          <w:b/>
          <w:color w:val="000000"/>
        </w:rPr>
        <w:t xml:space="preserve">  </w:t>
      </w:r>
      <w:r w:rsidR="00283ACD" w:rsidRPr="00283ACD">
        <w:rPr>
          <w:rFonts w:asciiTheme="minorHAnsi" w:hAnsiTheme="minorHAnsi"/>
          <w:b/>
          <w:color w:val="000000"/>
        </w:rPr>
        <w:t>Investície do rozvoja lesných oblastí a zlepšenia životaschopnosti lesov</w:t>
      </w:r>
    </w:p>
    <w:p w14:paraId="654FF7D9" w14:textId="7C2F1050" w:rsidR="00631252" w:rsidRDefault="0079031B" w:rsidP="00D233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podopatrenie: </w:t>
      </w:r>
      <w:r w:rsidRPr="00CA67AB">
        <w:rPr>
          <w:rFonts w:asciiTheme="minorHAnsi" w:hAnsiTheme="minorHAnsi"/>
          <w:b/>
          <w:color w:val="000000"/>
        </w:rPr>
        <w:tab/>
      </w:r>
      <w:r w:rsidR="00283ACD">
        <w:rPr>
          <w:rFonts w:asciiTheme="minorHAnsi" w:hAnsiTheme="minorHAnsi"/>
          <w:b/>
          <w:color w:val="000000"/>
        </w:rPr>
        <w:t>8.3</w:t>
      </w:r>
      <w:r w:rsidRPr="00CA67AB">
        <w:rPr>
          <w:rFonts w:asciiTheme="minorHAnsi" w:hAnsiTheme="minorHAnsi"/>
          <w:b/>
          <w:color w:val="000000"/>
        </w:rPr>
        <w:t xml:space="preserve"> – </w:t>
      </w:r>
      <w:r w:rsidR="00283ACD" w:rsidRPr="00283ACD">
        <w:rPr>
          <w:rFonts w:asciiTheme="minorHAnsi" w:hAnsiTheme="minorHAnsi"/>
          <w:b/>
          <w:color w:val="000000"/>
        </w:rPr>
        <w:t>Podpora na prevenciu škôd v lesoch spôsobených lesnými požiarmi a prírodnými katastrofami</w:t>
      </w:r>
      <w:r w:rsidR="00283ACD">
        <w:rPr>
          <w:rFonts w:asciiTheme="minorHAnsi" w:hAnsiTheme="minorHAnsi"/>
          <w:b/>
          <w:color w:val="000000"/>
        </w:rPr>
        <w:t xml:space="preserve"> </w:t>
      </w:r>
      <w:r w:rsidR="00283ACD" w:rsidRPr="00283ACD">
        <w:rPr>
          <w:rFonts w:asciiTheme="minorHAnsi" w:hAnsiTheme="minorHAnsi"/>
          <w:b/>
          <w:color w:val="000000"/>
        </w:rPr>
        <w:t>a katastrofickými udalosťami</w:t>
      </w:r>
      <w:r w:rsidR="004D4036" w:rsidRPr="00CA67AB">
        <w:rPr>
          <w:rFonts w:asciiTheme="minorHAnsi" w:hAnsiTheme="minorHAnsi"/>
          <w:b/>
          <w:color w:val="000000"/>
        </w:rPr>
        <w:t xml:space="preserve"> </w:t>
      </w:r>
    </w:p>
    <w:p w14:paraId="3491D210" w14:textId="7DC96407" w:rsidR="00D233ED" w:rsidRPr="00CA67AB" w:rsidRDefault="008756C4" w:rsidP="00D233ED">
      <w:pPr>
        <w:pStyle w:val="TextBodyIndent"/>
        <w:spacing w:before="120"/>
        <w:ind w:left="2126" w:hanging="2126"/>
        <w:rPr>
          <w:rFonts w:asciiTheme="minorHAnsi" w:hAnsiTheme="minorHAnsi"/>
          <w:b/>
        </w:rPr>
      </w:pPr>
      <w:r>
        <w:rPr>
          <w:rFonts w:asciiTheme="minorHAnsi" w:hAnsiTheme="minorHAnsi"/>
          <w:b/>
        </w:rPr>
        <w:t>Oblasť</w:t>
      </w:r>
      <w:r w:rsidR="00D233ED">
        <w:rPr>
          <w:rFonts w:asciiTheme="minorHAnsi" w:hAnsiTheme="minorHAnsi"/>
          <w:b/>
        </w:rPr>
        <w:t>:</w:t>
      </w:r>
      <w:r w:rsidR="00D233ED">
        <w:rPr>
          <w:rFonts w:asciiTheme="minorHAnsi" w:hAnsiTheme="minorHAnsi"/>
          <w:b/>
        </w:rPr>
        <w:tab/>
        <w:t>Z</w:t>
      </w:r>
      <w:r w:rsidR="00D233ED" w:rsidRPr="00D233ED">
        <w:rPr>
          <w:rFonts w:asciiTheme="minorHAnsi" w:hAnsiTheme="minorHAnsi"/>
          <w:b/>
        </w:rPr>
        <w:t>lepšenie vodného hospodárstva v lesoch</w:t>
      </w:r>
    </w:p>
    <w:p w14:paraId="47E41E64" w14:textId="32BB655A" w:rsidR="00631252" w:rsidRPr="00CA67AB" w:rsidRDefault="0085441F" w:rsidP="00D233ED">
      <w:pPr>
        <w:pStyle w:val="TextBodyIndent"/>
        <w:spacing w:before="120"/>
        <w:ind w:left="2126" w:hanging="2126"/>
        <w:rPr>
          <w:rFonts w:asciiTheme="minorHAnsi" w:hAnsiTheme="minorHAnsi"/>
          <w:b/>
          <w:color w:val="000000"/>
        </w:rPr>
      </w:pPr>
      <w:r w:rsidRPr="00CA67AB">
        <w:rPr>
          <w:rFonts w:asciiTheme="minorHAnsi" w:hAnsiTheme="minorHAnsi"/>
          <w:b/>
          <w:color w:val="000000"/>
        </w:rPr>
        <w:t xml:space="preserve">Schéma pomoci: </w:t>
      </w:r>
      <w:r w:rsidRPr="00CA67AB">
        <w:rPr>
          <w:rFonts w:asciiTheme="minorHAnsi" w:hAnsiTheme="minorHAnsi"/>
          <w:b/>
          <w:color w:val="000000"/>
        </w:rPr>
        <w:tab/>
      </w:r>
      <w:r w:rsidR="00283ACD" w:rsidRPr="00283ACD">
        <w:rPr>
          <w:rFonts w:asciiTheme="minorHAnsi" w:hAnsiTheme="minorHAnsi"/>
          <w:b/>
          <w:bCs/>
          <w:color w:val="000000"/>
        </w:rPr>
        <w:t>Schéma štátnej pomoci na podporu prevencie škôd v lesoch spôsobených lesnými požiarmi a prírodnými katastrofami a katastrofickými udalosťami (podopatrenie 8.3 Programu rozvoja vidieka SR 2014 –</w:t>
      </w:r>
      <w:r w:rsidR="00283ACD">
        <w:rPr>
          <w:rFonts w:asciiTheme="minorHAnsi" w:hAnsiTheme="minorHAnsi"/>
          <w:b/>
          <w:bCs/>
          <w:color w:val="000000"/>
        </w:rPr>
        <w:t xml:space="preserve"> </w:t>
      </w:r>
      <w:r w:rsidR="00283ACD" w:rsidRPr="00283ACD">
        <w:rPr>
          <w:rFonts w:asciiTheme="minorHAnsi" w:hAnsiTheme="minorHAnsi"/>
          <w:b/>
          <w:bCs/>
          <w:color w:val="000000"/>
        </w:rPr>
        <w:t>2020) v znení dodatku č.</w:t>
      </w:r>
      <w:r w:rsidR="00582A27">
        <w:rPr>
          <w:rFonts w:asciiTheme="minorHAnsi" w:hAnsiTheme="minorHAnsi"/>
          <w:b/>
          <w:bCs/>
          <w:color w:val="000000"/>
        </w:rPr>
        <w:t xml:space="preserve"> </w:t>
      </w:r>
      <w:r w:rsidR="00283ACD" w:rsidRPr="00283ACD">
        <w:rPr>
          <w:rFonts w:asciiTheme="minorHAnsi" w:hAnsiTheme="minorHAnsi"/>
          <w:b/>
          <w:bCs/>
          <w:color w:val="000000"/>
        </w:rPr>
        <w:t>1</w:t>
      </w:r>
      <w:r w:rsidR="00582A27">
        <w:rPr>
          <w:rFonts w:asciiTheme="minorHAnsi" w:hAnsiTheme="minorHAnsi"/>
          <w:b/>
          <w:bCs/>
          <w:color w:val="000000"/>
        </w:rPr>
        <w:t xml:space="preserve">; </w:t>
      </w:r>
      <w:r w:rsidR="00582A27" w:rsidRPr="00582A27">
        <w:rPr>
          <w:rFonts w:asciiTheme="minorHAnsi" w:hAnsiTheme="minorHAnsi"/>
          <w:b/>
          <w:bCs/>
          <w:color w:val="000000"/>
        </w:rPr>
        <w:t>SA.47307(2017/XA)</w:t>
      </w:r>
      <w:r w:rsidR="00B34104">
        <w:rPr>
          <w:rStyle w:val="Odkaznapoznmkupodiarou"/>
          <w:rFonts w:asciiTheme="minorHAnsi" w:hAnsiTheme="minorHAnsi"/>
          <w:b/>
          <w:bCs/>
          <w:color w:val="000000"/>
        </w:rPr>
        <w:footnoteReference w:id="1"/>
      </w:r>
    </w:p>
    <w:p w14:paraId="408DCDF2" w14:textId="35C97E6B" w:rsidR="004010E2" w:rsidRDefault="004010E2">
      <w:pPr>
        <w:pStyle w:val="TextBodyIndent"/>
        <w:ind w:left="2127" w:hanging="2127"/>
        <w:rPr>
          <w:rFonts w:asciiTheme="minorHAnsi" w:hAnsiTheme="minorHAnsi"/>
          <w:b/>
          <w:color w:val="000000"/>
        </w:rPr>
      </w:pPr>
    </w:p>
    <w:p w14:paraId="0E0397A1" w14:textId="77777777" w:rsidR="00D233ED" w:rsidRPr="00CA67AB" w:rsidRDefault="00D233ED">
      <w:pPr>
        <w:pStyle w:val="TextBodyIndent"/>
        <w:ind w:left="2127" w:hanging="2127"/>
        <w:rPr>
          <w:rFonts w:asciiTheme="minorHAnsi" w:hAnsiTheme="minorHAnsi"/>
          <w:b/>
          <w:color w:val="000000"/>
        </w:rPr>
      </w:pPr>
    </w:p>
    <w:p w14:paraId="79A55648" w14:textId="07D75429"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D233ED">
        <w:rPr>
          <w:rFonts w:asciiTheme="minorHAnsi" w:hAnsiTheme="minorHAnsi"/>
          <w:b/>
          <w:color w:val="000000"/>
        </w:rPr>
        <w:t>uzavretá</w:t>
      </w:r>
    </w:p>
    <w:p w14:paraId="56EBEE5B" w14:textId="61AB5436" w:rsidR="004D4036" w:rsidRDefault="004D4036">
      <w:pPr>
        <w:pStyle w:val="TextBodyIndent"/>
        <w:ind w:left="2127" w:hanging="2127"/>
        <w:rPr>
          <w:rFonts w:asciiTheme="minorHAnsi" w:hAnsiTheme="minorHAnsi"/>
          <w:b/>
          <w:color w:val="000000"/>
        </w:rPr>
      </w:pPr>
    </w:p>
    <w:p w14:paraId="76C2CC13" w14:textId="54F05014"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cstheme="minorHAnsi"/>
            <w:b/>
            <w:color w:val="000000"/>
          </w:rPr>
          <w:id w:val="-1900269904"/>
          <w:placeholder>
            <w:docPart w:val="DefaultPlaceholder_-1854013438"/>
          </w:placeholder>
          <w:date w:fullDate="2019-11-29T00:00:00Z">
            <w:dateFormat w:val="d. M. yyyy"/>
            <w:lid w:val="sk-SK"/>
            <w:storeMappedDataAs w:val="dateTime"/>
            <w:calendar w:val="gregorian"/>
          </w:date>
        </w:sdtPr>
        <w:sdtEndPr/>
        <w:sdtContent>
          <w:r w:rsidR="00100669">
            <w:rPr>
              <w:rFonts w:asciiTheme="minorHAnsi" w:hAnsiTheme="minorHAnsi" w:cstheme="minorHAnsi"/>
              <w:b/>
              <w:color w:val="000000"/>
            </w:rPr>
            <w:t>29. 11. 2019</w:t>
          </w:r>
        </w:sdtContent>
      </w:sdt>
      <w:r w:rsidR="00D233ED">
        <w:rPr>
          <w:rFonts w:asciiTheme="minorHAnsi" w:hAnsiTheme="minorHAnsi" w:cstheme="minorHAnsi"/>
          <w:b/>
          <w:color w:val="000000"/>
        </w:rPr>
        <w:t xml:space="preserve"> </w:t>
      </w:r>
    </w:p>
    <w:p w14:paraId="62B41341" w14:textId="319282FE" w:rsidR="00FD58A8" w:rsidRPr="00831482" w:rsidRDefault="00D233ED" w:rsidP="00CE15AA">
      <w:pPr>
        <w:pStyle w:val="TextBodyIndent"/>
        <w:spacing w:after="120"/>
        <w:rPr>
          <w:rFonts w:asciiTheme="minorHAnsi" w:hAnsiTheme="minorHAnsi"/>
          <w:b/>
          <w:color w:val="000000"/>
        </w:rPr>
      </w:pPr>
      <w:r w:rsidRPr="00D233ED">
        <w:rPr>
          <w:rFonts w:asciiTheme="minorHAnsi" w:hAnsiTheme="minorHAnsi" w:cstheme="minorHAnsi"/>
          <w:b/>
          <w:color w:val="000000"/>
        </w:rPr>
        <w:t>Dátum uzavretia výzvy:</w:t>
      </w:r>
      <w:r w:rsidR="001A75F8">
        <w:rPr>
          <w:rFonts w:asciiTheme="minorHAnsi" w:hAnsiTheme="minorHAnsi" w:cstheme="minorHAnsi"/>
          <w:b/>
          <w:color w:val="000000"/>
        </w:rPr>
        <w:tab/>
      </w:r>
      <w:r w:rsidR="00AF206A" w:rsidRPr="00AF206A">
        <w:rPr>
          <w:rFonts w:asciiTheme="minorHAnsi" w:hAnsiTheme="minorHAnsi" w:cstheme="minorHAnsi"/>
          <w:b/>
          <w:dstrike/>
          <w:color w:val="000000"/>
        </w:rPr>
        <w:t>31. 03. 2020</w:t>
      </w:r>
      <w:r w:rsidR="00AF206A">
        <w:rPr>
          <w:rFonts w:asciiTheme="minorHAnsi" w:hAnsiTheme="minorHAnsi" w:cstheme="minorHAnsi"/>
          <w:b/>
          <w:color w:val="000000"/>
        </w:rPr>
        <w:t xml:space="preserve"> </w:t>
      </w:r>
      <w:r w:rsidR="00831482" w:rsidRPr="00831482">
        <w:rPr>
          <w:rFonts w:asciiTheme="minorHAnsi" w:hAnsiTheme="minorHAnsi" w:cstheme="minorHAnsi"/>
          <w:b/>
          <w:color w:val="FF0000"/>
        </w:rPr>
        <w:t>29.05.2020</w:t>
      </w:r>
    </w:p>
    <w:p w14:paraId="082AE259" w14:textId="77777777" w:rsidR="00A4752F" w:rsidRDefault="00A4752F" w:rsidP="00CE15AA">
      <w:pPr>
        <w:pStyle w:val="TextBodyIndent"/>
        <w:spacing w:before="120"/>
        <w:rPr>
          <w:rFonts w:asciiTheme="minorHAnsi" w:hAnsiTheme="minorHAnsi"/>
          <w:b/>
          <w:color w:val="000000"/>
        </w:rPr>
      </w:pPr>
    </w:p>
    <w:p w14:paraId="5588C008" w14:textId="77777777" w:rsidR="00631252" w:rsidRPr="00CA67AB"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CC79E3">
      <w:pPr>
        <w:pStyle w:val="Nadpis2"/>
        <w:numPr>
          <w:ilvl w:val="1"/>
          <w:numId w:val="8"/>
        </w:numPr>
        <w:spacing w:after="120"/>
        <w:ind w:left="567" w:hanging="567"/>
        <w:rPr>
          <w:b w:val="0"/>
        </w:rPr>
      </w:pPr>
      <w:r w:rsidRPr="00CE15AA">
        <w:t>Kontaktné údaje poskytovateľa a spôsob komunikácie s poskytovateľom</w:t>
      </w:r>
    </w:p>
    <w:p w14:paraId="36725384" w14:textId="296F694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02/52733800, e–mail: </w:t>
      </w:r>
      <w:hyperlink r:id="rId9">
        <w:r w:rsidRPr="006816D7">
          <w:rPr>
            <w:rStyle w:val="Hypertextovprepojenie"/>
            <w:rFonts w:asciiTheme="minorHAnsi" w:eastAsia="Arial Unicode MS" w:hAnsiTheme="minorHAnsi" w:cstheme="minorHAnsi"/>
            <w:sz w:val="22"/>
            <w:szCs w:val="20"/>
          </w:rPr>
          <w:t>info@apa.sk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w:t>
      </w:r>
      <w:r w:rsidRPr="00CA67AB">
        <w:rPr>
          <w:rFonts w:asciiTheme="minorHAnsi" w:hAnsiTheme="minorHAnsi"/>
          <w:sz w:val="22"/>
          <w:szCs w:val="22"/>
        </w:rPr>
        <w:lastRenderedPageBreak/>
        <w:t xml:space="preserve">zverejnenými na webovom sídle PPA len odkazmi na príslušné zverejnené dokumenty. V procese 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CC79E3">
      <w:pPr>
        <w:pStyle w:val="Nadpis2"/>
        <w:numPr>
          <w:ilvl w:val="1"/>
          <w:numId w:val="8"/>
        </w:numPr>
        <w:spacing w:after="120"/>
        <w:ind w:left="567" w:hanging="567"/>
        <w:rPr>
          <w:b w:val="0"/>
        </w:rPr>
      </w:pPr>
      <w:r w:rsidRPr="00CE15AA">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FE7299" w:rsidRPr="00CA67AB" w14:paraId="06233EF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948ECE" w14:textId="77777777" w:rsidR="00FE7299" w:rsidRPr="00CA67AB" w:rsidRDefault="00FE7299" w:rsidP="00FE7299">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373619" w14:textId="73883101" w:rsidR="00FE7299" w:rsidRPr="00CA67AB" w:rsidRDefault="00601216" w:rsidP="00AF206A">
            <w:pPr>
              <w:tabs>
                <w:tab w:val="left" w:pos="360"/>
              </w:tabs>
              <w:jc w:val="both"/>
              <w:rPr>
                <w:rFonts w:asciiTheme="minorHAnsi" w:hAnsiTheme="minorHAnsi"/>
                <w:sz w:val="22"/>
              </w:rPr>
            </w:pPr>
            <w:r>
              <w:rPr>
                <w:rFonts w:asciiTheme="minorHAnsi" w:hAnsiTheme="minorHAnsi"/>
                <w:sz w:val="22"/>
              </w:rPr>
              <w:t xml:space="preserve">od </w:t>
            </w:r>
            <w:sdt>
              <w:sdtPr>
                <w:rPr>
                  <w:rFonts w:asciiTheme="minorHAnsi" w:hAnsiTheme="minorHAnsi" w:cstheme="minorHAnsi"/>
                  <w:sz w:val="22"/>
                  <w:szCs w:val="22"/>
                </w:rPr>
                <w:id w:val="-1564094610"/>
                <w:placeholder>
                  <w:docPart w:val="DefaultPlaceholder_-1854013438"/>
                </w:placeholder>
                <w:date w:fullDate="2020-03-16T00:00:00Z">
                  <w:dateFormat w:val="d. M. yyyy"/>
                  <w:lid w:val="sk-SK"/>
                  <w:storeMappedDataAs w:val="dateTime"/>
                  <w:calendar w:val="gregorian"/>
                </w:date>
              </w:sdtPr>
              <w:sdtEndPr/>
              <w:sdtContent>
                <w:r w:rsidR="00100669">
                  <w:rPr>
                    <w:rFonts w:asciiTheme="minorHAnsi" w:hAnsiTheme="minorHAnsi" w:cstheme="minorHAnsi"/>
                    <w:sz w:val="22"/>
                    <w:szCs w:val="22"/>
                  </w:rPr>
                  <w:t>16. 3. 2020</w:t>
                </w:r>
              </w:sdtContent>
            </w:sdt>
            <w:r>
              <w:rPr>
                <w:rFonts w:asciiTheme="minorHAnsi" w:hAnsiTheme="minorHAnsi"/>
                <w:sz w:val="22"/>
              </w:rPr>
              <w:t xml:space="preserve"> do </w:t>
            </w:r>
            <w:r w:rsidR="00AF206A" w:rsidRPr="00AF206A">
              <w:rPr>
                <w:rFonts w:asciiTheme="minorHAnsi" w:hAnsiTheme="minorHAnsi" w:cstheme="minorHAnsi"/>
                <w:dstrike/>
                <w:color w:val="000000"/>
                <w:sz w:val="22"/>
              </w:rPr>
              <w:t>31. 03. 2020</w:t>
            </w:r>
            <w:r w:rsidR="00AF206A" w:rsidRPr="00AF206A">
              <w:rPr>
                <w:rFonts w:asciiTheme="minorHAnsi" w:hAnsiTheme="minorHAnsi" w:cstheme="minorHAnsi"/>
                <w:color w:val="FF0000"/>
                <w:sz w:val="22"/>
              </w:rPr>
              <w:t xml:space="preserve"> 29.05.2020</w:t>
            </w:r>
          </w:p>
        </w:tc>
      </w:tr>
      <w:tr w:rsidR="00FE7299" w:rsidRPr="00CA67AB" w14:paraId="2D2F33E8"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1325F92"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92A79" w14:textId="23760F6A" w:rsidR="00FE7299" w:rsidRPr="00CA67AB" w:rsidRDefault="00C81DBC" w:rsidP="00FE7299">
            <w:pPr>
              <w:tabs>
                <w:tab w:val="left" w:pos="426"/>
              </w:tabs>
              <w:spacing w:line="280" w:lineRule="exact"/>
              <w:jc w:val="both"/>
              <w:rPr>
                <w:rFonts w:asciiTheme="minorHAnsi" w:hAnsiTheme="minorHAnsi"/>
                <w:sz w:val="22"/>
              </w:rPr>
            </w:pPr>
            <w:r w:rsidRPr="00C81DBC">
              <w:rPr>
                <w:rFonts w:asciiTheme="minorHAnsi" w:hAnsiTheme="minorHAnsi"/>
                <w:bCs/>
                <w:sz w:val="22"/>
              </w:rPr>
              <w:t>Začína od posledného možného dátumu na doručenie ŽoNFP poštovou, obdobnou prepravou alebo elektronicky prostredníctvom Ústredného portálu verejnej správy a končí dňom vydania Rozhodnutia o schválení/neschválení ŽoNFP</w:t>
            </w:r>
            <w:r>
              <w:rPr>
                <w:rFonts w:asciiTheme="minorHAnsi" w:hAnsiTheme="minorHAnsi"/>
                <w:bCs/>
                <w:sz w:val="22"/>
              </w:rPr>
              <w:t>.</w:t>
            </w:r>
          </w:p>
        </w:tc>
      </w:tr>
      <w:tr w:rsidR="00FE7299" w:rsidRPr="00CA67AB" w14:paraId="6C2B75D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6E71DDB" w14:textId="0AE977C1" w:rsidR="00FE7299" w:rsidRPr="00CA67AB" w:rsidRDefault="00C81DBC">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71147A"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Cs/>
                <w:sz w:val="22"/>
              </w:rPr>
              <w:t>Menej ako 101 podaných ŽoNFP</w:t>
            </w:r>
          </w:p>
        </w:tc>
      </w:tr>
      <w:tr w:rsidR="00FE7299" w:rsidRPr="00CA67AB" w14:paraId="2BF19CA7"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A53C989"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77B4A" w14:textId="47646149" w:rsidR="00FE7299" w:rsidRPr="00CA67AB" w:rsidRDefault="00C81DBC">
            <w:pPr>
              <w:tabs>
                <w:tab w:val="left" w:pos="426"/>
              </w:tabs>
              <w:spacing w:line="280" w:lineRule="exact"/>
              <w:jc w:val="both"/>
              <w:rPr>
                <w:rFonts w:asciiTheme="minorHAnsi" w:hAnsiTheme="minorHAnsi"/>
                <w:bCs/>
                <w:sz w:val="22"/>
              </w:rPr>
            </w:pPr>
            <w:r w:rsidRPr="00C81DBC">
              <w:rPr>
                <w:rFonts w:asciiTheme="minorHAnsi" w:hAnsiTheme="minorHAnsi"/>
                <w:bCs/>
                <w:sz w:val="22"/>
              </w:rPr>
              <w:t>do 20 pracovných dní od posledného možného dátumu na doručenie ŽoNFP poštovou, obdobnou prepravou alebo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FE7299" w:rsidRPr="00CA67AB" w14:paraId="40F009E6"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F13732E"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6949C" w14:textId="749DB680" w:rsidR="00FE7299" w:rsidRPr="00CA67AB" w:rsidRDefault="00C81DBC" w:rsidP="00FE7299">
            <w:pPr>
              <w:jc w:val="both"/>
              <w:rPr>
                <w:rFonts w:asciiTheme="minorHAnsi" w:hAnsiTheme="minorHAnsi"/>
                <w:bCs/>
                <w:sz w:val="22"/>
              </w:rPr>
            </w:pPr>
            <w:r w:rsidRPr="00C81DBC">
              <w:rPr>
                <w:rFonts w:asciiTheme="minorHAnsi" w:hAnsiTheme="minorHAnsi"/>
                <w:bCs/>
                <w:sz w:val="22"/>
              </w:rPr>
              <w:t>do 40 pracovných dní od vystavenia potvrdenia o registrácii ŽoNFP za všetky ŽoNFP v prípade menšieho počtu ŽoNFP vo výzve ako 101. Lehota na zabezpečenie výberu sa bude zvyšovať aritmetickým radom o 30 pracovných dní voči pôvodným 40 pracovným dňom pri prijatí ŽoNFP vyšších o každých 200 voči základným 100 ŽoNFP.</w:t>
            </w:r>
          </w:p>
        </w:tc>
      </w:tr>
      <w:tr w:rsidR="00FE7299" w:rsidRPr="00CA67AB" w14:paraId="78FC2AFA"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3B8A59A"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B5F81C" w14:textId="6CCBE97B" w:rsidR="00FE7299" w:rsidRPr="00CA67AB" w:rsidRDefault="00C81DBC" w:rsidP="00FE7299">
            <w:pPr>
              <w:jc w:val="both"/>
              <w:rPr>
                <w:rFonts w:asciiTheme="minorHAnsi" w:hAnsiTheme="minorHAnsi"/>
                <w:sz w:val="22"/>
              </w:rPr>
            </w:pPr>
            <w:r w:rsidRPr="00C81DBC">
              <w:rPr>
                <w:rFonts w:asciiTheme="minorHAnsi" w:hAnsiTheme="minorHAnsi"/>
                <w:bCs/>
                <w:sz w:val="22"/>
              </w:rPr>
              <w:t>do 30 pracovných dní od uskutočnenia výberu v prípade menšieho počtu ŽoNFP v predmetnej výzve ako 101.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79BC4EC9" w14:textId="77777777" w:rsidR="00A0387A" w:rsidRPr="00CA67AB" w:rsidRDefault="00A0387A" w:rsidP="00674215">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CC79E3">
      <w:pPr>
        <w:pStyle w:val="Nadpis2"/>
        <w:numPr>
          <w:ilvl w:val="1"/>
          <w:numId w:val="8"/>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072" w:type="dxa"/>
        <w:tblInd w:w="108" w:type="dxa"/>
        <w:tblLook w:val="04A0" w:firstRow="1" w:lastRow="0" w:firstColumn="1" w:lastColumn="0" w:noHBand="0" w:noVBand="1"/>
      </w:tblPr>
      <w:tblGrid>
        <w:gridCol w:w="2976"/>
        <w:gridCol w:w="3118"/>
        <w:gridCol w:w="2978"/>
      </w:tblGrid>
      <w:tr w:rsidR="00920FC5" w:rsidRPr="00CA67AB" w14:paraId="2C301246" w14:textId="77777777" w:rsidTr="0036736D">
        <w:trPr>
          <w:trHeight w:val="850"/>
        </w:trPr>
        <w:tc>
          <w:tcPr>
            <w:tcW w:w="2976" w:type="dxa"/>
            <w:shd w:val="clear" w:color="auto" w:fill="auto"/>
            <w:tcMar>
              <w:left w:w="108" w:type="dxa"/>
            </w:tcMar>
            <w:vAlign w:val="center"/>
          </w:tcPr>
          <w:p w14:paraId="1E239327"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MRR (v EUR)</w:t>
            </w:r>
          </w:p>
        </w:tc>
        <w:tc>
          <w:tcPr>
            <w:tcW w:w="2978" w:type="dxa"/>
            <w:shd w:val="clear" w:color="auto" w:fill="auto"/>
            <w:tcMar>
              <w:left w:w="108" w:type="dxa"/>
            </w:tcMar>
            <w:vAlign w:val="center"/>
          </w:tcPr>
          <w:p w14:paraId="4D1EA86C"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OR (v EUR)</w:t>
            </w:r>
          </w:p>
        </w:tc>
      </w:tr>
      <w:tr w:rsidR="00920FC5" w:rsidRPr="00CA67AB" w14:paraId="3E920572" w14:textId="77777777" w:rsidTr="0036736D">
        <w:trPr>
          <w:trHeight w:val="283"/>
        </w:trPr>
        <w:tc>
          <w:tcPr>
            <w:tcW w:w="2976" w:type="dxa"/>
            <w:shd w:val="clear" w:color="auto" w:fill="auto"/>
            <w:tcMar>
              <w:left w:w="108" w:type="dxa"/>
            </w:tcMar>
            <w:vAlign w:val="center"/>
          </w:tcPr>
          <w:p w14:paraId="6BE26C37" w14:textId="76AED723" w:rsidR="00920FC5" w:rsidRPr="00CA67AB" w:rsidRDefault="001A75F8" w:rsidP="00B43F81">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4 000 000</w:t>
            </w:r>
            <w:r w:rsidR="004C6BEC" w:rsidRPr="00CA67AB">
              <w:rPr>
                <w:rFonts w:asciiTheme="minorHAnsi" w:hAnsiTheme="minorHAnsi"/>
                <w:bCs/>
                <w:sz w:val="22"/>
                <w:lang w:eastAsia="sk-SK"/>
              </w:rPr>
              <w:t>,00</w:t>
            </w:r>
          </w:p>
        </w:tc>
        <w:tc>
          <w:tcPr>
            <w:tcW w:w="3118" w:type="dxa"/>
            <w:shd w:val="clear" w:color="auto" w:fill="auto"/>
            <w:tcMar>
              <w:left w:w="108" w:type="dxa"/>
            </w:tcMar>
            <w:vAlign w:val="center"/>
          </w:tcPr>
          <w:p w14:paraId="685E5A1D" w14:textId="7A8A453D"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3 250 000</w:t>
            </w:r>
            <w:r w:rsidR="004C6BEC" w:rsidRPr="00EE6285">
              <w:rPr>
                <w:rFonts w:asciiTheme="minorHAnsi" w:hAnsiTheme="minorHAnsi"/>
                <w:bCs/>
                <w:sz w:val="22"/>
                <w:lang w:eastAsia="sk-SK"/>
              </w:rPr>
              <w:t>,00</w:t>
            </w:r>
          </w:p>
        </w:tc>
        <w:tc>
          <w:tcPr>
            <w:tcW w:w="2978" w:type="dxa"/>
            <w:shd w:val="clear" w:color="auto" w:fill="auto"/>
            <w:tcMar>
              <w:left w:w="108" w:type="dxa"/>
            </w:tcMar>
            <w:vAlign w:val="center"/>
          </w:tcPr>
          <w:p w14:paraId="06B3E62D" w14:textId="7D5754A4"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750 000</w:t>
            </w:r>
            <w:r w:rsidR="004C6BEC" w:rsidRPr="00EE6285">
              <w:rPr>
                <w:rFonts w:asciiTheme="minorHAnsi" w:hAnsiTheme="minorHAnsi"/>
                <w:bCs/>
                <w:sz w:val="22"/>
                <w:lang w:eastAsia="sk-SK"/>
              </w:rPr>
              <w:t>,00</w:t>
            </w:r>
          </w:p>
        </w:tc>
      </w:tr>
    </w:tbl>
    <w:p w14:paraId="02E7A9A1" w14:textId="55E1A258" w:rsidR="00631252" w:rsidRDefault="00631252">
      <w:pPr>
        <w:jc w:val="both"/>
      </w:pPr>
    </w:p>
    <w:p w14:paraId="4C1DF1D2" w14:textId="2DFB4DD7" w:rsidR="00266E2E" w:rsidRDefault="00266E2E">
      <w:pPr>
        <w:jc w:val="both"/>
      </w:pPr>
    </w:p>
    <w:p w14:paraId="1CE609AC" w14:textId="77777777" w:rsidR="00266E2E" w:rsidRPr="00CA67AB" w:rsidRDefault="00266E2E">
      <w:pPr>
        <w:jc w:val="both"/>
      </w:pPr>
    </w:p>
    <w:p w14:paraId="22B1E768" w14:textId="77777777" w:rsidR="00920FC5" w:rsidRPr="00CA67AB" w:rsidRDefault="00920FC5">
      <w:pPr>
        <w:jc w:val="both"/>
      </w:pPr>
    </w:p>
    <w:p w14:paraId="0C633658" w14:textId="4B7F8B87" w:rsidR="00631252" w:rsidRPr="00CA67AB" w:rsidRDefault="0079031B" w:rsidP="00CC79E3">
      <w:pPr>
        <w:pStyle w:val="Nadpis2"/>
        <w:numPr>
          <w:ilvl w:val="1"/>
          <w:numId w:val="8"/>
        </w:numPr>
        <w:spacing w:after="120"/>
        <w:ind w:left="567" w:hanging="567"/>
        <w:jc w:val="both"/>
      </w:pPr>
      <w:r w:rsidRPr="00CA67AB">
        <w:lastRenderedPageBreak/>
        <w:t xml:space="preserve">Indikatívna výška finančných prostriedkov určených na vyčerpanie vo výzve predstavuje </w:t>
      </w:r>
      <w:r w:rsidR="003F7EA2">
        <w:t>4</w:t>
      </w:r>
      <w:r w:rsidR="003F7EA2" w:rsidRPr="00CA67AB">
        <w:t> </w:t>
      </w:r>
      <w:r w:rsidR="001A75F8">
        <w:t>000</w:t>
      </w:r>
      <w:r w:rsidR="001A75F8" w:rsidRPr="00CA67AB">
        <w:t xml:space="preserve"> </w:t>
      </w:r>
      <w:r w:rsidR="001A75F8">
        <w:t>000</w:t>
      </w:r>
      <w:r w:rsidRPr="00CA67AB">
        <w:t>,00 EUR v členení</w:t>
      </w:r>
    </w:p>
    <w:tbl>
      <w:tblPr>
        <w:tblStyle w:val="Mriekatabuky"/>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7B4AF1" w:rsidRPr="00CA67AB" w14:paraId="54005360"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B0AE636"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C2E7989"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2DF96765"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viac rozvinutý región/ostatné regióny</w:t>
            </w:r>
          </w:p>
        </w:tc>
      </w:tr>
      <w:tr w:rsidR="007B4AF1" w:rsidRPr="00CA67AB" w14:paraId="08D5BAFB"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B8B60DE"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1D0FFA12" w14:textId="77777777" w:rsidR="007B4AF1" w:rsidRPr="00CA67AB" w:rsidRDefault="007B4AF1" w:rsidP="00037B82">
            <w:pPr>
              <w:pStyle w:val="Standard"/>
              <w:spacing w:line="280" w:lineRule="exact"/>
              <w:ind w:right="34"/>
              <w:rPr>
                <w:rFonts w:asciiTheme="minorHAnsi" w:hAnsiTheme="minorHAnsi"/>
                <w:sz w:val="22"/>
                <w:szCs w:val="22"/>
              </w:rPr>
            </w:pPr>
            <w:r w:rsidRPr="00CA67AB">
              <w:rPr>
                <w:rFonts w:asciiTheme="minorHAnsi" w:hAnsi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08F93AB7" w14:textId="77ED4760" w:rsidR="007B4AF1" w:rsidRPr="00CA67AB" w:rsidRDefault="0036736D" w:rsidP="00EE6285">
            <w:pPr>
              <w:pStyle w:val="Standard"/>
              <w:spacing w:line="280" w:lineRule="exact"/>
              <w:ind w:right="57"/>
              <w:jc w:val="right"/>
              <w:rPr>
                <w:rFonts w:asciiTheme="minorHAnsi" w:hAnsiTheme="minorHAnsi"/>
                <w:sz w:val="22"/>
                <w:szCs w:val="22"/>
              </w:rPr>
            </w:pPr>
            <w:r w:rsidRPr="0036736D">
              <w:rPr>
                <w:rFonts w:asciiTheme="minorHAnsi" w:hAnsiTheme="minorHAnsi"/>
                <w:sz w:val="22"/>
                <w:szCs w:val="22"/>
              </w:rPr>
              <w:t>2</w:t>
            </w:r>
            <w:r>
              <w:rPr>
                <w:rFonts w:asciiTheme="minorHAnsi" w:hAnsiTheme="minorHAnsi"/>
                <w:sz w:val="22"/>
                <w:szCs w:val="22"/>
              </w:rPr>
              <w:t> </w:t>
            </w:r>
            <w:r w:rsidRPr="0036736D">
              <w:rPr>
                <w:rFonts w:asciiTheme="minorHAnsi" w:hAnsiTheme="minorHAnsi"/>
                <w:sz w:val="22"/>
                <w:szCs w:val="22"/>
              </w:rPr>
              <w:t>437</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5C4E3E78"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BF6014" w14:textId="5297C3A4"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397</w:t>
            </w:r>
            <w:r>
              <w:rPr>
                <w:rFonts w:asciiTheme="minorHAnsi" w:hAnsiTheme="minorHAnsi"/>
                <w:sz w:val="22"/>
                <w:szCs w:val="22"/>
              </w:rPr>
              <w:t xml:space="preserve">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16C39A2"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A72EF40"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76512956"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22ABC633" w14:textId="04B858FE" w:rsidR="007B4AF1" w:rsidRPr="00CA67AB" w:rsidRDefault="0036736D" w:rsidP="00EE6285">
            <w:pPr>
              <w:pStyle w:val="Standard"/>
              <w:tabs>
                <w:tab w:val="left" w:pos="1132"/>
              </w:tabs>
              <w:spacing w:line="280" w:lineRule="exact"/>
              <w:ind w:right="57"/>
              <w:jc w:val="right"/>
              <w:rPr>
                <w:rFonts w:asciiTheme="minorHAnsi" w:hAnsiTheme="minorHAnsi"/>
                <w:sz w:val="22"/>
                <w:szCs w:val="22"/>
              </w:rPr>
            </w:pPr>
            <w:r w:rsidRPr="0036736D">
              <w:rPr>
                <w:rFonts w:asciiTheme="minorHAnsi" w:hAnsiTheme="minorHAnsi"/>
                <w:sz w:val="22"/>
                <w:szCs w:val="22"/>
              </w:rPr>
              <w:t>812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DF530B"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3C818F88" w14:textId="21620562"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352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F214938"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FEBE4E7"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7B93EB8" w14:textId="7B746C1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3 250 000,00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78A7F9A6" w14:textId="39E1430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750 000,00</w:t>
            </w:r>
          </w:p>
        </w:tc>
      </w:tr>
    </w:tbl>
    <w:p w14:paraId="43A1AA4C" w14:textId="77777777" w:rsidR="00266E2E" w:rsidRPr="00266E2E" w:rsidRDefault="00266E2E" w:rsidP="00266E2E"/>
    <w:p w14:paraId="51018B5F" w14:textId="27E97E5E" w:rsidR="00631252" w:rsidRDefault="0079031B" w:rsidP="00CC79E3">
      <w:pPr>
        <w:pStyle w:val="Nadpis2"/>
        <w:numPr>
          <w:ilvl w:val="1"/>
          <w:numId w:val="8"/>
        </w:numPr>
        <w:spacing w:after="120"/>
        <w:ind w:left="567" w:hanging="567"/>
        <w:jc w:val="both"/>
      </w:pPr>
      <w:r w:rsidRPr="00CA67AB">
        <w:t>Výška oprávnených výdavkov (OV) na jeden projekt</w:t>
      </w:r>
    </w:p>
    <w:p w14:paraId="030434D1" w14:textId="77777777" w:rsidR="00266E2E" w:rsidRPr="00266E2E" w:rsidRDefault="00266E2E" w:rsidP="00266E2E"/>
    <w:p w14:paraId="17E4D059" w14:textId="66B93DCE" w:rsidR="00FC689B" w:rsidRDefault="00FC689B" w:rsidP="00FC689B">
      <w:pPr>
        <w:tabs>
          <w:tab w:val="left" w:pos="289"/>
          <w:tab w:val="right" w:pos="5670"/>
        </w:tabs>
        <w:spacing w:line="280" w:lineRule="exact"/>
        <w:jc w:val="both"/>
        <w:rPr>
          <w:rFonts w:asciiTheme="minorHAnsi" w:hAnsiTheme="minorHAnsi"/>
          <w:sz w:val="22"/>
        </w:rPr>
      </w:pPr>
      <w:r>
        <w:rPr>
          <w:rFonts w:asciiTheme="minorHAnsi" w:hAnsiTheme="minorHAnsi"/>
          <w:sz w:val="22"/>
        </w:rPr>
        <w:t>Minimálna výška oprávnených výdavkov:</w:t>
      </w:r>
      <w:r>
        <w:rPr>
          <w:rFonts w:asciiTheme="minorHAnsi" w:hAnsiTheme="minorHAnsi"/>
          <w:sz w:val="22"/>
        </w:rPr>
        <w:tab/>
        <w:t>10 000,00 EUR</w:t>
      </w:r>
    </w:p>
    <w:p w14:paraId="6AABBF25" w14:textId="728D7FB8" w:rsidR="00BE07DA" w:rsidRPr="00CA67AB" w:rsidRDefault="00BE07DA" w:rsidP="00FC689B">
      <w:pPr>
        <w:tabs>
          <w:tab w:val="left" w:pos="289"/>
          <w:tab w:val="right" w:pos="5670"/>
        </w:tabs>
        <w:spacing w:line="280" w:lineRule="exact"/>
        <w:jc w:val="both"/>
        <w:rPr>
          <w:rFonts w:asciiTheme="minorHAnsi" w:hAnsiTheme="minorHAnsi"/>
          <w:sz w:val="22"/>
        </w:rPr>
      </w:pPr>
      <w:r w:rsidRPr="00CA67AB">
        <w:rPr>
          <w:rFonts w:asciiTheme="minorHAnsi" w:hAnsiTheme="minorHAnsi"/>
          <w:sz w:val="22"/>
        </w:rPr>
        <w:t xml:space="preserve">Maximálna výška oprávnených výdavkov: </w:t>
      </w:r>
      <w:r w:rsidR="00FC689B">
        <w:rPr>
          <w:rFonts w:asciiTheme="minorHAnsi" w:hAnsiTheme="minorHAnsi"/>
          <w:sz w:val="22"/>
        </w:rPr>
        <w:tab/>
      </w:r>
      <w:r w:rsidR="009E5E45" w:rsidRPr="00CA67AB">
        <w:rPr>
          <w:rFonts w:asciiTheme="minorHAnsi" w:hAnsiTheme="minorHAnsi"/>
          <w:sz w:val="22"/>
        </w:rPr>
        <w:t xml:space="preserve">200 </w:t>
      </w:r>
      <w:r w:rsidRPr="00CA67AB">
        <w:rPr>
          <w:rFonts w:asciiTheme="minorHAnsi" w:hAnsiTheme="minorHAnsi"/>
          <w:sz w:val="22"/>
        </w:rPr>
        <w:t>000,00 EUR</w:t>
      </w:r>
      <w:r w:rsidR="00636AC8" w:rsidRPr="00CA67AB">
        <w:rPr>
          <w:rFonts w:asciiTheme="minorHAnsi" w:hAnsiTheme="minorHAnsi"/>
          <w:sz w:val="22"/>
        </w:rPr>
        <w:t xml:space="preserve"> </w:t>
      </w:r>
    </w:p>
    <w:p w14:paraId="59D0CBE0" w14:textId="77777777" w:rsidR="0009100C" w:rsidRPr="00CA67AB" w:rsidRDefault="0009100C" w:rsidP="008D7524">
      <w:pPr>
        <w:spacing w:line="280" w:lineRule="exact"/>
        <w:jc w:val="both"/>
        <w:rPr>
          <w:rFonts w:asciiTheme="minorHAnsi" w:hAnsiTheme="minorHAnsi"/>
          <w:highlight w:val="yellow"/>
        </w:rPr>
      </w:pPr>
    </w:p>
    <w:p w14:paraId="3A2A3D9F" w14:textId="71E1DAFF" w:rsidR="00631252" w:rsidRPr="00037B82" w:rsidRDefault="0079031B" w:rsidP="00CC79E3">
      <w:pPr>
        <w:pStyle w:val="Nadpis2"/>
        <w:numPr>
          <w:ilvl w:val="1"/>
          <w:numId w:val="8"/>
        </w:numPr>
        <w:spacing w:after="120"/>
        <w:ind w:left="567" w:hanging="567"/>
        <w:jc w:val="both"/>
      </w:pPr>
      <w:r w:rsidRPr="00037B82">
        <w:t>Miesto podania ŽoNFP</w:t>
      </w:r>
    </w:p>
    <w:p w14:paraId="018AD029" w14:textId="39F09FE9" w:rsidR="00631252" w:rsidRPr="00CA67AB" w:rsidRDefault="00DB6924" w:rsidP="008D7524">
      <w:pPr>
        <w:spacing w:line="280" w:lineRule="exact"/>
        <w:jc w:val="both"/>
        <w:rPr>
          <w:rFonts w:asciiTheme="minorHAnsi" w:hAnsiTheme="minorHAnsi"/>
          <w:sz w:val="22"/>
        </w:rPr>
      </w:pPr>
      <w:r w:rsidRPr="00CA67AB">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sidRPr="00CA67AB">
        <w:rPr>
          <w:rFonts w:asciiTheme="minorHAnsi" w:hAnsiTheme="minorHAnsi"/>
          <w:sz w:val="22"/>
        </w:rPr>
        <w:t xml:space="preserve">Hraničná </w:t>
      </w:r>
      <w:r w:rsidRPr="00CA67AB">
        <w:rPr>
          <w:rFonts w:asciiTheme="minorHAnsi" w:hAnsiTheme="minorHAnsi"/>
          <w:sz w:val="22"/>
        </w:rPr>
        <w:t>12, 815 26 Bratislava, v čase v pondelok – štvrtok od 8.00 do 15.00 hod a v piatok od 8.00 do 12.00 hod.</w:t>
      </w:r>
    </w:p>
    <w:p w14:paraId="45606EBD" w14:textId="77777777" w:rsidR="00C658D8" w:rsidRPr="00CA67AB" w:rsidRDefault="00C658D8" w:rsidP="008D7524">
      <w:pPr>
        <w:spacing w:line="280" w:lineRule="exact"/>
        <w:jc w:val="both"/>
        <w:rPr>
          <w:rFonts w:asciiTheme="minorHAnsi" w:hAnsiTheme="minorHAnsi"/>
          <w:sz w:val="22"/>
        </w:rPr>
      </w:pPr>
      <w:r w:rsidRPr="00CA67AB">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CA67AB">
          <w:rPr>
            <w:rStyle w:val="Hypertextovprepojenie"/>
            <w:rFonts w:asciiTheme="minorHAnsi" w:hAnsiTheme="minorHAnsi"/>
            <w:sz w:val="22"/>
          </w:rPr>
          <w:t>www.slovensko.sk</w:t>
        </w:r>
      </w:hyperlink>
      <w:r w:rsidRPr="00CA67AB">
        <w:rPr>
          <w:rFonts w:asciiTheme="minorHAnsi" w:hAnsiTheme="minorHAnsi"/>
          <w:sz w:val="22"/>
        </w:rPr>
        <w:t>.</w:t>
      </w: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CC79E3">
      <w:pPr>
        <w:pStyle w:val="Nadpis2"/>
        <w:numPr>
          <w:ilvl w:val="1"/>
          <w:numId w:val="8"/>
        </w:numPr>
        <w:spacing w:after="120"/>
        <w:ind w:left="567" w:hanging="567"/>
        <w:jc w:val="both"/>
      </w:pPr>
      <w:r w:rsidRPr="00037B82">
        <w:t>Ďalšie formálne náležitosti</w:t>
      </w:r>
    </w:p>
    <w:p w14:paraId="4CE488E4" w14:textId="34E93DB4" w:rsidR="00631252" w:rsidRPr="00CA67AB" w:rsidRDefault="008548B6"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Žiadateľ je oprávnený predložiť v rámci tejto výzvy </w:t>
      </w:r>
      <w:r w:rsidR="009E5E45" w:rsidRPr="00CE15AA">
        <w:rPr>
          <w:rFonts w:asciiTheme="minorHAnsi" w:hAnsiTheme="minorHAnsi"/>
          <w:b/>
          <w:sz w:val="22"/>
        </w:rPr>
        <w:t xml:space="preserve">maximálne </w:t>
      </w:r>
      <w:r w:rsidR="001A75F8">
        <w:rPr>
          <w:rFonts w:asciiTheme="minorHAnsi" w:hAnsiTheme="minorHAnsi"/>
          <w:b/>
          <w:sz w:val="22"/>
        </w:rPr>
        <w:t>jednu</w:t>
      </w:r>
      <w:r w:rsidR="001A75F8" w:rsidRPr="00CE15AA">
        <w:rPr>
          <w:rFonts w:asciiTheme="minorHAnsi" w:hAnsiTheme="minorHAnsi"/>
          <w:b/>
          <w:sz w:val="22"/>
        </w:rPr>
        <w:t xml:space="preserve"> </w:t>
      </w:r>
      <w:r w:rsidRPr="00CE15AA">
        <w:rPr>
          <w:rFonts w:asciiTheme="minorHAnsi" w:hAnsiTheme="minorHAnsi"/>
          <w:b/>
          <w:sz w:val="22"/>
        </w:rPr>
        <w:t>ŽoNFP</w:t>
      </w:r>
      <w:r w:rsidR="007A717D" w:rsidRPr="00CA67AB">
        <w:rPr>
          <w:rFonts w:asciiTheme="minorHAnsi" w:hAnsiTheme="minorHAnsi"/>
          <w:sz w:val="22"/>
        </w:rPr>
        <w:t>.</w:t>
      </w:r>
    </w:p>
    <w:p w14:paraId="76647F06" w14:textId="77CE9D95" w:rsidR="00631252" w:rsidRPr="00CA67AB" w:rsidRDefault="0079031B"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a prijímajú v písomnej papierovej</w:t>
      </w:r>
      <w:r w:rsidR="00AD260E" w:rsidRPr="00CA67AB">
        <w:rPr>
          <w:rFonts w:asciiTheme="minorHAnsi" w:hAnsiTheme="minorHAnsi"/>
          <w:sz w:val="22"/>
        </w:rPr>
        <w:t xml:space="preserve"> a elektronickej </w:t>
      </w:r>
      <w:r w:rsidRPr="00CA67AB">
        <w:rPr>
          <w:rFonts w:asciiTheme="minorHAnsi" w:hAnsiTheme="minorHAnsi"/>
          <w:sz w:val="22"/>
        </w:rPr>
        <w:t xml:space="preserve">forme počas lehoty uvedenej v tejto výzve, uvedenej v bode „1.2 Časový harmonogram konania o ŽoNFP“ a to na predpísanom tlačive „Formulár žiadosti o nenávratný finančný príspevok“, ktoré tvorí </w:t>
      </w:r>
      <w:r w:rsidRPr="00CE15AA">
        <w:rPr>
          <w:rFonts w:asciiTheme="minorHAnsi" w:hAnsiTheme="minorHAnsi"/>
          <w:b/>
          <w:color w:val="FF0000"/>
          <w:sz w:val="22"/>
        </w:rPr>
        <w:t>prílohu č. 1</w:t>
      </w:r>
      <w:r w:rsidRPr="00CA67AB">
        <w:rPr>
          <w:rFonts w:asciiTheme="minorHAnsi" w:hAnsiTheme="minorHAnsi"/>
          <w:sz w:val="22"/>
        </w:rPr>
        <w:t xml:space="preserve"> tejto výzvy</w:t>
      </w:r>
      <w:r w:rsidR="000F322E" w:rsidRPr="00CA67AB">
        <w:rPr>
          <w:rFonts w:asciiTheme="minorHAnsi" w:hAnsiTheme="minorHAnsi"/>
          <w:sz w:val="22"/>
        </w:rPr>
        <w:t>.</w:t>
      </w:r>
      <w:r w:rsidRPr="00CA67AB">
        <w:rPr>
          <w:rFonts w:asciiTheme="minorHAnsi" w:hAnsiTheme="minorHAnsi"/>
          <w:sz w:val="22"/>
        </w:rPr>
        <w:t xml:space="preserve"> </w:t>
      </w:r>
      <w:r w:rsidR="004A548C" w:rsidRPr="00CA67AB">
        <w:rPr>
          <w:rFonts w:asciiTheme="minorHAnsi" w:hAnsiTheme="minorHAnsi"/>
          <w:sz w:val="22"/>
        </w:rPr>
        <w:t>Za písomnú formu ŽoNFP sa považuje podanie do elektronickej schránky poskytovateľa alebo predloženie ŽoNFP v listinnej podobe;</w:t>
      </w:r>
    </w:p>
    <w:p w14:paraId="0869EE1D" w14:textId="2D1CA02B" w:rsidR="00631252" w:rsidRPr="00CA67AB" w:rsidRDefault="004A54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szCs w:val="22"/>
        </w:rPr>
        <w:t xml:space="preserve">Žiadateľ je v zmysle § 19 ods. 4 zákona 292/2014 Z. z. o príspevku poskytovanom z európskych štrukturálnych a investičných fondov a o zmene a doplnení niektorých zákonov povinný predložiť ŽoNFP </w:t>
      </w:r>
      <w:r w:rsidRPr="00CA67AB">
        <w:rPr>
          <w:rFonts w:asciiTheme="minorHAnsi" w:hAnsiTheme="minorHAnsi"/>
          <w:sz w:val="22"/>
          <w:szCs w:val="22"/>
          <w:u w:val="single"/>
        </w:rPr>
        <w:t>riadne, včas a vo forme určenej poskytovateľom vo výzve</w:t>
      </w:r>
      <w:r w:rsidRPr="00CA67AB">
        <w:rPr>
          <w:rFonts w:asciiTheme="minorHAnsi" w:hAnsiTheme="minorHAnsi"/>
          <w:sz w:val="22"/>
        </w:rPr>
        <w:t>.</w:t>
      </w:r>
    </w:p>
    <w:p w14:paraId="62E0756C" w14:textId="7E0E8355"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 vrátane príloh je predložená riadne</w:t>
      </w:r>
      <w:r w:rsidRPr="00CA67AB">
        <w:rPr>
          <w:rFonts w:asciiTheme="minorHAnsi" w:hAnsiTheme="minorHAnsi"/>
          <w:sz w:val="22"/>
        </w:rPr>
        <w:t xml:space="preserve">, ak sú formulár ŽoNFP a prílohy vyplnené </w:t>
      </w:r>
      <w:r w:rsidRPr="00CA67AB">
        <w:rPr>
          <w:rFonts w:asciiTheme="minorHAnsi" w:hAnsiTheme="minorHAnsi"/>
          <w:sz w:val="22"/>
        </w:rPr>
        <w:br/>
        <w:t xml:space="preserve">na počítači v slovenskom jazyku, resp. v prípade príloh predložených v inom ako slovenskom jazyku, je priložený úradný preklad do slovenského jazyka. Preklad do slovenského jazyka sa nevyžaduje v prípade príloh, ktoré sú originálne vyhotovené </w:t>
      </w:r>
      <w:r w:rsidRPr="00CA67AB">
        <w:rPr>
          <w:rFonts w:asciiTheme="minorHAnsi" w:hAnsiTheme="minorHAnsi"/>
          <w:sz w:val="22"/>
        </w:rPr>
        <w:br/>
        <w:t>v českom jazyku a sú vypracované vo formáte, ktorý umožňuje objektívne posúdenie obsahu ŽoNFP (t.j. čitateľnosť písma).</w:t>
      </w:r>
    </w:p>
    <w:p w14:paraId="5805947D" w14:textId="374634E0"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w:t>
      </w:r>
      <w:r w:rsidRPr="00CA67AB">
        <w:rPr>
          <w:rFonts w:asciiTheme="minorHAnsi" w:hAnsiTheme="minorHAnsi"/>
          <w:sz w:val="22"/>
        </w:rPr>
        <w:t xml:space="preserve"> </w:t>
      </w:r>
      <w:r w:rsidRPr="00CA67AB">
        <w:rPr>
          <w:rFonts w:asciiTheme="minorHAnsi" w:hAnsiTheme="minorHAnsi"/>
          <w:b/>
          <w:sz w:val="22"/>
        </w:rPr>
        <w:t>je doručená včas</w:t>
      </w:r>
      <w:r w:rsidRPr="00CA67A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CA67AB">
        <w:rPr>
          <w:rFonts w:asciiTheme="minorHAnsi" w:hAnsiTheme="minorHAnsi"/>
          <w:bCs/>
          <w:sz w:val="22"/>
        </w:rPr>
        <w:t>ŽoNFP</w:t>
      </w:r>
      <w:r w:rsidRPr="00CA67AB">
        <w:rPr>
          <w:rFonts w:asciiTheme="minorHAnsi" w:hAnsiTheme="minorHAnsi"/>
          <w:sz w:val="22"/>
        </w:rPr>
        <w:t xml:space="preserve"> včas, sa považuje:</w:t>
      </w:r>
    </w:p>
    <w:p w14:paraId="691E5A99" w14:textId="6533454D" w:rsidR="00631252"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v prípade osobného doručenia deň jej fyzického doručenia v písomnej forme na adresu PPA uvedenú vyššie. Podať ŽoNFP osobne do podateľne PPA je oprávnená akákoľvek osoba zastupujúca žiadateľa.</w:t>
      </w:r>
    </w:p>
    <w:p w14:paraId="78234191" w14:textId="7F905FA8" w:rsidR="006536DA"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lastRenderedPageBreak/>
        <w:t xml:space="preserve">v prípade zaslania poštou alebo kuriérom deň odovzdania dokumentácie ŽoNFP </w:t>
      </w:r>
      <w:r w:rsidRPr="00CA67AB">
        <w:rPr>
          <w:rFonts w:asciiTheme="minorHAnsi" w:hAnsiTheme="minorHAnsi"/>
          <w:bCs/>
          <w:sz w:val="22"/>
        </w:rPr>
        <w:br/>
        <w:t>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6F6F701B" w:rsidR="00A376F0"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dátum doručenia ŽoNFP do elektronickej schránky PPA (v prípade predloženia ŽoNFP v súlade so zákonom o e-Governmente)</w:t>
      </w:r>
      <w:r w:rsidRPr="00F6095A">
        <w:rPr>
          <w:rStyle w:val="Odkaznapoznmkupodiarou"/>
          <w:rFonts w:asciiTheme="minorHAnsi" w:hAnsiTheme="minorHAnsi"/>
          <w:bCs/>
          <w:sz w:val="22"/>
        </w:rPr>
        <w:footnoteReference w:id="2"/>
      </w:r>
      <w:r w:rsidRPr="00CA67AB">
        <w:rPr>
          <w:rFonts w:asciiTheme="minorHAnsi" w:hAnsiTheme="minorHAnsi"/>
          <w:bCs/>
        </w:rPr>
        <w:t>.</w:t>
      </w:r>
    </w:p>
    <w:p w14:paraId="649C9D7F" w14:textId="1EB6E3FD"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bCs/>
          <w:sz w:val="22"/>
        </w:rPr>
      </w:pPr>
      <w:r w:rsidRPr="00CA67AB">
        <w:rPr>
          <w:rFonts w:asciiTheme="minorHAnsi" w:hAnsiTheme="minorHAnsi"/>
          <w:b/>
          <w:bCs/>
          <w:sz w:val="22"/>
        </w:rPr>
        <w:t>ŽoNFP je doručená v určenej forme</w:t>
      </w:r>
      <w:r w:rsidRPr="00CA67AB">
        <w:rPr>
          <w:rFonts w:asciiTheme="minorHAnsi" w:hAnsiTheme="minorHAnsi"/>
          <w:bCs/>
          <w:sz w:val="22"/>
        </w:rPr>
        <w:t xml:space="preserve">, ak je vyplnený formulár ŽoNFP (v zmysle podmienok uvedených vo formulári ŽoNFP, ktorý je </w:t>
      </w:r>
      <w:r w:rsidRPr="004B036B">
        <w:rPr>
          <w:rFonts w:asciiTheme="minorHAnsi" w:hAnsiTheme="minorHAnsi"/>
          <w:b/>
          <w:bCs/>
          <w:color w:val="FF0000"/>
          <w:sz w:val="22"/>
        </w:rPr>
        <w:t>prílohou č. 1</w:t>
      </w:r>
      <w:r w:rsidRPr="00CA67AB">
        <w:rPr>
          <w:rFonts w:asciiTheme="minorHAnsi" w:hAnsiTheme="minorHAnsi"/>
          <w:bCs/>
          <w:sz w:val="22"/>
        </w:rPr>
        <w:t xml:space="preserve"> výzvy) a zároveň formulár ŽoNFP a prílohy ŽoNFP  sú doručené v písomnej podobe (1 originál ako aj </w:t>
      </w:r>
      <w:r w:rsidRPr="00CA67AB">
        <w:rPr>
          <w:rFonts w:asciiTheme="minorHAnsi" w:hAnsiTheme="minorHAnsi"/>
          <w:bCs/>
          <w:sz w:val="22"/>
        </w:rPr>
        <w:br/>
        <w:t>na neprepisovateľnom uzavretom CD/DVD nosiči) alebo v elektronickej podobe do elektronickej schránky PPA</w:t>
      </w:r>
      <w:r w:rsidR="00393475">
        <w:rPr>
          <w:rFonts w:asciiTheme="minorHAnsi" w:hAnsiTheme="minorHAnsi"/>
          <w:bCs/>
          <w:sz w:val="22"/>
        </w:rPr>
        <w:t>.</w:t>
      </w:r>
    </w:p>
    <w:p w14:paraId="67531096" w14:textId="32CC3869"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78B04991" w14:textId="21D10761"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1E034247" w14:textId="59435F37"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vo formulári ŽoNFP a každá príloha založená zvlášť vo fóliovom euroobale (ak technicky nie je možné v euroobale, použije sa iný vhodný spôsob podľa uváženia žiadateľa);</w:t>
      </w:r>
      <w:r w:rsidR="009254C2" w:rsidRPr="00CA67AB">
        <w:rPr>
          <w:rFonts w:asciiTheme="minorHAnsi" w:hAnsiTheme="minorHAnsi"/>
          <w:sz w:val="22"/>
        </w:rPr>
        <w:t xml:space="preserve"> </w:t>
      </w:r>
    </w:p>
    <w:p w14:paraId="7E126858" w14:textId="6528FF68"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01335842"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Ak vzniknú v rámci administratívneho overenia pochybnosti o pravdivosti alebo úplnosti ŽoNFP alebo jej príloh, PPA tieto pochybnosti oznámi žiadateľovi a vyzve ho, aby sa k nim vyjadril. Lehota na vyjadrenie/doplnenie nesmie byť kratšia ako 5 pracovných dní od doručenia oznámenia;</w:t>
      </w:r>
    </w:p>
    <w:p w14:paraId="0068B387" w14:textId="11A5A94E" w:rsidR="00631252" w:rsidRPr="00CA67AB" w:rsidRDefault="00A71396" w:rsidP="00CC79E3">
      <w:pPr>
        <w:numPr>
          <w:ilvl w:val="2"/>
          <w:numId w:val="3"/>
        </w:numPr>
        <w:spacing w:before="60" w:after="60" w:line="280" w:lineRule="exact"/>
        <w:ind w:left="567" w:hanging="567"/>
        <w:jc w:val="both"/>
        <w:rPr>
          <w:rFonts w:asciiTheme="minorHAnsi" w:hAnsiTheme="minorHAnsi"/>
          <w:color w:val="00000A"/>
          <w:sz w:val="22"/>
        </w:rPr>
      </w:pPr>
      <w:r w:rsidRPr="00CA67AB">
        <w:rPr>
          <w:rFonts w:asciiTheme="minorHAnsi" w:hAnsi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797A828F" w:rsidR="00A376F0" w:rsidRPr="00CA67AB" w:rsidRDefault="00343D50"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PPA registruje len kompletné ŽoNFP, t.j. ŽoNFP, ktoré obsahujú všetky povinné prílohy, uvedené vo formulári ŽoNFP, v časti „C Povinné prílohy projektu pri podaní Žiadosti“, </w:t>
      </w:r>
      <w:r w:rsidRPr="00F6095A">
        <w:rPr>
          <w:rFonts w:asciiTheme="minorHAnsi" w:hAnsiTheme="minorHAnsi"/>
          <w:sz w:val="22"/>
        </w:rPr>
        <w:t>s výnimkou príloh</w:t>
      </w:r>
      <w:r w:rsidR="00F6095A" w:rsidRPr="00F6095A">
        <w:rPr>
          <w:rFonts w:asciiTheme="minorHAnsi" w:hAnsiTheme="minorHAnsi"/>
          <w:sz w:val="22"/>
        </w:rPr>
        <w:t xml:space="preserve"> uvedených v bodoch </w:t>
      </w:r>
      <w:hyperlink w:anchor="bod282" w:history="1">
        <w:r w:rsidR="00F6095A" w:rsidRPr="0080633B">
          <w:rPr>
            <w:rStyle w:val="Hypertextovprepojenie"/>
            <w:rFonts w:asciiTheme="minorHAnsi" w:hAnsiTheme="minorHAnsi"/>
            <w:sz w:val="22"/>
          </w:rPr>
          <w:t>2.8.2</w:t>
        </w:r>
      </w:hyperlink>
      <w:r w:rsidR="00F6095A" w:rsidRPr="00F6095A">
        <w:rPr>
          <w:rFonts w:asciiTheme="minorHAnsi" w:hAnsiTheme="minorHAnsi"/>
          <w:sz w:val="22"/>
        </w:rPr>
        <w:t xml:space="preserve">, </w:t>
      </w:r>
      <w:hyperlink w:anchor="bod312" w:history="1">
        <w:r w:rsidR="00F6095A" w:rsidRPr="0080633B">
          <w:rPr>
            <w:rStyle w:val="Hypertextovprepojenie"/>
            <w:rFonts w:asciiTheme="minorHAnsi" w:hAnsiTheme="minorHAnsi"/>
            <w:sz w:val="22"/>
          </w:rPr>
          <w:t>3.12</w:t>
        </w:r>
      </w:hyperlink>
      <w:r w:rsidR="00F6095A" w:rsidRPr="00F6095A">
        <w:rPr>
          <w:rFonts w:asciiTheme="minorHAnsi" w:hAnsiTheme="minorHAnsi"/>
          <w:sz w:val="22"/>
        </w:rPr>
        <w:t xml:space="preserve">, </w:t>
      </w:r>
      <w:hyperlink w:anchor="bod313" w:history="1">
        <w:r w:rsidR="00F6095A" w:rsidRPr="0080633B">
          <w:rPr>
            <w:rStyle w:val="Hypertextovprepojenie"/>
            <w:rFonts w:asciiTheme="minorHAnsi" w:hAnsiTheme="minorHAnsi"/>
            <w:sz w:val="22"/>
          </w:rPr>
          <w:t>3.13</w:t>
        </w:r>
      </w:hyperlink>
      <w:r w:rsidR="00837D8D">
        <w:rPr>
          <w:rFonts w:asciiTheme="minorHAnsi" w:hAnsiTheme="minorHAnsi"/>
          <w:sz w:val="22"/>
        </w:rPr>
        <w:t>,</w:t>
      </w:r>
      <w:r w:rsidR="00F6095A" w:rsidRPr="00F6095A">
        <w:rPr>
          <w:rFonts w:asciiTheme="minorHAnsi" w:hAnsiTheme="minorHAnsi"/>
          <w:sz w:val="22"/>
        </w:rPr>
        <w:t xml:space="preserve"> </w:t>
      </w:r>
      <w:hyperlink w:anchor="bod314" w:history="1">
        <w:r w:rsidR="00F6095A" w:rsidRPr="0080633B">
          <w:rPr>
            <w:rStyle w:val="Hypertextovprepojenie"/>
            <w:rFonts w:asciiTheme="minorHAnsi" w:hAnsiTheme="minorHAnsi"/>
            <w:sz w:val="22"/>
          </w:rPr>
          <w:t>3.14</w:t>
        </w:r>
      </w:hyperlink>
      <w:r w:rsidR="00837D8D">
        <w:rPr>
          <w:rFonts w:asciiTheme="minorHAnsi" w:hAnsiTheme="minorHAnsi"/>
          <w:sz w:val="22"/>
        </w:rPr>
        <w:t xml:space="preserve"> a </w:t>
      </w:r>
      <w:hyperlink w:anchor="bod315" w:history="1">
        <w:r w:rsidR="00837D8D" w:rsidRPr="00837D8D">
          <w:rPr>
            <w:rStyle w:val="Hypertextovprepojenie"/>
            <w:rFonts w:asciiTheme="minorHAnsi" w:hAnsiTheme="minorHAnsi"/>
            <w:sz w:val="22"/>
          </w:rPr>
          <w:t>3.15</w:t>
        </w:r>
      </w:hyperlink>
      <w:r w:rsidR="00F6095A" w:rsidRPr="00F6095A">
        <w:rPr>
          <w:rFonts w:asciiTheme="minorHAnsi" w:hAnsiTheme="minorHAnsi"/>
          <w:sz w:val="22"/>
        </w:rPr>
        <w:t xml:space="preserve"> výzvy</w:t>
      </w:r>
      <w:r w:rsidR="00F7352E">
        <w:rPr>
          <w:rFonts w:asciiTheme="minorHAnsi" w:hAnsiTheme="minorHAnsi"/>
          <w:sz w:val="22"/>
        </w:rPr>
        <w:t>,</w:t>
      </w:r>
      <w:r w:rsidRPr="00F6095A">
        <w:rPr>
          <w:rFonts w:asciiTheme="minorHAnsi" w:hAnsiTheme="minorHAnsi"/>
          <w:sz w:val="22"/>
        </w:rPr>
        <w:t xml:space="preserve"> pri ktorých je vo formulári ŽoNFP uvedený iný možný dátum predloženia na PPA.</w:t>
      </w:r>
      <w:r w:rsidRPr="00CA67AB">
        <w:rPr>
          <w:rFonts w:asciiTheme="minorHAnsi" w:hAnsiTheme="minorHAnsi"/>
          <w:sz w:val="22"/>
        </w:rPr>
        <w:t xml:space="preserve"> V prípade nesplnenia týchto </w:t>
      </w:r>
      <w:r w:rsidRPr="00CA67AB">
        <w:rPr>
          <w:rFonts w:asciiTheme="minorHAnsi" w:hAnsiTheme="minorHAnsi"/>
          <w:sz w:val="22"/>
        </w:rPr>
        <w:lastRenderedPageBreak/>
        <w:t>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4A9495ED" w14:textId="2B6DA19C" w:rsidR="00704AE6" w:rsidRPr="00CA67AB" w:rsidRDefault="00704AE6" w:rsidP="00704AE6">
      <w:pPr>
        <w:spacing w:before="60" w:after="60" w:line="280" w:lineRule="exact"/>
        <w:jc w:val="both"/>
        <w:rPr>
          <w:rFonts w:asciiTheme="minorHAnsi" w:hAnsiTheme="minorHAnsi"/>
          <w:sz w:val="22"/>
        </w:rPr>
      </w:pPr>
    </w:p>
    <w:p w14:paraId="27DDA9E0" w14:textId="77777777" w:rsidR="00704AE6" w:rsidRPr="00CA67AB" w:rsidRDefault="00704AE6" w:rsidP="00704AE6">
      <w:pPr>
        <w:spacing w:before="60" w:after="60" w:line="280" w:lineRule="exact"/>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CC79E3">
      <w:pPr>
        <w:pStyle w:val="Nadpis2"/>
        <w:numPr>
          <w:ilvl w:val="1"/>
          <w:numId w:val="19"/>
        </w:numPr>
        <w:spacing w:after="120"/>
        <w:ind w:left="567" w:hanging="567"/>
        <w:jc w:val="both"/>
      </w:pPr>
      <w:bookmarkStart w:id="0" w:name="_Oprávnenosť_žiadateľa_(prijímateľap"/>
      <w:bookmarkEnd w:id="0"/>
      <w:r w:rsidRPr="00CA67AB">
        <w:t>Oprávnenosť žiadateľa (</w:t>
      </w:r>
      <w:r w:rsidR="00DC775B">
        <w:t>príjemcu pomoci</w:t>
      </w:r>
      <w:r w:rsidRPr="00CA67AB">
        <w:t xml:space="preserve">) </w:t>
      </w:r>
    </w:p>
    <w:p w14:paraId="1C7D2048" w14:textId="55C3E3EA" w:rsidR="00631252" w:rsidRPr="00037B82" w:rsidRDefault="004C6BEC" w:rsidP="00CC79E3">
      <w:pPr>
        <w:pStyle w:val="Nadpis3"/>
        <w:numPr>
          <w:ilvl w:val="1"/>
          <w:numId w:val="18"/>
        </w:numPr>
        <w:tabs>
          <w:tab w:val="left" w:pos="567"/>
        </w:tabs>
        <w:spacing w:before="120" w:after="120"/>
        <w:ind w:left="567" w:hanging="567"/>
        <w:rPr>
          <w:rFonts w:asciiTheme="minorHAnsi" w:hAnsiTheme="minorHAnsi" w:cstheme="minorHAnsi"/>
          <w:b/>
          <w:sz w:val="22"/>
          <w:szCs w:val="22"/>
        </w:rPr>
      </w:pPr>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733C45FA" w14:textId="36CDC09A" w:rsidR="00DC775B" w:rsidRDefault="00DC775B" w:rsidP="00DC775B">
      <w:pPr>
        <w:spacing w:line="280" w:lineRule="exact"/>
        <w:jc w:val="both"/>
        <w:rPr>
          <w:rFonts w:asciiTheme="minorHAnsi" w:hAnsiTheme="minorHAnsi"/>
          <w:sz w:val="22"/>
          <w:lang w:eastAsia="sk-SK"/>
        </w:rPr>
      </w:pPr>
      <w:r w:rsidRPr="00DC775B">
        <w:rPr>
          <w:rFonts w:asciiTheme="minorHAnsi" w:hAnsiTheme="minorHAnsi"/>
          <w:b/>
          <w:sz w:val="22"/>
          <w:lang w:eastAsia="sk-SK"/>
        </w:rPr>
        <w:t xml:space="preserve">Príjemcom pomoci </w:t>
      </w:r>
      <w:r w:rsidRPr="00DC775B">
        <w:rPr>
          <w:rFonts w:asciiTheme="minorHAnsi" w:hAnsiTheme="minorHAnsi"/>
          <w:sz w:val="22"/>
          <w:lang w:eastAsia="sk-SK"/>
        </w:rPr>
        <w:t>(oprávneným žiadateľom, konečným prijímateľom) (ďalej len „príjemca pomoci“) je podnik v zmysle čl. 107 ZFEÚ, ods. 1 t.j. subjekt, ktorý vykonáva hospodársku činnosť bez ohľadu na jeho právny status a spôsob financovania.</w:t>
      </w:r>
    </w:p>
    <w:p w14:paraId="0E629669" w14:textId="7DDB39DF" w:rsidR="00DC775B" w:rsidRDefault="00DC775B" w:rsidP="00DC775B">
      <w:pPr>
        <w:spacing w:line="280" w:lineRule="exact"/>
        <w:jc w:val="both"/>
        <w:rPr>
          <w:rFonts w:asciiTheme="minorHAnsi" w:hAnsiTheme="minorHAnsi"/>
          <w:sz w:val="22"/>
          <w:lang w:eastAsia="sk-SK"/>
        </w:rPr>
      </w:pPr>
    </w:p>
    <w:p w14:paraId="5E48108D" w14:textId="1B6FA8B0" w:rsidR="00DC775B" w:rsidRPr="00DC775B" w:rsidRDefault="00DC775B" w:rsidP="00DC775B">
      <w:pPr>
        <w:spacing w:after="120" w:line="280" w:lineRule="exact"/>
        <w:jc w:val="both"/>
        <w:rPr>
          <w:rFonts w:asciiTheme="minorHAnsi" w:hAnsiTheme="minorHAnsi"/>
          <w:sz w:val="22"/>
          <w:lang w:eastAsia="sk-SK"/>
        </w:rPr>
      </w:pPr>
      <w:r w:rsidRPr="00837273">
        <w:rPr>
          <w:rFonts w:asciiTheme="minorHAnsi" w:hAnsiTheme="minorHAnsi"/>
          <w:b/>
          <w:sz w:val="22"/>
          <w:lang w:eastAsia="sk-SK"/>
        </w:rPr>
        <w:t>Príjemcami pomoci</w:t>
      </w:r>
      <w:r w:rsidRPr="00DC775B">
        <w:rPr>
          <w:rFonts w:asciiTheme="minorHAnsi" w:hAnsiTheme="minorHAnsi"/>
          <w:sz w:val="22"/>
          <w:lang w:eastAsia="sk-SK"/>
        </w:rPr>
        <w:t xml:space="preserve"> sú právnické osoby a fyzické osoby obhospodarujúce lesy vo vlastníctve:</w:t>
      </w:r>
    </w:p>
    <w:p w14:paraId="6FBEFFAB" w14:textId="64E73EE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bookmarkStart w:id="1" w:name="abcd"/>
      <w:bookmarkEnd w:id="1"/>
      <w:r w:rsidRPr="00EB5946">
        <w:rPr>
          <w:rFonts w:asciiTheme="minorHAnsi" w:hAnsiTheme="minorHAnsi"/>
          <w:sz w:val="22"/>
          <w:lang w:eastAsia="sk-SK"/>
        </w:rPr>
        <w:t>súkromných vlastníkov a ich združení;</w:t>
      </w:r>
    </w:p>
    <w:p w14:paraId="69215B78" w14:textId="7307388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obcí a ich združení</w:t>
      </w:r>
      <w:r w:rsidR="00022A83">
        <w:rPr>
          <w:rFonts w:asciiTheme="minorHAnsi" w:hAnsiTheme="minorHAnsi"/>
          <w:sz w:val="22"/>
          <w:lang w:eastAsia="sk-SK"/>
        </w:rPr>
        <w:t xml:space="preserve"> </w:t>
      </w:r>
      <w:r w:rsidR="00022A83" w:rsidRPr="00022A83">
        <w:rPr>
          <w:rFonts w:asciiTheme="minorHAnsi" w:hAnsiTheme="minorHAnsi"/>
          <w:sz w:val="22"/>
          <w:lang w:eastAsia="sk-SK"/>
        </w:rPr>
        <w:t>obec je považovaná za právnickú osobu v prípade, že podniká na základe oprávnenia a zároveň je obhospodarovateľom lesa)</w:t>
      </w:r>
      <w:r w:rsidRPr="00EB5946">
        <w:rPr>
          <w:rFonts w:asciiTheme="minorHAnsi" w:hAnsiTheme="minorHAnsi"/>
          <w:sz w:val="22"/>
          <w:lang w:eastAsia="sk-SK"/>
        </w:rPr>
        <w:t>;</w:t>
      </w:r>
    </w:p>
    <w:p w14:paraId="7AF38322" w14:textId="7777777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cirkvi, ktorej majetok možno podľa vnútroštátneho právneho poriadku považovať za súkromný,</w:t>
      </w:r>
    </w:p>
    <w:p w14:paraId="013170B8" w14:textId="42E60613" w:rsidR="00EB5946" w:rsidRPr="00EB5946" w:rsidRDefault="00EB5946" w:rsidP="00EB5946">
      <w:pPr>
        <w:spacing w:line="280" w:lineRule="exact"/>
        <w:ind w:left="567"/>
        <w:jc w:val="both"/>
        <w:rPr>
          <w:rFonts w:asciiTheme="minorHAnsi" w:hAnsiTheme="minorHAnsi"/>
          <w:sz w:val="22"/>
          <w:lang w:eastAsia="sk-SK"/>
        </w:rPr>
      </w:pPr>
      <w:r w:rsidRPr="00EB5946">
        <w:rPr>
          <w:rFonts w:asciiTheme="minorHAnsi" w:hAnsiTheme="minorHAnsi"/>
          <w:sz w:val="22"/>
          <w:lang w:eastAsia="sk-SK"/>
        </w:rPr>
        <w:t>pokiaľ ide o jeho správu a nakladanie s ním;</w:t>
      </w:r>
    </w:p>
    <w:p w14:paraId="0D83D522" w14:textId="55EEDD8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štátu (LESY SR, š.p.; Štátne lesy TANAP-u; Lesopoľnohospodársky majetok Ulič, š.p.);</w:t>
      </w:r>
    </w:p>
    <w:p w14:paraId="47B576E8" w14:textId="3FD9A4A9" w:rsidR="00EB5946" w:rsidRDefault="00EB5946" w:rsidP="001E0842">
      <w:pPr>
        <w:pStyle w:val="Odsekzoznamu"/>
        <w:numPr>
          <w:ilvl w:val="0"/>
          <w:numId w:val="37"/>
        </w:numPr>
        <w:spacing w:line="280" w:lineRule="exact"/>
        <w:ind w:left="567" w:hanging="567"/>
        <w:jc w:val="both"/>
        <w:rPr>
          <w:rFonts w:asciiTheme="minorHAnsi" w:hAnsiTheme="minorHAnsi"/>
          <w:sz w:val="22"/>
          <w:lang w:eastAsia="sk-SK"/>
        </w:rPr>
      </w:pPr>
      <w:bookmarkStart w:id="2" w:name="e211"/>
      <w:bookmarkEnd w:id="2"/>
      <w:r w:rsidRPr="00EB5946">
        <w:rPr>
          <w:rFonts w:asciiTheme="minorHAnsi" w:hAnsiTheme="minorHAnsi"/>
          <w:sz w:val="22"/>
          <w:lang w:eastAsia="sk-SK"/>
        </w:rPr>
        <w:t>pri stavebných investíciách (hmotné investície) na drobných vodných tokoch iba správcovia drobných vodných tokov resp. právnické osoby, majúce k správe drobných vodných tokov právny</w:t>
      </w:r>
      <w:r>
        <w:rPr>
          <w:rFonts w:asciiTheme="minorHAnsi" w:hAnsiTheme="minorHAnsi"/>
          <w:sz w:val="22"/>
          <w:lang w:eastAsia="sk-SK"/>
        </w:rPr>
        <w:t xml:space="preserve"> </w:t>
      </w:r>
      <w:r w:rsidRPr="00EB5946">
        <w:rPr>
          <w:rFonts w:asciiTheme="minorHAnsi" w:hAnsiTheme="minorHAnsi"/>
          <w:sz w:val="22"/>
          <w:lang w:eastAsia="sk-SK"/>
        </w:rPr>
        <w:t>vzťah (prenájom a pod.), ktorí sú zároveň obhospodarovateľmi lesa</w:t>
      </w:r>
      <w:r w:rsidR="00876203">
        <w:rPr>
          <w:rFonts w:asciiTheme="minorHAnsi" w:hAnsiTheme="minorHAnsi"/>
          <w:sz w:val="22"/>
          <w:lang w:eastAsia="sk-SK"/>
        </w:rPr>
        <w:t xml:space="preserve"> uvedení v </w:t>
      </w:r>
      <w:hyperlink w:anchor="abcd" w:history="1">
        <w:r w:rsidR="005515AD" w:rsidRPr="00CE01A9">
          <w:rPr>
            <w:rStyle w:val="Hypertextovprepojenie"/>
            <w:rFonts w:asciiTheme="minorHAnsi" w:hAnsiTheme="minorHAnsi"/>
            <w:sz w:val="22"/>
            <w:lang w:eastAsia="sk-SK"/>
          </w:rPr>
          <w:t>písm. a) až d)</w:t>
        </w:r>
      </w:hyperlink>
      <w:r w:rsidR="00413376">
        <w:rPr>
          <w:rFonts w:asciiTheme="minorHAnsi" w:hAnsiTheme="minorHAnsi"/>
          <w:sz w:val="22"/>
          <w:lang w:eastAsia="sk-SK"/>
        </w:rPr>
        <w:t xml:space="preserve"> vyššie</w:t>
      </w:r>
      <w:r w:rsidRPr="00EB5946">
        <w:rPr>
          <w:rFonts w:asciiTheme="minorHAnsi" w:hAnsiTheme="minorHAnsi"/>
          <w:sz w:val="22"/>
          <w:lang w:eastAsia="sk-SK"/>
        </w:rPr>
        <w:t>.</w:t>
      </w:r>
    </w:p>
    <w:p w14:paraId="6F968E8D" w14:textId="77777777" w:rsidR="00876203" w:rsidRPr="00EB5946" w:rsidRDefault="00876203" w:rsidP="00876203">
      <w:pPr>
        <w:pStyle w:val="Odsekzoznamu"/>
        <w:spacing w:line="280" w:lineRule="exact"/>
        <w:ind w:left="567"/>
        <w:jc w:val="both"/>
        <w:rPr>
          <w:rFonts w:asciiTheme="minorHAnsi" w:hAnsiTheme="minorHAnsi"/>
          <w:sz w:val="22"/>
          <w:lang w:eastAsia="sk-SK"/>
        </w:rPr>
      </w:pPr>
    </w:p>
    <w:p w14:paraId="3855043C" w14:textId="77777777" w:rsidR="00947776" w:rsidRPr="00CA67AB" w:rsidRDefault="00947776">
      <w:pPr>
        <w:spacing w:line="280" w:lineRule="exact"/>
        <w:ind w:left="709"/>
        <w:jc w:val="both"/>
        <w:rPr>
          <w:rFonts w:asciiTheme="minorHAnsi" w:hAnsiTheme="minorHAnsi"/>
          <w:lang w:eastAsia="sk-SK"/>
        </w:rPr>
      </w:pPr>
    </w:p>
    <w:p w14:paraId="1D7F5643" w14:textId="77777777" w:rsidR="00F2506D" w:rsidRPr="00CE15AA" w:rsidRDefault="00F2506D" w:rsidP="00CC79E3">
      <w:pPr>
        <w:pStyle w:val="Nadpis2"/>
        <w:numPr>
          <w:ilvl w:val="1"/>
          <w:numId w:val="19"/>
        </w:numPr>
        <w:spacing w:after="120"/>
        <w:ind w:left="567" w:hanging="567"/>
        <w:jc w:val="both"/>
        <w:rPr>
          <w:b w:val="0"/>
        </w:rPr>
      </w:pPr>
      <w:bookmarkStart w:id="3" w:name="bod212a"/>
      <w:bookmarkStart w:id="4" w:name="bod2122"/>
      <w:bookmarkStart w:id="5" w:name="bod2123"/>
      <w:bookmarkStart w:id="6" w:name="_Oprávnené_projekty"/>
      <w:bookmarkEnd w:id="3"/>
      <w:bookmarkEnd w:id="4"/>
      <w:bookmarkEnd w:id="5"/>
      <w:bookmarkEnd w:id="6"/>
      <w:r w:rsidRPr="00CE15AA">
        <w:t>Oprávnené projekty</w:t>
      </w:r>
    </w:p>
    <w:p w14:paraId="457DE72A" w14:textId="57AD0E50" w:rsidR="00631252" w:rsidRPr="00CA67AB" w:rsidRDefault="00C45602" w:rsidP="00F715B0">
      <w:pPr>
        <w:spacing w:line="280" w:lineRule="exact"/>
        <w:jc w:val="both"/>
        <w:rPr>
          <w:rFonts w:asciiTheme="minorHAnsi" w:hAnsiTheme="minorHAnsi"/>
          <w:bCs/>
          <w:sz w:val="22"/>
          <w:lang w:eastAsia="sk-SK"/>
        </w:rPr>
      </w:pPr>
      <w:r w:rsidRPr="00CA67AB">
        <w:rPr>
          <w:rFonts w:asciiTheme="minorHAnsi" w:hAnsiTheme="minorHAnsi"/>
          <w:b/>
          <w:sz w:val="22"/>
        </w:rPr>
        <w:t xml:space="preserve">Oprávnené projekty </w:t>
      </w:r>
      <w:r w:rsidR="00837273" w:rsidRPr="00837273">
        <w:rPr>
          <w:rFonts w:asciiTheme="minorHAnsi" w:hAnsiTheme="minorHAnsi"/>
          <w:sz w:val="22"/>
        </w:rPr>
        <w:t>sú zamerané na investície príjemcu pomoci, definovaného v</w:t>
      </w:r>
      <w:r w:rsidR="00582A27">
        <w:rPr>
          <w:rFonts w:asciiTheme="minorHAnsi" w:hAnsiTheme="minorHAnsi"/>
          <w:sz w:val="22"/>
        </w:rPr>
        <w:t xml:space="preserve"> písm. </w:t>
      </w:r>
      <w:hyperlink w:anchor="e211" w:history="1">
        <w:r w:rsidR="00582A27" w:rsidRPr="00582A27">
          <w:rPr>
            <w:rStyle w:val="Hypertextovprepojenie"/>
            <w:rFonts w:asciiTheme="minorHAnsi" w:hAnsiTheme="minorHAnsi"/>
            <w:sz w:val="22"/>
          </w:rPr>
          <w:t>e) bodu  2.1.1</w:t>
        </w:r>
      </w:hyperlink>
      <w:r w:rsidR="00837273" w:rsidRPr="00837273">
        <w:rPr>
          <w:rFonts w:asciiTheme="minorHAnsi" w:hAnsiTheme="minorHAnsi"/>
          <w:sz w:val="22"/>
        </w:rPr>
        <w:t xml:space="preserve"> tejto </w:t>
      </w:r>
      <w:r w:rsidR="00837273">
        <w:rPr>
          <w:rFonts w:asciiTheme="minorHAnsi" w:hAnsiTheme="minorHAnsi"/>
          <w:sz w:val="22"/>
        </w:rPr>
        <w:t>výzvy</w:t>
      </w:r>
      <w:r w:rsidR="00837273" w:rsidRPr="00837273">
        <w:rPr>
          <w:rFonts w:asciiTheme="minorHAnsi" w:hAnsiTheme="minorHAnsi"/>
          <w:sz w:val="22"/>
        </w:rPr>
        <w:t xml:space="preserve">, zamerané na podporu prevencie škôd v lesoch spôsobených lesnými požiarmi, prírodnými katastrofami a katastrofickými udalosťami, projekty </w:t>
      </w:r>
      <w:r w:rsidRPr="00CE15AA">
        <w:rPr>
          <w:rFonts w:asciiTheme="minorHAnsi" w:hAnsiTheme="minorHAnsi"/>
          <w:sz w:val="22"/>
        </w:rPr>
        <w:t xml:space="preserve">v </w:t>
      </w:r>
      <w:r w:rsidR="00837273" w:rsidRPr="00CE15AA">
        <w:rPr>
          <w:rFonts w:asciiTheme="minorHAnsi" w:hAnsiTheme="minorHAnsi"/>
          <w:sz w:val="22"/>
        </w:rPr>
        <w:t>nasledovn</w:t>
      </w:r>
      <w:r w:rsidR="00837273">
        <w:rPr>
          <w:rFonts w:asciiTheme="minorHAnsi" w:hAnsiTheme="minorHAnsi"/>
          <w:sz w:val="22"/>
        </w:rPr>
        <w:t>ých</w:t>
      </w:r>
      <w:r w:rsidR="00837273" w:rsidRPr="00CE15AA">
        <w:rPr>
          <w:rFonts w:asciiTheme="minorHAnsi" w:hAnsiTheme="minorHAnsi"/>
          <w:sz w:val="22"/>
        </w:rPr>
        <w:t xml:space="preserve"> </w:t>
      </w:r>
      <w:r w:rsidRPr="00CE15AA">
        <w:rPr>
          <w:rFonts w:asciiTheme="minorHAnsi" w:hAnsiTheme="minorHAnsi"/>
          <w:sz w:val="22"/>
        </w:rPr>
        <w:t>oblasti</w:t>
      </w:r>
      <w:r w:rsidR="00837273">
        <w:rPr>
          <w:rFonts w:asciiTheme="minorHAnsi" w:hAnsiTheme="minorHAnsi"/>
          <w:sz w:val="22"/>
        </w:rPr>
        <w:t>ach</w:t>
      </w:r>
      <w:r w:rsidRPr="00CE15AA">
        <w:rPr>
          <w:rFonts w:asciiTheme="minorHAnsi" w:hAnsiTheme="minorHAnsi"/>
          <w:sz w:val="22"/>
        </w:rPr>
        <w:t>:</w:t>
      </w:r>
    </w:p>
    <w:p w14:paraId="0A1A1319" w14:textId="77777777" w:rsidR="00631252" w:rsidRPr="00CA67AB" w:rsidRDefault="00631252">
      <w:pPr>
        <w:tabs>
          <w:tab w:val="left" w:pos="289"/>
        </w:tabs>
        <w:spacing w:line="280" w:lineRule="exact"/>
        <w:ind w:left="567"/>
        <w:jc w:val="both"/>
        <w:rPr>
          <w:rFonts w:asciiTheme="minorHAnsi" w:hAnsiTheme="minorHAnsi"/>
          <w:b/>
          <w:bCs/>
          <w:lang w:eastAsia="sk-SK"/>
        </w:rPr>
      </w:pPr>
    </w:p>
    <w:p w14:paraId="6B652CC0" w14:textId="279F984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bCs/>
          <w:sz w:val="22"/>
        </w:rPr>
        <w:t xml:space="preserve">zahrádzanie bystrín </w:t>
      </w:r>
      <w:r w:rsidRPr="00837273">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p>
    <w:p w14:paraId="2372AABA" w14:textId="37E8EB1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a rekonštrukcia </w:t>
      </w:r>
      <w:r w:rsidRPr="00837273">
        <w:rPr>
          <w:rFonts w:asciiTheme="minorHAnsi" w:hAnsiTheme="minorHAnsi"/>
          <w:bCs/>
          <w:sz w:val="22"/>
        </w:rPr>
        <w:t xml:space="preserve">technických diel </w:t>
      </w:r>
      <w:r w:rsidRPr="00837273">
        <w:rPr>
          <w:rFonts w:asciiTheme="minorHAnsi" w:hAnsiTheme="minorHAnsi"/>
          <w:sz w:val="22"/>
        </w:rPr>
        <w:t>v lesoch na ochranu pred povodňami, zmiernenie eróznych procesov a pre akumuláciu vody na účely ochrany pred požiarmi podľa § 27 zákona č. 326/2005 o lesoch;</w:t>
      </w:r>
      <w:r w:rsidR="0056236E" w:rsidRPr="00CA67AB">
        <w:rPr>
          <w:rFonts w:asciiTheme="minorHAnsi" w:hAnsiTheme="minorHAnsi"/>
          <w:sz w:val="22"/>
        </w:rPr>
        <w:t xml:space="preserve"> </w:t>
      </w:r>
    </w:p>
    <w:p w14:paraId="4AAF0E22" w14:textId="3C07C1B3"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w:t>
      </w:r>
      <w:r w:rsidRPr="00837273">
        <w:rPr>
          <w:rFonts w:asciiTheme="minorHAnsi" w:hAnsiTheme="minorHAnsi"/>
          <w:bCs/>
          <w:sz w:val="22"/>
        </w:rPr>
        <w:t xml:space="preserve">jednoduchých objektov protipovodňovej ochrany </w:t>
      </w:r>
      <w:r w:rsidRPr="00837273">
        <w:rPr>
          <w:rFonts w:asciiTheme="minorHAnsi" w:hAnsiTheme="minorHAnsi"/>
          <w:sz w:val="22"/>
        </w:rPr>
        <w:t xml:space="preserve">v lesoch – drobných prekladaných drevených hrádzok (zrubov) alebo sypaných kamenných hrádzok na lesných pozemkoch, ktorých budovanie si nevyžaduje stavebné povolenie. </w:t>
      </w:r>
    </w:p>
    <w:p w14:paraId="47072BB7" w14:textId="77777777" w:rsidR="00CF3D5D" w:rsidRPr="00CA67AB" w:rsidRDefault="00CF3D5D" w:rsidP="00BB5BF9">
      <w:pPr>
        <w:tabs>
          <w:tab w:val="left" w:pos="1134"/>
        </w:tabs>
        <w:jc w:val="both"/>
        <w:rPr>
          <w:rFonts w:asciiTheme="minorHAnsi" w:hAnsiTheme="minorHAnsi"/>
          <w:b/>
        </w:rPr>
      </w:pPr>
    </w:p>
    <w:p w14:paraId="07B0C80F" w14:textId="77777777" w:rsidR="00AD6D6E" w:rsidRPr="00CA67AB" w:rsidRDefault="00AD6D6E" w:rsidP="00AD6D6E">
      <w:pPr>
        <w:pStyle w:val="Odsekzoznamu"/>
        <w:tabs>
          <w:tab w:val="left" w:pos="1134"/>
        </w:tabs>
        <w:ind w:left="1134"/>
        <w:jc w:val="both"/>
        <w:rPr>
          <w:rFonts w:asciiTheme="minorHAnsi" w:hAnsiTheme="minorHAnsi"/>
          <w:bCs/>
          <w:kern w:val="1"/>
          <w:sz w:val="22"/>
        </w:rPr>
      </w:pPr>
    </w:p>
    <w:p w14:paraId="7E4E3424" w14:textId="2D21AF8A" w:rsidR="00921CAD" w:rsidRPr="004978D1" w:rsidRDefault="0097519C" w:rsidP="00CC79E3">
      <w:pPr>
        <w:pStyle w:val="Nadpis2"/>
        <w:numPr>
          <w:ilvl w:val="1"/>
          <w:numId w:val="19"/>
        </w:numPr>
        <w:spacing w:after="120"/>
        <w:ind w:left="567" w:hanging="567"/>
        <w:jc w:val="both"/>
      </w:pPr>
      <w:r w:rsidRPr="00CE15AA">
        <w:lastRenderedPageBreak/>
        <w:t>Neoprávnené projekty</w:t>
      </w:r>
    </w:p>
    <w:p w14:paraId="5B7CC6BC" w14:textId="6BC2ADF6"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činnosti súvisiace s poľnohospodárstvom v oblastiach, na ktoré sa vzťahujú agro-environmentálne záväzky;</w:t>
      </w:r>
    </w:p>
    <w:p w14:paraId="5CE100DF" w14:textId="0CA5B69D"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r>
        <w:rPr>
          <w:rFonts w:asciiTheme="minorHAnsi" w:hAnsiTheme="minorHAnsi"/>
          <w:bCs/>
          <w:sz w:val="22"/>
          <w:szCs w:val="22"/>
        </w:rPr>
        <w:t xml:space="preserve">. </w:t>
      </w:r>
    </w:p>
    <w:p w14:paraId="70217706" w14:textId="77777777" w:rsidR="009D2692" w:rsidRPr="00CA67AB" w:rsidRDefault="009D2692" w:rsidP="00A376F0">
      <w:pPr>
        <w:tabs>
          <w:tab w:val="left" w:pos="1134"/>
        </w:tabs>
        <w:jc w:val="both"/>
        <w:rPr>
          <w:rFonts w:asciiTheme="minorHAnsi" w:hAnsiTheme="minorHAnsi"/>
          <w:bCs/>
          <w:iCs/>
          <w:sz w:val="22"/>
          <w:szCs w:val="22"/>
        </w:rPr>
      </w:pPr>
    </w:p>
    <w:p w14:paraId="4EE0116C" w14:textId="77777777" w:rsidR="009D2692" w:rsidRPr="00CA67AB" w:rsidRDefault="009D2692" w:rsidP="00A376F0">
      <w:pPr>
        <w:tabs>
          <w:tab w:val="left" w:pos="1134"/>
        </w:tabs>
        <w:jc w:val="both"/>
        <w:rPr>
          <w:rFonts w:asciiTheme="minorHAnsi" w:hAnsiTheme="minorHAnsi"/>
          <w:bCs/>
          <w:sz w:val="22"/>
          <w:szCs w:val="22"/>
        </w:rPr>
      </w:pPr>
    </w:p>
    <w:p w14:paraId="7547AC67" w14:textId="18BD9E8B" w:rsidR="00631252" w:rsidRPr="00CE15AA" w:rsidRDefault="0079031B" w:rsidP="00CC79E3">
      <w:pPr>
        <w:pStyle w:val="Nadpis2"/>
        <w:numPr>
          <w:ilvl w:val="1"/>
          <w:numId w:val="19"/>
        </w:numPr>
        <w:spacing w:after="120"/>
        <w:ind w:left="567" w:hanging="567"/>
        <w:jc w:val="both"/>
        <w:rPr>
          <w:b w:val="0"/>
        </w:rPr>
      </w:pPr>
      <w:r w:rsidRPr="00CE15AA">
        <w:t xml:space="preserve">Oprávnenosť výdavkov realizácie projektu </w:t>
      </w:r>
    </w:p>
    <w:p w14:paraId="7828724D" w14:textId="6FE40E14" w:rsidR="006A6E86"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7" w:name="_Oprávnené_náklady_pre"/>
      <w:bookmarkEnd w:id="7"/>
      <w:r w:rsidRPr="00CA67AB">
        <w:rPr>
          <w:rFonts w:asciiTheme="minorHAnsi" w:hAnsiTheme="minorHAnsi" w:cstheme="minorHAnsi"/>
          <w:b/>
          <w:color w:val="auto"/>
          <w:sz w:val="22"/>
          <w:szCs w:val="22"/>
        </w:rPr>
        <w:t xml:space="preserve">Oprávnené náklady pre </w:t>
      </w:r>
      <w:r w:rsidR="00661E36">
        <w:rPr>
          <w:rFonts w:asciiTheme="minorHAnsi" w:hAnsiTheme="minorHAnsi" w:cstheme="minorHAnsi"/>
          <w:b/>
          <w:color w:val="auto"/>
          <w:sz w:val="22"/>
          <w:szCs w:val="22"/>
        </w:rPr>
        <w:t>príjemcu pomoci</w:t>
      </w:r>
    </w:p>
    <w:p w14:paraId="4EC6F9CC" w14:textId="67747D4A" w:rsidR="00CD6250" w:rsidRPr="00661E36" w:rsidRDefault="00661E36" w:rsidP="00293143">
      <w:pPr>
        <w:spacing w:before="60" w:after="60" w:line="280" w:lineRule="exact"/>
        <w:jc w:val="both"/>
        <w:rPr>
          <w:rFonts w:asciiTheme="minorHAnsi" w:hAnsiTheme="minorHAnsi"/>
          <w:sz w:val="22"/>
          <w:lang w:eastAsia="sk-SK"/>
        </w:rPr>
      </w:pPr>
      <w:r w:rsidRPr="00661E36">
        <w:rPr>
          <w:rFonts w:asciiTheme="minorHAnsi" w:hAnsiTheme="minorHAnsi"/>
          <w:b/>
          <w:bCs/>
          <w:sz w:val="22"/>
          <w:lang w:eastAsia="sk-SK"/>
        </w:rPr>
        <w:t>Oprávnené náklady</w:t>
      </w:r>
      <w:r w:rsidRPr="00661E36">
        <w:rPr>
          <w:rFonts w:asciiTheme="minorHAnsi" w:hAnsiTheme="minorHAnsi"/>
          <w:bCs/>
          <w:sz w:val="22"/>
          <w:lang w:eastAsia="sk-SK"/>
        </w:rPr>
        <w:t xml:space="preserve"> (s výnimkou obmedzení citovaných v rámci </w:t>
      </w:r>
      <w:hyperlink w:anchor="_Neoprávnené_náklady" w:history="1">
        <w:r w:rsidRPr="00661E36">
          <w:rPr>
            <w:rStyle w:val="Hypertextovprepojenie"/>
            <w:rFonts w:asciiTheme="minorHAnsi" w:hAnsiTheme="minorHAnsi"/>
            <w:bCs/>
            <w:sz w:val="22"/>
            <w:lang w:eastAsia="sk-SK"/>
          </w:rPr>
          <w:t>neoprávnených nákladov</w:t>
        </w:r>
      </w:hyperlink>
      <w:r w:rsidRPr="00661E36">
        <w:rPr>
          <w:rFonts w:asciiTheme="minorHAnsi" w:hAnsiTheme="minorHAnsi"/>
          <w:bCs/>
          <w:sz w:val="22"/>
          <w:lang w:eastAsia="sk-SK"/>
        </w:rPr>
        <w:t>) sú náklady na všetky činnosti, ktoré sú v súlade s podporovanými činnosťami podopatrenia 8.3 a tiež sú v súlade s nariadením EP a Rady (EÚ) č. 1305/2013 a delegovaným nariadením Komisie (EÚ) č. 807/2014 a nariadením Komisie (EÚ) č. 702/2014, náklady na:</w:t>
      </w:r>
    </w:p>
    <w:p w14:paraId="23A9F5E7" w14:textId="157643CA"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bCs/>
          <w:sz w:val="22"/>
        </w:rPr>
        <w:t xml:space="preserve">zahrádzanie bystrín </w:t>
      </w:r>
      <w:r w:rsidRPr="0040300C">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r w:rsidR="00B9744B">
        <w:rPr>
          <w:rStyle w:val="Odkaznapoznmkupodiarou"/>
          <w:rFonts w:asciiTheme="minorHAnsi" w:hAnsiTheme="minorHAnsi"/>
          <w:sz w:val="22"/>
        </w:rPr>
        <w:footnoteReference w:id="3"/>
      </w:r>
      <w:r w:rsidRPr="0040300C">
        <w:rPr>
          <w:rFonts w:asciiTheme="minorHAnsi" w:hAnsiTheme="minorHAnsi"/>
          <w:sz w:val="22"/>
        </w:rPr>
        <w:t>;</w:t>
      </w:r>
    </w:p>
    <w:p w14:paraId="4A4B5C36" w14:textId="352D8774"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a rekonštrukcia </w:t>
      </w:r>
      <w:r w:rsidRPr="0040300C">
        <w:rPr>
          <w:rFonts w:asciiTheme="minorHAnsi" w:hAnsiTheme="minorHAnsi"/>
          <w:bCs/>
          <w:sz w:val="22"/>
        </w:rPr>
        <w:t xml:space="preserve">technických diel </w:t>
      </w:r>
      <w:r w:rsidRPr="0040300C">
        <w:rPr>
          <w:rFonts w:asciiTheme="minorHAnsi" w:hAnsiTheme="minorHAnsi"/>
          <w:sz w:val="22"/>
        </w:rPr>
        <w:t>v lesoch na ochranu pred povodňami, zmiernenie eróznych procesov a pre akumuláciu vody na účely ochrany pred požiarmi podľa § 27 zákona č. 326/2005 o lesoch</w:t>
      </w:r>
      <w:r w:rsidR="00B9744B">
        <w:rPr>
          <w:rStyle w:val="Odkaznapoznmkupodiarou"/>
          <w:rFonts w:asciiTheme="minorHAnsi" w:hAnsiTheme="minorHAnsi"/>
          <w:sz w:val="22"/>
        </w:rPr>
        <w:footnoteReference w:id="4"/>
      </w:r>
      <w:r w:rsidRPr="0040300C">
        <w:rPr>
          <w:rFonts w:asciiTheme="minorHAnsi" w:hAnsiTheme="minorHAnsi"/>
          <w:sz w:val="22"/>
        </w:rPr>
        <w:t>;</w:t>
      </w:r>
    </w:p>
    <w:p w14:paraId="481D4D6C" w14:textId="06795C05"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w:t>
      </w:r>
      <w:r w:rsidRPr="0040300C">
        <w:rPr>
          <w:rFonts w:asciiTheme="minorHAnsi" w:hAnsiTheme="minorHAnsi"/>
          <w:bCs/>
          <w:sz w:val="22"/>
        </w:rPr>
        <w:t xml:space="preserve">jednoduchých objektov protipovodňovej ochrany </w:t>
      </w:r>
      <w:r w:rsidRPr="0040300C">
        <w:rPr>
          <w:rFonts w:asciiTheme="minorHAnsi" w:hAnsiTheme="minorHAnsi"/>
          <w:sz w:val="22"/>
        </w:rPr>
        <w:t>v lesoch – drobných prekladaných drevených hrádzok (zrubov) alebo sypaných kamenných hrádzok na lesných pozemkoch, ktorých budovanie si nevyžaduje stavebné povolenie</w:t>
      </w:r>
      <w:r w:rsidR="009A56F8">
        <w:rPr>
          <w:rStyle w:val="Odkaznapoznmkupodiarou"/>
          <w:rFonts w:asciiTheme="minorHAnsi" w:hAnsiTheme="minorHAnsi"/>
          <w:sz w:val="22"/>
        </w:rPr>
        <w:footnoteReference w:id="5"/>
      </w:r>
      <w:r w:rsidR="004632EE">
        <w:rPr>
          <w:rFonts w:asciiTheme="minorHAnsi" w:hAnsiTheme="minorHAnsi"/>
          <w:sz w:val="22"/>
        </w:rPr>
        <w:t>;</w:t>
      </w:r>
    </w:p>
    <w:p w14:paraId="4B5459F7" w14:textId="5A7A23DE" w:rsidR="00854540" w:rsidRPr="003B0D71" w:rsidRDefault="00854540" w:rsidP="00854540">
      <w:pPr>
        <w:numPr>
          <w:ilvl w:val="0"/>
          <w:numId w:val="12"/>
        </w:numPr>
        <w:suppressAutoHyphens w:val="0"/>
        <w:spacing w:before="60" w:after="60"/>
        <w:ind w:left="567" w:hanging="567"/>
        <w:jc w:val="both"/>
        <w:rPr>
          <w:rFonts w:asciiTheme="minorHAnsi" w:hAnsiTheme="minorHAnsi"/>
          <w:sz w:val="22"/>
        </w:rPr>
      </w:pPr>
      <w:r w:rsidRPr="00854540">
        <w:rPr>
          <w:rFonts w:asciiTheme="minorHAnsi" w:hAnsiTheme="minorHAnsi"/>
          <w:bCs/>
          <w:sz w:val="22"/>
        </w:rPr>
        <w:t>Výdavky</w:t>
      </w:r>
      <w:r w:rsidR="00CB0E6B">
        <w:rPr>
          <w:rFonts w:asciiTheme="minorHAnsi" w:hAnsiTheme="minorHAnsi"/>
          <w:bCs/>
          <w:sz w:val="22"/>
        </w:rPr>
        <w:t xml:space="preserve"> spadajúce do vyššie uvedených kategórií</w:t>
      </w:r>
      <w:r w:rsidRPr="00854540">
        <w:rPr>
          <w:rFonts w:asciiTheme="minorHAnsi" w:hAnsiTheme="minorHAnsi"/>
          <w:bCs/>
          <w:sz w:val="22"/>
        </w:rPr>
        <w:t>, pri ktorých verejné obstarávanie/obstarávanie bolo začaté najskôr dňom vyhlásenia tejto výzvy a</w:t>
      </w:r>
      <w:r w:rsidR="00CB0E6B">
        <w:rPr>
          <w:rFonts w:asciiTheme="minorHAnsi" w:hAnsiTheme="minorHAnsi"/>
          <w:bCs/>
          <w:sz w:val="22"/>
        </w:rPr>
        <w:t> ktoré boli</w:t>
      </w:r>
      <w:r w:rsidRPr="00854540">
        <w:rPr>
          <w:rFonts w:asciiTheme="minorHAnsi" w:hAnsiTheme="minorHAnsi"/>
          <w:bCs/>
          <w:sz w:val="22"/>
        </w:rPr>
        <w:t xml:space="preserve"> vynaložené až po predložení ŽoNFP na PPA</w:t>
      </w:r>
      <w:r w:rsidR="004632EE">
        <w:rPr>
          <w:rFonts w:asciiTheme="minorHAnsi" w:hAnsiTheme="minorHAnsi"/>
          <w:bCs/>
          <w:sz w:val="22"/>
        </w:rPr>
        <w:t>.</w:t>
      </w:r>
    </w:p>
    <w:p w14:paraId="52F8BAB5" w14:textId="77777777" w:rsidR="003B0D71" w:rsidRDefault="003B0D71" w:rsidP="003B0D71">
      <w:pPr>
        <w:suppressAutoHyphens w:val="0"/>
        <w:spacing w:before="60" w:after="60"/>
        <w:ind w:left="567"/>
        <w:jc w:val="both"/>
        <w:rPr>
          <w:rFonts w:asciiTheme="minorHAnsi" w:hAnsiTheme="minorHAnsi"/>
          <w:sz w:val="22"/>
        </w:rPr>
      </w:pPr>
    </w:p>
    <w:p w14:paraId="56064DEE" w14:textId="40C9FB89" w:rsidR="00CD6250"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8" w:name="_Neoprávnené_náklady"/>
      <w:bookmarkEnd w:id="8"/>
      <w:r w:rsidRPr="00CA67AB">
        <w:rPr>
          <w:rFonts w:asciiTheme="minorHAnsi" w:hAnsiTheme="minorHAnsi" w:cstheme="minorHAnsi"/>
          <w:b/>
          <w:color w:val="auto"/>
          <w:sz w:val="22"/>
          <w:szCs w:val="22"/>
        </w:rPr>
        <w:t>Neoprávnené náklady</w:t>
      </w:r>
    </w:p>
    <w:p w14:paraId="06CA61A7" w14:textId="078AD547" w:rsidR="006A6E86" w:rsidRPr="00CA67AB" w:rsidRDefault="00F20094"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CA67AB">
        <w:rPr>
          <w:rFonts w:asciiTheme="minorHAnsi" w:hAnsiTheme="minorHAnsi"/>
          <w:kern w:val="1"/>
          <w:sz w:val="22"/>
        </w:rPr>
        <w:t xml:space="preserve">náklady, mimo nákladov uvedených v bode </w:t>
      </w:r>
      <w:hyperlink w:anchor="_Oprávnené_náklady_pre" w:history="1">
        <w:r w:rsidRPr="00CA67AB">
          <w:rPr>
            <w:rStyle w:val="Hypertextovprepojenie"/>
            <w:rFonts w:asciiTheme="minorHAnsi" w:hAnsiTheme="minorHAnsi"/>
            <w:kern w:val="1"/>
            <w:sz w:val="22"/>
          </w:rPr>
          <w:t>2.4.1</w:t>
        </w:r>
      </w:hyperlink>
      <w:r w:rsidRPr="00CA67AB">
        <w:rPr>
          <w:rFonts w:asciiTheme="minorHAnsi" w:hAnsiTheme="minorHAnsi"/>
          <w:kern w:val="1"/>
          <w:sz w:val="22"/>
        </w:rPr>
        <w:t xml:space="preserve"> tejto výzvy;</w:t>
      </w:r>
    </w:p>
    <w:p w14:paraId="1D110ADA" w14:textId="409A4F6D" w:rsidR="006A6E86" w:rsidRPr="00CA67AB" w:rsidRDefault="004632EE" w:rsidP="00CC79E3">
      <w:pPr>
        <w:widowControl w:val="0"/>
        <w:numPr>
          <w:ilvl w:val="3"/>
          <w:numId w:val="13"/>
        </w:numPr>
        <w:tabs>
          <w:tab w:val="clear" w:pos="2880"/>
        </w:tabs>
        <w:suppressAutoHyphens w:val="0"/>
        <w:autoSpaceDE w:val="0"/>
        <w:autoSpaceDN w:val="0"/>
        <w:adjustRightInd w:val="0"/>
        <w:spacing w:before="60" w:after="60"/>
        <w:ind w:left="567" w:hanging="567"/>
        <w:jc w:val="both"/>
        <w:rPr>
          <w:rFonts w:asciiTheme="minorHAnsi" w:hAnsiTheme="minorHAnsi"/>
          <w:kern w:val="1"/>
          <w:sz w:val="22"/>
        </w:rPr>
      </w:pPr>
      <w:r w:rsidRPr="004632EE">
        <w:rPr>
          <w:rFonts w:asciiTheme="minorHAnsi" w:hAnsiTheme="minorHAnsi"/>
          <w:kern w:val="1"/>
          <w:sz w:val="22"/>
        </w:rPr>
        <w:t>náklady vynaložené pred podaním ŽoNFP na PPA (v tomto prípade sa celý projekt považuje za neoprávnený) s výnimkou začatia procesu obstarávania tovarov, služieb a</w:t>
      </w:r>
      <w:r>
        <w:rPr>
          <w:rFonts w:asciiTheme="minorHAnsi" w:hAnsiTheme="minorHAnsi"/>
          <w:kern w:val="1"/>
          <w:sz w:val="22"/>
        </w:rPr>
        <w:t> </w:t>
      </w:r>
      <w:r w:rsidRPr="004632EE">
        <w:rPr>
          <w:rFonts w:asciiTheme="minorHAnsi" w:hAnsiTheme="minorHAnsi"/>
          <w:kern w:val="1"/>
          <w:sz w:val="22"/>
        </w:rPr>
        <w:t>prác</w:t>
      </w:r>
      <w:r>
        <w:rPr>
          <w:rFonts w:asciiTheme="minorHAnsi" w:hAnsiTheme="minorHAnsi"/>
          <w:kern w:val="1"/>
          <w:sz w:val="22"/>
        </w:rPr>
        <w:t xml:space="preserve"> najskôr dňom vyhlásenia výzvy</w:t>
      </w:r>
      <w:r w:rsidR="003B0D71">
        <w:rPr>
          <w:rFonts w:asciiTheme="minorHAnsi" w:hAnsiTheme="minorHAnsi"/>
          <w:kern w:val="1"/>
          <w:sz w:val="22"/>
        </w:rPr>
        <w:t xml:space="preserve"> (</w:t>
      </w:r>
      <w:hyperlink w:anchor="stimulacnyucinok" w:history="1">
        <w:r w:rsidR="003B0D71" w:rsidRPr="00F15937">
          <w:rPr>
            <w:rStyle w:val="Hypertextovprepojenie"/>
            <w:rFonts w:asciiTheme="minorHAnsi" w:hAnsiTheme="minorHAnsi"/>
            <w:kern w:val="1"/>
            <w:sz w:val="22"/>
          </w:rPr>
          <w:t>dodržanie stimulačného účinku</w:t>
        </w:r>
      </w:hyperlink>
      <w:r w:rsidR="003B0D71">
        <w:rPr>
          <w:rFonts w:asciiTheme="minorHAnsi" w:hAnsiTheme="minorHAnsi"/>
          <w:kern w:val="1"/>
          <w:sz w:val="22"/>
        </w:rPr>
        <w:t>)</w:t>
      </w:r>
      <w:r>
        <w:rPr>
          <w:rFonts w:asciiTheme="minorHAnsi" w:hAnsiTheme="minorHAnsi"/>
          <w:kern w:val="1"/>
          <w:sz w:val="22"/>
        </w:rPr>
        <w:t>;</w:t>
      </w:r>
    </w:p>
    <w:p w14:paraId="31DA161A" w14:textId="6A9F8E3E"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úroky z dlžných súm</w:t>
      </w:r>
      <w:r w:rsidR="001A4560" w:rsidRPr="00CA67AB">
        <w:rPr>
          <w:rFonts w:asciiTheme="minorHAnsi" w:hAnsiTheme="minorHAnsi"/>
          <w:sz w:val="22"/>
        </w:rPr>
        <w:t>;</w:t>
      </w:r>
    </w:p>
    <w:p w14:paraId="168EB32C" w14:textId="0F0710B6"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kern w:val="1"/>
          <w:sz w:val="22"/>
        </w:rPr>
        <w:t>daň z pridanej hodnoty okrem prípadov, ak nie je vymáhateľná podľa vnútroštátnych predpisov o DPH</w:t>
      </w:r>
      <w:r w:rsidR="001A4560" w:rsidRPr="00CA67AB">
        <w:rPr>
          <w:rFonts w:asciiTheme="minorHAnsi" w:hAnsiTheme="minorHAnsi"/>
          <w:kern w:val="1"/>
          <w:sz w:val="22"/>
        </w:rPr>
        <w:t>;</w:t>
      </w:r>
    </w:p>
    <w:p w14:paraId="7B7C5CA6" w14:textId="6E7FF457" w:rsidR="006A6E86" w:rsidRP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náklady na kompenzáciu straty príjmu</w:t>
      </w:r>
      <w:r>
        <w:rPr>
          <w:rFonts w:asciiTheme="minorHAnsi" w:hAnsiTheme="minorHAnsi"/>
          <w:sz w:val="22"/>
        </w:rPr>
        <w:t>;</w:t>
      </w:r>
    </w:p>
    <w:p w14:paraId="3DCD9A07" w14:textId="606CC9E2" w:rsid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sz w:val="22"/>
        </w:rPr>
      </w:pPr>
      <w:r w:rsidRPr="004632EE">
        <w:rPr>
          <w:rFonts w:asciiTheme="minorHAnsi" w:hAnsiTheme="minorHAnsi"/>
          <w:sz w:val="22"/>
        </w:rPr>
        <w:t>náklady na obnovu lesného potenciálu</w:t>
      </w:r>
      <w:r w:rsidR="0062558F">
        <w:rPr>
          <w:rFonts w:asciiTheme="minorHAnsi" w:hAnsiTheme="minorHAnsi"/>
          <w:sz w:val="22"/>
        </w:rPr>
        <w:t>.</w:t>
      </w:r>
    </w:p>
    <w:p w14:paraId="0069F830" w14:textId="77777777" w:rsidR="009D34E9" w:rsidRPr="004632EE" w:rsidRDefault="009D34E9" w:rsidP="009D34E9">
      <w:pPr>
        <w:pStyle w:val="Odsekzoznamu"/>
        <w:suppressAutoHyphens w:val="0"/>
        <w:spacing w:before="60" w:after="60"/>
        <w:ind w:left="567"/>
        <w:jc w:val="both"/>
        <w:rPr>
          <w:rFonts w:asciiTheme="minorHAnsi" w:hAnsiTheme="minorHAnsi"/>
          <w:sz w:val="22"/>
        </w:rPr>
      </w:pPr>
    </w:p>
    <w:p w14:paraId="3F9C61C6" w14:textId="77777777" w:rsidR="00631252" w:rsidRPr="00CE15AA" w:rsidRDefault="0079031B" w:rsidP="00CC79E3">
      <w:pPr>
        <w:pStyle w:val="Nadpis2"/>
        <w:numPr>
          <w:ilvl w:val="1"/>
          <w:numId w:val="19"/>
        </w:numPr>
        <w:spacing w:after="120"/>
        <w:ind w:left="567" w:hanging="567"/>
        <w:jc w:val="both"/>
        <w:rPr>
          <w:b w:val="0"/>
        </w:rPr>
      </w:pPr>
      <w:r w:rsidRPr="00CE15AA">
        <w:lastRenderedPageBreak/>
        <w:t xml:space="preserve">Oprávnenosť miesta realizácie projektu </w:t>
      </w:r>
    </w:p>
    <w:p w14:paraId="0CF69A4B" w14:textId="2211264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040B42" w:rsidRPr="00144487">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5634038E" w14:textId="2CD5A014" w:rsidR="004E7D78" w:rsidRDefault="004E7D78" w:rsidP="004E469D">
      <w:pPr>
        <w:jc w:val="both"/>
        <w:rPr>
          <w:rFonts w:asciiTheme="minorHAnsi" w:hAnsiTheme="minorHAnsi"/>
          <w:sz w:val="22"/>
          <w:szCs w:val="22"/>
          <w:lang w:eastAsia="sk-SK"/>
        </w:rPr>
      </w:pPr>
    </w:p>
    <w:p w14:paraId="1A6ADE5C" w14:textId="16131967" w:rsidR="00F7352E" w:rsidRDefault="00F7352E" w:rsidP="004E469D">
      <w:pPr>
        <w:jc w:val="both"/>
        <w:rPr>
          <w:rFonts w:asciiTheme="minorHAnsi" w:hAnsiTheme="minorHAnsi"/>
          <w:sz w:val="22"/>
          <w:szCs w:val="22"/>
          <w:lang w:eastAsia="sk-SK"/>
        </w:rPr>
      </w:pPr>
    </w:p>
    <w:p w14:paraId="75C254BD" w14:textId="77777777" w:rsidR="00F7352E" w:rsidRPr="00CA67AB" w:rsidRDefault="00F7352E" w:rsidP="004E469D">
      <w:pPr>
        <w:jc w:val="both"/>
        <w:rPr>
          <w:rFonts w:asciiTheme="minorHAnsi" w:hAnsiTheme="minorHAnsi"/>
          <w:sz w:val="22"/>
          <w:szCs w:val="22"/>
          <w:lang w:eastAsia="sk-SK"/>
        </w:rPr>
      </w:pPr>
    </w:p>
    <w:p w14:paraId="12E1CE19" w14:textId="77777777" w:rsidR="00CF3D5D" w:rsidRPr="00CA67AB"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CE15AA" w:rsidRDefault="0079031B" w:rsidP="00CC79E3">
      <w:pPr>
        <w:pStyle w:val="Nadpis2"/>
        <w:numPr>
          <w:ilvl w:val="1"/>
          <w:numId w:val="19"/>
        </w:numPr>
        <w:spacing w:after="120"/>
        <w:ind w:left="567" w:hanging="567"/>
        <w:jc w:val="both"/>
        <w:rPr>
          <w:b w:val="0"/>
        </w:rPr>
      </w:pPr>
      <w:bookmarkStart w:id="9" w:name="_Kritériá_pre_výber"/>
      <w:bookmarkEnd w:id="9"/>
      <w:r w:rsidRPr="00CE15AA">
        <w:t xml:space="preserve">Kritériá pre výber projektov </w:t>
      </w:r>
    </w:p>
    <w:p w14:paraId="0D0165AD" w14:textId="73F23D33"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0" w:name="_Všeobecné_podmienky_poskytnutia"/>
      <w:bookmarkEnd w:id="10"/>
      <w:r w:rsidRPr="007D5675">
        <w:rPr>
          <w:rFonts w:asciiTheme="minorHAnsi" w:hAnsiTheme="minorHAnsi" w:cstheme="minorHAnsi"/>
          <w:b/>
          <w:color w:val="auto"/>
          <w:sz w:val="22"/>
          <w:szCs w:val="22"/>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46A5126F"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77777777" w:rsidR="0096766E" w:rsidRPr="00CA67AB"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22266F91"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1"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12"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13"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14"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w:t>
      </w:r>
      <w:r w:rsidRPr="00CA67AB">
        <w:rPr>
          <w:rFonts w:asciiTheme="minorHAnsi" w:hAnsiTheme="minorHAnsi"/>
          <w:b/>
          <w:sz w:val="22"/>
          <w:szCs w:val="22"/>
        </w:rPr>
        <w:lastRenderedPageBreak/>
        <w:t xml:space="preserve">konkurzu pre nedostatok majetku a neporušil v predchádzajúcich 3 rokoch zákaz nelegálneho zamestnávania. </w:t>
      </w:r>
    </w:p>
    <w:p w14:paraId="14ABE8B1" w14:textId="4A4275A0"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312EF25F" w:rsidR="0096766E" w:rsidRPr="00CA67AB" w:rsidRDefault="00671A56" w:rsidP="008C5F53">
      <w:pPr>
        <w:ind w:left="567"/>
        <w:jc w:val="both"/>
        <w:rPr>
          <w:rFonts w:asciiTheme="minorHAnsi" w:hAnsiTheme="minorHAnsi"/>
          <w:bCs/>
          <w:sz w:val="22"/>
          <w:szCs w:val="22"/>
        </w:rPr>
      </w:pPr>
      <w:hyperlink r:id="rId15" w:history="1">
        <w:r w:rsidR="009C076F" w:rsidRPr="00CA67AB">
          <w:rPr>
            <w:rStyle w:val="Hypertextovprepojenie"/>
            <w:rFonts w:asciiTheme="minorHAnsi" w:hAnsiTheme="minorHAnsi"/>
            <w:sz w:val="22"/>
            <w:szCs w:val="22"/>
          </w:rPr>
          <w:t>http://reg.ip.gov.sk/register/</w:t>
        </w:r>
      </w:hyperlink>
      <w:r w:rsidR="0096766E" w:rsidRPr="00CA67AB">
        <w:rPr>
          <w:rFonts w:asciiTheme="minorHAnsi" w:hAnsiTheme="minorHAnsi"/>
          <w:sz w:val="22"/>
          <w:szCs w:val="22"/>
        </w:rPr>
        <w:t xml:space="preserve"> </w:t>
      </w:r>
      <w:r w:rsidR="0096766E" w:rsidRPr="00CA67AB">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CA67AB" w:rsidRDefault="00671A56" w:rsidP="008C5F53">
      <w:pPr>
        <w:ind w:left="567"/>
        <w:jc w:val="both"/>
        <w:rPr>
          <w:rFonts w:asciiTheme="minorHAnsi" w:hAnsiTheme="minorHAnsi"/>
          <w:sz w:val="22"/>
          <w:szCs w:val="22"/>
        </w:rPr>
      </w:pPr>
      <w:hyperlink r:id="rId16"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59C9141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w:t>
      </w:r>
      <w:r w:rsidR="004F02C8" w:rsidRPr="00CA67AB">
        <w:rPr>
          <w:rFonts w:asciiTheme="minorHAnsi" w:hAnsiTheme="minorHAnsi"/>
          <w:b/>
          <w:sz w:val="22"/>
          <w:szCs w:val="22"/>
        </w:rPr>
        <w:t>20</w:t>
      </w:r>
      <w:r w:rsidR="004F02C8">
        <w:rPr>
          <w:rFonts w:asciiTheme="minorHAnsi" w:hAnsiTheme="minorHAnsi"/>
          <w:b/>
          <w:sz w:val="22"/>
          <w:szCs w:val="22"/>
        </w:rPr>
        <w:t>1</w:t>
      </w:r>
      <w:r w:rsidR="004F02C8" w:rsidRPr="00CA67AB">
        <w:rPr>
          <w:rFonts w:asciiTheme="minorHAnsi" w:hAnsiTheme="minorHAnsi"/>
          <w:b/>
          <w:sz w:val="22"/>
          <w:szCs w:val="22"/>
        </w:rPr>
        <w:t xml:space="preserve">3 </w:t>
      </w:r>
      <w:r w:rsidRPr="00CA67AB">
        <w:rPr>
          <w:rFonts w:asciiTheme="minorHAnsi" w:hAnsiTheme="minorHAnsi"/>
          <w:b/>
          <w:sz w:val="22"/>
          <w:szCs w:val="22"/>
        </w:rPr>
        <w:t xml:space="preserve">Z.z. o pozemkových spoločenstvách v znení neskorších predpisov. </w:t>
      </w:r>
    </w:p>
    <w:p w14:paraId="0AB3C35A" w14:textId="36057FE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430012B9" w:rsidR="004F7FC2" w:rsidRPr="00CA67AB"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6CBA0246" w:rsidR="002C6818" w:rsidRPr="00CA67AB" w:rsidRDefault="002C6818"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380F0095" w14:textId="5E5ABB88" w:rsidR="00892800" w:rsidRPr="00CA67AB" w:rsidRDefault="002C6818" w:rsidP="002C6818">
      <w:pPr>
        <w:spacing w:before="120" w:after="120"/>
        <w:ind w:left="567"/>
        <w:jc w:val="both"/>
        <w:rPr>
          <w:rFonts w:asciiTheme="minorHAnsi" w:hAnsiTheme="minorHAnsi"/>
          <w:b/>
          <w:sz w:val="22"/>
          <w:szCs w:val="22"/>
          <w:u w:val="single"/>
        </w:rPr>
      </w:pPr>
      <w:r w:rsidRPr="00CA67AB">
        <w:rPr>
          <w:rFonts w:asciiTheme="minorHAnsi" w:hAnsiTheme="minorHAnsi"/>
          <w:bCs/>
          <w:iCs/>
          <w:sz w:val="22"/>
          <w:szCs w:val="22"/>
        </w:rPr>
        <w:t xml:space="preserve">V zozname daňových dlžníkov, ktorý je verejne dostupný na </w:t>
      </w:r>
      <w:hyperlink r:id="rId17"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6"/>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75FFAA9" w14:textId="4342CD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w:t>
      </w:r>
      <w:r w:rsidRPr="00CA67AB">
        <w:rPr>
          <w:rFonts w:asciiTheme="minorHAnsi" w:hAnsiTheme="minorHAnsi"/>
          <w:sz w:val="22"/>
          <w:szCs w:val="22"/>
        </w:rPr>
        <w:lastRenderedPageBreak/>
        <w:t>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55B8C3B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CA67AB">
        <w:rPr>
          <w:rFonts w:asciiTheme="minorHAnsi" w:hAnsiTheme="minorHAnsi"/>
          <w:b/>
          <w:sz w:val="22"/>
          <w:szCs w:val="22"/>
        </w:rPr>
        <w:t xml:space="preserve"> alebo podľa </w:t>
      </w:r>
      <w:bookmarkStart w:id="11" w:name="_Hlk492222809"/>
      <w:r w:rsidR="003A6DE6" w:rsidRPr="00CA67AB">
        <w:rPr>
          <w:rFonts w:asciiTheme="minorHAnsi" w:hAnsiTheme="minorHAnsi"/>
          <w:b/>
          <w:sz w:val="22"/>
          <w:szCs w:val="22"/>
        </w:rPr>
        <w:t>Usmernenia Pôdohospodárskej platobnej agentúry č. 8/2017 k obstarávaniu tovarov, stavebných prác a služieb financovaných z PRV SR 2014 - 2020</w:t>
      </w:r>
      <w:r w:rsidRPr="00CA67AB">
        <w:rPr>
          <w:rFonts w:asciiTheme="minorHAnsi" w:hAnsiTheme="minorHAnsi"/>
          <w:b/>
          <w:sz w:val="22"/>
          <w:szCs w:val="22"/>
        </w:rPr>
        <w:t>.</w:t>
      </w:r>
      <w:bookmarkEnd w:id="11"/>
      <w:r w:rsidRPr="00CA67AB">
        <w:rPr>
          <w:rFonts w:asciiTheme="minorHAnsi" w:hAnsiTheme="minorHAnsi"/>
          <w:b/>
          <w:sz w:val="22"/>
          <w:szCs w:val="22"/>
        </w:rPr>
        <w:t xml:space="preserve"> </w:t>
      </w: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47789865" w:rsidR="00C74957" w:rsidRPr="00CA67AB" w:rsidRDefault="00BC076F"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obstarávania/obstarávania</w:t>
      </w:r>
      <w:r w:rsidR="00C74957" w:rsidRPr="00CA67AB">
        <w:rPr>
          <w:rFonts w:asciiTheme="minorHAnsi" w:hAnsiTheme="minorHAnsi"/>
          <w:sz w:val="22"/>
          <w:szCs w:val="22"/>
        </w:rPr>
        <w:t xml:space="preserve"> </w:t>
      </w:r>
    </w:p>
    <w:p w14:paraId="25EDDA93" w14:textId="77777777" w:rsidR="00C74957" w:rsidRPr="00CA67AB"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5AB8D8CD"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F3F79F0" w14:textId="49CC4BE7" w:rsidR="00D32294" w:rsidRPr="001C0203" w:rsidRDefault="00D32294"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1C0203">
        <w:rPr>
          <w:rFonts w:asciiTheme="minorHAnsi" w:hAnsiTheme="minorHAnsi"/>
          <w:sz w:val="22"/>
          <w:szCs w:val="22"/>
        </w:rPr>
        <w:t>Formulár ŽoNFP časť D Čestné vyhlásenie žiadateľa</w:t>
      </w:r>
    </w:p>
    <w:p w14:paraId="277B90E9" w14:textId="38D0DFFF"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o príspevku poskytovanom z európskych štrukturálnych a investičných fondov a o zmene a doplnení niektorých zákonov. </w:t>
      </w:r>
    </w:p>
    <w:p w14:paraId="4A72F876" w14:textId="4C3141BF"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7"/>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4F2D7CCC"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5C64CA" w:rsidRPr="00F7352E">
        <w:rPr>
          <w:rFonts w:asciiTheme="minorHAnsi" w:hAnsiTheme="minorHAnsi"/>
          <w:b/>
          <w:bCs/>
          <w:iCs/>
          <w:color w:val="FF0000"/>
          <w:sz w:val="22"/>
          <w:szCs w:val="22"/>
        </w:rPr>
        <w:t>4</w:t>
      </w:r>
      <w:r w:rsidR="005C64CA"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18"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1A475F1A"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5C64CA" w:rsidRPr="00F7352E">
        <w:rPr>
          <w:rFonts w:asciiTheme="minorHAnsi" w:hAnsiTheme="minorHAnsi" w:cstheme="minorHAnsi"/>
          <w:b/>
          <w:color w:val="FF0000"/>
          <w:sz w:val="22"/>
          <w:szCs w:val="22"/>
        </w:rPr>
        <w:t>4</w:t>
      </w:r>
      <w:r w:rsidR="005C64CA"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651/2014 o vyhlásení určitých kategórií pomoci za zlúčiteľné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EE628D9" w:rsidR="007B21BC" w:rsidRPr="00CA67AB" w:rsidRDefault="007B21BC" w:rsidP="00CE15AA">
      <w:pPr>
        <w:tabs>
          <w:tab w:val="left" w:pos="567"/>
        </w:tabs>
        <w:ind w:left="567"/>
        <w:jc w:val="both"/>
        <w:rPr>
          <w:rFonts w:asciiTheme="minorHAnsi" w:hAnsiTheme="minorHAnsi"/>
          <w:sz w:val="22"/>
          <w:szCs w:val="22"/>
        </w:rPr>
      </w:pPr>
      <w:r w:rsidRPr="007B21BC">
        <w:rPr>
          <w:rFonts w:asciiTheme="minorHAnsi" w:hAnsiTheme="minorHAnsi"/>
          <w:sz w:val="22"/>
          <w:szCs w:val="22"/>
        </w:rPr>
        <w:t>Poskytnutie príspevku v rámci tejto výzvy je poskytnutím štátnej pomoci z</w:t>
      </w:r>
      <w:r>
        <w:rPr>
          <w:rFonts w:asciiTheme="minorHAnsi" w:hAnsiTheme="minorHAnsi"/>
          <w:sz w:val="22"/>
          <w:szCs w:val="22"/>
        </w:rPr>
        <w:t> </w:t>
      </w:r>
      <w:r w:rsidR="00816C7C">
        <w:rPr>
          <w:rFonts w:asciiTheme="minorHAnsi" w:hAnsiTheme="minorHAnsi"/>
          <w:sz w:val="22"/>
          <w:szCs w:val="22"/>
        </w:rPr>
        <w:t xml:space="preserve">Programu </w:t>
      </w:r>
      <w:r>
        <w:rPr>
          <w:rFonts w:asciiTheme="minorHAnsi" w:hAnsiTheme="minorHAnsi"/>
          <w:sz w:val="22"/>
          <w:szCs w:val="22"/>
        </w:rPr>
        <w:t>rozvoja vidieka SR 2014 – 2020</w:t>
      </w:r>
      <w:r w:rsidRPr="007B21BC">
        <w:rPr>
          <w:rFonts w:asciiTheme="minorHAnsi" w:hAnsiTheme="minorHAnsi"/>
          <w:sz w:val="22"/>
          <w:szCs w:val="22"/>
        </w:rPr>
        <w:t>, a teda žiadateľ musí okrem podmienok poskytnutia príspevku definovaných touto výzvou spĺňať aj podmienky poskytnutia príspevku vyplývajúce zo</w:t>
      </w:r>
      <w:r>
        <w:rPr>
          <w:rFonts w:asciiTheme="minorHAnsi" w:hAnsiTheme="minorHAnsi"/>
          <w:sz w:val="22"/>
          <w:szCs w:val="22"/>
        </w:rPr>
        <w:t xml:space="preserve"> schémy štátnej pomoci </w:t>
      </w:r>
      <w:r w:rsidRPr="007B21BC">
        <w:rPr>
          <w:rFonts w:asciiTheme="minorHAnsi" w:hAnsiTheme="minorHAnsi"/>
          <w:sz w:val="22"/>
          <w:szCs w:val="22"/>
        </w:rPr>
        <w:t>SA.47307(2017/XA)</w:t>
      </w:r>
      <w:r>
        <w:rPr>
          <w:rFonts w:asciiTheme="minorHAnsi" w:hAnsiTheme="minorHAnsi"/>
          <w:sz w:val="22"/>
          <w:szCs w:val="22"/>
        </w:rPr>
        <w:t xml:space="preserve">. Schéma štátnej pomoci tvorí </w:t>
      </w:r>
      <w:r w:rsidRPr="000C3DA6">
        <w:rPr>
          <w:rFonts w:asciiTheme="minorHAnsi" w:hAnsiTheme="minorHAnsi"/>
          <w:b/>
          <w:color w:val="FF0000"/>
          <w:sz w:val="22"/>
          <w:szCs w:val="22"/>
        </w:rPr>
        <w:t xml:space="preserve">prílohu č. </w:t>
      </w:r>
      <w:r w:rsidR="000C3DA6" w:rsidRPr="000C3DA6">
        <w:rPr>
          <w:rFonts w:asciiTheme="minorHAnsi" w:hAnsiTheme="minorHAnsi"/>
          <w:b/>
          <w:color w:val="FF0000"/>
          <w:sz w:val="22"/>
          <w:szCs w:val="22"/>
        </w:rPr>
        <w:t>6</w:t>
      </w:r>
      <w:r w:rsidR="000C3DA6">
        <w:rPr>
          <w:rFonts w:asciiTheme="minorHAnsi" w:hAnsiTheme="minorHAnsi"/>
          <w:sz w:val="22"/>
          <w:szCs w:val="22"/>
        </w:rPr>
        <w:t xml:space="preserve"> tejto výzvy.</w:t>
      </w:r>
    </w:p>
    <w:p w14:paraId="39A62E89" w14:textId="77777777" w:rsidR="001A4560" w:rsidRPr="00CA67AB" w:rsidRDefault="001A4560" w:rsidP="00CE15A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75417AF" w14:textId="116D2977" w:rsidR="001A4560" w:rsidRPr="001C0203" w:rsidRDefault="006C44E0" w:rsidP="00672CEA">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Formulár ŽoNFP časť D Čestné vyhlásenie žiadateľa</w:t>
      </w:r>
      <w:r w:rsidR="0054140F" w:rsidRPr="001C0203">
        <w:rPr>
          <w:rFonts w:asciiTheme="minorHAnsi" w:hAnsiTheme="minorHAnsi"/>
          <w:bCs/>
          <w:iCs/>
          <w:sz w:val="22"/>
          <w:szCs w:val="22"/>
        </w:rPr>
        <w:t xml:space="preserve"> </w:t>
      </w:r>
    </w:p>
    <w:p w14:paraId="61C1EEAA" w14:textId="69533F09" w:rsidR="00394C73" w:rsidRPr="00CA67AB"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8"/>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77777777" w:rsidR="00636AC8" w:rsidRPr="00CA67AB" w:rsidRDefault="00636AC8" w:rsidP="00672CEA">
      <w:pPr>
        <w:pStyle w:val="Odsekzoznamu"/>
        <w:spacing w:before="120" w:after="120"/>
        <w:ind w:left="567"/>
        <w:rPr>
          <w:rFonts w:asciiTheme="minorHAnsi" w:hAnsiTheme="minorHAnsi"/>
          <w:bCs/>
          <w:iCs/>
          <w:sz w:val="22"/>
          <w:szCs w:val="22"/>
        </w:rPr>
      </w:pPr>
      <w:r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43188B6F" w14:textId="34B6CA48" w:rsidR="00CF3D5D" w:rsidRPr="00CA67AB"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278730D4"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2" w:name="_Výberové_kritériá"/>
      <w:bookmarkEnd w:id="12"/>
      <w:r w:rsidRPr="007D5675">
        <w:rPr>
          <w:rFonts w:asciiTheme="minorHAnsi" w:hAnsiTheme="minorHAnsi" w:cstheme="minorHAnsi"/>
          <w:b/>
          <w:color w:val="auto"/>
          <w:sz w:val="22"/>
          <w:szCs w:val="22"/>
        </w:rPr>
        <w:t xml:space="preserve">Výberové kritériá </w:t>
      </w:r>
    </w:p>
    <w:p w14:paraId="12542F95" w14:textId="7EF039A8" w:rsidR="00631252"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Príspevok k aspoň jednej fokusovej oblasti daného opatrenia</w:t>
      </w:r>
      <w:r w:rsidR="009A2FE9">
        <w:rPr>
          <w:rFonts w:asciiTheme="minorHAnsi" w:hAnsiTheme="minorHAnsi"/>
          <w:sz w:val="22"/>
          <w:szCs w:val="22"/>
        </w:rPr>
        <w:t>;</w:t>
      </w:r>
      <w:r w:rsidR="00286DD9" w:rsidRPr="00CA67AB">
        <w:rPr>
          <w:rFonts w:asciiTheme="minorHAnsi" w:hAnsiTheme="minorHAnsi"/>
          <w:sz w:val="22"/>
          <w:szCs w:val="22"/>
        </w:rPr>
        <w:t xml:space="preserve"> </w:t>
      </w:r>
    </w:p>
    <w:p w14:paraId="09BB7243" w14:textId="1DDFA7D1"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b/>
          <w:sz w:val="22"/>
          <w:szCs w:val="22"/>
          <w:u w:val="single"/>
        </w:rPr>
        <w:lastRenderedPageBreak/>
        <w:t>Forma a spôsob preukázania:</w:t>
      </w:r>
    </w:p>
    <w:p w14:paraId="03BE3A3F" w14:textId="4D88874D"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60E0DB30" w14:textId="3848FE36" w:rsidR="001C7C64" w:rsidRPr="00CA67AB" w:rsidRDefault="001C7C64" w:rsidP="001C7C64">
      <w:pPr>
        <w:pStyle w:val="Odsekzoznamu"/>
        <w:suppressAutoHyphens w:val="0"/>
        <w:spacing w:after="60" w:line="276" w:lineRule="auto"/>
        <w:ind w:left="567"/>
        <w:jc w:val="both"/>
        <w:rPr>
          <w:rFonts w:asciiTheme="minorHAnsi" w:hAnsiTheme="minorHAnsi"/>
          <w:sz w:val="22"/>
          <w:szCs w:val="22"/>
        </w:rPr>
      </w:pPr>
      <w:r>
        <w:rPr>
          <w:rFonts w:asciiTheme="minorHAnsi" w:hAnsiTheme="minorHAnsi" w:cstheme="minorHAnsi"/>
          <w:sz w:val="22"/>
          <w:szCs w:val="22"/>
        </w:rPr>
        <w:t>Projekt realizácie (Príloha č. 5 k ŽoNFP)</w:t>
      </w:r>
    </w:p>
    <w:p w14:paraId="46CF487A" w14:textId="24842950" w:rsidR="00286DD9"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r w:rsidR="009A2FE9">
        <w:rPr>
          <w:rFonts w:asciiTheme="minorHAnsi" w:hAnsiTheme="minorHAnsi"/>
          <w:bCs/>
          <w:sz w:val="22"/>
          <w:szCs w:val="22"/>
        </w:rPr>
        <w:t>;</w:t>
      </w:r>
    </w:p>
    <w:p w14:paraId="7D31A951" w14:textId="2F295962" w:rsidR="001C7C64" w:rsidRDefault="00B9744B" w:rsidP="001C7C64">
      <w:pPr>
        <w:pStyle w:val="Odsekzoznamu"/>
        <w:suppressAutoHyphens w:val="0"/>
        <w:spacing w:after="200" w:line="276" w:lineRule="auto"/>
        <w:ind w:left="567"/>
        <w:contextualSpacing/>
        <w:jc w:val="both"/>
        <w:rPr>
          <w:rFonts w:asciiTheme="minorHAnsi" w:hAnsiTheme="minorHAnsi"/>
          <w:b/>
          <w:sz w:val="22"/>
          <w:szCs w:val="22"/>
        </w:rPr>
      </w:pPr>
      <w:r w:rsidRPr="00B9744B">
        <w:rPr>
          <w:rFonts w:asciiTheme="minorHAnsi" w:hAnsiTheme="minorHAnsi"/>
          <w:b/>
          <w:sz w:val="22"/>
          <w:szCs w:val="22"/>
        </w:rPr>
        <w:t>Forma a spôsob preukázania:</w:t>
      </w:r>
    </w:p>
    <w:p w14:paraId="6056D99B" w14:textId="488D9EB2" w:rsidR="007134AE" w:rsidRDefault="007134AE" w:rsidP="001C7C64">
      <w:pPr>
        <w:pStyle w:val="Odsekzoznamu"/>
        <w:suppressAutoHyphens w:val="0"/>
        <w:spacing w:after="200" w:line="276" w:lineRule="auto"/>
        <w:ind w:left="567"/>
        <w:contextualSpacing/>
        <w:jc w:val="both"/>
        <w:rPr>
          <w:rFonts w:asciiTheme="minorHAnsi" w:hAnsiTheme="minorHAnsi"/>
          <w:b/>
          <w:sz w:val="22"/>
          <w:szCs w:val="22"/>
        </w:rPr>
      </w:pPr>
      <w:r>
        <w:rPr>
          <w:rFonts w:asciiTheme="minorHAnsi" w:hAnsiTheme="minorHAnsi"/>
          <w:sz w:val="22"/>
          <w:szCs w:val="22"/>
        </w:rPr>
        <w:t>Formulár ŽoNFP</w:t>
      </w:r>
    </w:p>
    <w:p w14:paraId="23A5D46E" w14:textId="22B323F3" w:rsidR="00B9744B" w:rsidRPr="007134AE" w:rsidRDefault="007134AE" w:rsidP="001C7C64">
      <w:pPr>
        <w:pStyle w:val="Odsekzoznamu"/>
        <w:suppressAutoHyphens w:val="0"/>
        <w:spacing w:after="200" w:line="276" w:lineRule="auto"/>
        <w:ind w:left="567"/>
        <w:contextualSpacing/>
        <w:jc w:val="both"/>
        <w:rPr>
          <w:rFonts w:asciiTheme="minorHAnsi" w:hAnsiTheme="minorHAnsi"/>
          <w:sz w:val="22"/>
          <w:szCs w:val="22"/>
        </w:rPr>
      </w:pPr>
      <w:r w:rsidRPr="007134AE">
        <w:rPr>
          <w:rFonts w:asciiTheme="minorHAnsi" w:hAnsiTheme="minorHAnsi"/>
          <w:sz w:val="22"/>
          <w:szCs w:val="22"/>
        </w:rPr>
        <w:t>Doklady preukazujúce právny vzťah k správe drobných vodných tokov</w:t>
      </w:r>
    </w:p>
    <w:p w14:paraId="42B211C3" w14:textId="2F5E6985" w:rsidR="00631252"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r w:rsidR="009A2FE9">
        <w:rPr>
          <w:rFonts w:asciiTheme="minorHAnsi" w:hAnsiTheme="minorHAnsi"/>
          <w:bCs/>
          <w:sz w:val="22"/>
          <w:szCs w:val="22"/>
        </w:rPr>
        <w:t>;</w:t>
      </w:r>
    </w:p>
    <w:p w14:paraId="2C159F15" w14:textId="3943D75A" w:rsidR="001C7C64" w:rsidRPr="001C7C64" w:rsidRDefault="001C7C64" w:rsidP="001C7C64">
      <w:pPr>
        <w:pStyle w:val="Odsekzoznamu"/>
        <w:suppressAutoHyphens w:val="0"/>
        <w:spacing w:before="12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5402CFDC" w14:textId="6C6790F3" w:rsidR="001C7C64"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2814B959" w14:textId="77777777" w:rsidR="001C7C64" w:rsidRPr="001C7C64"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Oprávnené činnosti sú v súlade s Programom starostlivosti o les (Lesným hospodárskym plánom)</w:t>
      </w:r>
      <w:r w:rsidR="009A2FE9">
        <w:rPr>
          <w:rFonts w:asciiTheme="minorHAnsi" w:hAnsiTheme="minorHAnsi"/>
          <w:bCs/>
          <w:sz w:val="22"/>
          <w:szCs w:val="22"/>
        </w:rPr>
        <w:t>;</w:t>
      </w:r>
    </w:p>
    <w:p w14:paraId="6127CBC4" w14:textId="6347661C" w:rsidR="001C7C64" w:rsidRDefault="001C7C64" w:rsidP="001C7C64">
      <w:pPr>
        <w:pStyle w:val="Odsekzoznamu"/>
        <w:spacing w:after="200" w:line="276" w:lineRule="auto"/>
        <w:ind w:left="567"/>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44604D3E" w14:textId="48F9F98B" w:rsidR="005816B1"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048F3B6A" w14:textId="5B057EE2" w:rsidR="00053EA7" w:rsidRPr="000042D8" w:rsidRDefault="000042D8" w:rsidP="00711821">
      <w:pPr>
        <w:pStyle w:val="Odsekzoznamu"/>
        <w:numPr>
          <w:ilvl w:val="0"/>
          <w:numId w:val="5"/>
        </w:numPr>
        <w:spacing w:after="120" w:line="276" w:lineRule="auto"/>
        <w:ind w:left="567" w:hanging="567"/>
        <w:jc w:val="both"/>
        <w:rPr>
          <w:rFonts w:asciiTheme="minorHAnsi" w:hAnsiTheme="minorHAnsi"/>
          <w:sz w:val="22"/>
          <w:szCs w:val="22"/>
        </w:rPr>
      </w:pPr>
      <w:r w:rsidRPr="000042D8">
        <w:rPr>
          <w:rFonts w:asciiTheme="minorHAnsi" w:hAnsiTheme="minorHAnsi"/>
          <w:bCs/>
          <w:sz w:val="22"/>
          <w:szCs w:val="22"/>
        </w:rPr>
        <w:t xml:space="preserve">Predloženie relevantných informácií z </w:t>
      </w:r>
      <w:r w:rsidR="00D8545C" w:rsidRPr="00D8545C">
        <w:rPr>
          <w:rFonts w:asciiTheme="minorHAnsi" w:hAnsiTheme="minorHAnsi"/>
          <w:bCs/>
          <w:sz w:val="22"/>
          <w:szCs w:val="22"/>
        </w:rPr>
        <w:t>Programu starostlivosti o les</w:t>
      </w:r>
      <w:r w:rsidRPr="000042D8">
        <w:rPr>
          <w:rFonts w:asciiTheme="minorHAnsi" w:hAnsiTheme="minorHAnsi"/>
          <w:bCs/>
          <w:sz w:val="22"/>
          <w:szCs w:val="22"/>
        </w:rPr>
        <w:t xml:space="preserve"> (§47 zákona č.326/2005 Z.z.) a prípadne inej</w:t>
      </w:r>
      <w:r>
        <w:rPr>
          <w:rFonts w:asciiTheme="minorHAnsi" w:hAnsiTheme="minorHAnsi"/>
          <w:bCs/>
          <w:sz w:val="22"/>
          <w:szCs w:val="22"/>
        </w:rPr>
        <w:t xml:space="preserve"> </w:t>
      </w:r>
      <w:r w:rsidRPr="000042D8">
        <w:rPr>
          <w:rFonts w:asciiTheme="minorHAnsi" w:hAnsiTheme="minorHAnsi"/>
          <w:bCs/>
          <w:sz w:val="22"/>
          <w:szCs w:val="22"/>
        </w:rPr>
        <w:t>dokumentácie ochrany prírody podľa §54 zákona č.543/2002 Z.z.</w:t>
      </w:r>
      <w:r w:rsidR="009A2FE9" w:rsidRPr="000042D8">
        <w:rPr>
          <w:rFonts w:asciiTheme="minorHAnsi" w:hAnsiTheme="minorHAnsi"/>
          <w:bCs/>
          <w:sz w:val="22"/>
          <w:szCs w:val="22"/>
        </w:rPr>
        <w:t>;</w:t>
      </w:r>
    </w:p>
    <w:p w14:paraId="52948BE0" w14:textId="31715D6E" w:rsidR="001C7C64" w:rsidRDefault="007134AE" w:rsidP="001C7C64">
      <w:pPr>
        <w:pStyle w:val="Odsekzoznamu"/>
        <w:spacing w:after="200" w:line="276" w:lineRule="auto"/>
        <w:ind w:left="567"/>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72A5A66D"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57EE8BBF"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651A10A3" w14:textId="1122FCF3" w:rsidR="007134AE" w:rsidRPr="00053EA7" w:rsidRDefault="007134AE" w:rsidP="007134AE">
      <w:pPr>
        <w:pStyle w:val="Odsekzoznamu"/>
        <w:spacing w:after="60" w:line="276" w:lineRule="auto"/>
        <w:ind w:left="567"/>
        <w:jc w:val="both"/>
        <w:rPr>
          <w:rFonts w:asciiTheme="minorHAnsi" w:hAnsiTheme="minorHAnsi"/>
          <w:sz w:val="22"/>
          <w:szCs w:val="22"/>
        </w:rPr>
      </w:pPr>
      <w:r w:rsidRPr="007134AE">
        <w:rPr>
          <w:rFonts w:asciiTheme="minorHAnsi" w:hAnsiTheme="minorHAnsi"/>
          <w:sz w:val="22"/>
          <w:szCs w:val="22"/>
        </w:rPr>
        <w:t>Vyjadrenie príslušného orgánu štátnej správy ochrany prírody</w:t>
      </w:r>
    </w:p>
    <w:p w14:paraId="568B8080" w14:textId="7C2E4280" w:rsidR="00053EA7"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3E14486" w14:textId="60B12E6F"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15BA1DC4" w14:textId="22C1E662" w:rsidR="00053EA7"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03AFF2F4" w14:textId="77777777" w:rsidR="007134AE" w:rsidRPr="001C7C64" w:rsidRDefault="007134AE"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3E4EE616" w14:textId="118BACDA"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r w:rsidRPr="007D5675">
        <w:rPr>
          <w:rFonts w:asciiTheme="minorHAnsi" w:hAnsiTheme="minorHAnsi" w:cstheme="minorHAnsi"/>
          <w:b/>
          <w:color w:val="auto"/>
          <w:sz w:val="22"/>
          <w:szCs w:val="22"/>
        </w:rPr>
        <w:t xml:space="preserve">Bodovacie (hodnotiace) kritériá </w:t>
      </w:r>
    </w:p>
    <w:p w14:paraId="503B243D" w14:textId="6911D31F"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891611">
        <w:rPr>
          <w:rFonts w:asciiTheme="minorHAnsi" w:hAnsiTheme="minorHAnsi"/>
          <w:b/>
          <w:sz w:val="22"/>
        </w:rPr>
        <w:t>Princípy uplatnenia hodnotiacich kritérií:</w:t>
      </w:r>
      <w:r w:rsidR="00626AD2" w:rsidRPr="00891611">
        <w:rPr>
          <w:rFonts w:asciiTheme="minorHAnsi" w:hAnsiTheme="minorHAnsi"/>
          <w:b/>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085"/>
        <w:gridCol w:w="706"/>
        <w:gridCol w:w="2380"/>
      </w:tblGrid>
      <w:tr w:rsidR="00E85EC2" w:rsidRPr="00E85EC2" w14:paraId="481C947D" w14:textId="77777777" w:rsidTr="008B3442">
        <w:trPr>
          <w:cantSplit/>
          <w:trHeight w:val="479"/>
          <w:jc w:val="center"/>
        </w:trPr>
        <w:tc>
          <w:tcPr>
            <w:tcW w:w="849" w:type="dxa"/>
            <w:shd w:val="clear" w:color="auto" w:fill="92D050"/>
            <w:vAlign w:val="center"/>
          </w:tcPr>
          <w:p w14:paraId="49186F57"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 č.</w:t>
            </w:r>
          </w:p>
        </w:tc>
        <w:tc>
          <w:tcPr>
            <w:tcW w:w="5085" w:type="dxa"/>
            <w:shd w:val="clear" w:color="auto" w:fill="92D050"/>
            <w:vAlign w:val="center"/>
          </w:tcPr>
          <w:p w14:paraId="497427E8"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Kritérium</w:t>
            </w:r>
          </w:p>
        </w:tc>
        <w:tc>
          <w:tcPr>
            <w:tcW w:w="706" w:type="dxa"/>
            <w:shd w:val="clear" w:color="auto" w:fill="92D050"/>
            <w:vAlign w:val="center"/>
          </w:tcPr>
          <w:p w14:paraId="082BDE2E"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Body</w:t>
            </w:r>
          </w:p>
        </w:tc>
        <w:tc>
          <w:tcPr>
            <w:tcW w:w="2380" w:type="dxa"/>
            <w:shd w:val="clear" w:color="auto" w:fill="92D050"/>
            <w:vAlign w:val="center"/>
          </w:tcPr>
          <w:p w14:paraId="15F7379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Poznámka</w:t>
            </w:r>
          </w:p>
        </w:tc>
      </w:tr>
      <w:tr w:rsidR="00E85EC2" w:rsidRPr="00E85EC2" w14:paraId="08F71E98" w14:textId="77777777" w:rsidTr="008B3442">
        <w:trPr>
          <w:trHeight w:val="427"/>
          <w:jc w:val="center"/>
        </w:trPr>
        <w:tc>
          <w:tcPr>
            <w:tcW w:w="849" w:type="dxa"/>
            <w:vAlign w:val="center"/>
          </w:tcPr>
          <w:p w14:paraId="0B796A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w:t>
            </w:r>
          </w:p>
        </w:tc>
        <w:tc>
          <w:tcPr>
            <w:tcW w:w="5085" w:type="dxa"/>
            <w:vAlign w:val="center"/>
          </w:tcPr>
          <w:p w14:paraId="1FE95B6A" w14:textId="77777777" w:rsidR="00E85EC2" w:rsidRPr="00E85EC2" w:rsidRDefault="00E85EC2" w:rsidP="00E85EC2">
            <w:pPr>
              <w:rPr>
                <w:rFonts w:asciiTheme="minorHAnsi" w:hAnsiTheme="minorHAnsi" w:cstheme="minorHAnsi"/>
                <w:sz w:val="22"/>
                <w:szCs w:val="22"/>
              </w:rPr>
            </w:pPr>
            <w:r w:rsidRPr="00E85EC2">
              <w:rPr>
                <w:rFonts w:asciiTheme="minorHAnsi" w:hAnsiTheme="minorHAnsi" w:cstheme="minorHAnsi"/>
                <w:sz w:val="22"/>
                <w:szCs w:val="22"/>
              </w:rPr>
              <w:t xml:space="preserve">Projekt sa realizuje v katastrálnom území obce, v ktorej v rokoch 1997 - 2017  </w:t>
            </w:r>
          </w:p>
          <w:p w14:paraId="5664C7AD"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lastRenderedPageBreak/>
              <w:t xml:space="preserve">nebol vyhlásený minimálne II. stupeň povodňovej aktivity,  </w:t>
            </w:r>
          </w:p>
          <w:p w14:paraId="734D0D57"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bol raz vyhlásený minimálne II. stupeň povodňovej aktivity,  </w:t>
            </w:r>
          </w:p>
          <w:p w14:paraId="6E05A61C"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bol viackrát vyhlásený minimálne II. stupeň povodňovej aktivity.</w:t>
            </w:r>
          </w:p>
        </w:tc>
        <w:tc>
          <w:tcPr>
            <w:tcW w:w="706" w:type="dxa"/>
            <w:vAlign w:val="center"/>
          </w:tcPr>
          <w:p w14:paraId="29EC7EEA" w14:textId="77777777" w:rsidR="00E85EC2" w:rsidRDefault="00E85EC2" w:rsidP="00E85EC2">
            <w:pPr>
              <w:jc w:val="center"/>
              <w:rPr>
                <w:rFonts w:asciiTheme="minorHAnsi" w:hAnsiTheme="minorHAnsi" w:cstheme="minorHAnsi"/>
                <w:sz w:val="22"/>
                <w:szCs w:val="22"/>
              </w:rPr>
            </w:pPr>
          </w:p>
          <w:p w14:paraId="716DD642" w14:textId="77954504"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25</w:t>
            </w:r>
          </w:p>
          <w:p w14:paraId="22D39914" w14:textId="77777777" w:rsidR="00E85EC2" w:rsidRPr="00E85EC2" w:rsidRDefault="00E85EC2" w:rsidP="00E85EC2">
            <w:pPr>
              <w:jc w:val="center"/>
              <w:rPr>
                <w:rFonts w:asciiTheme="minorHAnsi" w:hAnsiTheme="minorHAnsi" w:cstheme="minorHAnsi"/>
                <w:sz w:val="22"/>
                <w:szCs w:val="22"/>
              </w:rPr>
            </w:pPr>
          </w:p>
          <w:p w14:paraId="1DC189AE" w14:textId="6FB582BF"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30</w:t>
            </w:r>
          </w:p>
          <w:p w14:paraId="2165B95F" w14:textId="7D5DB2AB" w:rsidR="00E85EC2" w:rsidRDefault="00E85EC2" w:rsidP="00E85EC2">
            <w:pPr>
              <w:jc w:val="center"/>
              <w:rPr>
                <w:rFonts w:asciiTheme="minorHAnsi" w:hAnsiTheme="minorHAnsi" w:cstheme="minorHAnsi"/>
                <w:sz w:val="22"/>
                <w:szCs w:val="22"/>
              </w:rPr>
            </w:pPr>
          </w:p>
          <w:p w14:paraId="24CB9AAD" w14:textId="77777777" w:rsidR="00E85EC2" w:rsidRP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35</w:t>
            </w:r>
          </w:p>
        </w:tc>
        <w:tc>
          <w:tcPr>
            <w:tcW w:w="2380" w:type="dxa"/>
            <w:shd w:val="clear" w:color="auto" w:fill="92D050"/>
            <w:vAlign w:val="center"/>
          </w:tcPr>
          <w:p w14:paraId="4F18E432" w14:textId="752F319B" w:rsidR="00E85EC2" w:rsidRPr="006816D7" w:rsidRDefault="00E85EC2" w:rsidP="00E85EC2">
            <w:pPr>
              <w:pStyle w:val="Textkomentra"/>
              <w:rPr>
                <w:rFonts w:asciiTheme="minorHAnsi" w:hAnsiTheme="minorHAnsi" w:cstheme="minorHAnsi"/>
              </w:rPr>
            </w:pPr>
            <w:r w:rsidRPr="006816D7">
              <w:rPr>
                <w:rFonts w:asciiTheme="minorHAnsi" w:hAnsiTheme="minorHAnsi" w:cstheme="minorHAnsi"/>
              </w:rPr>
              <w:lastRenderedPageBreak/>
              <w:t xml:space="preserve">Údaje overiteľné na webe: </w:t>
            </w:r>
            <w:hyperlink r:id="rId21" w:history="1">
              <w:r w:rsidRPr="006816D7">
                <w:rPr>
                  <w:rStyle w:val="Hypertextovprepojenie"/>
                  <w:rFonts w:asciiTheme="minorHAnsi" w:eastAsia="Arial Unicode MS" w:hAnsiTheme="minorHAnsi" w:cstheme="minorHAnsi"/>
                </w:rPr>
                <w:t>http://www.minzp.sk/oblasti/voda/ochrana-pred-</w:t>
              </w:r>
              <w:r w:rsidRPr="006816D7">
                <w:rPr>
                  <w:rStyle w:val="Hypertextovprepojenie"/>
                  <w:rFonts w:asciiTheme="minorHAnsi" w:eastAsia="Arial Unicode MS" w:hAnsiTheme="minorHAnsi" w:cstheme="minorHAnsi"/>
                </w:rPr>
                <w:lastRenderedPageBreak/>
                <w:t>povodnami/manazment-povodnovych-rizik/predbezne-hodnotenie-povodnoveho-rizika-2018.html</w:t>
              </w:r>
            </w:hyperlink>
            <w:r w:rsidRPr="006816D7">
              <w:rPr>
                <w:rStyle w:val="Hypertextovprepojenie"/>
                <w:rFonts w:asciiTheme="minorHAnsi" w:eastAsiaTheme="majorEastAsia" w:hAnsiTheme="minorHAnsi" w:cstheme="minorHAnsi"/>
              </w:rPr>
              <w:t xml:space="preserve">, </w:t>
            </w:r>
            <w:r w:rsidRPr="006816D7">
              <w:rPr>
                <w:rStyle w:val="Hypertextovprepojenie"/>
                <w:rFonts w:asciiTheme="minorHAnsi" w:eastAsiaTheme="majorEastAsia" w:hAnsiTheme="minorHAnsi" w:cstheme="minorHAnsi"/>
                <w:color w:val="auto"/>
                <w:u w:val="none"/>
              </w:rPr>
              <w:t>adresár  (názov vodného toku), dokument phpr-(nazov vodného toku)-prílohy.pdf, Príloha II zoznam vodných tokov/úsekov a obcí v ktorých bol v období rokov 1997- 2017 aspoň raz vyhlásený III. Stupeň povodňovej aktivity</w:t>
            </w:r>
            <w:r w:rsidRPr="006816D7">
              <w:rPr>
                <w:rStyle w:val="Hypertextovprepojenie"/>
                <w:rFonts w:asciiTheme="minorHAnsi" w:eastAsiaTheme="majorEastAsia" w:hAnsiTheme="minorHAnsi" w:cstheme="minorHAnsi"/>
              </w:rPr>
              <w:t xml:space="preserve">  </w:t>
            </w:r>
          </w:p>
        </w:tc>
      </w:tr>
      <w:tr w:rsidR="00E85EC2" w:rsidRPr="00E85EC2" w14:paraId="0FED5C8B" w14:textId="77777777" w:rsidTr="007134AE">
        <w:trPr>
          <w:trHeight w:val="1060"/>
          <w:jc w:val="center"/>
        </w:trPr>
        <w:tc>
          <w:tcPr>
            <w:tcW w:w="849" w:type="dxa"/>
            <w:vAlign w:val="center"/>
          </w:tcPr>
          <w:p w14:paraId="0B5D6B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2.</w:t>
            </w:r>
          </w:p>
        </w:tc>
        <w:tc>
          <w:tcPr>
            <w:tcW w:w="5085" w:type="dxa"/>
            <w:vAlign w:val="center"/>
          </w:tcPr>
          <w:p w14:paraId="19E5CC3C" w14:textId="77777777" w:rsidR="00E85EC2" w:rsidRPr="00E85EC2" w:rsidRDefault="00E85EC2" w:rsidP="00DC6C03">
            <w:pPr>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Projekt z hľadiska aktivít ktoré zahŕňa:</w:t>
            </w:r>
          </w:p>
          <w:p w14:paraId="1FD8CB54"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úpravy bystrín resp. na zahrádzanie a úpravu bystrín,</w:t>
            </w:r>
          </w:p>
          <w:p w14:paraId="5AFD0B76"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len na budovanie jednoduchých objektov protipovodňovej ochrany v lesoch – drobných hrádzok, </w:t>
            </w:r>
          </w:p>
          <w:p w14:paraId="38ADA5AE"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budovanie technických diel v lese na ochranu pred povodňami  resp. pre akumuláciu vody,</w:t>
            </w:r>
          </w:p>
          <w:p w14:paraId="0A552F42" w14:textId="1EB69AE1" w:rsidR="00E85EC2" w:rsidRPr="00DC6C03"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na rekonštrukciu technických diel v lese na ochranu pred povodňami,  resp. pre akumuláciu vody </w:t>
            </w:r>
          </w:p>
        </w:tc>
        <w:tc>
          <w:tcPr>
            <w:tcW w:w="706" w:type="dxa"/>
          </w:tcPr>
          <w:p w14:paraId="01029B52" w14:textId="77777777" w:rsidR="00E85EC2" w:rsidRPr="00E85EC2" w:rsidRDefault="00E85EC2" w:rsidP="001E0842">
            <w:pPr>
              <w:jc w:val="center"/>
              <w:rPr>
                <w:rFonts w:asciiTheme="minorHAnsi" w:hAnsiTheme="minorHAnsi" w:cstheme="minorHAnsi"/>
                <w:sz w:val="22"/>
                <w:szCs w:val="22"/>
              </w:rPr>
            </w:pPr>
          </w:p>
          <w:p w14:paraId="5C0D4FEF" w14:textId="44BA1420"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p w14:paraId="05C0780B" w14:textId="77777777" w:rsidR="00E85EC2" w:rsidRPr="00E85EC2" w:rsidRDefault="00E85EC2" w:rsidP="001E0842">
            <w:pPr>
              <w:jc w:val="center"/>
              <w:rPr>
                <w:rFonts w:asciiTheme="minorHAnsi" w:hAnsiTheme="minorHAnsi" w:cstheme="minorHAnsi"/>
                <w:sz w:val="22"/>
                <w:szCs w:val="22"/>
              </w:rPr>
            </w:pPr>
          </w:p>
          <w:p w14:paraId="43C9F25F"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18</w:t>
            </w:r>
          </w:p>
          <w:p w14:paraId="3563FF14" w14:textId="77777777" w:rsidR="00E85EC2" w:rsidRPr="00E85EC2" w:rsidRDefault="00E85EC2" w:rsidP="001E0842">
            <w:pPr>
              <w:jc w:val="center"/>
              <w:rPr>
                <w:rFonts w:asciiTheme="minorHAnsi" w:hAnsiTheme="minorHAnsi" w:cstheme="minorHAnsi"/>
                <w:sz w:val="22"/>
                <w:szCs w:val="22"/>
              </w:rPr>
            </w:pPr>
          </w:p>
          <w:p w14:paraId="61AB99A4" w14:textId="77777777" w:rsidR="00DC6C03" w:rsidRDefault="00DC6C03" w:rsidP="001E0842">
            <w:pPr>
              <w:jc w:val="center"/>
              <w:rPr>
                <w:rFonts w:asciiTheme="minorHAnsi" w:hAnsiTheme="minorHAnsi" w:cstheme="minorHAnsi"/>
                <w:sz w:val="22"/>
                <w:szCs w:val="22"/>
              </w:rPr>
            </w:pPr>
          </w:p>
          <w:p w14:paraId="583D7091" w14:textId="37CA299F"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22</w:t>
            </w:r>
          </w:p>
          <w:p w14:paraId="48143D65" w14:textId="77777777" w:rsidR="00E85EC2" w:rsidRPr="00E85EC2" w:rsidRDefault="00E85EC2" w:rsidP="001E0842">
            <w:pPr>
              <w:jc w:val="center"/>
              <w:rPr>
                <w:rFonts w:asciiTheme="minorHAnsi" w:hAnsiTheme="minorHAnsi" w:cstheme="minorHAnsi"/>
                <w:sz w:val="22"/>
                <w:szCs w:val="22"/>
              </w:rPr>
            </w:pPr>
          </w:p>
          <w:p w14:paraId="12DD0D89" w14:textId="77777777" w:rsidR="00DC6C03" w:rsidRDefault="00DC6C03" w:rsidP="001E0842">
            <w:pPr>
              <w:jc w:val="center"/>
              <w:rPr>
                <w:rFonts w:asciiTheme="minorHAnsi" w:hAnsiTheme="minorHAnsi" w:cstheme="minorHAnsi"/>
                <w:sz w:val="22"/>
                <w:szCs w:val="22"/>
              </w:rPr>
            </w:pPr>
          </w:p>
          <w:p w14:paraId="4B8439E9" w14:textId="4D5361D5"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25</w:t>
            </w:r>
          </w:p>
        </w:tc>
        <w:tc>
          <w:tcPr>
            <w:tcW w:w="2380" w:type="dxa"/>
            <w:shd w:val="clear" w:color="auto" w:fill="92D050"/>
            <w:vAlign w:val="center"/>
          </w:tcPr>
          <w:p w14:paraId="6D580A20" w14:textId="1CE16BC7" w:rsidR="009A4CB8" w:rsidRPr="009A4CB8" w:rsidRDefault="009A4CB8" w:rsidP="009A4CB8">
            <w:pPr>
              <w:pStyle w:val="Textpoznmkypodiarou"/>
              <w:jc w:val="both"/>
              <w:rPr>
                <w:rFonts w:asciiTheme="minorHAnsi" w:hAnsiTheme="minorHAnsi" w:cstheme="minorHAnsi"/>
                <w:szCs w:val="22"/>
              </w:rPr>
            </w:pPr>
            <w:r w:rsidRPr="009A4CB8">
              <w:rPr>
                <w:rFonts w:asciiTheme="minorHAnsi" w:hAnsiTheme="minorHAnsi" w:cstheme="minorHAnsi"/>
                <w:szCs w:val="22"/>
              </w:rPr>
              <w:t>Predmetom podpory nie je realizácia opatrení v intravilánoch obcí.</w:t>
            </w:r>
          </w:p>
          <w:p w14:paraId="65896F53" w14:textId="77777777" w:rsidR="009A4CB8" w:rsidRPr="009A4CB8"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 xml:space="preserve">V prípade kombinácie investícií sa pridelia body pomerne podľa % sumy pripadajúcej na investíciu podľa a) – d)  </w:t>
            </w:r>
          </w:p>
          <w:p w14:paraId="4959AA76" w14:textId="6480AD2D" w:rsidR="00E85EC2" w:rsidRPr="00DC6C03"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Max. počet bodov je 25</w:t>
            </w:r>
          </w:p>
        </w:tc>
      </w:tr>
      <w:tr w:rsidR="00E85EC2" w:rsidRPr="00E85EC2" w14:paraId="69FF3E4D" w14:textId="77777777" w:rsidTr="007134AE">
        <w:trPr>
          <w:trHeight w:val="623"/>
          <w:jc w:val="center"/>
        </w:trPr>
        <w:tc>
          <w:tcPr>
            <w:tcW w:w="849" w:type="dxa"/>
            <w:vAlign w:val="center"/>
          </w:tcPr>
          <w:p w14:paraId="2003F4A6"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3.</w:t>
            </w:r>
          </w:p>
        </w:tc>
        <w:tc>
          <w:tcPr>
            <w:tcW w:w="5085" w:type="dxa"/>
            <w:vAlign w:val="center"/>
          </w:tcPr>
          <w:p w14:paraId="52CD47F7" w14:textId="77777777" w:rsidR="00E85EC2" w:rsidRPr="00E85EC2" w:rsidRDefault="00E85EC2" w:rsidP="001E0842">
            <w:pPr>
              <w:tabs>
                <w:tab w:val="left" w:pos="720"/>
              </w:tabs>
              <w:rPr>
                <w:rFonts w:asciiTheme="minorHAnsi" w:hAnsiTheme="minorHAnsi" w:cstheme="minorHAnsi"/>
                <w:sz w:val="22"/>
                <w:szCs w:val="22"/>
                <w:lang w:bidi="x-none"/>
              </w:rPr>
            </w:pPr>
            <w:r w:rsidRPr="00E85EC2">
              <w:rPr>
                <w:rFonts w:asciiTheme="minorHAnsi" w:hAnsiTheme="minorHAnsi" w:cstheme="minorHAnsi"/>
                <w:sz w:val="22"/>
                <w:szCs w:val="22"/>
                <w:lang w:bidi="x-none"/>
              </w:rPr>
              <w:t xml:space="preserve">Žiadateľ hospodári v certifikovaných lesoch  </w:t>
            </w:r>
          </w:p>
        </w:tc>
        <w:tc>
          <w:tcPr>
            <w:tcW w:w="706" w:type="dxa"/>
            <w:vAlign w:val="center"/>
          </w:tcPr>
          <w:p w14:paraId="284EA965"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10</w:t>
            </w:r>
          </w:p>
        </w:tc>
        <w:tc>
          <w:tcPr>
            <w:tcW w:w="2380" w:type="dxa"/>
            <w:shd w:val="clear" w:color="auto" w:fill="92D050"/>
            <w:vAlign w:val="center"/>
          </w:tcPr>
          <w:p w14:paraId="6CC55949" w14:textId="77777777" w:rsidR="00E85EC2" w:rsidRPr="00DC6C03" w:rsidRDefault="00E85EC2" w:rsidP="005E13A4">
            <w:pPr>
              <w:jc w:val="both"/>
              <w:rPr>
                <w:rFonts w:asciiTheme="minorHAnsi" w:hAnsiTheme="minorHAnsi" w:cstheme="minorHAnsi"/>
                <w:sz w:val="20"/>
                <w:szCs w:val="22"/>
              </w:rPr>
            </w:pPr>
            <w:r w:rsidRPr="00DC6C03">
              <w:rPr>
                <w:rFonts w:asciiTheme="minorHAnsi" w:hAnsiTheme="minorHAnsi" w:cstheme="minorHAnsi"/>
                <w:sz w:val="20"/>
                <w:szCs w:val="22"/>
              </w:rPr>
              <w:t>Minimálne 50 % výmery lesa v povodí vodného toku, na ktorom sa realizuje projekt, je certifikovaných. Ak nedosahuje 50%, projekt nezíska žiadne body za toto kritérium.</w:t>
            </w:r>
          </w:p>
        </w:tc>
      </w:tr>
      <w:tr w:rsidR="00E85EC2" w:rsidRPr="00E85EC2" w14:paraId="67641ADD" w14:textId="77777777" w:rsidTr="007134AE">
        <w:trPr>
          <w:trHeight w:val="623"/>
          <w:jc w:val="center"/>
        </w:trPr>
        <w:tc>
          <w:tcPr>
            <w:tcW w:w="849" w:type="dxa"/>
            <w:vAlign w:val="center"/>
          </w:tcPr>
          <w:p w14:paraId="000608B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4.</w:t>
            </w:r>
          </w:p>
        </w:tc>
        <w:tc>
          <w:tcPr>
            <w:tcW w:w="5085" w:type="dxa"/>
            <w:vAlign w:val="center"/>
          </w:tcPr>
          <w:p w14:paraId="0287ECF5" w14:textId="77777777" w:rsidR="00E85EC2" w:rsidRPr="00E85EC2" w:rsidRDefault="00E85EC2" w:rsidP="00DC6C03">
            <w:pPr>
              <w:tabs>
                <w:tab w:val="num" w:pos="432"/>
              </w:tabs>
              <w:rPr>
                <w:rFonts w:asciiTheme="minorHAnsi" w:hAnsiTheme="minorHAnsi" w:cstheme="minorHAnsi"/>
                <w:sz w:val="22"/>
                <w:szCs w:val="22"/>
              </w:rPr>
            </w:pPr>
            <w:r w:rsidRPr="00E85EC2">
              <w:rPr>
                <w:rFonts w:asciiTheme="minorHAnsi" w:hAnsiTheme="minorHAnsi" w:cstheme="minorHAnsi"/>
                <w:sz w:val="22"/>
                <w:szCs w:val="22"/>
              </w:rPr>
              <w:t xml:space="preserve">Katastrálne územie, v ktorom sa projekt realizuje </w:t>
            </w:r>
          </w:p>
          <w:p w14:paraId="339A1C24" w14:textId="77777777" w:rsidR="00E85EC2" w:rsidRPr="00E85EC2" w:rsidRDefault="00E85EC2" w:rsidP="00DC6C03">
            <w:pPr>
              <w:tabs>
                <w:tab w:val="num" w:pos="432"/>
              </w:tabs>
              <w:rPr>
                <w:rFonts w:asciiTheme="minorHAnsi" w:hAnsiTheme="minorHAnsi" w:cstheme="minorHAnsi"/>
                <w:sz w:val="22"/>
                <w:szCs w:val="22"/>
              </w:rPr>
            </w:pPr>
          </w:p>
          <w:p w14:paraId="7C1E02A0" w14:textId="77777777" w:rsidR="00E85EC2" w:rsidRPr="00E85EC2" w:rsidRDefault="00E85EC2" w:rsidP="00DC6C03">
            <w:pPr>
              <w:pStyle w:val="Odsekzoznamu"/>
              <w:numPr>
                <w:ilvl w:val="0"/>
                <w:numId w:val="38"/>
              </w:numPr>
              <w:suppressAutoHyphens w:val="0"/>
              <w:spacing w:line="259" w:lineRule="auto"/>
              <w:ind w:left="312" w:hanging="312"/>
              <w:contextualSpacing/>
              <w:rPr>
                <w:rFonts w:asciiTheme="minorHAnsi" w:hAnsiTheme="minorHAnsi" w:cstheme="minorHAnsi"/>
                <w:sz w:val="22"/>
                <w:szCs w:val="22"/>
              </w:rPr>
            </w:pPr>
            <w:r w:rsidRPr="00E85EC2">
              <w:rPr>
                <w:rFonts w:asciiTheme="minorHAnsi" w:hAnsiTheme="minorHAnsi" w:cstheme="minorHAnsi"/>
                <w:sz w:val="22"/>
                <w:szCs w:val="22"/>
              </w:rPr>
              <w:t xml:space="preserve">sa nachádza v chránenej vodohospodárskej oblasti </w:t>
            </w:r>
          </w:p>
          <w:p w14:paraId="26579BAE" w14:textId="1531A629" w:rsidR="00E85EC2" w:rsidRPr="00E85EC2" w:rsidRDefault="00E85EC2" w:rsidP="00DC6C03">
            <w:pPr>
              <w:pStyle w:val="Odsekzoznamu"/>
              <w:numPr>
                <w:ilvl w:val="0"/>
                <w:numId w:val="38"/>
              </w:numPr>
              <w:suppressAutoHyphens w:val="0"/>
              <w:spacing w:line="259" w:lineRule="auto"/>
              <w:ind w:left="312" w:hanging="284"/>
              <w:contextualSpacing/>
              <w:jc w:val="both"/>
              <w:rPr>
                <w:rFonts w:asciiTheme="minorHAnsi" w:hAnsiTheme="minorHAnsi" w:cstheme="minorHAnsi"/>
                <w:sz w:val="22"/>
                <w:szCs w:val="22"/>
              </w:rPr>
            </w:pPr>
            <w:r w:rsidRPr="00E85EC2">
              <w:rPr>
                <w:rFonts w:asciiTheme="minorHAnsi" w:hAnsiTheme="minorHAnsi" w:cstheme="minorHAnsi"/>
                <w:sz w:val="22"/>
                <w:szCs w:val="22"/>
              </w:rPr>
              <w:t xml:space="preserve">sa nenachádza v chránenej vodohospodárskej oblasti </w:t>
            </w:r>
          </w:p>
          <w:p w14:paraId="09FC16E4" w14:textId="77777777" w:rsidR="00E85EC2" w:rsidRPr="00E85EC2" w:rsidRDefault="00E85EC2" w:rsidP="00DC6C03">
            <w:pPr>
              <w:ind w:left="720"/>
              <w:contextualSpacing/>
              <w:rPr>
                <w:rFonts w:asciiTheme="minorHAnsi" w:hAnsiTheme="minorHAnsi" w:cstheme="minorHAnsi"/>
                <w:sz w:val="22"/>
                <w:szCs w:val="22"/>
              </w:rPr>
            </w:pPr>
            <w:r w:rsidRPr="00E85EC2">
              <w:rPr>
                <w:rFonts w:asciiTheme="minorHAnsi" w:hAnsiTheme="minorHAnsi" w:cstheme="minorHAnsi"/>
                <w:sz w:val="22"/>
                <w:szCs w:val="22"/>
              </w:rPr>
              <w:t xml:space="preserve"> </w:t>
            </w:r>
          </w:p>
          <w:p w14:paraId="2706D08B" w14:textId="77777777" w:rsidR="00E85EC2" w:rsidRPr="00E85EC2" w:rsidRDefault="00E85EC2" w:rsidP="00DC6C03">
            <w:pPr>
              <w:contextualSpacing/>
              <w:rPr>
                <w:rFonts w:asciiTheme="minorHAnsi" w:hAnsiTheme="minorHAnsi" w:cstheme="minorHAnsi"/>
                <w:sz w:val="22"/>
                <w:szCs w:val="22"/>
              </w:rPr>
            </w:pPr>
          </w:p>
        </w:tc>
        <w:tc>
          <w:tcPr>
            <w:tcW w:w="706" w:type="dxa"/>
          </w:tcPr>
          <w:p w14:paraId="4B7B2250" w14:textId="77777777" w:rsidR="00E85EC2" w:rsidRPr="00E85EC2" w:rsidRDefault="00E85EC2" w:rsidP="001E0842">
            <w:pPr>
              <w:jc w:val="center"/>
              <w:rPr>
                <w:rFonts w:asciiTheme="minorHAnsi" w:hAnsiTheme="minorHAnsi" w:cstheme="minorHAnsi"/>
                <w:sz w:val="22"/>
                <w:szCs w:val="22"/>
              </w:rPr>
            </w:pPr>
          </w:p>
          <w:p w14:paraId="4DE02B48" w14:textId="77777777" w:rsidR="00E85EC2" w:rsidRPr="00E85EC2" w:rsidRDefault="00E85EC2" w:rsidP="001E0842">
            <w:pPr>
              <w:jc w:val="center"/>
              <w:rPr>
                <w:rFonts w:asciiTheme="minorHAnsi" w:hAnsiTheme="minorHAnsi" w:cstheme="minorHAnsi"/>
                <w:sz w:val="22"/>
                <w:szCs w:val="22"/>
              </w:rPr>
            </w:pPr>
          </w:p>
          <w:p w14:paraId="4C7142D3" w14:textId="77777777" w:rsidR="00EB55E1" w:rsidRDefault="00EB55E1" w:rsidP="001E0842">
            <w:pPr>
              <w:jc w:val="center"/>
              <w:rPr>
                <w:rFonts w:asciiTheme="minorHAnsi" w:hAnsiTheme="minorHAnsi" w:cstheme="minorHAnsi"/>
                <w:sz w:val="22"/>
                <w:szCs w:val="22"/>
              </w:rPr>
            </w:pPr>
          </w:p>
          <w:p w14:paraId="76C2EBA3" w14:textId="77777777" w:rsidR="00EB55E1" w:rsidRDefault="00EB55E1" w:rsidP="001E0842">
            <w:pPr>
              <w:jc w:val="center"/>
              <w:rPr>
                <w:rFonts w:asciiTheme="minorHAnsi" w:hAnsiTheme="minorHAnsi" w:cstheme="minorHAnsi"/>
                <w:sz w:val="22"/>
                <w:szCs w:val="22"/>
              </w:rPr>
            </w:pPr>
          </w:p>
          <w:p w14:paraId="2CCC28E8" w14:textId="65D6A69E"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20</w:t>
            </w:r>
          </w:p>
          <w:p w14:paraId="47DF44E0"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tc>
        <w:tc>
          <w:tcPr>
            <w:tcW w:w="2380" w:type="dxa"/>
            <w:shd w:val="clear" w:color="auto" w:fill="92D050"/>
            <w:vAlign w:val="center"/>
          </w:tcPr>
          <w:p w14:paraId="6153D01F" w14:textId="0667F106"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sz w:val="20"/>
                <w:szCs w:val="22"/>
              </w:rPr>
              <w:t xml:space="preserve">§2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w:t>
            </w:r>
            <w:r w:rsidRPr="00DC6C03">
              <w:rPr>
                <w:rFonts w:asciiTheme="minorHAnsi" w:hAnsiTheme="minorHAnsi" w:cstheme="minorHAnsi"/>
                <w:sz w:val="20"/>
                <w:szCs w:val="22"/>
              </w:rPr>
              <w:lastRenderedPageBreak/>
              <w:t xml:space="preserve">pridelené podľa váhy výšky (sumy) investície vo vodohospodárskej oblasti a mimo nej.    </w:t>
            </w:r>
          </w:p>
        </w:tc>
      </w:tr>
      <w:tr w:rsidR="00E85EC2" w:rsidRPr="00E85EC2" w14:paraId="6D146EEB" w14:textId="77777777" w:rsidTr="007134AE">
        <w:trPr>
          <w:trHeight w:val="623"/>
          <w:jc w:val="center"/>
        </w:trPr>
        <w:tc>
          <w:tcPr>
            <w:tcW w:w="849" w:type="dxa"/>
            <w:vAlign w:val="center"/>
          </w:tcPr>
          <w:p w14:paraId="066775D1"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5.</w:t>
            </w:r>
          </w:p>
        </w:tc>
        <w:tc>
          <w:tcPr>
            <w:tcW w:w="5085" w:type="dxa"/>
          </w:tcPr>
          <w:p w14:paraId="4A1F8B1F"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sz w:val="22"/>
                <w:szCs w:val="22"/>
              </w:rPr>
              <w:t>Hodnotenie kvality projektu – kvalitatívne hodnotenie</w:t>
            </w:r>
          </w:p>
          <w:p w14:paraId="372906F1"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súlad projektu so strategickými dokumentmi lesného hospodárstva </w:t>
            </w:r>
          </w:p>
          <w:p w14:paraId="3BFC2DDB"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ekologické, technické a sociálne prínosy</w:t>
            </w:r>
          </w:p>
          <w:p w14:paraId="54781063"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vhodnosť, účelnosť a komplexnosť projektu</w:t>
            </w:r>
          </w:p>
          <w:p w14:paraId="1D197A09" w14:textId="77777777" w:rsidR="00E85EC2" w:rsidRPr="00E85EC2"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 xml:space="preserve">ekologické aspekty riešenia projektu, použitie životnému prostrediu šetrných technológii  a metód riešenia </w:t>
            </w:r>
          </w:p>
          <w:p w14:paraId="37B92209" w14:textId="2D7A9E27" w:rsidR="00E85EC2" w:rsidRPr="00DC6C03"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administratívna, odborná a technická kapacita</w:t>
            </w:r>
          </w:p>
        </w:tc>
        <w:tc>
          <w:tcPr>
            <w:tcW w:w="706" w:type="dxa"/>
            <w:vAlign w:val="center"/>
          </w:tcPr>
          <w:p w14:paraId="545B8B02" w14:textId="12A57FF6"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Max.</w:t>
            </w:r>
            <w:r w:rsidR="00DC6C03">
              <w:rPr>
                <w:rFonts w:asciiTheme="minorHAnsi" w:hAnsiTheme="minorHAnsi" w:cstheme="minorHAnsi"/>
                <w:sz w:val="22"/>
                <w:szCs w:val="22"/>
              </w:rPr>
              <w:t xml:space="preserve"> </w:t>
            </w:r>
            <w:r w:rsidRPr="00E85EC2">
              <w:rPr>
                <w:rFonts w:asciiTheme="minorHAnsi" w:hAnsiTheme="minorHAnsi" w:cstheme="minorHAnsi"/>
                <w:sz w:val="22"/>
                <w:szCs w:val="22"/>
              </w:rPr>
              <w:t>10</w:t>
            </w:r>
          </w:p>
        </w:tc>
        <w:tc>
          <w:tcPr>
            <w:tcW w:w="2380" w:type="dxa"/>
            <w:shd w:val="clear" w:color="auto" w:fill="92D050"/>
            <w:vAlign w:val="center"/>
          </w:tcPr>
          <w:p w14:paraId="56F0C077" w14:textId="77777777"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b/>
                <w:sz w:val="20"/>
                <w:szCs w:val="22"/>
              </w:rPr>
              <w:t>Spolu max. počet bodov je 10</w:t>
            </w:r>
          </w:p>
        </w:tc>
      </w:tr>
      <w:tr w:rsidR="00E85EC2" w:rsidRPr="00E85EC2" w14:paraId="74B18BCD" w14:textId="77777777" w:rsidTr="007134AE">
        <w:trPr>
          <w:trHeight w:val="440"/>
          <w:jc w:val="center"/>
        </w:trPr>
        <w:tc>
          <w:tcPr>
            <w:tcW w:w="5934" w:type="dxa"/>
            <w:gridSpan w:val="2"/>
            <w:shd w:val="clear" w:color="auto" w:fill="92D050"/>
            <w:vAlign w:val="center"/>
          </w:tcPr>
          <w:p w14:paraId="43F01778"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b/>
                <w:sz w:val="22"/>
                <w:szCs w:val="22"/>
              </w:rPr>
              <w:t>Spolu maximálne</w:t>
            </w:r>
          </w:p>
        </w:tc>
        <w:tc>
          <w:tcPr>
            <w:tcW w:w="706" w:type="dxa"/>
            <w:shd w:val="clear" w:color="auto" w:fill="92D050"/>
            <w:vAlign w:val="center"/>
          </w:tcPr>
          <w:p w14:paraId="6CC1383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100</w:t>
            </w:r>
          </w:p>
        </w:tc>
        <w:tc>
          <w:tcPr>
            <w:tcW w:w="2380" w:type="dxa"/>
            <w:shd w:val="clear" w:color="auto" w:fill="92D050"/>
            <w:vAlign w:val="center"/>
          </w:tcPr>
          <w:p w14:paraId="4B96D68C" w14:textId="77777777" w:rsidR="00E85EC2" w:rsidRPr="00E85EC2" w:rsidRDefault="00E85EC2" w:rsidP="001E0842">
            <w:pPr>
              <w:jc w:val="center"/>
              <w:rPr>
                <w:rFonts w:asciiTheme="minorHAnsi" w:hAnsiTheme="minorHAnsi" w:cstheme="minorHAnsi"/>
                <w:b/>
                <w:sz w:val="22"/>
                <w:szCs w:val="22"/>
              </w:rPr>
            </w:pPr>
          </w:p>
        </w:tc>
      </w:tr>
    </w:tbl>
    <w:p w14:paraId="6BDD311D" w14:textId="6A97B9C0"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59BDF1BC" w14:textId="606148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r w:rsidRPr="00E85EC2">
        <w:rPr>
          <w:rFonts w:asciiTheme="minorHAnsi" w:hAnsiTheme="minorHAnsi"/>
          <w:b/>
          <w:sz w:val="22"/>
        </w:rPr>
        <w:t>Na základe Projektu realizácie bude vykonané kvalitatívne hodnotenie podľa nižšie uvedenej stupnice: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461"/>
        <w:gridCol w:w="1691"/>
      </w:tblGrid>
      <w:tr w:rsidR="00E85EC2" w:rsidRPr="00261E56" w14:paraId="519CABD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CE53E8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5. Hodnotenie kvality projektu</w:t>
            </w:r>
          </w:p>
        </w:tc>
      </w:tr>
      <w:tr w:rsidR="00E85EC2" w:rsidRPr="00261E56" w14:paraId="5AEA7D9C"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278448D" w14:textId="77777777" w:rsidR="00E85EC2" w:rsidRPr="00261E56" w:rsidRDefault="00E85EC2" w:rsidP="001E0842">
            <w:pPr>
              <w:pStyle w:val="Odsekzoznamu"/>
              <w:autoSpaceDE w:val="0"/>
              <w:autoSpaceDN w:val="0"/>
              <w:adjustRightInd w:val="0"/>
              <w:spacing w:line="256" w:lineRule="auto"/>
              <w:ind w:left="0"/>
              <w:jc w:val="both"/>
              <w:rPr>
                <w:rFonts w:asciiTheme="minorHAnsi" w:hAnsiTheme="minorHAnsi" w:cstheme="minorHAnsi"/>
                <w:b/>
                <w:bCs/>
                <w:sz w:val="20"/>
                <w:szCs w:val="20"/>
              </w:rPr>
            </w:pPr>
            <w:r w:rsidRPr="00261E56">
              <w:rPr>
                <w:rFonts w:asciiTheme="minorHAnsi" w:hAnsiTheme="minorHAnsi" w:cstheme="minorHAnsi"/>
                <w:b/>
                <w:bCs/>
                <w:sz w:val="20"/>
                <w:szCs w:val="20"/>
              </w:rPr>
              <w:t xml:space="preserve">5. A. </w:t>
            </w:r>
            <w:r w:rsidRPr="00261E56">
              <w:rPr>
                <w:rFonts w:asciiTheme="minorHAnsi" w:hAnsiTheme="minorHAnsi" w:cstheme="minorHAnsi"/>
                <w:b/>
                <w:sz w:val="20"/>
                <w:szCs w:val="20"/>
              </w:rPr>
              <w:t xml:space="preserve">Súlad projektu so strategickými dokumentmi lesného hospodárstva </w:t>
            </w:r>
          </w:p>
        </w:tc>
      </w:tr>
      <w:tr w:rsidR="00E85EC2" w:rsidRPr="00261E56" w14:paraId="582267A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0E19FD7"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1ABDE79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26AD96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74BB56C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3AEF76D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0FAE1828"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nepreukázal súlad/ resp. prínosy k relevantným cieľom Národného lesníckeho programu a/alebo s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E15D0C"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2E255A0B"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51FCB35C"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679AA8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čiastočne identifikoval súlad/ resp. prínosy k  relevantných cieľom Národného lesníckeho programu a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4911D7E"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4D2D196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FC27B8"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98CA1E0" w14:textId="77777777" w:rsidR="00E85EC2" w:rsidRPr="00261E56" w:rsidRDefault="00E85EC2" w:rsidP="001E0842">
            <w:pPr>
              <w:spacing w:line="256" w:lineRule="auto"/>
              <w:jc w:val="both"/>
              <w:rPr>
                <w:rFonts w:asciiTheme="minorHAnsi" w:hAnsiTheme="minorHAnsi" w:cstheme="minorHAnsi"/>
                <w:color w:val="FF0000"/>
                <w:sz w:val="20"/>
                <w:szCs w:val="20"/>
              </w:rPr>
            </w:pPr>
            <w:r w:rsidRPr="00261E56">
              <w:rPr>
                <w:rFonts w:asciiTheme="minorHAnsi" w:hAnsiTheme="minorHAnsi" w:cstheme="minorHAnsi"/>
                <w:sz w:val="20"/>
                <w:szCs w:val="20"/>
              </w:rPr>
              <w:t>Žiadateľ veľmi dobre preukázal súlad/ resp. prínosy k relevantným cieľom Národného lesníckeho programu a  Programom starostlivosti o les.  a sú použité konzistentné údaje.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32AD4A8"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37F8D7A0" w14:textId="77777777" w:rsidTr="008B3442">
        <w:trPr>
          <w:trHeight w:val="546"/>
        </w:trPr>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3485AB" w14:textId="77777777" w:rsidR="00E85EC2" w:rsidRPr="00261E56" w:rsidRDefault="00E85EC2" w:rsidP="001E0842">
            <w:pPr>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5.B. Ekologické, technické a sociálne prínosy projektu</w:t>
            </w:r>
          </w:p>
        </w:tc>
      </w:tr>
      <w:tr w:rsidR="00E85EC2" w:rsidRPr="00261E56" w14:paraId="360928F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074DB2E"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E096D8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BC54AC"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023C847E" w14:textId="77777777" w:rsidTr="008B3442">
        <w:trPr>
          <w:cantSplit/>
          <w:trHeight w:val="286"/>
        </w:trPr>
        <w:tc>
          <w:tcPr>
            <w:tcW w:w="1920" w:type="dxa"/>
            <w:tcBorders>
              <w:top w:val="single" w:sz="4" w:space="0" w:color="auto"/>
              <w:left w:val="single" w:sz="4" w:space="0" w:color="auto"/>
              <w:bottom w:val="single" w:sz="4" w:space="0" w:color="auto"/>
              <w:right w:val="single" w:sz="4" w:space="0" w:color="auto"/>
            </w:tcBorders>
            <w:vAlign w:val="center"/>
            <w:hideMark/>
          </w:tcPr>
          <w:p w14:paraId="18758DCF"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70CDFE4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neopísal  ekologické a/alebo technické a/alebo sociálne prínosy projektu.</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9A035C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457F7320"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6B37DC8"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0EED61B7"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čiastočne opísal ekologické prínosy, technické prínosy a sociálne  prínosy realizácie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3CA5DD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044912B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457060E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34336D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49ADE2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BE7FBE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5F4508" w14:textId="77777777" w:rsidR="00E85EC2" w:rsidRPr="00261E56" w:rsidRDefault="00E85EC2" w:rsidP="001E0842">
            <w:pPr>
              <w:autoSpaceDE w:val="0"/>
              <w:autoSpaceDN w:val="0"/>
              <w:adjustRightInd w:val="0"/>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 xml:space="preserve">5.C  Vhodnosť, účelnosť a komplexnosť projektu  </w:t>
            </w:r>
          </w:p>
        </w:tc>
      </w:tr>
      <w:tr w:rsidR="00E85EC2" w:rsidRPr="00261E56" w14:paraId="56A12A47"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2DB6B48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55380B4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214E4F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6262545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DFCF5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tcPr>
          <w:p w14:paraId="4823205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nie sú dostatočne stanovené a popísané. Cieľ projektu môže byť ohrozený. Nedefinuje riziká a neberie do úvahy skutočnosti, ktoré môžu mať vplyv na jeho realizáciu..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69D7A1D"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3949BD8C"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714A9B71"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lastRenderedPageBreak/>
              <w:t>Dobrý</w:t>
            </w:r>
          </w:p>
        </w:tc>
        <w:tc>
          <w:tcPr>
            <w:tcW w:w="5461" w:type="dxa"/>
            <w:tcBorders>
              <w:top w:val="single" w:sz="4" w:space="0" w:color="auto"/>
              <w:left w:val="single" w:sz="4" w:space="0" w:color="auto"/>
              <w:bottom w:val="single" w:sz="4" w:space="0" w:color="auto"/>
              <w:right w:val="single" w:sz="4" w:space="0" w:color="auto"/>
            </w:tcBorders>
          </w:tcPr>
          <w:p w14:paraId="563A3855"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Činnosti projektu sú primerane stanovené a popísané, postup realizácie má logickú nadväznosť. Existujú predpoklady, že cieľ projektu by mohol byť dobre naplnený. Definuje niektoré riziká a berie do úvahy  niektoré skutočnosti, ktoré môžu mať vplyv na jeho realizáciu. Riziká sú eliminované čiastočne. Cieľ je identifikovaný v súvislosti s komplexným  riešením..</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28FFF81"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1275A06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CF97ADA"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69EAD29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09EAD92"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4C26990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596FAF6" w14:textId="77777777" w:rsidR="00E85EC2" w:rsidRPr="00261E56" w:rsidRDefault="00E85EC2" w:rsidP="001E0842">
            <w:pPr>
              <w:spacing w:line="256" w:lineRule="auto"/>
              <w:rPr>
                <w:rFonts w:asciiTheme="minorHAnsi" w:hAnsiTheme="minorHAnsi" w:cstheme="minorHAnsi"/>
                <w:bCs/>
                <w:sz w:val="20"/>
                <w:szCs w:val="20"/>
              </w:rPr>
            </w:pPr>
            <w:r w:rsidRPr="00261E56">
              <w:rPr>
                <w:rFonts w:asciiTheme="minorHAnsi" w:hAnsiTheme="minorHAnsi" w:cstheme="minorHAnsi"/>
                <w:b/>
                <w:bCs/>
                <w:sz w:val="20"/>
                <w:szCs w:val="20"/>
              </w:rPr>
              <w:t>5.D  Ekologické aspekty riešenia projektu, použitie životnému prostrediu šetrných technológii  a metód riešenia</w:t>
            </w:r>
          </w:p>
        </w:tc>
      </w:tr>
      <w:tr w:rsidR="00E85EC2" w:rsidRPr="00261E56" w14:paraId="7CB028D2"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C90CA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Neutrálny</w:t>
            </w:r>
          </w:p>
        </w:tc>
        <w:tc>
          <w:tcPr>
            <w:tcW w:w="5461" w:type="dxa"/>
            <w:tcBorders>
              <w:top w:val="single" w:sz="4" w:space="0" w:color="auto"/>
              <w:left w:val="single" w:sz="4" w:space="0" w:color="auto"/>
              <w:bottom w:val="single" w:sz="4" w:space="0" w:color="auto"/>
              <w:right w:val="single" w:sz="4" w:space="0" w:color="auto"/>
            </w:tcBorders>
            <w:hideMark/>
          </w:tcPr>
          <w:p w14:paraId="5EF6AF6A"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ekologicky a environmentálne neutrálne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8B46C6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775097F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D1B0C55"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1B4DF16"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Metódy, technológie a postupy, ktoré sa plánujú použiť v projekte sú aspoň v minimálnom rozsahu ekologicky a environmentálne pozitívne.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2DF306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6FA24DD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E3A424"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5D1CF42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jednoznačne ekologicky a environmentálne pozitívne.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AD0999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78E956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0910C3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 xml:space="preserve">5.E </w:t>
            </w:r>
            <w:r w:rsidRPr="00261E56">
              <w:rPr>
                <w:rFonts w:asciiTheme="minorHAnsi" w:hAnsiTheme="minorHAnsi" w:cstheme="minorHAnsi"/>
                <w:b/>
                <w:sz w:val="20"/>
                <w:szCs w:val="20"/>
              </w:rPr>
              <w:t xml:space="preserve"> Administratívna, odborná a technická kapacita</w:t>
            </w:r>
          </w:p>
        </w:tc>
      </w:tr>
      <w:tr w:rsidR="00E85EC2" w:rsidRPr="00261E56" w14:paraId="58F3407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405D706"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F16D5C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A13E98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44EEF0E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6FC7C8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1F413CF4"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nevypracoval časový harmonogram realizácie projektu a/alebo žiadateľ nedefinoval dostatočne a účelne kapacity na zabezpečenie implementácie projektu  a/alebo žiadateľ nedefinoval odborné kapacity pre zabezpečenie činností projektu, a/alebo žiadateľ nepreukázal  technickú pripravenosť pre realizáciu projektu a/alebo žiadateľ nepreukázal pripravenosť na finančnú realizáciu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CC192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14D6887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1D9D6734"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3A8CE4B9"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žiadateľ má riadne definované kapacity na zabezpečenie implementácie projektu, žiadateľ definoval odborné kapacity pre zabezpečenie činností projektu, žiadateľ uviedol  technickú pripravenosť pre realizáciu projektu, žiadateľ preukázal pripravenosť na finančnú realizáciu projektu - spôsob a priebeh financovania investície.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2F54D7"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3801A8DA"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53DCDDE"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2F0F7D90"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so zohľadnením vecnej a  logickej nadväznosti, žiadateľ má veľmi dobre definované kapacity na zabezpečenie implementácie projektu, žiadateľ veľmi dobre preukázal odborné kapacity a skúsenosti pre zabezpečenie činností projektu počas doby udržateľnosti projektu, žiadateľ hodnoverne preukázal  technickú pripravenosť na realizáciu projektu, žiadateľ veľmi dobre preukázal pripravenosť na finančnú realizáciu projektu. Preukázanie pripravenosti  je hodnoverné a sú použité konzistentné údaje s inými skutočnosťami uvedenými v žiadosti alebo projektu realizácie.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050D4D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bl>
    <w:p w14:paraId="0F33BAA5" w14:textId="231706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1AED0F55" w14:textId="77777777" w:rsidR="00266E2E" w:rsidRDefault="00266E2E" w:rsidP="00891611">
      <w:pPr>
        <w:pStyle w:val="Odsekzoznamu"/>
        <w:suppressAutoHyphens w:val="0"/>
        <w:spacing w:after="200" w:line="276" w:lineRule="auto"/>
        <w:ind w:left="0"/>
        <w:contextualSpacing/>
        <w:jc w:val="both"/>
        <w:rPr>
          <w:rFonts w:asciiTheme="minorHAnsi" w:hAnsiTheme="minorHAnsi"/>
          <w:b/>
          <w:sz w:val="22"/>
        </w:rPr>
      </w:pPr>
    </w:p>
    <w:p w14:paraId="456D8227" w14:textId="6C808EA4" w:rsidR="002D312E" w:rsidRDefault="002D312E" w:rsidP="00891611">
      <w:pPr>
        <w:pStyle w:val="Odsekzoznamu"/>
        <w:suppressAutoHyphens w:val="0"/>
        <w:spacing w:after="200" w:line="276" w:lineRule="auto"/>
        <w:ind w:left="0"/>
        <w:contextualSpacing/>
        <w:jc w:val="both"/>
        <w:rPr>
          <w:rFonts w:asciiTheme="minorHAnsi" w:hAnsiTheme="minorHAnsi"/>
          <w:b/>
          <w:sz w:val="22"/>
        </w:rPr>
      </w:pPr>
      <w:r w:rsidRPr="002D312E">
        <w:rPr>
          <w:rFonts w:asciiTheme="minorHAnsi" w:hAnsiTheme="minorHAnsi"/>
          <w:b/>
          <w:sz w:val="22"/>
        </w:rPr>
        <w:lastRenderedPageBreak/>
        <w:t xml:space="preserve">Žiadateľ spolu so ŽoNFP ako samostatnú prílohu predkladá </w:t>
      </w:r>
      <w:r w:rsidRPr="002D312E">
        <w:rPr>
          <w:rFonts w:asciiTheme="minorHAnsi" w:hAnsiTheme="minorHAnsi"/>
          <w:b/>
          <w:sz w:val="22"/>
          <w:u w:val="single"/>
        </w:rPr>
        <w:t>Projekt realizácie,  ktorý obsahuje minimálne</w:t>
      </w:r>
      <w:r w:rsidRPr="002D312E">
        <w:rPr>
          <w:rFonts w:asciiTheme="minorHAnsi" w:hAnsiTheme="minorHAnsi"/>
          <w:b/>
          <w:sz w:val="22"/>
        </w:rPr>
        <w:t>:</w:t>
      </w:r>
    </w:p>
    <w:p w14:paraId="49F77A87" w14:textId="3A60CAD2" w:rsidR="00B3276F" w:rsidRDefault="00B3276F" w:rsidP="00891611">
      <w:pPr>
        <w:pStyle w:val="Odsekzoznamu"/>
        <w:suppressAutoHyphens w:val="0"/>
        <w:spacing w:after="200" w:line="276" w:lineRule="auto"/>
        <w:ind w:left="0"/>
        <w:contextualSpacing/>
        <w:jc w:val="both"/>
        <w:rPr>
          <w:rFonts w:asciiTheme="minorHAnsi" w:hAnsiTheme="minorHAnsi"/>
          <w:b/>
          <w:sz w:val="22"/>
        </w:rPr>
      </w:pPr>
    </w:p>
    <w:p w14:paraId="2E51A631" w14:textId="7729B85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cstheme="minorHAnsi"/>
          <w:sz w:val="22"/>
          <w:lang w:eastAsia="sk-SK"/>
        </w:rPr>
        <w:t>C</w:t>
      </w:r>
      <w:r w:rsidRPr="00A62F79">
        <w:rPr>
          <w:rFonts w:asciiTheme="minorHAnsi" w:hAnsiTheme="minorHAnsi" w:cstheme="minorHAnsi"/>
          <w:sz w:val="22"/>
          <w:lang w:eastAsia="sk-SK"/>
        </w:rPr>
        <w:t xml:space="preserve">ieľ  a zameranie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w:t>
      </w:r>
      <w:r w:rsidR="00B63C51">
        <w:rPr>
          <w:rFonts w:asciiTheme="minorHAnsi" w:hAnsiTheme="minorHAnsi" w:cstheme="minorHAnsi"/>
          <w:sz w:val="22"/>
          <w:lang w:eastAsia="sk-SK"/>
        </w:rPr>
        <w:t>č</w:t>
      </w:r>
      <w:r w:rsidRPr="00A62F79">
        <w:rPr>
          <w:rFonts w:asciiTheme="minorHAnsi" w:hAnsiTheme="minorHAnsi" w:cstheme="minorHAnsi"/>
          <w:sz w:val="22"/>
          <w:lang w:eastAsia="sk-SK"/>
        </w:rPr>
        <w:t>innosti projektu</w:t>
      </w:r>
    </w:p>
    <w:p w14:paraId="6DEC8FA1" w14:textId="058FC523"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sidRPr="00A62F79">
        <w:rPr>
          <w:rFonts w:asciiTheme="minorHAnsi" w:hAnsiTheme="minorHAnsi" w:cstheme="minorHAnsi"/>
          <w:sz w:val="22"/>
          <w:lang w:eastAsia="sk-SK"/>
        </w:rPr>
        <w:t xml:space="preserve">Činnosti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predmet projektu, technická </w:t>
      </w:r>
      <w:r>
        <w:rPr>
          <w:rFonts w:asciiTheme="minorHAnsi" w:hAnsiTheme="minorHAnsi" w:cstheme="minorHAnsi"/>
          <w:sz w:val="22"/>
          <w:lang w:eastAsia="sk-SK"/>
        </w:rPr>
        <w:t>š</w:t>
      </w:r>
      <w:r w:rsidRPr="00A62F79">
        <w:rPr>
          <w:rFonts w:asciiTheme="minorHAnsi" w:hAnsiTheme="minorHAnsi" w:cstheme="minorHAnsi"/>
          <w:sz w:val="22"/>
          <w:lang w:eastAsia="sk-SK"/>
        </w:rPr>
        <w:t>pecifikácia</w:t>
      </w:r>
    </w:p>
    <w:p w14:paraId="3D0BA80C" w14:textId="6154B03D"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Popis</w:t>
      </w:r>
      <w:r w:rsidRPr="00A62F79">
        <w:rPr>
          <w:rFonts w:asciiTheme="minorHAnsi" w:hAnsiTheme="minorHAnsi"/>
          <w:sz w:val="22"/>
        </w:rPr>
        <w:t xml:space="preserve"> situácie žiadateľa</w:t>
      </w:r>
    </w:p>
    <w:p w14:paraId="7F9644FA" w14:textId="68A3ADD8"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súladu resp. nadväznosť Národný lesnícky program a </w:t>
      </w:r>
      <w:r w:rsidR="00B63C51">
        <w:rPr>
          <w:rFonts w:asciiTheme="minorHAnsi" w:hAnsiTheme="minorHAnsi"/>
          <w:sz w:val="22"/>
        </w:rPr>
        <w:t>P</w:t>
      </w:r>
      <w:r w:rsidRPr="00A62F79">
        <w:rPr>
          <w:rFonts w:asciiTheme="minorHAnsi" w:hAnsiTheme="minorHAnsi"/>
          <w:sz w:val="22"/>
        </w:rPr>
        <w:t>rogram rozvoja vidieka</w:t>
      </w:r>
    </w:p>
    <w:p w14:paraId="3F60C301" w14:textId="1F9318BA"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ekologických, sociálnych a technických aspektov riešenia</w:t>
      </w:r>
    </w:p>
    <w:p w14:paraId="0B1F2D3C" w14:textId="50D9BB3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 xml:space="preserve">opis ekologických aspektov riešenia projektu, použitie </w:t>
      </w:r>
      <w:r w:rsidR="00B63C51">
        <w:rPr>
          <w:rFonts w:asciiTheme="minorHAnsi" w:hAnsiTheme="minorHAnsi"/>
          <w:sz w:val="22"/>
        </w:rPr>
        <w:t>k</w:t>
      </w:r>
      <w:r w:rsidRPr="00A62F79">
        <w:rPr>
          <w:rFonts w:asciiTheme="minorHAnsi" w:hAnsiTheme="minorHAnsi"/>
          <w:sz w:val="22"/>
        </w:rPr>
        <w:t xml:space="preserve"> životnému prostrediu šetrných technológií a metód riešenia</w:t>
      </w:r>
    </w:p>
    <w:p w14:paraId="6AA361DF" w14:textId="282D4C60"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navrhovaného spôsobu riešenia</w:t>
      </w:r>
    </w:p>
    <w:p w14:paraId="54073485" w14:textId="782E29D4"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administratívnej, odbornej a technickej kapacity na realizáciu projektu</w:t>
      </w:r>
    </w:p>
    <w:p w14:paraId="1E6342BD" w14:textId="1BF3AB0D"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časového harmonogramu realizácie</w:t>
      </w:r>
    </w:p>
    <w:p w14:paraId="085282CF" w14:textId="77777777" w:rsidR="00A62F79" w:rsidRDefault="00A62F79"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261E56">
      <w:pPr>
        <w:numPr>
          <w:ilvl w:val="4"/>
          <w:numId w:val="42"/>
        </w:numPr>
        <w:tabs>
          <w:tab w:val="clear" w:pos="708"/>
        </w:tabs>
        <w:ind w:left="567" w:hanging="567"/>
        <w:jc w:val="both"/>
        <w:textAlignment w:val="baseline"/>
        <w:rPr>
          <w:rFonts w:asciiTheme="minorHAnsi" w:hAnsiTheme="minorHAnsi" w:cstheme="minorHAnsi"/>
          <w:sz w:val="22"/>
        </w:rPr>
      </w:pPr>
      <w:r w:rsidRPr="00E85EC2">
        <w:rPr>
          <w:rFonts w:asciiTheme="minorHAnsi" w:hAnsiTheme="minorHAnsi" w:cstheme="minorHAnsi"/>
          <w:b/>
          <w:sz w:val="22"/>
        </w:rPr>
        <w:t xml:space="preserve">Princípy uplatnenia výberu: </w:t>
      </w:r>
    </w:p>
    <w:p w14:paraId="488B2AE0" w14:textId="77777777" w:rsidR="00E85EC2" w:rsidRPr="00E85EC2" w:rsidRDefault="00E85EC2" w:rsidP="00E85EC2">
      <w:pPr>
        <w:jc w:val="both"/>
        <w:textAlignment w:val="baseline"/>
        <w:rPr>
          <w:rFonts w:asciiTheme="minorHAnsi" w:hAnsiTheme="minorHAnsi" w:cstheme="minorHAnsi"/>
          <w:b/>
          <w:sz w:val="22"/>
        </w:rPr>
      </w:pPr>
    </w:p>
    <w:p w14:paraId="1DF8C006"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6AEB6830"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Minimálna hranica požadovaných bodov z dôvodu aby boli schválené len dostatočne kvalitné projekty je 65 bodov.</w:t>
      </w:r>
    </w:p>
    <w:p w14:paraId="6408FA9D"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V prípade, že požiadavka na finančné prostriedky prevýši finančný limit na kontrahovanie, budú pri výbere ŽoNFP v prípade rovnakého počtu bodov uprednostnené projekty, ktorých žiadatelia majú sídlo v najmenej rozvinutých regiónoch.  Ak bude ďalej potreba určiť poradie určí sa na základe výšky žiadaného príspevku od najmenšieho k najväčšiemu a následne podľa nasledovných kritérií podľa poradia:</w:t>
      </w:r>
    </w:p>
    <w:p w14:paraId="47833892"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1</w:t>
      </w:r>
    </w:p>
    <w:p w14:paraId="101E0339"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2</w:t>
      </w:r>
    </w:p>
    <w:p w14:paraId="6A6E4E70"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3</w:t>
      </w:r>
    </w:p>
    <w:p w14:paraId="24C40963"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4</w:t>
      </w:r>
    </w:p>
    <w:p w14:paraId="12562E28" w14:textId="11D208C7" w:rsidR="00C0057C" w:rsidRPr="00CE15AA" w:rsidRDefault="00C0057C" w:rsidP="00CE15AA">
      <w:pPr>
        <w:suppressAutoHyphens w:val="0"/>
        <w:spacing w:line="276" w:lineRule="auto"/>
        <w:jc w:val="both"/>
        <w:rPr>
          <w:rFonts w:asciiTheme="minorHAnsi" w:hAnsiTheme="minorHAnsi" w:cstheme="minorHAnsi"/>
          <w:bCs/>
          <w:sz w:val="20"/>
          <w:szCs w:val="22"/>
        </w:rPr>
      </w:pPr>
    </w:p>
    <w:p w14:paraId="248D57A8" w14:textId="77777777" w:rsidR="00C0057C" w:rsidRPr="00891611" w:rsidRDefault="00C0057C">
      <w:pPr>
        <w:suppressAutoHyphens w:val="0"/>
        <w:spacing w:line="276" w:lineRule="auto"/>
        <w:rPr>
          <w:rFonts w:asciiTheme="minorHAnsi" w:hAnsiTheme="minorHAnsi"/>
          <w:bCs/>
          <w:sz w:val="22"/>
          <w:szCs w:val="22"/>
        </w:rPr>
      </w:pPr>
    </w:p>
    <w:p w14:paraId="00025AA6" w14:textId="028D7395" w:rsidR="00631252" w:rsidRPr="00CE15AA" w:rsidRDefault="00F00A69" w:rsidP="00CC79E3">
      <w:pPr>
        <w:pStyle w:val="Nadpis2"/>
        <w:numPr>
          <w:ilvl w:val="1"/>
          <w:numId w:val="19"/>
        </w:numPr>
        <w:spacing w:after="120"/>
        <w:ind w:left="567" w:hanging="567"/>
        <w:jc w:val="both"/>
        <w:rPr>
          <w:b w:val="0"/>
        </w:rPr>
      </w:pPr>
      <w:r w:rsidRPr="00E11837">
        <w:t>Spôsob financovania</w:t>
      </w:r>
    </w:p>
    <w:p w14:paraId="79BA0C89" w14:textId="01A1B70E" w:rsidR="005A094A" w:rsidRPr="00CA67AB" w:rsidRDefault="00B37EC8" w:rsidP="00966CD7">
      <w:pPr>
        <w:spacing w:line="280" w:lineRule="exact"/>
        <w:jc w:val="both"/>
        <w:rPr>
          <w:rFonts w:asciiTheme="minorHAnsi" w:hAnsiTheme="minorHAnsi"/>
          <w:b/>
        </w:rPr>
      </w:pPr>
      <w:r w:rsidRPr="00CA67AB">
        <w:rPr>
          <w:rFonts w:asciiTheme="minorHAnsi" w:hAnsiTheme="minorHAnsi"/>
          <w:bCs/>
          <w:sz w:val="22"/>
          <w:szCs w:val="22"/>
          <w:lang w:eastAsia="sk-SK"/>
        </w:rPr>
        <w:t xml:space="preserve">Neziskový - grant (nenávratný finančný príspevok formou </w:t>
      </w:r>
      <w:r w:rsidR="00917687" w:rsidRPr="00917687">
        <w:rPr>
          <w:rFonts w:asciiTheme="minorHAnsi" w:hAnsiTheme="minorHAnsi"/>
          <w:bCs/>
          <w:sz w:val="22"/>
          <w:szCs w:val="22"/>
          <w:lang w:eastAsia="sk-SK"/>
        </w:rPr>
        <w:t>refundáci</w:t>
      </w:r>
      <w:r w:rsidR="00917687">
        <w:rPr>
          <w:rFonts w:asciiTheme="minorHAnsi" w:hAnsiTheme="minorHAnsi"/>
          <w:bCs/>
          <w:sz w:val="22"/>
          <w:szCs w:val="22"/>
          <w:lang w:eastAsia="sk-SK"/>
        </w:rPr>
        <w:t>e</w:t>
      </w:r>
      <w:r w:rsidR="00917687" w:rsidRPr="00917687">
        <w:rPr>
          <w:rFonts w:asciiTheme="minorHAnsi" w:hAnsiTheme="minorHAnsi"/>
          <w:bCs/>
          <w:sz w:val="22"/>
          <w:szCs w:val="22"/>
          <w:lang w:eastAsia="sk-SK"/>
        </w:rPr>
        <w:t xml:space="preserve"> predložených účtovných dokladov preukazujúcich skutočnú výšku oprávnených nákladov</w:t>
      </w:r>
      <w:r w:rsidR="00917687">
        <w:rPr>
          <w:rFonts w:asciiTheme="minorHAnsi" w:hAnsiTheme="minorHAnsi"/>
          <w:bCs/>
          <w:sz w:val="22"/>
          <w:szCs w:val="22"/>
          <w:lang w:eastAsia="sk-SK"/>
        </w:rPr>
        <w:t>,</w:t>
      </w:r>
      <w:r w:rsidR="00B15BC3" w:rsidRPr="00B15BC3">
        <w:rPr>
          <w:rFonts w:asciiTheme="minorHAnsi" w:hAnsiTheme="minorHAnsi"/>
          <w:bCs/>
          <w:sz w:val="22"/>
          <w:szCs w:val="22"/>
          <w:lang w:eastAsia="sk-SK"/>
        </w:rPr>
        <w:t xml:space="preserve"> </w:t>
      </w:r>
      <w:r w:rsidR="00917687">
        <w:rPr>
          <w:rFonts w:asciiTheme="minorHAnsi" w:hAnsiTheme="minorHAnsi"/>
          <w:bCs/>
          <w:sz w:val="22"/>
          <w:szCs w:val="22"/>
          <w:lang w:eastAsia="sk-SK"/>
        </w:rPr>
        <w:t xml:space="preserve">s </w:t>
      </w:r>
      <w:r w:rsidR="00B15BC3">
        <w:rPr>
          <w:rFonts w:asciiTheme="minorHAnsi" w:hAnsiTheme="minorHAnsi"/>
          <w:bCs/>
          <w:sz w:val="22"/>
          <w:szCs w:val="22"/>
          <w:lang w:eastAsia="sk-SK"/>
        </w:rPr>
        <w:t xml:space="preserve">možnosť </w:t>
      </w:r>
      <w:r w:rsidR="00B15BC3" w:rsidRPr="00B15BC3">
        <w:rPr>
          <w:rFonts w:asciiTheme="minorHAnsi" w:hAnsiTheme="minorHAnsi"/>
          <w:bCs/>
          <w:sz w:val="22"/>
          <w:szCs w:val="22"/>
          <w:lang w:eastAsia="sk-SK"/>
        </w:rPr>
        <w:t>poskytnutia zálohovej platby do výšky max</w:t>
      </w:r>
      <w:r w:rsidR="00917687">
        <w:rPr>
          <w:rFonts w:asciiTheme="minorHAnsi" w:hAnsiTheme="minorHAnsi"/>
          <w:bCs/>
          <w:sz w:val="22"/>
          <w:szCs w:val="22"/>
          <w:lang w:eastAsia="sk-SK"/>
        </w:rPr>
        <w:t>imálne</w:t>
      </w:r>
      <w:r w:rsidR="00B15BC3" w:rsidRPr="00B15BC3">
        <w:rPr>
          <w:rFonts w:asciiTheme="minorHAnsi" w:hAnsiTheme="minorHAnsi"/>
          <w:bCs/>
          <w:sz w:val="22"/>
          <w:szCs w:val="22"/>
          <w:lang w:eastAsia="sk-SK"/>
        </w:rPr>
        <w:t xml:space="preserve"> 50% oprávnených </w:t>
      </w:r>
      <w:r w:rsidR="00917687">
        <w:rPr>
          <w:rFonts w:asciiTheme="minorHAnsi" w:hAnsiTheme="minorHAnsi"/>
          <w:bCs/>
          <w:sz w:val="22"/>
          <w:szCs w:val="22"/>
          <w:lang w:eastAsia="sk-SK"/>
        </w:rPr>
        <w:t>nákladov</w:t>
      </w:r>
      <w:r w:rsidRPr="00CA67AB">
        <w:rPr>
          <w:rFonts w:asciiTheme="minorHAnsi" w:hAnsiTheme="minorHAnsi"/>
          <w:bCs/>
          <w:sz w:val="22"/>
          <w:szCs w:val="22"/>
          <w:lang w:eastAsia="sk-SK"/>
        </w:rPr>
        <w:t>)</w:t>
      </w:r>
      <w:r w:rsidRPr="00CA67AB">
        <w:rPr>
          <w:rFonts w:asciiTheme="minorHAnsi" w:hAnsiTheme="minorHAnsi"/>
          <w:sz w:val="22"/>
          <w:szCs w:val="22"/>
        </w:rPr>
        <w:t>.</w:t>
      </w:r>
    </w:p>
    <w:p w14:paraId="6FA5FE8F" w14:textId="08D7FA56" w:rsidR="00631252" w:rsidRPr="00CA67AB" w:rsidRDefault="001D32CF" w:rsidP="00966CD7">
      <w:pPr>
        <w:pStyle w:val="Odsekzoznamu"/>
        <w:tabs>
          <w:tab w:val="left" w:pos="289"/>
        </w:tabs>
        <w:spacing w:line="280" w:lineRule="exact"/>
        <w:ind w:left="0"/>
        <w:jc w:val="both"/>
        <w:rPr>
          <w:rFonts w:asciiTheme="minorHAnsi" w:hAnsiTheme="minorHAnsi"/>
          <w:sz w:val="22"/>
          <w:szCs w:val="22"/>
          <w:lang w:eastAsia="sk-SK"/>
        </w:rPr>
      </w:pPr>
      <w:r w:rsidRPr="00CA67AB">
        <w:rPr>
          <w:rFonts w:asciiTheme="minorHAnsi" w:hAnsiTheme="minorHAnsi"/>
          <w:bCs/>
          <w:sz w:val="22"/>
          <w:szCs w:val="22"/>
          <w:lang w:eastAsia="sk-SK"/>
        </w:rPr>
        <w:t>Výška podpory 100% oprávnených výdavkov</w:t>
      </w:r>
      <w:r w:rsidR="0079031B" w:rsidRPr="00CA67AB">
        <w:rPr>
          <w:rFonts w:asciiTheme="minorHAnsi" w:hAnsiTheme="minorHAnsi"/>
          <w:bCs/>
          <w:sz w:val="22"/>
          <w:szCs w:val="22"/>
          <w:lang w:eastAsia="sk-SK"/>
        </w:rPr>
        <w:t xml:space="preserve"> v súlade </w:t>
      </w:r>
      <w:r w:rsidR="0079031B" w:rsidRPr="00CA67AB">
        <w:rPr>
          <w:rFonts w:asciiTheme="minorHAnsi" w:hAnsiTheme="minorHAnsi"/>
          <w:sz w:val="22"/>
          <w:szCs w:val="22"/>
          <w:lang w:eastAsia="sk-SK"/>
        </w:rPr>
        <w:t xml:space="preserve">s maximálnym limitom určeným v tejto výzve. </w:t>
      </w:r>
    </w:p>
    <w:p w14:paraId="4E23B580" w14:textId="1F0A5DE4"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33A63CC9" w14:textId="77777777" w:rsidR="0029269C" w:rsidRPr="00CA67AB" w:rsidRDefault="0029269C"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3C7348F9" w:rsidR="00631252" w:rsidRPr="00CE15AA" w:rsidRDefault="0079031B" w:rsidP="00CC79E3">
      <w:pPr>
        <w:pStyle w:val="Nadpis2"/>
        <w:numPr>
          <w:ilvl w:val="1"/>
          <w:numId w:val="19"/>
        </w:numPr>
        <w:spacing w:after="120"/>
        <w:ind w:left="567" w:hanging="567"/>
        <w:jc w:val="both"/>
        <w:rPr>
          <w:b w:val="0"/>
        </w:rPr>
      </w:pPr>
      <w:r w:rsidRPr="00CE15AA">
        <w:t xml:space="preserve">Splnenie podmienok ustanovených v osobitných predpisoch  </w:t>
      </w:r>
      <w:r w:rsidR="0029269C">
        <w:tab/>
      </w:r>
    </w:p>
    <w:p w14:paraId="5A147FA1" w14:textId="0781EC3D" w:rsidR="00631252" w:rsidRPr="000C5EC1" w:rsidRDefault="0079031B" w:rsidP="00CC79E3">
      <w:pPr>
        <w:pStyle w:val="Odsekzoznamu"/>
        <w:numPr>
          <w:ilvl w:val="2"/>
          <w:numId w:val="19"/>
        </w:numPr>
        <w:spacing w:before="60" w:after="60" w:line="280" w:lineRule="exact"/>
        <w:ind w:left="567" w:hanging="567"/>
        <w:jc w:val="both"/>
        <w:rPr>
          <w:rFonts w:asciiTheme="minorHAnsi" w:hAnsiTheme="minorHAnsi"/>
          <w:b/>
          <w:sz w:val="22"/>
        </w:rPr>
      </w:pPr>
      <w:r w:rsidRPr="000C5EC1">
        <w:rPr>
          <w:rFonts w:asciiTheme="minorHAnsi" w:hAnsiTheme="minorHAnsi"/>
          <w:sz w:val="22"/>
        </w:rPr>
        <w:t>Žiadateľ je povinný pri obstarávaní tovarov, stavebných prác a</w:t>
      </w:r>
      <w:r w:rsidR="000E520D" w:rsidRPr="000C5EC1">
        <w:rPr>
          <w:rFonts w:asciiTheme="minorHAnsi" w:hAnsiTheme="minorHAnsi"/>
          <w:sz w:val="22"/>
        </w:rPr>
        <w:t> </w:t>
      </w:r>
      <w:r w:rsidRPr="000C5EC1">
        <w:rPr>
          <w:rFonts w:asciiTheme="minorHAnsi" w:hAnsiTheme="minorHAnsi"/>
          <w:sz w:val="22"/>
        </w:rPr>
        <w:t>služieb</w:t>
      </w:r>
      <w:r w:rsidR="000E520D" w:rsidRPr="000C5EC1">
        <w:rPr>
          <w:rFonts w:asciiTheme="minorHAnsi" w:hAnsiTheme="minorHAnsi"/>
          <w:sz w:val="22"/>
        </w:rPr>
        <w:t xml:space="preserve">   </w:t>
      </w:r>
      <w:r w:rsidRPr="000C5EC1">
        <w:rPr>
          <w:rFonts w:asciiTheme="minorHAnsi" w:hAnsiTheme="minorHAnsi"/>
          <w:sz w:val="22"/>
        </w:rPr>
        <w:t>postupovať v</w:t>
      </w:r>
      <w:r w:rsidR="002A08C6" w:rsidRPr="000C5EC1">
        <w:rPr>
          <w:rFonts w:asciiTheme="minorHAnsi" w:hAnsiTheme="minorHAnsi"/>
          <w:sz w:val="22"/>
        </w:rPr>
        <w:t> </w:t>
      </w:r>
      <w:r w:rsidRPr="000C5EC1">
        <w:rPr>
          <w:rFonts w:asciiTheme="minorHAnsi" w:hAnsiTheme="minorHAnsi"/>
          <w:sz w:val="22"/>
        </w:rPr>
        <w:t>súlade</w:t>
      </w:r>
      <w:r w:rsidR="002A08C6" w:rsidRPr="000C5EC1">
        <w:rPr>
          <w:rFonts w:asciiTheme="minorHAnsi" w:hAnsiTheme="minorHAnsi"/>
          <w:sz w:val="22"/>
        </w:rPr>
        <w:t xml:space="preserve"> s Usmernením Pôdohospodárskej platobnej agentúry č. 8/2017 </w:t>
      </w:r>
      <w:r w:rsidR="000E520D" w:rsidRPr="000C5EC1">
        <w:rPr>
          <w:rFonts w:asciiTheme="minorHAnsi" w:hAnsiTheme="minorHAnsi"/>
          <w:sz w:val="22"/>
        </w:rPr>
        <w:t xml:space="preserve">k obstarávaniu tovarov, stavebných prác a služieb financovaných z PRV SR 2014 – 2020 v znení </w:t>
      </w:r>
      <w:r w:rsidR="00C47DB4" w:rsidRPr="000C5EC1">
        <w:rPr>
          <w:rFonts w:asciiTheme="minorHAnsi" w:hAnsiTheme="minorHAnsi"/>
          <w:sz w:val="22"/>
        </w:rPr>
        <w:t>aktualizácie</w:t>
      </w:r>
      <w:r w:rsidR="000E520D" w:rsidRPr="000C5EC1">
        <w:rPr>
          <w:rFonts w:asciiTheme="minorHAnsi" w:hAnsiTheme="minorHAnsi"/>
          <w:sz w:val="22"/>
        </w:rPr>
        <w:t xml:space="preserve"> č. </w:t>
      </w:r>
      <w:r w:rsidR="006411D8">
        <w:rPr>
          <w:rFonts w:asciiTheme="minorHAnsi" w:hAnsiTheme="minorHAnsi"/>
          <w:sz w:val="22"/>
        </w:rPr>
        <w:t>2</w:t>
      </w:r>
      <w:r w:rsidR="006411D8" w:rsidRPr="000C5EC1">
        <w:rPr>
          <w:rFonts w:asciiTheme="minorHAnsi" w:hAnsiTheme="minorHAnsi"/>
          <w:sz w:val="22"/>
        </w:rPr>
        <w:t xml:space="preserve"> </w:t>
      </w:r>
      <w:r w:rsidR="000E520D" w:rsidRPr="000C5EC1">
        <w:rPr>
          <w:rFonts w:asciiTheme="minorHAnsi" w:hAnsiTheme="minorHAnsi"/>
          <w:sz w:val="22"/>
        </w:rPr>
        <w:t xml:space="preserve">zo dňa </w:t>
      </w:r>
      <w:r w:rsidR="006411D8">
        <w:rPr>
          <w:rFonts w:asciiTheme="minorHAnsi" w:hAnsiTheme="minorHAnsi"/>
          <w:sz w:val="22"/>
        </w:rPr>
        <w:t>01</w:t>
      </w:r>
      <w:r w:rsidR="000E520D" w:rsidRPr="000C5EC1">
        <w:rPr>
          <w:rFonts w:asciiTheme="minorHAnsi" w:hAnsiTheme="minorHAnsi"/>
          <w:sz w:val="22"/>
        </w:rPr>
        <w:t>.</w:t>
      </w:r>
      <w:r w:rsidR="006411D8">
        <w:rPr>
          <w:rFonts w:asciiTheme="minorHAnsi" w:hAnsiTheme="minorHAnsi"/>
          <w:sz w:val="22"/>
        </w:rPr>
        <w:t>04</w:t>
      </w:r>
      <w:r w:rsidR="000E520D" w:rsidRPr="000C5EC1">
        <w:rPr>
          <w:rFonts w:asciiTheme="minorHAnsi" w:hAnsiTheme="minorHAnsi"/>
          <w:sz w:val="22"/>
        </w:rPr>
        <w:t>.</w:t>
      </w:r>
      <w:r w:rsidR="006411D8" w:rsidRPr="000C5EC1">
        <w:rPr>
          <w:rFonts w:asciiTheme="minorHAnsi" w:hAnsiTheme="minorHAnsi"/>
          <w:sz w:val="22"/>
        </w:rPr>
        <w:t>201</w:t>
      </w:r>
      <w:r w:rsidR="006411D8">
        <w:rPr>
          <w:rFonts w:asciiTheme="minorHAnsi" w:hAnsiTheme="minorHAnsi"/>
          <w:sz w:val="22"/>
        </w:rPr>
        <w:t>9</w:t>
      </w:r>
      <w:r w:rsidR="000E520D" w:rsidRPr="000C5EC1">
        <w:rPr>
          <w:rFonts w:asciiTheme="minorHAnsi" w:hAnsiTheme="minorHAnsi"/>
          <w:sz w:val="22"/>
        </w:rPr>
        <w:t xml:space="preserve">; </w:t>
      </w:r>
      <w:r w:rsidRPr="000C5EC1">
        <w:rPr>
          <w:rFonts w:asciiTheme="minorHAnsi" w:hAnsiTheme="minorHAnsi"/>
          <w:sz w:val="22"/>
        </w:rPr>
        <w:t xml:space="preserve">so zákonom č. 343/2015 Z.z. z 18. novembra 2015 o verejnom obstarávaní a o zmene a doplnení niektorých zákonov účinným od 18.04.2016 a v súlade s ustanoveniami </w:t>
      </w:r>
      <w:r w:rsidRPr="000C5EC1">
        <w:rPr>
          <w:rFonts w:asciiTheme="minorHAnsi" w:hAnsiTheme="minorHAnsi"/>
          <w:sz w:val="22"/>
        </w:rPr>
        <w:lastRenderedPageBreak/>
        <w:t>uvedenými v Príručke, v kapitole 3. Usmernenie postupu žiadateľov pri obstarávaní tovarov, stavebných prác a služieb</w:t>
      </w:r>
    </w:p>
    <w:p w14:paraId="05FE0294" w14:textId="75557D77" w:rsidR="00631252" w:rsidRPr="00CA67AB" w:rsidRDefault="0079031B" w:rsidP="00CC79E3">
      <w:pPr>
        <w:pStyle w:val="Odsekzoznamu"/>
        <w:numPr>
          <w:ilvl w:val="2"/>
          <w:numId w:val="19"/>
        </w:numPr>
        <w:spacing w:before="60" w:after="60" w:line="280" w:lineRule="exact"/>
        <w:ind w:left="567" w:hanging="567"/>
        <w:jc w:val="both"/>
        <w:rPr>
          <w:rFonts w:asciiTheme="minorHAnsi" w:hAnsiTheme="minorHAnsi"/>
          <w:sz w:val="22"/>
        </w:rPr>
      </w:pPr>
      <w:bookmarkStart w:id="13" w:name="bod282"/>
      <w:bookmarkEnd w:id="13"/>
      <w:r w:rsidRPr="00CA67AB">
        <w:rPr>
          <w:rFonts w:asciiTheme="minorHAnsi" w:hAnsiTheme="minorHAnsi"/>
          <w:sz w:val="22"/>
        </w:rPr>
        <w:t xml:space="preserve">PPA akceptuje obstarávanie tovarov, stavebných prác a služieb, začaté najskôr </w:t>
      </w:r>
      <w:r w:rsidR="006411D8" w:rsidRPr="006411D8">
        <w:rPr>
          <w:rFonts w:asciiTheme="minorHAnsi" w:hAnsiTheme="minorHAnsi"/>
          <w:sz w:val="22"/>
        </w:rPr>
        <w:t>dňom vyhlásenia výzvy.</w:t>
      </w:r>
      <w:r w:rsidRPr="00CA67AB">
        <w:rPr>
          <w:rFonts w:asciiTheme="minorHAnsi" w:hAnsiTheme="minorHAnsi"/>
          <w:sz w:val="22"/>
        </w:rPr>
        <w:t xml:space="preserve"> V závislosti na použitej metóde a postupe </w:t>
      </w:r>
      <w:r w:rsidR="00C2369C" w:rsidRPr="00CA67AB">
        <w:rPr>
          <w:rFonts w:asciiTheme="minorHAnsi" w:hAnsiTheme="minorHAnsi"/>
          <w:sz w:val="22"/>
        </w:rPr>
        <w:t>obstarávania/</w:t>
      </w:r>
      <w:r w:rsidRPr="00CA67AB">
        <w:rPr>
          <w:rFonts w:asciiTheme="minorHAnsi" w:hAnsiTheme="minorHAnsi"/>
          <w:sz w:val="22"/>
        </w:rPr>
        <w:t xml:space="preserve">verejného obstarávania je žiadateľ povinný predložiť </w:t>
      </w:r>
      <w:r w:rsidRPr="006701D0">
        <w:rPr>
          <w:rFonts w:asciiTheme="minorHAnsi" w:hAnsiTheme="minorHAnsi"/>
          <w:sz w:val="22"/>
        </w:rPr>
        <w:t>kompletnú</w:t>
      </w:r>
      <w:r w:rsidRPr="00CA67AB">
        <w:rPr>
          <w:rFonts w:asciiTheme="minorHAnsi" w:hAnsiTheme="minorHAnsi"/>
          <w:sz w:val="22"/>
        </w:rPr>
        <w:t xml:space="preserve"> dokumentáciu, vzťahujúcu sa na</w:t>
      </w:r>
      <w:r w:rsidR="000C02E0" w:rsidRPr="00CA67AB">
        <w:rPr>
          <w:rFonts w:asciiTheme="minorHAnsi" w:hAnsiTheme="minorHAnsi"/>
          <w:sz w:val="22"/>
        </w:rPr>
        <w:t xml:space="preserve"> </w:t>
      </w:r>
      <w:r w:rsidR="00C2369C" w:rsidRPr="00CA67AB">
        <w:rPr>
          <w:rFonts w:asciiTheme="minorHAnsi" w:hAnsiTheme="minorHAnsi"/>
          <w:sz w:val="22"/>
        </w:rPr>
        <w:t>obstarávanie/</w:t>
      </w:r>
      <w:r w:rsidRPr="00CA67AB">
        <w:rPr>
          <w:rFonts w:asciiTheme="minorHAnsi" w:hAnsiTheme="minorHAnsi"/>
          <w:sz w:val="22"/>
        </w:rPr>
        <w:t>verejné obstarávanie, ktorá tvorí súčasť povinných prílo</w:t>
      </w:r>
      <w:r w:rsidR="002A08C6" w:rsidRPr="00CA67AB">
        <w:rPr>
          <w:rFonts w:asciiTheme="minorHAnsi" w:hAnsiTheme="minorHAnsi"/>
          <w:sz w:val="22"/>
        </w:rPr>
        <w:t>h uvedených vo formulári ŽoNFP</w:t>
      </w:r>
      <w:r w:rsidRPr="00CA67AB">
        <w:rPr>
          <w:rFonts w:asciiTheme="minorHAnsi" w:hAnsiTheme="minorHAnsi"/>
          <w:sz w:val="22"/>
        </w:rPr>
        <w:t xml:space="preserve"> v časti „C Povinné prílohy projektu pri podaní žiadosti“</w:t>
      </w:r>
      <w:r w:rsidR="002A08C6" w:rsidRPr="00CA67AB">
        <w:rPr>
          <w:rFonts w:asciiTheme="minorHAnsi" w:hAnsiTheme="minorHAnsi"/>
          <w:sz w:val="22"/>
        </w:rPr>
        <w:t xml:space="preserve"> pri predložení ŽoNFP</w:t>
      </w:r>
      <w:r w:rsidR="006701D0">
        <w:rPr>
          <w:rFonts w:asciiTheme="minorHAnsi" w:hAnsiTheme="minorHAnsi"/>
          <w:sz w:val="22"/>
        </w:rPr>
        <w:t xml:space="preserve"> </w:t>
      </w:r>
      <w:r w:rsidR="006701D0" w:rsidRPr="00F7352E">
        <w:rPr>
          <w:rFonts w:asciiTheme="minorHAnsi" w:hAnsiTheme="minorHAnsi"/>
          <w:color w:val="FF0000"/>
          <w:sz w:val="22"/>
        </w:rPr>
        <w:t>-</w:t>
      </w:r>
      <w:r w:rsidR="006701D0">
        <w:rPr>
          <w:rFonts w:asciiTheme="minorHAnsi" w:hAnsiTheme="minorHAnsi"/>
          <w:sz w:val="22"/>
        </w:rPr>
        <w:t xml:space="preserve"> </w:t>
      </w:r>
      <w:r w:rsidR="006701D0" w:rsidRPr="00F7352E">
        <w:rPr>
          <w:rFonts w:asciiTheme="minorHAnsi" w:hAnsiTheme="minorHAnsi"/>
          <w:b/>
          <w:color w:val="FF0000"/>
          <w:sz w:val="22"/>
          <w:u w:val="single"/>
        </w:rPr>
        <w:t>predkladá pri predložení ŽoNFP alebo v prípade schválenia ŽoNFP v termíne do 120 kalendárnych dní od podpísania zmluvy o poskytnutí nenávratného finančného príspevku</w:t>
      </w:r>
      <w:r w:rsidRPr="00CA67AB">
        <w:rPr>
          <w:rFonts w:asciiTheme="minorHAnsi" w:hAnsiTheme="minorHAnsi"/>
          <w:sz w:val="22"/>
        </w:rPr>
        <w:t xml:space="preserve">. </w:t>
      </w:r>
      <w:r w:rsidR="006701D0">
        <w:rPr>
          <w:rFonts w:asciiTheme="minorHAnsi" w:hAnsiTheme="minorHAnsi"/>
          <w:sz w:val="22"/>
        </w:rPr>
        <w:t>V prípade predloženia kompletnej dokumentácie z verejného obstarávania/obstarávania pri predložení ŽoNFP z</w:t>
      </w:r>
      <w:r w:rsidR="00F77133" w:rsidRPr="00F77133">
        <w:rPr>
          <w:rFonts w:asciiTheme="minorHAnsi" w:hAnsiTheme="minorHAnsi"/>
          <w:sz w:val="22"/>
        </w:rPr>
        <w:t>mluv</w:t>
      </w:r>
      <w:r w:rsidR="006701D0">
        <w:rPr>
          <w:rFonts w:asciiTheme="minorHAnsi" w:hAnsiTheme="minorHAnsi"/>
          <w:sz w:val="22"/>
        </w:rPr>
        <w:t>a</w:t>
      </w:r>
      <w:r w:rsidR="00F77133" w:rsidRPr="00F77133">
        <w:rPr>
          <w:rFonts w:asciiTheme="minorHAnsi" w:hAnsiTheme="minorHAnsi"/>
          <w:sz w:val="22"/>
        </w:rPr>
        <w:t xml:space="preserve"> s vybratým uchádzačom musí nadobudnúť účinnosť až po pred</w:t>
      </w:r>
      <w:r w:rsidR="00F77133">
        <w:rPr>
          <w:rFonts w:asciiTheme="minorHAnsi" w:hAnsiTheme="minorHAnsi"/>
          <w:sz w:val="22"/>
        </w:rPr>
        <w:t>l</w:t>
      </w:r>
      <w:r w:rsidR="00F77133" w:rsidRPr="00F77133">
        <w:rPr>
          <w:rFonts w:asciiTheme="minorHAnsi" w:hAnsiTheme="minorHAnsi"/>
          <w:sz w:val="22"/>
        </w:rPr>
        <w:t>ožení ŽoNFP</w:t>
      </w:r>
      <w:r w:rsidR="00F77133">
        <w:rPr>
          <w:rFonts w:asciiTheme="minorHAnsi" w:hAnsiTheme="minorHAnsi"/>
          <w:sz w:val="22"/>
        </w:rPr>
        <w:t xml:space="preserve"> na PPA.</w:t>
      </w:r>
    </w:p>
    <w:p w14:paraId="5C56BF1C" w14:textId="0264FD21"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Žiadateľ ako verejný obstarávateľ, ktorý je povinný postupovať v zmysle § 2 odseku 1  Zákona č. 315/2016 z 25. októbra 2016 o registri partnerov verejného sektora a o zmene a doplnení niektorých zákonov účinným od </w:t>
      </w:r>
      <w:r w:rsidRPr="006411D8">
        <w:rPr>
          <w:rFonts w:asciiTheme="minorHAnsi" w:hAnsiTheme="minorHAnsi"/>
          <w:sz w:val="22"/>
        </w:rPr>
        <w:t>01.02.2017</w:t>
      </w:r>
      <w:r w:rsidRPr="000C5EC1">
        <w:rPr>
          <w:rFonts w:asciiTheme="minorHAnsi" w:hAnsiTheme="minorHAnsi"/>
          <w:sz w:val="22"/>
        </w:rPr>
        <w:t>,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6326FD12"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na predmet zákazky boli hospodárne a zabezpečiť dodržanie princípov rovnakého zaobchádzania a nediskriminácie. Verejný obstarávateľ je povinný postupovať v súlade </w:t>
      </w:r>
      <w:r w:rsidRPr="000C5EC1">
        <w:rPr>
          <w:rFonts w:asciiTheme="minorHAnsi" w:hAnsiTheme="minorHAnsi"/>
          <w:sz w:val="22"/>
        </w:rPr>
        <w:br/>
        <w:t>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č. 343/2015 Z. z. o verejnom obstarávaní a o zmene a doplnení niektorých zákonov v znení neskorších predpisov v spojitosti s § 39 ods. 3 zákona č. 292/2014 Z.z. o príspevku poskytovanom z európskych štrukturálnych a investičných fondov a o zmene a doplnení niektorých zákonov v znení neskorších predpisov.</w:t>
      </w:r>
    </w:p>
    <w:p w14:paraId="05500556" w14:textId="21789A88"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8312E8">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0DF2AE28" w14:textId="3D2B48DA"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CB0E6B">
        <w:rPr>
          <w:rFonts w:asciiTheme="minorHAnsi" w:hAnsiTheme="minorHAnsi" w:cstheme="minorHAnsi"/>
          <w:sz w:val="22"/>
          <w:szCs w:val="22"/>
        </w:rPr>
        <w:t>Európska komisia zriadila a prevádzkuje Systém včasného odhaľovania rizika a vylúčených</w:t>
      </w:r>
      <w:r w:rsidRPr="008312E8">
        <w:rPr>
          <w:rFonts w:asciiTheme="minorHAnsi" w:hAnsiTheme="minorHAnsi"/>
          <w:sz w:val="22"/>
        </w:rPr>
        <w:t xml:space="preserve">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287978BB" w:rsidR="00631252" w:rsidRDefault="008312E8" w:rsidP="008312E8">
      <w:pPr>
        <w:pStyle w:val="Odsekzoznamu"/>
        <w:tabs>
          <w:tab w:val="left" w:pos="289"/>
        </w:tabs>
        <w:spacing w:before="60" w:after="60" w:line="280" w:lineRule="exact"/>
        <w:ind w:left="567"/>
        <w:jc w:val="both"/>
        <w:rPr>
          <w:rFonts w:asciiTheme="minorHAnsi" w:hAnsiTheme="minorHAnsi"/>
          <w:sz w:val="22"/>
        </w:rPr>
      </w:pPr>
      <w:r w:rsidRPr="008312E8">
        <w:rPr>
          <w:rFonts w:asciiTheme="minorHAnsi" w:hAnsiTheme="minorHAnsi"/>
          <w:sz w:val="22"/>
        </w:rPr>
        <w:t xml:space="preserve">Predbežná informácia pre žiadateľov o nenávratný finančný príspevok, resp. o príspevok v zmysle čl. 105a a nasl. nariadenia Európskeho parlamentu a Rady (EÚ, Euratom) 1929/2015 z </w:t>
      </w:r>
      <w:r w:rsidRPr="008312E8">
        <w:rPr>
          <w:rFonts w:asciiTheme="minorHAnsi" w:hAnsiTheme="minorHAnsi"/>
          <w:sz w:val="22"/>
        </w:rPr>
        <w:lastRenderedPageBreak/>
        <w:t xml:space="preserve">28. októbra 2015, ktorým sa mení nariadenie (EÚ, Euratom) č. 966/2012 o rozpočtových pravidlách, ktoré sa vzťahujú na všeobecný rozpočet Únie tvorí </w:t>
      </w:r>
      <w:r w:rsidRPr="00CE15AA">
        <w:rPr>
          <w:rFonts w:asciiTheme="minorHAnsi" w:hAnsiTheme="minorHAnsi"/>
          <w:b/>
          <w:color w:val="FF0000"/>
          <w:sz w:val="22"/>
        </w:rPr>
        <w:t>Prílohu č. 3</w:t>
      </w:r>
      <w:r w:rsidRPr="008312E8">
        <w:rPr>
          <w:rFonts w:asciiTheme="minorHAnsi" w:hAnsiTheme="minorHAnsi"/>
          <w:sz w:val="22"/>
        </w:rPr>
        <w:t xml:space="preserve"> tejto výzvy.</w:t>
      </w:r>
      <w:r w:rsidR="009F2CEE">
        <w:rPr>
          <w:rFonts w:asciiTheme="minorHAnsi" w:hAnsiTheme="minorHAnsi"/>
          <w:sz w:val="22"/>
        </w:rPr>
        <w:t xml:space="preserve"> </w:t>
      </w:r>
      <w:r w:rsidR="009F2CEE">
        <w:rPr>
          <w:rFonts w:asciiTheme="minorHAnsi" w:hAnsiTheme="minorHAnsi"/>
          <w:b/>
          <w:bCs/>
          <w:sz w:val="22"/>
        </w:rPr>
        <w:t>Ž</w:t>
      </w:r>
      <w:r w:rsidR="009F2CEE" w:rsidRPr="009F2CEE">
        <w:rPr>
          <w:rFonts w:asciiTheme="minorHAnsi" w:hAnsiTheme="minorHAnsi"/>
          <w:b/>
          <w:bCs/>
          <w:sz w:val="22"/>
        </w:rPr>
        <w:t xml:space="preserve">iadateľ </w:t>
      </w:r>
      <w:r w:rsidR="009F2CEE">
        <w:rPr>
          <w:rFonts w:asciiTheme="minorHAnsi" w:hAnsiTheme="minorHAnsi"/>
          <w:b/>
          <w:bCs/>
          <w:sz w:val="22"/>
        </w:rPr>
        <w:t>nemôže byť</w:t>
      </w:r>
      <w:r w:rsidR="009F2CEE" w:rsidRPr="009F2CEE">
        <w:rPr>
          <w:rFonts w:asciiTheme="minorHAnsi" w:hAnsiTheme="minorHAnsi"/>
          <w:b/>
          <w:bCs/>
          <w:sz w:val="22"/>
        </w:rPr>
        <w:t xml:space="preserve"> evidovaný v Systéme včasného odhaľovania rizika a vylúčenia (EDES) ako vylúčená osoba alebo subjekt (v zmysle článku 135 a nasledujúcich nariadenia č. 2018/1046)</w:t>
      </w:r>
      <w:r w:rsidR="009F2CEE" w:rsidRPr="009F2CEE">
        <w:rPr>
          <w:rFonts w:asciiTheme="minorHAnsi" w:hAnsiTheme="minorHAnsi"/>
          <w:sz w:val="22"/>
        </w:rPr>
        <w:t>, ktorej splnenie žiadateľ preukáže formou čestného vyhlásenia a poskytovateľ overí v Systéme včasného odhaľovania rizika a vylúčených subjektov (</w:t>
      </w:r>
      <w:hyperlink r:id="rId22" w:history="1">
        <w:r w:rsidR="009F2CEE" w:rsidRPr="009F2CEE">
          <w:rPr>
            <w:rStyle w:val="Hypertextovprepojenie"/>
            <w:rFonts w:asciiTheme="minorHAnsi" w:hAnsiTheme="minorHAnsi"/>
            <w:sz w:val="22"/>
          </w:rPr>
          <w:t>https://ec.europa.eu/budget/edes/index_en.cfm</w:t>
        </w:r>
      </w:hyperlink>
      <w:r w:rsidR="009F2CEE" w:rsidRPr="009F2CEE">
        <w:rPr>
          <w:rFonts w:asciiTheme="minorHAnsi" w:hAnsiTheme="minorHAnsi"/>
          <w:sz w:val="22"/>
        </w:rPr>
        <w:t>).</w:t>
      </w:r>
    </w:p>
    <w:p w14:paraId="66A4A62F" w14:textId="11C529B1" w:rsidR="00AC47B8" w:rsidRDefault="005515AD" w:rsidP="00CC79E3">
      <w:pPr>
        <w:pStyle w:val="Odsekzoznamu"/>
        <w:numPr>
          <w:ilvl w:val="2"/>
          <w:numId w:val="19"/>
        </w:numPr>
        <w:spacing w:before="60" w:after="60" w:line="280" w:lineRule="exact"/>
        <w:ind w:left="567" w:hanging="567"/>
        <w:jc w:val="both"/>
        <w:rPr>
          <w:rFonts w:asciiTheme="minorHAnsi" w:hAnsiTheme="minorHAnsi"/>
          <w:sz w:val="22"/>
        </w:rPr>
      </w:pPr>
      <w:bookmarkStart w:id="14" w:name="stimulacnyucinok"/>
      <w:bookmarkEnd w:id="14"/>
      <w:r>
        <w:rPr>
          <w:rFonts w:asciiTheme="minorHAnsi" w:hAnsiTheme="minorHAnsi"/>
          <w:sz w:val="22"/>
        </w:rPr>
        <w:t>S</w:t>
      </w:r>
      <w:r w:rsidR="00AC47B8" w:rsidRPr="00AC47B8">
        <w:rPr>
          <w:rFonts w:asciiTheme="minorHAnsi" w:hAnsiTheme="minorHAnsi"/>
          <w:sz w:val="22"/>
        </w:rPr>
        <w:t xml:space="preserve">chéma </w:t>
      </w:r>
      <w:r>
        <w:rPr>
          <w:rFonts w:asciiTheme="minorHAnsi" w:hAnsiTheme="minorHAnsi"/>
          <w:sz w:val="22"/>
        </w:rPr>
        <w:t xml:space="preserve">štátnej pomoci </w:t>
      </w:r>
      <w:r w:rsidRPr="00F644C9">
        <w:rPr>
          <w:rFonts w:asciiTheme="minorHAnsi" w:hAnsiTheme="minorHAnsi"/>
          <w:bCs/>
          <w:sz w:val="22"/>
        </w:rPr>
        <w:t>SA.47307(2017/XA</w:t>
      </w:r>
      <w:r w:rsidRPr="005515AD">
        <w:rPr>
          <w:rFonts w:asciiTheme="minorHAnsi" w:hAnsiTheme="minorHAnsi"/>
          <w:sz w:val="22"/>
        </w:rPr>
        <w:t xml:space="preserve"> </w:t>
      </w:r>
      <w:r w:rsidR="00AC47B8" w:rsidRPr="00AC47B8">
        <w:rPr>
          <w:rFonts w:asciiTheme="minorHAnsi" w:hAnsiTheme="minorHAnsi"/>
          <w:sz w:val="22"/>
        </w:rPr>
        <w:t>sa uplatňuje len na pomoc, ktorá má stimulačný účinok. Pomoc sa pokladá za pomoc, ktorá má stimulačný účinok, ak príjemca pomoci podá písomnú ŽoNFP pred začatím práce na projekte alebo činnosti</w:t>
      </w:r>
      <w:r w:rsidR="00AC47B8">
        <w:rPr>
          <w:rStyle w:val="Odkaznapoznmkupodiarou"/>
          <w:rFonts w:asciiTheme="minorHAnsi" w:hAnsiTheme="minorHAnsi"/>
          <w:sz w:val="22"/>
        </w:rPr>
        <w:footnoteReference w:id="9"/>
      </w:r>
      <w:r w:rsidR="00AC47B8" w:rsidRPr="00AC47B8">
        <w:rPr>
          <w:rFonts w:asciiTheme="minorHAnsi" w:hAnsiTheme="minorHAnsi"/>
          <w:sz w:val="22"/>
        </w:rPr>
        <w:t>.</w:t>
      </w:r>
      <w:r w:rsidR="00AC47B8">
        <w:rPr>
          <w:rFonts w:asciiTheme="minorHAnsi" w:hAnsiTheme="minorHAnsi"/>
          <w:sz w:val="22"/>
        </w:rPr>
        <w:t xml:space="preserve"> </w:t>
      </w:r>
    </w:p>
    <w:p w14:paraId="171353C7" w14:textId="7C0BAA25" w:rsidR="00AC47B8" w:rsidRPr="00632D9C" w:rsidRDefault="00AC47B8" w:rsidP="00632D9C">
      <w:pPr>
        <w:pStyle w:val="Odsekzoznamu"/>
        <w:numPr>
          <w:ilvl w:val="2"/>
          <w:numId w:val="19"/>
        </w:numPr>
        <w:spacing w:before="60" w:after="60" w:line="280" w:lineRule="exact"/>
        <w:ind w:left="567" w:hanging="567"/>
        <w:jc w:val="both"/>
        <w:rPr>
          <w:rFonts w:asciiTheme="minorHAnsi" w:hAnsiTheme="minorHAnsi"/>
          <w:sz w:val="22"/>
        </w:rPr>
      </w:pPr>
      <w:r w:rsidRPr="00AC47B8">
        <w:rPr>
          <w:rFonts w:asciiTheme="minorHAnsi" w:hAnsiTheme="minorHAnsi"/>
          <w:bCs/>
          <w:sz w:val="22"/>
        </w:rPr>
        <w:t xml:space="preserve">Žiadateľ (prijímateľ) nie je „podnikom v ťažkostiach“ v zmysle článku 2, ods. </w:t>
      </w:r>
      <w:r>
        <w:rPr>
          <w:rFonts w:asciiTheme="minorHAnsi" w:hAnsiTheme="minorHAnsi"/>
          <w:bCs/>
          <w:sz w:val="22"/>
        </w:rPr>
        <w:t>14</w:t>
      </w:r>
      <w:r w:rsidRPr="00AC47B8">
        <w:rPr>
          <w:rFonts w:asciiTheme="minorHAnsi" w:hAnsiTheme="minorHAnsi"/>
          <w:bCs/>
          <w:sz w:val="22"/>
        </w:rPr>
        <w:t xml:space="preserve"> kapitoly I nariadenia Komisie (EÚ) č. </w:t>
      </w:r>
      <w:r>
        <w:rPr>
          <w:rFonts w:asciiTheme="minorHAnsi" w:hAnsiTheme="minorHAnsi"/>
          <w:bCs/>
          <w:sz w:val="22"/>
        </w:rPr>
        <w:t>702</w:t>
      </w:r>
      <w:r w:rsidRPr="00AC47B8">
        <w:rPr>
          <w:rFonts w:asciiTheme="minorHAnsi" w:hAnsiTheme="minorHAnsi"/>
          <w:bCs/>
          <w:sz w:val="22"/>
        </w:rPr>
        <w:t xml:space="preserve">/2014.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23" w:history="1">
        <w:r w:rsidRPr="00AC47B8">
          <w:rPr>
            <w:rStyle w:val="Hypertextovprepojenie"/>
            <w:rFonts w:asciiTheme="minorHAnsi" w:hAnsiTheme="minorHAnsi"/>
            <w:bCs/>
            <w:sz w:val="22"/>
          </w:rPr>
          <w:t>http://www.apa.sk/prv-2014-2020-podporne-dokumenty</w:t>
        </w:r>
      </w:hyperlink>
      <w:r w:rsidRPr="00AC47B8">
        <w:rPr>
          <w:rFonts w:asciiTheme="minorHAnsi" w:hAnsiTheme="minorHAnsi"/>
          <w:bCs/>
          <w:sz w:val="22"/>
        </w:rPr>
        <w:t xml:space="preserve">. </w:t>
      </w:r>
      <w:r w:rsidR="00582A27" w:rsidRPr="00582A27">
        <w:rPr>
          <w:rFonts w:asciiTheme="minorHAnsi" w:hAnsiTheme="minorHAnsi"/>
          <w:bCs/>
          <w:sz w:val="22"/>
        </w:rPr>
        <w:t xml:space="preserve">Príručka EK pre používateľov k definícii MSP tvorí </w:t>
      </w:r>
      <w:r w:rsidR="00582A27" w:rsidRPr="00092F7F">
        <w:rPr>
          <w:rFonts w:asciiTheme="minorHAnsi" w:hAnsiTheme="minorHAnsi"/>
          <w:b/>
          <w:bCs/>
          <w:color w:val="FF0000"/>
          <w:sz w:val="22"/>
        </w:rPr>
        <w:t xml:space="preserve">prílohu č. </w:t>
      </w:r>
      <w:r w:rsidR="004B036B">
        <w:rPr>
          <w:rFonts w:asciiTheme="minorHAnsi" w:hAnsiTheme="minorHAnsi"/>
          <w:b/>
          <w:bCs/>
          <w:color w:val="FF0000"/>
          <w:sz w:val="22"/>
        </w:rPr>
        <w:t>7</w:t>
      </w:r>
      <w:r w:rsidR="004B036B" w:rsidRPr="00582A27">
        <w:rPr>
          <w:rFonts w:asciiTheme="minorHAnsi" w:hAnsiTheme="minorHAnsi"/>
          <w:bCs/>
          <w:sz w:val="22"/>
        </w:rPr>
        <w:t xml:space="preserve"> </w:t>
      </w:r>
      <w:r w:rsidR="00582A27" w:rsidRPr="00582A27">
        <w:rPr>
          <w:rFonts w:asciiTheme="minorHAnsi" w:hAnsiTheme="minorHAnsi"/>
          <w:bCs/>
          <w:sz w:val="22"/>
        </w:rPr>
        <w:t>tejto výzvy.</w:t>
      </w:r>
      <w:r w:rsidR="00632D9C">
        <w:rPr>
          <w:rFonts w:asciiTheme="minorHAnsi" w:hAnsiTheme="minorHAnsi"/>
          <w:bCs/>
          <w:sz w:val="22"/>
        </w:rPr>
        <w:t xml:space="preserve"> </w:t>
      </w:r>
      <w:r w:rsidRPr="00632D9C">
        <w:rPr>
          <w:rFonts w:asciiTheme="minorHAnsi" w:hAnsiTheme="minorHAnsi"/>
          <w:sz w:val="22"/>
        </w:rPr>
        <w:t>Príjemca pomoci predloží vyhlásenie o tom, že nie je podnikom v ťažkostiach. PPA splnenie tejto podmienky overí na základe údajov z účtovnej závierky príjemcu pomoci, predloženej ako povinnú prílohu k</w:t>
      </w:r>
      <w:r w:rsidR="00F644C9" w:rsidRPr="00632D9C">
        <w:rPr>
          <w:rFonts w:asciiTheme="minorHAnsi" w:hAnsiTheme="minorHAnsi"/>
          <w:sz w:val="22"/>
        </w:rPr>
        <w:t> </w:t>
      </w:r>
      <w:r w:rsidRPr="00632D9C">
        <w:rPr>
          <w:rFonts w:asciiTheme="minorHAnsi" w:hAnsiTheme="minorHAnsi"/>
          <w:sz w:val="22"/>
        </w:rPr>
        <w:t>ŽoNFP</w:t>
      </w:r>
      <w:r w:rsidR="00F644C9" w:rsidRPr="00632D9C">
        <w:rPr>
          <w:rFonts w:asciiTheme="minorHAnsi" w:hAnsiTheme="minorHAnsi"/>
          <w:sz w:val="22"/>
        </w:rPr>
        <w:t xml:space="preserve"> resp. zverejnenú vo verejnej časti </w:t>
      </w:r>
      <w:hyperlink r:id="rId24" w:history="1">
        <w:r w:rsidR="00F644C9" w:rsidRPr="00632D9C">
          <w:rPr>
            <w:rStyle w:val="Hypertextovprepojenie"/>
            <w:rFonts w:asciiTheme="minorHAnsi" w:hAnsiTheme="minorHAnsi"/>
            <w:bCs/>
            <w:sz w:val="22"/>
          </w:rPr>
          <w:t>Registra účtovných závierok</w:t>
        </w:r>
      </w:hyperlink>
      <w:r w:rsidRPr="00632D9C">
        <w:rPr>
          <w:rFonts w:asciiTheme="minorHAnsi" w:hAnsiTheme="minorHAnsi"/>
          <w:sz w:val="22"/>
        </w:rPr>
        <w:t>.</w:t>
      </w:r>
    </w:p>
    <w:p w14:paraId="48145743" w14:textId="668B4553" w:rsidR="00570709" w:rsidRDefault="00A36658" w:rsidP="00570709">
      <w:pPr>
        <w:pStyle w:val="Odsekzoznamu"/>
        <w:numPr>
          <w:ilvl w:val="2"/>
          <w:numId w:val="19"/>
        </w:numPr>
        <w:spacing w:before="60" w:after="60" w:line="280" w:lineRule="exact"/>
        <w:ind w:left="567" w:hanging="567"/>
        <w:jc w:val="both"/>
        <w:rPr>
          <w:rFonts w:asciiTheme="minorHAnsi" w:hAnsiTheme="minorHAnsi"/>
          <w:sz w:val="22"/>
        </w:rPr>
      </w:pPr>
      <w:r w:rsidRPr="00A36658">
        <w:rPr>
          <w:rFonts w:asciiTheme="minorHAnsi" w:hAnsiTheme="minorHAnsi" w:cstheme="minorHAnsi"/>
          <w:sz w:val="22"/>
          <w:szCs w:val="22"/>
        </w:rPr>
        <w:t>Voči žiadateľovi nesmie byť nárokované vrátenie pomoci</w:t>
      </w:r>
      <w:r>
        <w:rPr>
          <w:rFonts w:asciiTheme="minorHAnsi" w:hAnsiTheme="minorHAnsi" w:cstheme="minorHAnsi"/>
          <w:sz w:val="22"/>
          <w:szCs w:val="22"/>
        </w:rPr>
        <w:t xml:space="preserve"> </w:t>
      </w:r>
      <w:r w:rsidRPr="00AC47B8">
        <w:rPr>
          <w:rFonts w:asciiTheme="minorHAnsi" w:hAnsiTheme="minorHAnsi"/>
          <w:sz w:val="22"/>
        </w:rPr>
        <w:t>na základe predchádzajúceho rozhodnutia Európskej komisie, ktorým bola poskytnutá pomoc označená za neoprávnenú a nezlučiteľnú s vnútorným trhom</w:t>
      </w:r>
      <w:r w:rsidRPr="00AC47B8">
        <w:rPr>
          <w:rFonts w:asciiTheme="minorHAnsi" w:hAnsiTheme="minorHAnsi"/>
          <w:sz w:val="22"/>
          <w:vertAlign w:val="superscript"/>
        </w:rPr>
        <w:footnoteReference w:id="10"/>
      </w:r>
      <w:r>
        <w:rPr>
          <w:rFonts w:asciiTheme="minorHAnsi" w:hAnsiTheme="minorHAnsi"/>
          <w:sz w:val="22"/>
        </w:rPr>
        <w:t>.</w:t>
      </w:r>
      <w:r w:rsidRPr="00AC47B8">
        <w:rPr>
          <w:rFonts w:asciiTheme="minorHAnsi" w:hAnsiTheme="minorHAnsi"/>
          <w:sz w:val="22"/>
        </w:rPr>
        <w:t xml:space="preserve"> </w:t>
      </w:r>
      <w:r w:rsidR="00AC47B8" w:rsidRPr="00AC47B8">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r>
        <w:rPr>
          <w:rFonts w:asciiTheme="minorHAnsi" w:hAnsiTheme="minorHAnsi"/>
          <w:sz w:val="22"/>
          <w:vertAlign w:val="superscript"/>
        </w:rPr>
        <w:t>10</w:t>
      </w:r>
      <w:r w:rsidR="00AC47B8" w:rsidRPr="00AC47B8">
        <w:rPr>
          <w:rFonts w:asciiTheme="minorHAnsi" w:hAnsiTheme="minorHAnsi"/>
          <w:sz w:val="22"/>
        </w:rPr>
        <w:t>.</w:t>
      </w:r>
    </w:p>
    <w:p w14:paraId="0A5D3983" w14:textId="77777777" w:rsidR="00582A27" w:rsidRPr="00570709" w:rsidRDefault="00582A27" w:rsidP="00582A27">
      <w:pPr>
        <w:pStyle w:val="Odsekzoznamu"/>
        <w:spacing w:before="60" w:after="60" w:line="280" w:lineRule="exact"/>
        <w:ind w:left="360"/>
        <w:jc w:val="both"/>
        <w:rPr>
          <w:rFonts w:asciiTheme="minorHAnsi" w:hAnsiTheme="minorHAnsi"/>
          <w:sz w:val="22"/>
        </w:rPr>
      </w:pPr>
    </w:p>
    <w:p w14:paraId="08130CFF" w14:textId="41EBE6C6" w:rsidR="004C037F" w:rsidRDefault="004C037F" w:rsidP="009658F3">
      <w:pPr>
        <w:spacing w:before="60" w:after="60" w:line="280" w:lineRule="exact"/>
        <w:jc w:val="both"/>
        <w:rPr>
          <w:rFonts w:asciiTheme="minorHAnsi" w:hAnsiTheme="minorHAnsi"/>
          <w:sz w:val="22"/>
        </w:rPr>
      </w:pPr>
      <w:bookmarkStart w:id="15" w:name="bod288"/>
      <w:bookmarkStart w:id="16" w:name="bod289"/>
      <w:bookmarkEnd w:id="15"/>
      <w:bookmarkEnd w:id="16"/>
    </w:p>
    <w:p w14:paraId="775011C6" w14:textId="79CDB5AD" w:rsidR="00631252" w:rsidRPr="004978D1" w:rsidRDefault="009658F3"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Ďalšie informácie k výzve</w:t>
      </w:r>
    </w:p>
    <w:p w14:paraId="14AEF9D2" w14:textId="0E45D172" w:rsidR="006B243E" w:rsidRPr="00FE1DEB" w:rsidRDefault="006B243E" w:rsidP="00FE1DEB">
      <w:pPr>
        <w:pStyle w:val="Odsekzoznamu"/>
        <w:numPr>
          <w:ilvl w:val="1"/>
          <w:numId w:val="46"/>
        </w:numPr>
        <w:spacing w:line="280" w:lineRule="exact"/>
        <w:ind w:left="567" w:hanging="567"/>
        <w:jc w:val="both"/>
        <w:rPr>
          <w:rFonts w:asciiTheme="minorHAnsi" w:hAnsiTheme="minorHAnsi"/>
          <w:sz w:val="22"/>
        </w:rPr>
      </w:pPr>
      <w:r w:rsidRPr="00FE1DEB">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17B2A497" w14:textId="60F26632"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49A5DE34" w:rsidR="006B243E" w:rsidRPr="00CE15AA"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68489BED" w14:textId="62BE7C40" w:rsidR="006B243E" w:rsidRPr="00CE15AA" w:rsidRDefault="006B243E" w:rsidP="00FE1DEB">
      <w:pPr>
        <w:pStyle w:val="Odsekzoznamu"/>
        <w:numPr>
          <w:ilvl w:val="1"/>
          <w:numId w:val="46"/>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 xml:space="preserve">o konflikte záujmov a poskytol nesprávne či nepravdivé údaje. Ak sú pochybnosti o pravdivosti alebo úplnosti ŽoNFP a žiadateľ tieto pochybnosti neodstránil v určenej lehote, poskytovateľ </w:t>
      </w:r>
      <w:r w:rsidRPr="006B44B4">
        <w:rPr>
          <w:rFonts w:asciiTheme="minorHAnsi" w:hAnsiTheme="minorHAnsi"/>
          <w:sz w:val="22"/>
        </w:rPr>
        <w:lastRenderedPageBreak/>
        <w:t>vydá rozhodnutie o zastavení konania o ŽoNFP podľa §20 odseku 1 písm. d) zákona č. 292/2014 o príspevku poskytovanom z európskych štrukturálnych a investičných fondov a o zmene a doplnení niektorých zákonov</w:t>
      </w:r>
    </w:p>
    <w:p w14:paraId="40B199B6" w14:textId="081C062F" w:rsidR="003553C7" w:rsidRPr="00CA67AB" w:rsidRDefault="003553C7" w:rsidP="00FE1DEB">
      <w:pPr>
        <w:pStyle w:val="Odsekzoznamu"/>
        <w:numPr>
          <w:ilvl w:val="1"/>
          <w:numId w:val="46"/>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6A1504">
          <w:rPr>
            <w:rStyle w:val="Hypertextovprepojenie"/>
            <w:rFonts w:asciiTheme="minorHAnsi" w:hAnsiTheme="minorHAnsi" w:cstheme="minorHAnsi"/>
            <w:sz w:val="22"/>
            <w:szCs w:val="22"/>
          </w:rPr>
          <w:t>2.6.1</w:t>
        </w:r>
      </w:hyperlink>
      <w:r w:rsidRPr="005065D2">
        <w:rPr>
          <w:rFonts w:asciiTheme="minorHAnsi" w:hAnsiTheme="minorHAnsi"/>
          <w:sz w:val="22"/>
        </w:rPr>
        <w:t xml:space="preserve"> a </w:t>
      </w:r>
      <w:hyperlink w:anchor="_Výberové_kritériá" w:history="1">
        <w:r w:rsidRPr="006A1504">
          <w:rPr>
            <w:rStyle w:val="Hypertextovprepojenie"/>
            <w:rFonts w:asciiTheme="minorHAnsi" w:hAnsiTheme="minorHAnsi" w:cstheme="minorHAnsi"/>
            <w:sz w:val="22"/>
            <w:szCs w:val="22"/>
          </w:rPr>
          <w:t>2.6.2</w:t>
        </w:r>
        <w:r w:rsidRPr="006A1504">
          <w:rPr>
            <w:rStyle w:val="Hypertextovprepojenie"/>
            <w:rFonts w:asciiTheme="minorHAnsi" w:hAnsiTheme="minorHAnsi"/>
            <w:color w:val="auto"/>
            <w:sz w:val="22"/>
          </w:rPr>
          <w:t>.</w:t>
        </w:r>
      </w:hyperlink>
      <w:r w:rsidRPr="00785390">
        <w:rPr>
          <w:rFonts w:asciiTheme="minorHAnsi" w:hAnsiTheme="minorHAnsi"/>
          <w:sz w:val="22"/>
        </w:rPr>
        <w:t xml:space="preserve"> 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FE1DEB">
      <w:pPr>
        <w:pStyle w:val="Odsekzoznamu"/>
        <w:numPr>
          <w:ilvl w:val="1"/>
          <w:numId w:val="46"/>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11"/>
      </w:r>
    </w:p>
    <w:p w14:paraId="1E0C9556" w14:textId="77777777" w:rsidR="006E7A3F" w:rsidRPr="0050482B" w:rsidRDefault="006E7A3F" w:rsidP="00CC79E3">
      <w:pPr>
        <w:numPr>
          <w:ilvl w:val="0"/>
          <w:numId w:val="32"/>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FD6FC1">
        <w:rPr>
          <w:rFonts w:asciiTheme="minorHAnsi" w:hAnsiTheme="minorHAnsi"/>
          <w:b/>
          <w:sz w:val="22"/>
          <w:szCs w:val="22"/>
        </w:rPr>
        <w:t xml:space="preserve">Podmienka má byť splnená najneskôr pred uzatvorením zmluvy o poskytnutí NFP.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600BF05B" w:rsidR="00631252" w:rsidRPr="00CA67AB" w:rsidRDefault="006E7A3F" w:rsidP="00FE1DEB">
      <w:pPr>
        <w:pStyle w:val="Odsekzoznamu"/>
        <w:numPr>
          <w:ilvl w:val="1"/>
          <w:numId w:val="46"/>
        </w:numPr>
        <w:spacing w:line="280" w:lineRule="exact"/>
        <w:ind w:left="567" w:hanging="567"/>
        <w:jc w:val="both"/>
        <w:rPr>
          <w:rFonts w:asciiTheme="minorHAnsi" w:hAnsiTheme="minorHAnsi"/>
          <w:sz w:val="22"/>
        </w:rPr>
      </w:pPr>
      <w:r w:rsidRPr="006E7A3F">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4978D1" w:rsidRDefault="00F02748" w:rsidP="00FE1DEB">
      <w:pPr>
        <w:pStyle w:val="Odsekzoznamu"/>
        <w:numPr>
          <w:ilvl w:val="1"/>
          <w:numId w:val="46"/>
        </w:numPr>
        <w:spacing w:line="280" w:lineRule="exact"/>
        <w:ind w:left="567" w:hanging="567"/>
        <w:jc w:val="both"/>
        <w:rPr>
          <w:rFonts w:asciiTheme="minorHAnsi" w:hAnsiTheme="minorHAnsi"/>
          <w:sz w:val="22"/>
        </w:rPr>
      </w:pPr>
      <w:r w:rsidRPr="004978D1">
        <w:rPr>
          <w:rFonts w:asciiTheme="minorHAnsi" w:hAnsiTheme="minorHAnsi"/>
          <w:sz w:val="22"/>
        </w:rPr>
        <w:t>Predmet zákazky nesmie byť v rozpore so ŽoNFP</w:t>
      </w:r>
      <w:r w:rsidR="001E0842">
        <w:rPr>
          <w:rFonts w:asciiTheme="minorHAnsi" w:hAnsiTheme="minorHAnsi"/>
          <w:sz w:val="22"/>
        </w:rPr>
        <w:t>.</w:t>
      </w:r>
    </w:p>
    <w:p w14:paraId="4800E76F" w14:textId="57746F1B" w:rsidR="00F02748" w:rsidRDefault="00F02748" w:rsidP="00FE1DEB">
      <w:pPr>
        <w:pStyle w:val="Odsekzoznamu"/>
        <w:numPr>
          <w:ilvl w:val="1"/>
          <w:numId w:val="46"/>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0AC73C45" w14:textId="5D0B86EA" w:rsidR="001E0842" w:rsidRPr="00B55DEB" w:rsidRDefault="001E0842" w:rsidP="001E0842">
      <w:pPr>
        <w:pStyle w:val="Odsekzoznamu"/>
        <w:numPr>
          <w:ilvl w:val="1"/>
          <w:numId w:val="46"/>
        </w:numPr>
        <w:ind w:left="567" w:hanging="567"/>
        <w:jc w:val="both"/>
        <w:rPr>
          <w:rFonts w:asciiTheme="minorHAnsi" w:hAnsiTheme="minorHAnsi"/>
          <w:sz w:val="22"/>
        </w:rPr>
      </w:pPr>
      <w:bookmarkStart w:id="17" w:name="bod312"/>
      <w:bookmarkEnd w:id="17"/>
      <w:r w:rsidRPr="00B55DE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podpisom zmluvy o poskytnutí NFP</w:t>
      </w:r>
      <w:r w:rsidR="00B55DEB">
        <w:rPr>
          <w:rFonts w:asciiTheme="minorHAnsi" w:hAnsiTheme="minorHAnsi"/>
          <w:b/>
          <w:color w:val="FF0000"/>
          <w:sz w:val="22"/>
          <w:u w:val="single"/>
        </w:rPr>
        <w:t>.</w:t>
      </w:r>
      <w:r w:rsidRPr="00B55DEB">
        <w:rPr>
          <w:rFonts w:asciiTheme="minorHAnsi" w:hAnsiTheme="minorHAnsi"/>
          <w:b/>
          <w:sz w:val="22"/>
        </w:rPr>
        <w:t xml:space="preserve"> </w:t>
      </w:r>
    </w:p>
    <w:p w14:paraId="28D749CF" w14:textId="440C286E" w:rsidR="001E0842" w:rsidRPr="00B55DEB" w:rsidRDefault="001E0842" w:rsidP="001E0842">
      <w:pPr>
        <w:pStyle w:val="Odsekzoznamu"/>
        <w:numPr>
          <w:ilvl w:val="1"/>
          <w:numId w:val="46"/>
        </w:numPr>
        <w:spacing w:line="280" w:lineRule="exact"/>
        <w:ind w:left="567" w:hanging="567"/>
        <w:jc w:val="both"/>
        <w:rPr>
          <w:rFonts w:asciiTheme="minorHAnsi" w:hAnsiTheme="minorHAnsi"/>
          <w:sz w:val="22"/>
        </w:rPr>
      </w:pPr>
      <w:bookmarkStart w:id="18" w:name="bod313"/>
      <w:bookmarkEnd w:id="18"/>
      <w:r w:rsidRPr="00B55DE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w:t>
      </w:r>
      <w:r w:rsidR="005B6D5B">
        <w:rPr>
          <w:rFonts w:asciiTheme="minorHAnsi" w:hAnsiTheme="minorHAnsi"/>
          <w:b/>
          <w:color w:val="FF0000"/>
          <w:sz w:val="22"/>
          <w:u w:val="single"/>
        </w:rPr>
        <w:t>odpisom zmluvy o poskytnutí NFP</w:t>
      </w:r>
      <w:r w:rsidR="00B55DEB">
        <w:rPr>
          <w:rFonts w:asciiTheme="minorHAnsi" w:hAnsiTheme="minorHAnsi"/>
          <w:b/>
          <w:color w:val="FF0000"/>
          <w:sz w:val="22"/>
          <w:u w:val="single"/>
        </w:rPr>
        <w:t>.</w:t>
      </w:r>
    </w:p>
    <w:p w14:paraId="316BF26E" w14:textId="1EDB9BC4" w:rsidR="001E0842" w:rsidRPr="00837D8D" w:rsidRDefault="001E0842" w:rsidP="001E0842">
      <w:pPr>
        <w:pStyle w:val="Odsekzoznamu"/>
        <w:numPr>
          <w:ilvl w:val="1"/>
          <w:numId w:val="46"/>
        </w:numPr>
        <w:spacing w:line="280" w:lineRule="exact"/>
        <w:ind w:left="567" w:hanging="567"/>
        <w:jc w:val="both"/>
        <w:rPr>
          <w:rFonts w:asciiTheme="minorHAnsi" w:hAnsiTheme="minorHAnsi"/>
          <w:sz w:val="22"/>
        </w:rPr>
      </w:pPr>
      <w:bookmarkStart w:id="19" w:name="bod314"/>
      <w:bookmarkEnd w:id="19"/>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69F36A5E" w14:textId="2DF4007C" w:rsidR="00837D8D" w:rsidRPr="00B55DEB" w:rsidRDefault="00837D8D" w:rsidP="001E0842">
      <w:pPr>
        <w:pStyle w:val="Odsekzoznamu"/>
        <w:numPr>
          <w:ilvl w:val="1"/>
          <w:numId w:val="46"/>
        </w:numPr>
        <w:spacing w:line="280" w:lineRule="exact"/>
        <w:ind w:left="567" w:hanging="567"/>
        <w:jc w:val="both"/>
        <w:rPr>
          <w:rFonts w:asciiTheme="minorHAnsi" w:hAnsiTheme="minorHAnsi"/>
          <w:sz w:val="22"/>
        </w:rPr>
      </w:pPr>
      <w:bookmarkStart w:id="20" w:name="bod315"/>
      <w:bookmarkEnd w:id="20"/>
      <w:r w:rsidRPr="00837D8D">
        <w:rPr>
          <w:rFonts w:asciiTheme="minorHAnsi" w:hAnsiTheme="minorHAnsi"/>
          <w:sz w:val="22"/>
        </w:rPr>
        <w:lastRenderedPageBreak/>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5B93876F" w14:textId="134B670B" w:rsidR="00C377D6" w:rsidRDefault="00981FBF" w:rsidP="00981FBF">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8BA89AB" w14:textId="3BF45EEF" w:rsidR="00981FBF" w:rsidRPr="00981FBF" w:rsidRDefault="00F27CA1" w:rsidP="00F27CA1">
      <w:pPr>
        <w:jc w:val="both"/>
        <w:rPr>
          <w:rFonts w:asciiTheme="minorHAnsi" w:hAnsiTheme="minorHAnsi" w:cstheme="minorHAnsi"/>
          <w:sz w:val="22"/>
        </w:rPr>
      </w:pPr>
      <w:r w:rsidRPr="00F27CA1">
        <w:rPr>
          <w:rFonts w:asciiTheme="minorHAnsi" w:hAnsiTheme="minorHAnsi" w:cstheme="minorHAnsi"/>
          <w:sz w:val="22"/>
        </w:rPr>
        <w:t>Výzva nemá synergické a komplementárne účinky vo vzťahu k relevantným výzvam EŠIF a iným nástrojom podpory SR a EÚ</w:t>
      </w:r>
      <w:r w:rsidR="00981FBF" w:rsidRPr="00981FBF">
        <w:rPr>
          <w:rFonts w:asciiTheme="minorHAnsi" w:hAnsiTheme="minorHAnsi" w:cstheme="minorHAnsi"/>
          <w:sz w:val="22"/>
        </w:rPr>
        <w:t>.</w:t>
      </w:r>
    </w:p>
    <w:p w14:paraId="374040AF" w14:textId="77777777" w:rsidR="00981FBF" w:rsidRPr="00981FBF" w:rsidRDefault="00981FBF" w:rsidP="00981FBF">
      <w:pPr>
        <w:rPr>
          <w:rFonts w:asciiTheme="minorHAnsi" w:hAnsiTheme="minorHAnsi" w:cstheme="minorHAnsi"/>
          <w:sz w:val="22"/>
        </w:rPr>
      </w:pPr>
    </w:p>
    <w:p w14:paraId="1AB09FCB" w14:textId="0246E2FD"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Zmeny vo výzve</w:t>
      </w:r>
    </w:p>
    <w:p w14:paraId="44AC6509" w14:textId="30F4D303" w:rsidR="00631252" w:rsidRPr="00EA1F9F" w:rsidRDefault="00217D8A" w:rsidP="00EA1F9F">
      <w:pPr>
        <w:pStyle w:val="Odsekzoznamu"/>
        <w:numPr>
          <w:ilvl w:val="1"/>
          <w:numId w:val="45"/>
        </w:numPr>
        <w:spacing w:before="60" w:after="60" w:line="280" w:lineRule="exact"/>
        <w:ind w:left="567" w:hanging="567"/>
        <w:jc w:val="both"/>
        <w:rPr>
          <w:rFonts w:asciiTheme="minorHAnsi" w:hAnsiTheme="minorHAnsi"/>
          <w:bCs/>
          <w:sz w:val="22"/>
        </w:rPr>
      </w:pPr>
      <w:r w:rsidRPr="00EA1F9F">
        <w:rPr>
          <w:rFonts w:asciiTheme="minorHAnsi" w:hAnsiTheme="minorHAnsi"/>
          <w:bCs/>
          <w:sz w:val="22"/>
        </w:rPr>
        <w:t>Po uzavretí výzvy je možné meniť indikatívnu výšku finančných prostriedkov určených na vyčerpanie vo výzve;</w:t>
      </w:r>
    </w:p>
    <w:p w14:paraId="3A399C1E" w14:textId="612A9EC1" w:rsidR="00217D8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po zverejnení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r w:rsidR="00217D8A">
        <w:rPr>
          <w:rFonts w:asciiTheme="minorHAnsi" w:hAnsiTheme="minorHAnsi"/>
          <w:bCs/>
          <w:sz w:val="22"/>
        </w:rPr>
        <w:t>;</w:t>
      </w:r>
    </w:p>
    <w:p w14:paraId="5CAB0379" w14:textId="75DFE3DC" w:rsidR="00217D8A" w:rsidRPr="00CA67AB"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r w:rsidR="00217D8A">
        <w:rPr>
          <w:rFonts w:asciiTheme="minorHAnsi" w:hAnsiTheme="minorHAnsi"/>
          <w:bCs/>
          <w:sz w:val="22"/>
        </w:rPr>
        <w:t>;</w:t>
      </w:r>
    </w:p>
    <w:p w14:paraId="24ACD07B" w14:textId="2D76DD40" w:rsidR="00631252" w:rsidRPr="00CE15A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 PPA písomne informuje žiadateľa o možnosti zmeny/doplnenia ŽoNFP a určí na takúto zmenu alebo doplnenie lehotu, ktorá je do konca nového termínu uzavretia výzvy</w:t>
      </w:r>
      <w:r w:rsidR="007B21BC">
        <w:rPr>
          <w:rFonts w:asciiTheme="minorHAnsi" w:hAnsiTheme="minorHAnsi"/>
          <w:bCs/>
          <w:sz w:val="22"/>
        </w:rPr>
        <w:t>;</w:t>
      </w:r>
    </w:p>
    <w:p w14:paraId="26CFF382" w14:textId="706B0968" w:rsidR="00631252" w:rsidRPr="00CA67AB" w:rsidRDefault="007B21BC" w:rsidP="00EA1F9F">
      <w:pPr>
        <w:pStyle w:val="Odsekzoznamu"/>
        <w:numPr>
          <w:ilvl w:val="1"/>
          <w:numId w:val="45"/>
        </w:numPr>
        <w:spacing w:before="60" w:after="60" w:line="280" w:lineRule="exact"/>
        <w:ind w:left="567" w:hanging="567"/>
        <w:jc w:val="both"/>
        <w:rPr>
          <w:rFonts w:asciiTheme="minorHAnsi" w:hAnsiTheme="minorHAnsi"/>
          <w:bCs/>
          <w:sz w:val="22"/>
        </w:rPr>
      </w:pPr>
      <w:bookmarkStart w:id="21" w:name="bod55"/>
      <w:bookmarkEnd w:id="21"/>
      <w:r w:rsidRPr="007B21BC">
        <w:rPr>
          <w:rFonts w:asciiTheme="minorHAnsi" w:hAnsiTheme="minorHAnsi"/>
          <w:bCs/>
          <w:sz w:val="22"/>
        </w:rPr>
        <w:t xml:space="preserve">Zmenu výzvy nie je možné vykonať, ak ide o nasledovné podmienky poskytnutia príspevku a </w:t>
      </w:r>
      <w:r w:rsidRPr="007B21BC">
        <w:rPr>
          <w:rFonts w:asciiTheme="minorHAnsi" w:hAnsiTheme="minorHAnsi"/>
          <w:bCs/>
          <w:iCs/>
          <w:sz w:val="22"/>
        </w:rPr>
        <w:t>ak zmenou dochádza k podstatnej zmene podmienok poskytnutia príspevku</w:t>
      </w:r>
      <w:r w:rsidR="00217D8A" w:rsidRPr="00217D8A">
        <w:rPr>
          <w:rFonts w:asciiTheme="minorHAnsi" w:hAnsiTheme="minorHAnsi"/>
          <w:bCs/>
          <w:sz w:val="22"/>
        </w:rPr>
        <w:t>:</w:t>
      </w:r>
      <w:r w:rsidR="0079031B" w:rsidRPr="00CA67AB">
        <w:rPr>
          <w:rFonts w:asciiTheme="minorHAnsi" w:hAnsiTheme="minorHAnsi"/>
          <w:bCs/>
          <w:sz w:val="22"/>
        </w:rPr>
        <w:t xml:space="preserve"> </w:t>
      </w:r>
    </w:p>
    <w:p w14:paraId="485ECB36"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78012B">
        <w:rPr>
          <w:rFonts w:asciiTheme="minorHAnsi" w:hAnsiTheme="minorHAnsi"/>
          <w:bCs/>
          <w:sz w:val="22"/>
        </w:rPr>
        <w:t xml:space="preserve">oprávnenosť žiadateľa, </w:t>
      </w:r>
    </w:p>
    <w:p w14:paraId="77A6AAC2"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F77994">
        <w:rPr>
          <w:rFonts w:asciiTheme="minorHAnsi" w:hAnsiTheme="minorHAnsi"/>
          <w:bCs/>
          <w:sz w:val="22"/>
        </w:rPr>
        <w:t>oprávnenosť aktivít</w:t>
      </w:r>
      <w:r>
        <w:rPr>
          <w:rFonts w:asciiTheme="minorHAnsi" w:hAnsiTheme="minorHAnsi"/>
          <w:bCs/>
          <w:sz w:val="22"/>
        </w:rPr>
        <w:t xml:space="preserve"> </w:t>
      </w:r>
      <w:r w:rsidRPr="00636AC8">
        <w:rPr>
          <w:rFonts w:asciiTheme="minorHAnsi" w:hAnsiTheme="minorHAnsi"/>
          <w:bCs/>
          <w:sz w:val="22"/>
        </w:rPr>
        <w:t>realizácie projektu</w:t>
      </w:r>
      <w:r w:rsidRPr="00F77994">
        <w:rPr>
          <w:rFonts w:asciiTheme="minorHAnsi" w:hAnsiTheme="minorHAnsi"/>
          <w:bCs/>
          <w:sz w:val="22"/>
        </w:rPr>
        <w:t xml:space="preserve">, </w:t>
      </w:r>
    </w:p>
    <w:p w14:paraId="4FF1D401" w14:textId="77777777" w:rsidR="00217D8A" w:rsidRPr="0096766E" w:rsidRDefault="00217D8A" w:rsidP="00CC79E3">
      <w:pPr>
        <w:numPr>
          <w:ilvl w:val="3"/>
          <w:numId w:val="7"/>
        </w:numPr>
        <w:spacing w:line="280" w:lineRule="exact"/>
        <w:ind w:left="851" w:hanging="284"/>
        <w:jc w:val="both"/>
        <w:rPr>
          <w:rFonts w:asciiTheme="minorHAnsi" w:hAnsiTheme="minorHAnsi"/>
          <w:bCs/>
          <w:sz w:val="22"/>
        </w:rPr>
      </w:pPr>
      <w:r w:rsidRPr="0012590B">
        <w:rPr>
          <w:rFonts w:asciiTheme="minorHAnsi" w:hAnsiTheme="minorHAnsi"/>
          <w:bCs/>
          <w:sz w:val="22"/>
        </w:rPr>
        <w:t>oprávnenosť miesta realizácie</w:t>
      </w:r>
      <w:r>
        <w:rPr>
          <w:rFonts w:asciiTheme="minorHAnsi" w:hAnsiTheme="minorHAnsi"/>
          <w:bCs/>
          <w:sz w:val="22"/>
        </w:rPr>
        <w:t xml:space="preserve"> </w:t>
      </w:r>
      <w:r w:rsidRPr="0095251F">
        <w:rPr>
          <w:rFonts w:asciiTheme="minorHAnsi" w:hAnsiTheme="minorHAnsi"/>
          <w:bCs/>
          <w:sz w:val="22"/>
        </w:rPr>
        <w:t>projektu</w:t>
      </w:r>
      <w:r w:rsidRPr="0012590B">
        <w:rPr>
          <w:rFonts w:asciiTheme="minorHAnsi" w:hAnsiTheme="minorHAnsi"/>
          <w:bCs/>
          <w:sz w:val="22"/>
        </w:rPr>
        <w:t xml:space="preserve">, </w:t>
      </w:r>
    </w:p>
    <w:p w14:paraId="0B5F0A33" w14:textId="77777777" w:rsidR="00217D8A" w:rsidRPr="00394C73" w:rsidRDefault="00217D8A" w:rsidP="00CC79E3">
      <w:pPr>
        <w:numPr>
          <w:ilvl w:val="3"/>
          <w:numId w:val="7"/>
        </w:numPr>
        <w:spacing w:line="280" w:lineRule="exact"/>
        <w:ind w:left="851" w:hanging="284"/>
        <w:jc w:val="both"/>
        <w:rPr>
          <w:rFonts w:asciiTheme="minorHAnsi" w:hAnsiTheme="minorHAnsi"/>
          <w:bCs/>
          <w:sz w:val="22"/>
        </w:rPr>
      </w:pPr>
      <w:r w:rsidRPr="0096766E">
        <w:rPr>
          <w:rFonts w:asciiTheme="minorHAnsi" w:hAnsiTheme="minorHAnsi"/>
          <w:bCs/>
          <w:sz w:val="22"/>
        </w:rPr>
        <w:t xml:space="preserve">spôsob financovania, </w:t>
      </w:r>
    </w:p>
    <w:p w14:paraId="58170637" w14:textId="77777777" w:rsidR="00217D8A" w:rsidRDefault="00217D8A" w:rsidP="00CC79E3">
      <w:pPr>
        <w:numPr>
          <w:ilvl w:val="3"/>
          <w:numId w:val="7"/>
        </w:numPr>
        <w:spacing w:line="280" w:lineRule="exact"/>
        <w:ind w:left="851" w:hanging="284"/>
        <w:jc w:val="both"/>
        <w:rPr>
          <w:rFonts w:asciiTheme="minorHAnsi" w:hAnsiTheme="minorHAnsi"/>
          <w:bCs/>
          <w:sz w:val="22"/>
        </w:rPr>
      </w:pPr>
      <w:r w:rsidRPr="00394C73">
        <w:rPr>
          <w:rFonts w:asciiTheme="minorHAnsi" w:hAnsiTheme="minorHAnsi"/>
          <w:bCs/>
          <w:sz w:val="22"/>
        </w:rPr>
        <w:t>kritériá na výber projektov</w:t>
      </w:r>
      <w:r>
        <w:rPr>
          <w:rFonts w:asciiTheme="minorHAnsi" w:hAnsiTheme="minorHAnsi"/>
          <w:bCs/>
          <w:sz w:val="22"/>
        </w:rPr>
        <w:t>,</w:t>
      </w:r>
    </w:p>
    <w:p w14:paraId="065654F5" w14:textId="77777777" w:rsidR="00217D8A" w:rsidRPr="009A42F7" w:rsidRDefault="00217D8A" w:rsidP="00CC79E3">
      <w:pPr>
        <w:numPr>
          <w:ilvl w:val="3"/>
          <w:numId w:val="7"/>
        </w:numPr>
        <w:spacing w:line="280" w:lineRule="exact"/>
        <w:ind w:left="851" w:hanging="284"/>
        <w:jc w:val="both"/>
        <w:rPr>
          <w:rFonts w:asciiTheme="minorHAnsi" w:hAnsiTheme="minorHAnsi"/>
          <w:bCs/>
          <w:sz w:val="22"/>
        </w:rPr>
      </w:pPr>
      <w:r w:rsidRPr="0057436C">
        <w:rPr>
          <w:rFonts w:asciiTheme="minorHAnsi" w:hAnsiTheme="minorHAnsi"/>
          <w:bCs/>
          <w:sz w:val="22"/>
        </w:rPr>
        <w:t>splnenie podmienok ustanovených v osobitných predpisoch</w:t>
      </w:r>
      <w:r w:rsidRPr="009A42F7">
        <w:rPr>
          <w:rStyle w:val="Odkaznapoznmkupodiarou"/>
          <w:rFonts w:asciiTheme="minorHAnsi" w:hAnsiTheme="minorHAnsi" w:cstheme="minorHAnsi"/>
          <w:color w:val="494949"/>
          <w:sz w:val="22"/>
          <w:szCs w:val="21"/>
        </w:rPr>
        <w:footnoteReference w:id="12"/>
      </w:r>
      <w:r>
        <w:rPr>
          <w:rFonts w:ascii="Helvetica" w:hAnsi="Helvetica"/>
          <w:color w:val="494949"/>
          <w:sz w:val="21"/>
          <w:szCs w:val="21"/>
        </w:rPr>
        <w:t>.</w:t>
      </w:r>
    </w:p>
    <w:p w14:paraId="73DC38B2" w14:textId="5116C7B0" w:rsidR="00A51E48" w:rsidRPr="00CA67AB" w:rsidRDefault="00217D8A" w:rsidP="004978D1">
      <w:pPr>
        <w:spacing w:line="280" w:lineRule="exact"/>
        <w:ind w:left="567"/>
        <w:jc w:val="both"/>
        <w:rPr>
          <w:rFonts w:asciiTheme="minorHAnsi" w:hAnsiTheme="minorHAnsi"/>
          <w:bCs/>
          <w:sz w:val="22"/>
        </w:rPr>
      </w:pPr>
      <w:r w:rsidRPr="009A42F7">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w:t>
      </w:r>
      <w:r>
        <w:rPr>
          <w:rFonts w:asciiTheme="minorHAnsi" w:hAnsiTheme="minorHAnsi" w:cstheme="minorHAnsi"/>
          <w:bCs/>
          <w:iCs/>
          <w:sz w:val="22"/>
          <w:szCs w:val="21"/>
        </w:rPr>
        <w:t>nácie a rovnakého zaobchádzania;</w:t>
      </w:r>
    </w:p>
    <w:p w14:paraId="7A1FD029" w14:textId="77777777" w:rsidR="00631252" w:rsidRPr="00CA67AB" w:rsidRDefault="0079031B" w:rsidP="0037790A">
      <w:pPr>
        <w:pStyle w:val="Odsekzoznamu"/>
        <w:numPr>
          <w:ilvl w:val="1"/>
          <w:numId w:val="45"/>
        </w:numPr>
        <w:spacing w:before="60" w:after="60" w:line="280" w:lineRule="exact"/>
        <w:ind w:left="567" w:hanging="567"/>
        <w:jc w:val="both"/>
        <w:rPr>
          <w:sz w:val="22"/>
        </w:rPr>
      </w:pPr>
      <w:r w:rsidRPr="00CA67AB">
        <w:rPr>
          <w:rFonts w:asciiTheme="minorHAnsi" w:hAnsiTheme="minorHAnsi"/>
          <w:bCs/>
          <w:sz w:val="22"/>
        </w:rPr>
        <w:t xml:space="preserve">Zmeny výzvy a jej príloh, vrátane zdôvodnenia zmien budú zverejňované formou oznámenia na webovom sídle PPA: </w:t>
      </w:r>
      <w:hyperlink r:id="rId26">
        <w:r w:rsidRPr="00F15937">
          <w:rPr>
            <w:rStyle w:val="Hypertextovprepojenie"/>
            <w:rFonts w:asciiTheme="minorHAnsi" w:hAnsiTheme="minorHAnsi" w:cstheme="minorHAnsi"/>
            <w:sz w:val="22"/>
            <w:szCs w:val="22"/>
          </w:rPr>
          <w:t>http://www.apa.sk</w:t>
        </w:r>
      </w:hyperlink>
      <w:r w:rsidRPr="00CA67AB">
        <w:rPr>
          <w:rFonts w:asciiTheme="minorHAnsi" w:hAnsiTheme="minorHAnsi"/>
          <w:bCs/>
          <w:sz w:val="22"/>
        </w:rPr>
        <w:t>.</w:t>
      </w:r>
    </w:p>
    <w:p w14:paraId="3181B386" w14:textId="77777777" w:rsidR="00631252" w:rsidRPr="00CA67AB" w:rsidRDefault="00631252">
      <w:pPr>
        <w:spacing w:line="280" w:lineRule="exact"/>
        <w:ind w:left="709"/>
        <w:jc w:val="both"/>
        <w:rPr>
          <w:rFonts w:asciiTheme="minorHAnsi" w:hAnsiTheme="minorHAnsi"/>
          <w:b/>
          <w:bCs/>
        </w:rPr>
      </w:pPr>
    </w:p>
    <w:p w14:paraId="57D0F49E" w14:textId="5FA46E3C"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lastRenderedPageBreak/>
        <w:t>Zrušenie výzvy</w:t>
      </w:r>
    </w:p>
    <w:p w14:paraId="3F462E21" w14:textId="4A3A7EE1" w:rsidR="00217D8A" w:rsidRPr="0037790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37790A">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026478D7" w14:textId="01D1BFEC" w:rsidR="00217D8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7B21BC">
        <w:rPr>
          <w:rFonts w:asciiTheme="minorHAnsi" w:hAnsiTheme="minorHAnsi"/>
          <w:sz w:val="22"/>
          <w:szCs w:val="22"/>
        </w:rPr>
        <w:t>PPA je oprávnená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projektov, alebo je nevyhnutná taká zmena podmienok poskytnutia príspevku, ktorá znamená podstatnú zmenu týchto podmienok a nie je možná v súlade s </w:t>
      </w:r>
      <w:hyperlink w:anchor="bod55" w:history="1">
        <w:r w:rsidR="0037790A" w:rsidRPr="0037790A">
          <w:rPr>
            <w:rStyle w:val="Hypertextovprepojenie"/>
            <w:rFonts w:asciiTheme="minorHAnsi" w:hAnsiTheme="minorHAnsi"/>
            <w:sz w:val="22"/>
            <w:szCs w:val="22"/>
          </w:rPr>
          <w:t>ods. 5.5 bodu 5 výzvy</w:t>
        </w:r>
      </w:hyperlink>
      <w:r>
        <w:rPr>
          <w:rFonts w:asciiTheme="minorHAnsi" w:hAnsiTheme="minorHAnsi"/>
          <w:sz w:val="22"/>
          <w:szCs w:val="22"/>
        </w:rPr>
        <w:t>;</w:t>
      </w:r>
    </w:p>
    <w:p w14:paraId="3E1D2CC4" w14:textId="7F221446" w:rsidR="006F16EC" w:rsidRPr="00CA67AB" w:rsidRDefault="00217D8A" w:rsidP="0037790A">
      <w:pPr>
        <w:pStyle w:val="Odsekzoznamu"/>
        <w:numPr>
          <w:ilvl w:val="1"/>
          <w:numId w:val="5"/>
        </w:numPr>
        <w:spacing w:line="280" w:lineRule="exact"/>
        <w:ind w:left="567" w:hanging="567"/>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7">
        <w:r w:rsidRPr="00F15937">
          <w:rPr>
            <w:rStyle w:val="Hypertextovprepojenie"/>
            <w:rFonts w:asciiTheme="minorHAnsi" w:hAnsiTheme="minorHAnsi" w:cstheme="minorHAnsi"/>
            <w:sz w:val="22"/>
            <w:szCs w:val="22"/>
          </w:rPr>
          <w:t>http://www.apa.sk</w:t>
        </w:r>
      </w:hyperlink>
      <w:r w:rsidRPr="000134E3">
        <w:rPr>
          <w:rFonts w:asciiTheme="minorHAnsi" w:hAnsiTheme="minorHAnsi"/>
          <w:sz w:val="22"/>
          <w:szCs w:val="22"/>
        </w:rPr>
        <w:t>.</w:t>
      </w:r>
    </w:p>
    <w:p w14:paraId="45559274" w14:textId="77777777" w:rsidR="002855B1" w:rsidRPr="00CA67AB" w:rsidRDefault="002855B1">
      <w:pPr>
        <w:tabs>
          <w:tab w:val="left" w:pos="289"/>
        </w:tabs>
        <w:spacing w:line="280" w:lineRule="exact"/>
        <w:ind w:left="360" w:hanging="360"/>
        <w:jc w:val="both"/>
        <w:rPr>
          <w:rFonts w:asciiTheme="minorHAnsi" w:hAnsiTheme="minorHAnsi"/>
          <w:b/>
          <w:bCs/>
          <w:sz w:val="22"/>
        </w:rPr>
      </w:pPr>
    </w:p>
    <w:p w14:paraId="0B61A4F4" w14:textId="77777777" w:rsidR="00217D8A" w:rsidRDefault="00217D8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CA67AB" w:rsidRDefault="0079031B" w:rsidP="00CC79E3">
      <w:pPr>
        <w:pStyle w:val="Odsekzoznamu"/>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 xml:space="preserve">Formulár žiadosti o nenávratný finančný príspevok </w:t>
      </w:r>
    </w:p>
    <w:p w14:paraId="4BA786AA"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Príručka pre žiadateľa o poskytnutie nenávratného finančného príspevku</w:t>
      </w:r>
    </w:p>
    <w:p w14:paraId="74E603EB" w14:textId="218F7462" w:rsidR="00631252" w:rsidRPr="00CA67AB" w:rsidRDefault="003908D5"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lang w:eastAsia="sk-SK"/>
        </w:rPr>
      </w:pPr>
      <w:r w:rsidRPr="00CA67AB">
        <w:rPr>
          <w:rFonts w:asciiTheme="minorHAnsi" w:hAnsiTheme="minorHAnsi"/>
          <w:b/>
          <w:sz w:val="22"/>
          <w:szCs w:val="22"/>
          <w:lang w:eastAsia="sk-SK"/>
        </w:rPr>
        <w:t>Čestné vyhlásenie žiadateľa o kompletnosti dokumentácie z  verejného obstarávania</w:t>
      </w:r>
    </w:p>
    <w:p w14:paraId="26369C59"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bCs/>
          <w:sz w:val="22"/>
          <w:szCs w:val="22"/>
          <w:lang w:eastAsia="sk-SK"/>
        </w:rPr>
        <w:t>Zoznam merateľných ukazovateľov</w:t>
      </w:r>
    </w:p>
    <w:p w14:paraId="0A0E797A" w14:textId="139098FC" w:rsidR="004C6BEC" w:rsidRPr="007B21BC" w:rsidRDefault="007B21BC" w:rsidP="00F43C3C">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7B21BC">
        <w:rPr>
          <w:rFonts w:asciiTheme="minorHAnsi" w:hAnsiTheme="minorHAnsi"/>
          <w:b/>
          <w:bCs/>
          <w:sz w:val="22"/>
          <w:szCs w:val="22"/>
          <w:lang w:eastAsia="sk-SK"/>
        </w:rPr>
        <w:t>Schéma štátnej pomoci na podporu prevencie škôd v lesoch spôsobených lesnými požiarmi a prírodnými katastrofami a katastrofickými udalosťami (podopatrenie 8.3 Programu rozvoja vidieka SR 2014 –2020)</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 xml:space="preserve"> SA.47307(2017/XA)</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v znení dodatku č.</w:t>
      </w:r>
      <w:r w:rsidR="000042D8">
        <w:rPr>
          <w:rFonts w:asciiTheme="minorHAnsi" w:hAnsiTheme="minorHAnsi"/>
          <w:b/>
          <w:bCs/>
          <w:sz w:val="22"/>
          <w:szCs w:val="22"/>
          <w:lang w:eastAsia="sk-SK"/>
        </w:rPr>
        <w:t xml:space="preserve"> </w:t>
      </w:r>
      <w:r w:rsidRPr="007B21BC">
        <w:rPr>
          <w:rFonts w:asciiTheme="minorHAnsi" w:hAnsiTheme="minorHAnsi"/>
          <w:b/>
          <w:bCs/>
          <w:sz w:val="22"/>
          <w:szCs w:val="22"/>
          <w:lang w:eastAsia="sk-SK"/>
        </w:rPr>
        <w:t>1</w:t>
      </w:r>
    </w:p>
    <w:p w14:paraId="4253A66E" w14:textId="1E24B1F7" w:rsidR="00947776" w:rsidRPr="00CA67AB" w:rsidRDefault="00947776"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sz w:val="22"/>
          <w:szCs w:val="22"/>
        </w:rPr>
        <w:t>Príručka pre používateľov k definícii mikropodnikov, malých a stredných podnikov</w:t>
      </w:r>
    </w:p>
    <w:p w14:paraId="09D5CA7E" w14:textId="7F94E1B9" w:rsidR="00FB6A5A" w:rsidRPr="00CA67AB" w:rsidRDefault="00FB6A5A" w:rsidP="00F43C3C">
      <w:pPr>
        <w:tabs>
          <w:tab w:val="left" w:pos="567"/>
        </w:tabs>
        <w:spacing w:line="280" w:lineRule="exact"/>
        <w:ind w:left="567"/>
        <w:jc w:val="both"/>
        <w:rPr>
          <w:rFonts w:asciiTheme="minorHAnsi" w:hAnsiTheme="minorHAnsi"/>
          <w:b/>
          <w:bCs/>
          <w:sz w:val="22"/>
          <w:szCs w:val="22"/>
          <w:lang w:eastAsia="sk-SK"/>
        </w:rPr>
      </w:pPr>
    </w:p>
    <w:p w14:paraId="0790718A" w14:textId="23DD4BF5" w:rsidR="00631252" w:rsidRDefault="00631252">
      <w:pPr>
        <w:tabs>
          <w:tab w:val="left" w:pos="289"/>
        </w:tabs>
        <w:spacing w:line="280" w:lineRule="exact"/>
        <w:ind w:left="567"/>
        <w:jc w:val="both"/>
        <w:rPr>
          <w:rFonts w:asciiTheme="minorHAnsi" w:hAnsiTheme="minorHAnsi"/>
          <w:b/>
          <w:bCs/>
        </w:rPr>
      </w:pPr>
    </w:p>
    <w:p w14:paraId="7BB7C640" w14:textId="461DF1C8" w:rsidR="001D3754" w:rsidRDefault="001D3754">
      <w:pPr>
        <w:tabs>
          <w:tab w:val="left" w:pos="289"/>
        </w:tabs>
        <w:spacing w:line="280" w:lineRule="exact"/>
        <w:ind w:left="567"/>
        <w:jc w:val="both"/>
        <w:rPr>
          <w:rFonts w:asciiTheme="minorHAnsi" w:hAnsiTheme="minorHAnsi"/>
          <w:b/>
          <w:bCs/>
        </w:rPr>
      </w:pPr>
    </w:p>
    <w:p w14:paraId="4F05180E" w14:textId="647B3169" w:rsidR="00631252" w:rsidRPr="00CA67AB" w:rsidRDefault="0079031B">
      <w:pPr>
        <w:rPr>
          <w:rFonts w:asciiTheme="minorHAnsi" w:hAnsiTheme="minorHAnsi"/>
        </w:rPr>
      </w:pPr>
      <w:r w:rsidRPr="00CA67AB">
        <w:rPr>
          <w:rFonts w:asciiTheme="minorHAnsi" w:hAnsiTheme="minorHAnsi"/>
        </w:rPr>
        <w:t xml:space="preserve">V Bratislave  </w:t>
      </w:r>
      <w:r w:rsidR="00E67D48">
        <w:rPr>
          <w:rFonts w:asciiTheme="minorHAnsi" w:hAnsiTheme="minorHAnsi"/>
          <w:color w:val="FF0000"/>
        </w:rPr>
        <w:t>20</w:t>
      </w:r>
      <w:r w:rsidR="00BF7973" w:rsidRPr="0026651A">
        <w:rPr>
          <w:rFonts w:asciiTheme="minorHAnsi" w:hAnsiTheme="minorHAnsi"/>
          <w:color w:val="FF0000"/>
        </w:rPr>
        <w:t>.03.2020</w:t>
      </w:r>
    </w:p>
    <w:p w14:paraId="62E55511" w14:textId="77777777" w:rsidR="001D3754" w:rsidRDefault="001D3754">
      <w:pPr>
        <w:pStyle w:val="Zarkazkladnhotextu21"/>
        <w:rPr>
          <w:rFonts w:asciiTheme="minorHAnsi" w:hAnsiTheme="minorHAnsi"/>
          <w:sz w:val="24"/>
          <w:szCs w:val="24"/>
        </w:rPr>
      </w:pPr>
    </w:p>
    <w:p w14:paraId="1178C108" w14:textId="6C647028" w:rsidR="00631252" w:rsidRPr="00CA67AB" w:rsidRDefault="0079031B">
      <w:pPr>
        <w:pStyle w:val="Zarkazkladnhotextu21"/>
        <w:rPr>
          <w:rFonts w:asciiTheme="minorHAnsi" w:hAnsiTheme="minorHAnsi"/>
          <w:sz w:val="24"/>
          <w:szCs w:val="24"/>
        </w:rPr>
      </w:pPr>
      <w:r w:rsidRPr="00CA67AB">
        <w:rPr>
          <w:rFonts w:asciiTheme="minorHAnsi" w:hAnsiTheme="minorHAnsi"/>
          <w:sz w:val="24"/>
          <w:szCs w:val="24"/>
        </w:rPr>
        <w:t xml:space="preserve">                                              </w:t>
      </w:r>
    </w:p>
    <w:p w14:paraId="5EBABFB3" w14:textId="77777777" w:rsidR="00631252" w:rsidRPr="00CA67AB" w:rsidRDefault="00631252">
      <w:pPr>
        <w:tabs>
          <w:tab w:val="left" w:pos="5685"/>
        </w:tabs>
        <w:ind w:left="6372"/>
        <w:rPr>
          <w:rFonts w:asciiTheme="minorHAnsi" w:eastAsia="Arial Unicode MS" w:hAnsiTheme="minorHAnsi"/>
          <w:b/>
          <w:bCs/>
        </w:rPr>
      </w:pPr>
    </w:p>
    <w:p w14:paraId="3D59260C" w14:textId="77777777" w:rsidR="00631252" w:rsidRPr="00CB453F" w:rsidRDefault="0079031B">
      <w:pPr>
        <w:tabs>
          <w:tab w:val="decimal" w:pos="0"/>
          <w:tab w:val="center" w:pos="7371"/>
        </w:tabs>
        <w:rPr>
          <w:rFonts w:asciiTheme="minorHAnsi" w:hAnsiTheme="minorHAnsi"/>
          <w:b/>
          <w:color w:val="000000"/>
          <w:sz w:val="22"/>
        </w:rPr>
      </w:pPr>
      <w:r w:rsidRPr="00CB453F">
        <w:rPr>
          <w:rFonts w:asciiTheme="minorHAnsi" w:hAnsiTheme="minorHAnsi"/>
          <w:color w:val="000000"/>
          <w:sz w:val="22"/>
        </w:rPr>
        <w:tab/>
      </w:r>
      <w:r w:rsidRPr="00CB453F">
        <w:rPr>
          <w:rFonts w:asciiTheme="minorHAnsi" w:hAnsiTheme="minorHAnsi"/>
          <w:b/>
          <w:color w:val="000000"/>
          <w:sz w:val="22"/>
        </w:rPr>
        <w:t xml:space="preserve">Ing. Juraj Kožuch, PhD. </w:t>
      </w:r>
    </w:p>
    <w:p w14:paraId="2015630B" w14:textId="77777777" w:rsidR="00631252" w:rsidRPr="00CB453F" w:rsidRDefault="0079031B">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generálny riaditeľ</w:t>
      </w:r>
    </w:p>
    <w:p w14:paraId="6F8557D0" w14:textId="7033241F" w:rsidR="00631252" w:rsidRDefault="00631252">
      <w:pPr>
        <w:tabs>
          <w:tab w:val="left" w:pos="5685"/>
        </w:tabs>
        <w:ind w:left="6372" w:hanging="276"/>
        <w:rPr>
          <w:rFonts w:asciiTheme="minorHAnsi" w:hAnsiTheme="minorHAnsi"/>
        </w:rPr>
      </w:pPr>
    </w:p>
    <w:p w14:paraId="74FDB497" w14:textId="35A3C551" w:rsidR="00323118" w:rsidRDefault="00323118">
      <w:pPr>
        <w:tabs>
          <w:tab w:val="left" w:pos="5685"/>
        </w:tabs>
        <w:ind w:left="6372" w:hanging="276"/>
        <w:rPr>
          <w:rFonts w:asciiTheme="minorHAnsi" w:hAnsiTheme="minorHAnsi"/>
        </w:rPr>
      </w:pPr>
    </w:p>
    <w:p w14:paraId="66D58B6B" w14:textId="77777777" w:rsidR="00323118" w:rsidRDefault="00323118">
      <w:pPr>
        <w:tabs>
          <w:tab w:val="left" w:pos="5685"/>
        </w:tabs>
        <w:ind w:left="6372" w:hanging="276"/>
        <w:rPr>
          <w:rFonts w:asciiTheme="minorHAnsi" w:hAnsiTheme="minorHAnsi"/>
        </w:rPr>
      </w:pPr>
    </w:p>
    <w:p w14:paraId="6521F5EC" w14:textId="3BC127D5" w:rsidR="00BB28EF" w:rsidRDefault="00BB28EF" w:rsidP="00323118">
      <w:pPr>
        <w:suppressAutoHyphens w:val="0"/>
        <w:spacing w:line="276" w:lineRule="auto"/>
        <w:rPr>
          <w:rFonts w:asciiTheme="minorHAnsi" w:hAnsiTheme="minorHAnsi"/>
        </w:rPr>
      </w:pPr>
    </w:p>
    <w:p w14:paraId="7C21D83D" w14:textId="06DC3563" w:rsidR="005C71F8" w:rsidRDefault="005C71F8" w:rsidP="00323118">
      <w:pPr>
        <w:suppressAutoHyphens w:val="0"/>
        <w:spacing w:line="276" w:lineRule="auto"/>
        <w:rPr>
          <w:rFonts w:asciiTheme="minorHAnsi" w:hAnsiTheme="minorHAnsi"/>
        </w:rPr>
      </w:pPr>
    </w:p>
    <w:p w14:paraId="48F8CEB7" w14:textId="14C1F234" w:rsidR="00ED4FB8" w:rsidRDefault="00ED4FB8" w:rsidP="00323118">
      <w:pPr>
        <w:suppressAutoHyphens w:val="0"/>
        <w:spacing w:line="276" w:lineRule="auto"/>
        <w:rPr>
          <w:rFonts w:asciiTheme="minorHAnsi" w:hAnsiTheme="minorHAnsi"/>
        </w:rPr>
      </w:pPr>
    </w:p>
    <w:p w14:paraId="7CE29DC6" w14:textId="77777777" w:rsidR="00ED4FB8" w:rsidRPr="00CA67AB" w:rsidRDefault="00ED4FB8" w:rsidP="00323118">
      <w:pPr>
        <w:suppressAutoHyphens w:val="0"/>
        <w:spacing w:line="276" w:lineRule="auto"/>
        <w:rPr>
          <w:rFonts w:asciiTheme="minorHAnsi" w:hAnsiTheme="minorHAnsi"/>
        </w:rPr>
      </w:pPr>
    </w:p>
    <w:p w14:paraId="40571450" w14:textId="77777777" w:rsidR="00C86B0E" w:rsidRPr="00CA67AB" w:rsidRDefault="00C86B0E">
      <w:pPr>
        <w:tabs>
          <w:tab w:val="left" w:pos="5685"/>
        </w:tabs>
        <w:ind w:left="6372" w:hanging="276"/>
      </w:pPr>
      <w:bookmarkStart w:id="22" w:name="_GoBack"/>
      <w:bookmarkEnd w:id="22"/>
    </w:p>
    <w:sectPr w:rsidR="00C86B0E" w:rsidRPr="00CA67AB" w:rsidSect="00A0387A">
      <w:headerReference w:type="default" r:id="rId28"/>
      <w:footerReference w:type="default" r:id="rId29"/>
      <w:headerReference w:type="first" r:id="rId3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E579" w14:textId="77777777" w:rsidR="00671A56" w:rsidRDefault="00671A56">
      <w:r>
        <w:separator/>
      </w:r>
    </w:p>
  </w:endnote>
  <w:endnote w:type="continuationSeparator" w:id="0">
    <w:p w14:paraId="63C7DD31" w14:textId="77777777" w:rsidR="00671A56" w:rsidRDefault="006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24A2D4FB" w:rsidR="00ED4FB8" w:rsidRPr="00D3768A" w:rsidRDefault="00ED4FB8">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D763F8">
          <w:rPr>
            <w:rFonts w:asciiTheme="minorHAnsi" w:hAnsiTheme="minorHAnsi"/>
            <w:noProof/>
            <w:sz w:val="18"/>
            <w:szCs w:val="20"/>
          </w:rPr>
          <w:t>21</w:t>
        </w:r>
        <w:r w:rsidRPr="00032C23">
          <w:rPr>
            <w:rFonts w:asciiTheme="minorHAnsi" w:hAnsiTheme="minorHAnsi"/>
            <w:sz w:val="18"/>
            <w:szCs w:val="20"/>
          </w:rPr>
          <w:fldChar w:fldCharType="end"/>
        </w:r>
      </w:p>
    </w:sdtContent>
  </w:sdt>
  <w:p w14:paraId="49841F0E" w14:textId="77777777" w:rsidR="00ED4FB8" w:rsidRDefault="00ED4F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927B" w14:textId="77777777" w:rsidR="00671A56" w:rsidRDefault="00671A56">
      <w:r>
        <w:separator/>
      </w:r>
    </w:p>
  </w:footnote>
  <w:footnote w:type="continuationSeparator" w:id="0">
    <w:p w14:paraId="6CAE30CF" w14:textId="77777777" w:rsidR="00671A56" w:rsidRDefault="00671A56">
      <w:r>
        <w:continuationSeparator/>
      </w:r>
    </w:p>
  </w:footnote>
  <w:footnote w:id="1">
    <w:p w14:paraId="5A2C08E2" w14:textId="2376296F" w:rsidR="00ED4FB8" w:rsidRPr="00B34104" w:rsidRDefault="00ED4FB8" w:rsidP="0034195E">
      <w:pPr>
        <w:pStyle w:val="Textpoznmkypodiarou"/>
        <w:jc w:val="both"/>
        <w:rPr>
          <w:rFonts w:asciiTheme="minorHAnsi" w:hAnsiTheme="minorHAnsi" w:cstheme="minorHAnsi"/>
          <w:sz w:val="16"/>
          <w:szCs w:val="16"/>
        </w:rPr>
      </w:pPr>
      <w:r w:rsidRPr="00B34104">
        <w:rPr>
          <w:rStyle w:val="Odkaznapoznmkupodiarou"/>
          <w:rFonts w:asciiTheme="minorHAnsi" w:hAnsiTheme="minorHAnsi" w:cstheme="minorHAnsi"/>
          <w:sz w:val="16"/>
          <w:szCs w:val="16"/>
        </w:rPr>
        <w:footnoteRef/>
      </w:r>
      <w:r w:rsidRPr="00B34104">
        <w:rPr>
          <w:rFonts w:asciiTheme="minorHAnsi" w:hAnsiTheme="minorHAnsi" w:cstheme="minorHAnsi"/>
          <w:sz w:val="16"/>
          <w:szCs w:val="16"/>
        </w:rPr>
        <w:t xml:space="preserve"> Ak dôjde k prijatiu dodatku k schéme štátnej pomoci v súvislosti s predĺžením jej platnosti, bude sa tento dodatok uplatňovať pre túto výzvu. Schéma štátnej pomoci sa uplatňuje ku dňu uzavretia zmluvy o poskytnutí NFP.</w:t>
      </w:r>
    </w:p>
  </w:footnote>
  <w:footnote w:id="2">
    <w:p w14:paraId="4D3D2BB7" w14:textId="77777777" w:rsidR="00ED4FB8" w:rsidRPr="002105F2" w:rsidRDefault="00ED4FB8" w:rsidP="004A548C">
      <w:pPr>
        <w:pStyle w:val="Textpoznmkypodiarou"/>
        <w:jc w:val="both"/>
        <w:rPr>
          <w:rFonts w:asciiTheme="minorHAnsi" w:hAnsiTheme="minorHAnsi"/>
          <w:sz w:val="16"/>
          <w:szCs w:val="16"/>
        </w:rPr>
      </w:pPr>
      <w:r w:rsidRPr="001767B0">
        <w:rPr>
          <w:rStyle w:val="Odkaznapoznmkupodiarou"/>
          <w:rFonts w:asciiTheme="minorHAnsi" w:hAnsiTheme="minorHAnsi"/>
          <w:sz w:val="16"/>
          <w:szCs w:val="16"/>
        </w:rPr>
        <w:footnoteRef/>
      </w:r>
      <w:r w:rsidRPr="001767B0">
        <w:rPr>
          <w:sz w:val="16"/>
          <w:szCs w:val="16"/>
        </w:rPr>
        <w:t xml:space="preserve"> </w:t>
      </w:r>
      <w:r w:rsidRPr="001767B0">
        <w:rPr>
          <w:rFonts w:asciiTheme="minorHAnsi" w:hAnsiTheme="minorHAnsi"/>
          <w:sz w:val="16"/>
          <w:szCs w:val="16"/>
        </w:rPr>
        <w:t xml:space="preserve">V prípade, že žiadateľ predkladá ŽoNFP bez príloh výlučne elektronicky v súlade so zákonom o </w:t>
      </w:r>
      <w:r w:rsidRPr="001767B0">
        <w:rPr>
          <w:rFonts w:asciiTheme="minorHAnsi" w:hAnsiTheme="minorHAnsi"/>
          <w:sz w:val="16"/>
          <w:szCs w:val="16"/>
        </w:rPr>
        <w:br/>
        <w:t>e-Governmente a vybrané prílohy predkladá v listinnej forme, sa za dátum doručenia ŽoNFP bude považovať dátum doručenia ŽoNFP do elektronickej schránky poskytovateľa</w:t>
      </w:r>
      <w:r>
        <w:rPr>
          <w:rFonts w:asciiTheme="minorHAnsi" w:hAnsiTheme="minorHAnsi"/>
          <w:sz w:val="16"/>
          <w:szCs w:val="16"/>
        </w:rPr>
        <w:t xml:space="preserve"> </w:t>
      </w:r>
    </w:p>
  </w:footnote>
  <w:footnote w:id="3">
    <w:p w14:paraId="751356AD" w14:textId="31C9E283" w:rsidR="00ED4FB8" w:rsidRPr="00B9744B" w:rsidRDefault="00ED4FB8"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4">
    <w:p w14:paraId="2EB24435" w14:textId="5F7BF396" w:rsidR="00ED4FB8" w:rsidRPr="00B9744B" w:rsidRDefault="00ED4FB8"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5">
    <w:p w14:paraId="78CBDAB8" w14:textId="148C7B36" w:rsidR="00ED4FB8" w:rsidRPr="009A56F8" w:rsidRDefault="00ED4FB8" w:rsidP="009A56F8">
      <w:pPr>
        <w:pStyle w:val="Textpoznmkypodiarou"/>
        <w:jc w:val="both"/>
        <w:rPr>
          <w:rFonts w:asciiTheme="minorHAnsi" w:hAnsiTheme="minorHAnsi" w:cstheme="minorHAnsi"/>
          <w:sz w:val="16"/>
          <w:szCs w:val="16"/>
        </w:rPr>
      </w:pPr>
      <w:r w:rsidRPr="009A56F8">
        <w:rPr>
          <w:rStyle w:val="Odkaznapoznmkupodiarou"/>
          <w:rFonts w:asciiTheme="minorHAnsi" w:hAnsiTheme="minorHAnsi" w:cstheme="minorHAnsi"/>
          <w:sz w:val="16"/>
          <w:szCs w:val="16"/>
        </w:rPr>
        <w:footnoteRef/>
      </w:r>
      <w:r w:rsidRPr="009A56F8">
        <w:rPr>
          <w:rFonts w:asciiTheme="minorHAnsi" w:hAnsiTheme="minorHAnsi" w:cstheme="minorHAnsi"/>
          <w:sz w:val="16"/>
          <w:szCs w:val="16"/>
        </w:rPr>
        <w:t xml:space="preserve"> Oprávnené sú iba výdavky na tie projekty, ktorých naliehavosť je doložená relevantnými dokumentmi. Takýmto dokumentom je odborné stanovisko odbornej inštitúcie vodného hospodárstva.</w:t>
      </w:r>
    </w:p>
  </w:footnote>
  <w:footnote w:id="6">
    <w:p w14:paraId="56DB099F" w14:textId="79A52155" w:rsidR="00ED4FB8" w:rsidRPr="003908D5" w:rsidRDefault="00ED4FB8">
      <w:pPr>
        <w:pStyle w:val="Textpoznmkypodiarou"/>
        <w:rPr>
          <w:rFonts w:asciiTheme="minorHAnsi" w:hAnsiTheme="minorHAnsi" w:cstheme="minorHAnsi"/>
          <w:sz w:val="16"/>
        </w:rPr>
      </w:pPr>
      <w:r w:rsidRPr="003908D5">
        <w:rPr>
          <w:rStyle w:val="Odkaznapoznmkupodiarou"/>
          <w:rFonts w:asciiTheme="minorHAnsi" w:hAnsiTheme="minorHAnsi" w:cstheme="minorHAnsi"/>
          <w:sz w:val="16"/>
        </w:rPr>
        <w:footnoteRef/>
      </w:r>
      <w:r w:rsidRPr="003908D5">
        <w:rPr>
          <w:rFonts w:asciiTheme="minorHAnsi" w:hAnsiTheme="minorHAnsi" w:cstheme="minorHAnsi"/>
          <w:sz w:val="16"/>
        </w:rPr>
        <w:t xml:space="preserve"> Pojem „operácia“ je definovaný v  čl. 2, ods.9 Nariadenia Európskeho parlamentu a Rady (EÚ) 1303/2013, zo dňa 17.decembra 2013</w:t>
      </w:r>
    </w:p>
  </w:footnote>
  <w:footnote w:id="7">
    <w:p w14:paraId="384EE7D1" w14:textId="77777777" w:rsidR="00ED4FB8" w:rsidRPr="00FF3C28" w:rsidRDefault="00ED4FB8" w:rsidP="0046305F">
      <w:pPr>
        <w:pStyle w:val="Textpoznmkypodiarou"/>
        <w:jc w:val="both"/>
        <w:rPr>
          <w:rFonts w:asciiTheme="minorHAnsi" w:hAnsiTheme="minorHAnsi"/>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w:t>
      </w:r>
      <w:r w:rsidRPr="0069395B">
        <w:rPr>
          <w:rFonts w:asciiTheme="minorHAnsi" w:hAnsiTheme="minorHAnsi"/>
          <w:sz w:val="16"/>
          <w:szCs w:val="16"/>
        </w:rPr>
        <w:t>Od 1. januára 2016 EDES databáza nahrádza Systém včasného varovania  (Early  Warning  System – EWS)  a  Centrálnu  databázu  vylúčených  subjektov  (Central Exclusion Database – CED).</w:t>
      </w:r>
    </w:p>
  </w:footnote>
  <w:footnote w:id="8">
    <w:p w14:paraId="6F8B6706" w14:textId="71BE58AF" w:rsidR="00ED4FB8" w:rsidRPr="003908D5" w:rsidRDefault="00ED4FB8" w:rsidP="00EA1F9F">
      <w:pPr>
        <w:pStyle w:val="Textpoznmkypodiarou"/>
        <w:ind w:left="142" w:hanging="142"/>
        <w:rPr>
          <w:sz w:val="18"/>
        </w:rPr>
      </w:pPr>
      <w:r w:rsidRPr="003908D5">
        <w:rPr>
          <w:rStyle w:val="Odkaznapoznmkupodiarou"/>
          <w:rFonts w:asciiTheme="minorHAnsi" w:hAnsiTheme="minorHAnsi"/>
          <w:sz w:val="16"/>
          <w:szCs w:val="18"/>
        </w:rPr>
        <w:footnoteRef/>
      </w:r>
      <w:r w:rsidRPr="003908D5">
        <w:rPr>
          <w:rStyle w:val="Odkaznapoznmkupodiarou"/>
          <w:rFonts w:asciiTheme="minorHAnsi" w:hAnsiTheme="minorHAnsi"/>
          <w:sz w:val="16"/>
          <w:szCs w:val="18"/>
        </w:rPr>
        <w:tab/>
      </w:r>
      <w:r w:rsidRPr="003908D5">
        <w:rPr>
          <w:rFonts w:asciiTheme="minorHAnsi" w:hAnsiTheme="minorHAnsi"/>
          <w:sz w:val="16"/>
          <w:szCs w:val="18"/>
        </w:rPr>
        <w:t>Zákon 91/2016 Z.z. o trestnej zodpovednosti právnických osôb.</w:t>
      </w:r>
    </w:p>
  </w:footnote>
  <w:footnote w:id="9">
    <w:p w14:paraId="0D191554" w14:textId="3C35FBE1" w:rsidR="00ED4FB8" w:rsidRPr="00AC47B8" w:rsidRDefault="00ED4FB8" w:rsidP="00AC47B8">
      <w:pPr>
        <w:pStyle w:val="Textpoznmkypodiarou"/>
        <w:jc w:val="both"/>
        <w:rPr>
          <w:rFonts w:asciiTheme="minorHAnsi" w:hAnsiTheme="minorHAnsi" w:cstheme="minorHAnsi"/>
          <w:sz w:val="16"/>
        </w:rPr>
      </w:pPr>
      <w:r w:rsidRPr="00AC47B8">
        <w:rPr>
          <w:rStyle w:val="Odkaznapoznmkupodiarou"/>
          <w:rFonts w:asciiTheme="minorHAnsi" w:hAnsiTheme="minorHAnsi" w:cstheme="minorHAnsi"/>
          <w:sz w:val="16"/>
        </w:rPr>
        <w:footnoteRef/>
      </w:r>
      <w:r w:rsidRPr="00AC47B8">
        <w:rPr>
          <w:rFonts w:asciiTheme="minorHAnsi" w:hAnsiTheme="minorHAnsi" w:cstheme="minorHAnsi"/>
          <w:sz w:val="16"/>
        </w:rPr>
        <w:t xml:space="preserve"> „začatie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p>
  </w:footnote>
  <w:footnote w:id="10">
    <w:p w14:paraId="7EAE3D93" w14:textId="77777777" w:rsidR="00ED4FB8" w:rsidRPr="00570709" w:rsidRDefault="00ED4FB8" w:rsidP="00A36658">
      <w:pPr>
        <w:pStyle w:val="Textpoznmkypodiarou"/>
        <w:ind w:right="-489"/>
        <w:jc w:val="both"/>
        <w:rPr>
          <w:rFonts w:asciiTheme="minorHAnsi" w:hAnsiTheme="minorHAnsi" w:cstheme="minorHAnsi"/>
          <w:sz w:val="16"/>
          <w:szCs w:val="16"/>
        </w:rPr>
      </w:pPr>
      <w:r w:rsidRPr="00570709">
        <w:rPr>
          <w:rStyle w:val="Odkaznapoznmkupodiarou"/>
          <w:rFonts w:asciiTheme="minorHAnsi" w:hAnsiTheme="minorHAnsi" w:cstheme="minorHAnsi"/>
          <w:sz w:val="16"/>
          <w:szCs w:val="16"/>
        </w:rPr>
        <w:footnoteRef/>
      </w:r>
      <w:r w:rsidRPr="00570709">
        <w:rPr>
          <w:rFonts w:asciiTheme="minorHAnsi" w:hAnsiTheme="minorHAnsi" w:cstheme="minorHAnsi"/>
          <w:sz w:val="16"/>
          <w:szCs w:val="16"/>
        </w:rPr>
        <w:t xml:space="preserve"> </w:t>
      </w:r>
      <w:hyperlink r:id="rId1" w:history="1">
        <w:r w:rsidRPr="00570709">
          <w:rPr>
            <w:rStyle w:val="Hypertextovprepojenie"/>
            <w:rFonts w:asciiTheme="minorHAnsi" w:hAnsiTheme="minorHAnsi" w:cstheme="minorHAnsi"/>
            <w:sz w:val="16"/>
            <w:szCs w:val="16"/>
          </w:rPr>
          <w:t>http://eur-lex.europa.eu/legal-content/EN/TXT/?uri=CELEX%3A61992CJ0188</w:t>
        </w:r>
      </w:hyperlink>
      <w:r w:rsidRPr="00570709">
        <w:rPr>
          <w:rFonts w:asciiTheme="minorHAnsi" w:hAnsiTheme="minorHAnsi" w:cstheme="minorHAnsi"/>
          <w:sz w:val="16"/>
          <w:szCs w:val="16"/>
        </w:rPr>
        <w:t>: rozhodnutie vo veci Deggendorf, rozsudok ESD C – 188/92</w:t>
      </w:r>
    </w:p>
  </w:footnote>
  <w:footnote w:id="11">
    <w:p w14:paraId="2D0CBD33" w14:textId="77777777" w:rsidR="00ED4FB8" w:rsidRPr="00D327F6" w:rsidRDefault="00ED4FB8" w:rsidP="006E7A3F">
      <w:pPr>
        <w:pStyle w:val="Textpoznmkypodiarou"/>
        <w:jc w:val="both"/>
        <w:rPr>
          <w:rFonts w:asciiTheme="minorHAnsi" w:hAnsiTheme="minorHAnsi" w:cstheme="minorHAnsi"/>
          <w:sz w:val="16"/>
        </w:rPr>
      </w:pPr>
      <w:r w:rsidRPr="00D327F6">
        <w:rPr>
          <w:rStyle w:val="Odkaznapoznmkupodiarou"/>
          <w:rFonts w:asciiTheme="minorHAnsi" w:hAnsiTheme="minorHAnsi" w:cstheme="minorHAnsi"/>
          <w:sz w:val="16"/>
        </w:rPr>
        <w:footnoteRef/>
      </w:r>
      <w:r w:rsidRPr="00D327F6">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 w:id="12">
    <w:p w14:paraId="365AF6AC" w14:textId="77777777" w:rsidR="00ED4FB8" w:rsidRPr="00113FBE" w:rsidRDefault="00ED4FB8" w:rsidP="00217D8A">
      <w:pPr>
        <w:pStyle w:val="Textpoznmkypodiarou"/>
        <w:jc w:val="both"/>
        <w:rPr>
          <w:rFonts w:asciiTheme="minorHAnsi" w:hAnsiTheme="minorHAnsi" w:cstheme="minorHAnsi"/>
          <w:sz w:val="16"/>
          <w:szCs w:val="16"/>
        </w:rPr>
      </w:pPr>
      <w:r w:rsidRPr="00113FBE">
        <w:rPr>
          <w:rStyle w:val="Odkaznapoznmkupodiarou"/>
          <w:rFonts w:asciiTheme="minorHAnsi" w:hAnsiTheme="minorHAnsi" w:cstheme="minorHAnsi"/>
        </w:rPr>
        <w:footnoteRef/>
      </w:r>
      <w:r w:rsidRPr="00113FBE">
        <w:rPr>
          <w:rFonts w:asciiTheme="minorHAnsi" w:hAnsiTheme="minorHAnsi" w:cstheme="minorHAnsi"/>
        </w:rPr>
        <w:t xml:space="preserve"> </w:t>
      </w:r>
      <w:r w:rsidRPr="00113FBE">
        <w:rPr>
          <w:rFonts w:asciiTheme="minorHAnsi" w:hAnsiTheme="minorHAnsi" w:cstheme="minorHAnsi"/>
          <w:sz w:val="16"/>
          <w:szCs w:val="16"/>
        </w:rPr>
        <w:t xml:space="preserve">Napríklad zákon č. </w:t>
      </w:r>
      <w:hyperlink r:id="rId2" w:tooltip="Odkaz na predpis alebo ustanovenie" w:history="1">
        <w:r w:rsidRPr="00113FBE">
          <w:rPr>
            <w:rStyle w:val="Hypertextovprepojenie"/>
            <w:rFonts w:asciiTheme="minorHAnsi" w:hAnsiTheme="minorHAnsi" w:cstheme="minorHAnsi"/>
            <w:iCs/>
            <w:color w:val="auto"/>
            <w:sz w:val="16"/>
            <w:szCs w:val="16"/>
          </w:rPr>
          <w:t>82/2005 Z. z.</w:t>
        </w:r>
      </w:hyperlink>
      <w:r w:rsidRPr="00113FBE">
        <w:rPr>
          <w:rFonts w:asciiTheme="minorHAnsi" w:hAnsiTheme="minorHAnsi" w:cstheme="minorHAnsi"/>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ED4FB8" w:rsidRDefault="00ED4FB8">
    <w:pPr>
      <w:pStyle w:val="Hlavika"/>
    </w:pPr>
  </w:p>
  <w:p w14:paraId="6177A774" w14:textId="61176A4D" w:rsidR="00ED4FB8" w:rsidRDefault="00ED4FB8">
    <w:pPr>
      <w:pStyle w:val="Hlavika"/>
    </w:pPr>
  </w:p>
  <w:p w14:paraId="5D35940F" w14:textId="2952F9F1" w:rsidR="00ED4FB8" w:rsidRDefault="00ED4FB8"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ED4FB8" w:rsidRDefault="00ED4FB8">
    <w:pPr>
      <w:pStyle w:val="Hlavika"/>
    </w:pPr>
  </w:p>
  <w:p w14:paraId="7FB1F25D" w14:textId="77777777" w:rsidR="00ED4FB8" w:rsidRDefault="00ED4FB8">
    <w:pPr>
      <w:pStyle w:val="Hlavika"/>
    </w:pPr>
  </w:p>
  <w:p w14:paraId="6B37D3B5" w14:textId="77777777" w:rsidR="00ED4FB8" w:rsidRPr="000134E3" w:rsidRDefault="00ED4FB8"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ED4FB8" w:rsidRPr="000134E3" w:rsidRDefault="00ED4FB8"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ED4FB8" w:rsidRDefault="00ED4FB8"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ED4FB8" w:rsidRDefault="00ED4F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811FBC"/>
    <w:multiLevelType w:val="hybridMultilevel"/>
    <w:tmpl w:val="4E74084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7076F6"/>
    <w:multiLevelType w:val="multilevel"/>
    <w:tmpl w:val="20B4E146"/>
    <w:lvl w:ilvl="0">
      <w:start w:val="5"/>
      <w:numFmt w:val="decimal"/>
      <w:lvlText w:val="%1"/>
      <w:lvlJc w:val="left"/>
      <w:pPr>
        <w:ind w:left="360" w:hanging="360"/>
      </w:pPr>
      <w:rPr>
        <w:rFonts w:hint="default"/>
      </w:rPr>
    </w:lvl>
    <w:lvl w:ilvl="1">
      <w:start w:val="1"/>
      <w:numFmt w:val="decimal"/>
      <w:lvlText w:val="%1.%2"/>
      <w:lvlJc w:val="left"/>
      <w:pPr>
        <w:ind w:left="1800" w:hanging="360"/>
      </w:pPr>
      <w:rPr>
        <w:rFonts w:asciiTheme="minorHAnsi" w:hAnsiTheme="minorHAnsi" w:cstheme="minorHAnsi"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7CF46E3"/>
    <w:multiLevelType w:val="hybridMultilevel"/>
    <w:tmpl w:val="4B9E608A"/>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821D9E"/>
    <w:multiLevelType w:val="hybridMultilevel"/>
    <w:tmpl w:val="980685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77B82"/>
    <w:multiLevelType w:val="hybridMultilevel"/>
    <w:tmpl w:val="AE92AF08"/>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0" w15:restartNumberingAfterBreak="0">
    <w:nsid w:val="16666AE6"/>
    <w:multiLevelType w:val="hybridMultilevel"/>
    <w:tmpl w:val="91526FA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C0469B"/>
    <w:multiLevelType w:val="hybridMultilevel"/>
    <w:tmpl w:val="C2663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195DE3"/>
    <w:multiLevelType w:val="hybridMultilevel"/>
    <w:tmpl w:val="E6D413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5" w15:restartNumberingAfterBreak="0">
    <w:nsid w:val="1E782008"/>
    <w:multiLevelType w:val="multilevel"/>
    <w:tmpl w:val="AAD43468"/>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800F13"/>
    <w:multiLevelType w:val="multilevel"/>
    <w:tmpl w:val="0CBA91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431161"/>
    <w:multiLevelType w:val="hybridMultilevel"/>
    <w:tmpl w:val="2E749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0380152"/>
    <w:multiLevelType w:val="hybridMultilevel"/>
    <w:tmpl w:val="725A440C"/>
    <w:lvl w:ilvl="0" w:tplc="F6AEF742">
      <w:start w:val="1"/>
      <w:numFmt w:val="decimal"/>
      <w:lvlText w:val="2.%1"/>
      <w:lvlJc w:val="left"/>
      <w:pPr>
        <w:ind w:left="2160" w:hanging="360"/>
      </w:pPr>
      <w:rPr>
        <w:rFonts w:hint="default"/>
      </w:rPr>
    </w:lvl>
    <w:lvl w:ilvl="1" w:tplc="F6AEF742">
      <w:start w:val="1"/>
      <w:numFmt w:val="decimal"/>
      <w:lvlText w:val="2.%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35721492"/>
    <w:multiLevelType w:val="hybridMultilevel"/>
    <w:tmpl w:val="FCAAA5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0CF15C6"/>
    <w:multiLevelType w:val="multilevel"/>
    <w:tmpl w:val="2A2EA418"/>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B41FE"/>
    <w:multiLevelType w:val="hybridMultilevel"/>
    <w:tmpl w:val="115C345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E0D018A"/>
    <w:multiLevelType w:val="multilevel"/>
    <w:tmpl w:val="D908999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575E8C"/>
    <w:multiLevelType w:val="hybridMultilevel"/>
    <w:tmpl w:val="DE10A9F8"/>
    <w:lvl w:ilvl="0" w:tplc="F6AEF74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57286B9D"/>
    <w:multiLevelType w:val="multilevel"/>
    <w:tmpl w:val="A12A64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1606E8"/>
    <w:multiLevelType w:val="multilevel"/>
    <w:tmpl w:val="443E4E44"/>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 w15:restartNumberingAfterBreak="0">
    <w:nsid w:val="70FC4B2F"/>
    <w:multiLevelType w:val="hybridMultilevel"/>
    <w:tmpl w:val="348A0470"/>
    <w:lvl w:ilvl="0" w:tplc="774AB6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202364"/>
    <w:multiLevelType w:val="multilevel"/>
    <w:tmpl w:val="E5C43E46"/>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
      <w:lvlJc w:val="left"/>
      <w:pPr>
        <w:ind w:left="2580" w:hanging="1080"/>
      </w:pPr>
      <w:rPr>
        <w:rFonts w:ascii="Symbol" w:hAnsi="Symbol" w:hint="default"/>
        <w:b/>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41" w15:restartNumberingAfterBreak="0">
    <w:nsid w:val="76597763"/>
    <w:multiLevelType w:val="hybridMultilevel"/>
    <w:tmpl w:val="131A1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71F56"/>
    <w:multiLevelType w:val="hybridMultilevel"/>
    <w:tmpl w:val="4B9E608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4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7D190C20"/>
    <w:multiLevelType w:val="multilevel"/>
    <w:tmpl w:val="6B94ABDE"/>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heme="minorHAnsi" w:hAnsiTheme="minorHAnsi" w:cstheme="minorHAnsi"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7" w15:restartNumberingAfterBreak="0">
    <w:nsid w:val="7F983B82"/>
    <w:multiLevelType w:val="multilevel"/>
    <w:tmpl w:val="D1649D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30"/>
  </w:num>
  <w:num w:numId="3">
    <w:abstractNumId w:val="20"/>
  </w:num>
  <w:num w:numId="4">
    <w:abstractNumId w:val="31"/>
  </w:num>
  <w:num w:numId="5">
    <w:abstractNumId w:val="14"/>
  </w:num>
  <w:num w:numId="6">
    <w:abstractNumId w:val="9"/>
  </w:num>
  <w:num w:numId="7">
    <w:abstractNumId w:val="44"/>
  </w:num>
  <w:num w:numId="8">
    <w:abstractNumId w:val="23"/>
  </w:num>
  <w:num w:numId="9">
    <w:abstractNumId w:val="27"/>
  </w:num>
  <w:num w:numId="10">
    <w:abstractNumId w:val="16"/>
  </w:num>
  <w:num w:numId="11">
    <w:abstractNumId w:val="33"/>
  </w:num>
  <w:num w:numId="12">
    <w:abstractNumId w:val="11"/>
  </w:num>
  <w:num w:numId="13">
    <w:abstractNumId w:val="45"/>
  </w:num>
  <w:num w:numId="14">
    <w:abstractNumId w:val="22"/>
  </w:num>
  <w:num w:numId="15">
    <w:abstractNumId w:val="6"/>
  </w:num>
  <w:num w:numId="16">
    <w:abstractNumId w:val="37"/>
  </w:num>
  <w:num w:numId="17">
    <w:abstractNumId w:val="24"/>
  </w:num>
  <w:num w:numId="18">
    <w:abstractNumId w:val="26"/>
  </w:num>
  <w:num w:numId="19">
    <w:abstractNumId w:val="47"/>
  </w:num>
  <w:num w:numId="20">
    <w:abstractNumId w:val="35"/>
  </w:num>
  <w:num w:numId="21">
    <w:abstractNumId w:val="13"/>
  </w:num>
  <w:num w:numId="22">
    <w:abstractNumId w:val="19"/>
  </w:num>
  <w:num w:numId="23">
    <w:abstractNumId w:val="43"/>
  </w:num>
  <w:num w:numId="24">
    <w:abstractNumId w:val="28"/>
  </w:num>
  <w:num w:numId="25">
    <w:abstractNumId w:val="41"/>
  </w:num>
  <w:num w:numId="26">
    <w:abstractNumId w:val="1"/>
  </w:num>
  <w:num w:numId="27">
    <w:abstractNumId w:val="5"/>
  </w:num>
  <w:num w:numId="28">
    <w:abstractNumId w:val="4"/>
  </w:num>
  <w:num w:numId="29">
    <w:abstractNumId w:val="38"/>
  </w:num>
  <w:num w:numId="30">
    <w:abstractNumId w:val="39"/>
  </w:num>
  <w:num w:numId="31">
    <w:abstractNumId w:val="34"/>
  </w:num>
  <w:num w:numId="32">
    <w:abstractNumId w:val="3"/>
  </w:num>
  <w:num w:numId="33">
    <w:abstractNumId w:val="2"/>
  </w:num>
  <w:num w:numId="34">
    <w:abstractNumId w:val="21"/>
  </w:num>
  <w:num w:numId="35">
    <w:abstractNumId w:val="32"/>
  </w:num>
  <w:num w:numId="36">
    <w:abstractNumId w:val="46"/>
  </w:num>
  <w:num w:numId="37">
    <w:abstractNumId w:val="10"/>
  </w:num>
  <w:num w:numId="38">
    <w:abstractNumId w:val="17"/>
  </w:num>
  <w:num w:numId="39">
    <w:abstractNumId w:val="42"/>
  </w:num>
  <w:num w:numId="40">
    <w:abstractNumId w:val="29"/>
  </w:num>
  <w:num w:numId="41">
    <w:abstractNumId w:val="36"/>
  </w:num>
  <w:num w:numId="42">
    <w:abstractNumId w:val="7"/>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5"/>
  </w:num>
  <w:num w:numId="45">
    <w:abstractNumId w:val="25"/>
  </w:num>
  <w:num w:numId="46">
    <w:abstractNumId w:val="18"/>
  </w:num>
  <w:num w:numId="4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32C5"/>
    <w:rsid w:val="000042D8"/>
    <w:rsid w:val="00005DCB"/>
    <w:rsid w:val="000060B7"/>
    <w:rsid w:val="000119EA"/>
    <w:rsid w:val="000133A2"/>
    <w:rsid w:val="000134E3"/>
    <w:rsid w:val="00016592"/>
    <w:rsid w:val="00022A83"/>
    <w:rsid w:val="00031469"/>
    <w:rsid w:val="00032C23"/>
    <w:rsid w:val="000334B9"/>
    <w:rsid w:val="00035F45"/>
    <w:rsid w:val="00037B82"/>
    <w:rsid w:val="00040B42"/>
    <w:rsid w:val="00042F90"/>
    <w:rsid w:val="00043BF4"/>
    <w:rsid w:val="00045493"/>
    <w:rsid w:val="00053EA7"/>
    <w:rsid w:val="00055791"/>
    <w:rsid w:val="00057D16"/>
    <w:rsid w:val="00060B33"/>
    <w:rsid w:val="000637F2"/>
    <w:rsid w:val="00066BC2"/>
    <w:rsid w:val="00071701"/>
    <w:rsid w:val="00072273"/>
    <w:rsid w:val="00080634"/>
    <w:rsid w:val="000808D5"/>
    <w:rsid w:val="0009100C"/>
    <w:rsid w:val="00091A16"/>
    <w:rsid w:val="00092F7F"/>
    <w:rsid w:val="00095E2D"/>
    <w:rsid w:val="00097A4D"/>
    <w:rsid w:val="000A7EED"/>
    <w:rsid w:val="000B4483"/>
    <w:rsid w:val="000B5436"/>
    <w:rsid w:val="000C02E0"/>
    <w:rsid w:val="000C1041"/>
    <w:rsid w:val="000C1765"/>
    <w:rsid w:val="000C3DA6"/>
    <w:rsid w:val="000C5EC1"/>
    <w:rsid w:val="000C7A0B"/>
    <w:rsid w:val="000D7A20"/>
    <w:rsid w:val="000E1276"/>
    <w:rsid w:val="000E520D"/>
    <w:rsid w:val="000E601A"/>
    <w:rsid w:val="000E7034"/>
    <w:rsid w:val="000F0C11"/>
    <w:rsid w:val="000F2F5C"/>
    <w:rsid w:val="000F322E"/>
    <w:rsid w:val="000F68E7"/>
    <w:rsid w:val="00100669"/>
    <w:rsid w:val="00100D04"/>
    <w:rsid w:val="00102608"/>
    <w:rsid w:val="00107C6B"/>
    <w:rsid w:val="0011058D"/>
    <w:rsid w:val="001135EF"/>
    <w:rsid w:val="00113FBE"/>
    <w:rsid w:val="00117AEC"/>
    <w:rsid w:val="00117D52"/>
    <w:rsid w:val="001221AB"/>
    <w:rsid w:val="00122C75"/>
    <w:rsid w:val="0012590B"/>
    <w:rsid w:val="0012740C"/>
    <w:rsid w:val="00130E95"/>
    <w:rsid w:val="001310A0"/>
    <w:rsid w:val="00137FBA"/>
    <w:rsid w:val="00144487"/>
    <w:rsid w:val="00151167"/>
    <w:rsid w:val="001535F1"/>
    <w:rsid w:val="00155AF7"/>
    <w:rsid w:val="0015600F"/>
    <w:rsid w:val="00161C36"/>
    <w:rsid w:val="001623F7"/>
    <w:rsid w:val="00165854"/>
    <w:rsid w:val="001722C2"/>
    <w:rsid w:val="001775AE"/>
    <w:rsid w:val="00187A3F"/>
    <w:rsid w:val="001923F6"/>
    <w:rsid w:val="00194471"/>
    <w:rsid w:val="001A38ED"/>
    <w:rsid w:val="001A4560"/>
    <w:rsid w:val="001A5636"/>
    <w:rsid w:val="001A75F8"/>
    <w:rsid w:val="001C0203"/>
    <w:rsid w:val="001C0769"/>
    <w:rsid w:val="001C160F"/>
    <w:rsid w:val="001C33AB"/>
    <w:rsid w:val="001C720D"/>
    <w:rsid w:val="001C7C64"/>
    <w:rsid w:val="001D2FDC"/>
    <w:rsid w:val="001D32CF"/>
    <w:rsid w:val="001D3754"/>
    <w:rsid w:val="001E0842"/>
    <w:rsid w:val="001E5BB8"/>
    <w:rsid w:val="001E7B55"/>
    <w:rsid w:val="001F6DE8"/>
    <w:rsid w:val="001F7343"/>
    <w:rsid w:val="002106A4"/>
    <w:rsid w:val="00217D8A"/>
    <w:rsid w:val="00225343"/>
    <w:rsid w:val="00226594"/>
    <w:rsid w:val="00231199"/>
    <w:rsid w:val="002315E2"/>
    <w:rsid w:val="0023391B"/>
    <w:rsid w:val="0023559B"/>
    <w:rsid w:val="002407B7"/>
    <w:rsid w:val="002447C0"/>
    <w:rsid w:val="002456C1"/>
    <w:rsid w:val="0025316D"/>
    <w:rsid w:val="00257116"/>
    <w:rsid w:val="00261E56"/>
    <w:rsid w:val="002626D0"/>
    <w:rsid w:val="0026651A"/>
    <w:rsid w:val="00266BCC"/>
    <w:rsid w:val="00266E2E"/>
    <w:rsid w:val="002679BE"/>
    <w:rsid w:val="002752B5"/>
    <w:rsid w:val="0028065B"/>
    <w:rsid w:val="00283ACD"/>
    <w:rsid w:val="002855B1"/>
    <w:rsid w:val="00286DD9"/>
    <w:rsid w:val="00287204"/>
    <w:rsid w:val="0029047C"/>
    <w:rsid w:val="00292688"/>
    <w:rsid w:val="0029269C"/>
    <w:rsid w:val="00293143"/>
    <w:rsid w:val="00294496"/>
    <w:rsid w:val="002A08C6"/>
    <w:rsid w:val="002A16C2"/>
    <w:rsid w:val="002A3388"/>
    <w:rsid w:val="002B4479"/>
    <w:rsid w:val="002C3AE2"/>
    <w:rsid w:val="002C3D62"/>
    <w:rsid w:val="002C6818"/>
    <w:rsid w:val="002D312E"/>
    <w:rsid w:val="002D543F"/>
    <w:rsid w:val="002E02DB"/>
    <w:rsid w:val="002E0479"/>
    <w:rsid w:val="002E3914"/>
    <w:rsid w:val="002E688C"/>
    <w:rsid w:val="002F224A"/>
    <w:rsid w:val="002F3183"/>
    <w:rsid w:val="002F506C"/>
    <w:rsid w:val="002F7628"/>
    <w:rsid w:val="003026EB"/>
    <w:rsid w:val="0030530F"/>
    <w:rsid w:val="003214A3"/>
    <w:rsid w:val="00322792"/>
    <w:rsid w:val="00323118"/>
    <w:rsid w:val="003252B7"/>
    <w:rsid w:val="003306D1"/>
    <w:rsid w:val="00330B7E"/>
    <w:rsid w:val="00332B29"/>
    <w:rsid w:val="00333812"/>
    <w:rsid w:val="00334A51"/>
    <w:rsid w:val="0034195E"/>
    <w:rsid w:val="00343D50"/>
    <w:rsid w:val="0035162D"/>
    <w:rsid w:val="003553C7"/>
    <w:rsid w:val="00355869"/>
    <w:rsid w:val="00356568"/>
    <w:rsid w:val="003635A1"/>
    <w:rsid w:val="0036548A"/>
    <w:rsid w:val="0036736D"/>
    <w:rsid w:val="00371123"/>
    <w:rsid w:val="00371AB5"/>
    <w:rsid w:val="0037785B"/>
    <w:rsid w:val="0037790A"/>
    <w:rsid w:val="00387704"/>
    <w:rsid w:val="003908D5"/>
    <w:rsid w:val="00392AD3"/>
    <w:rsid w:val="00393475"/>
    <w:rsid w:val="00394902"/>
    <w:rsid w:val="00394C73"/>
    <w:rsid w:val="003A29AC"/>
    <w:rsid w:val="003A6DE6"/>
    <w:rsid w:val="003B0D71"/>
    <w:rsid w:val="003B2705"/>
    <w:rsid w:val="003B6A4E"/>
    <w:rsid w:val="003C7BE6"/>
    <w:rsid w:val="003D3F53"/>
    <w:rsid w:val="003D61A3"/>
    <w:rsid w:val="003E23C3"/>
    <w:rsid w:val="003E7E34"/>
    <w:rsid w:val="003F63A4"/>
    <w:rsid w:val="003F7028"/>
    <w:rsid w:val="003F7BB7"/>
    <w:rsid w:val="003F7EA2"/>
    <w:rsid w:val="004010E2"/>
    <w:rsid w:val="004012AF"/>
    <w:rsid w:val="0040300C"/>
    <w:rsid w:val="00413376"/>
    <w:rsid w:val="00413387"/>
    <w:rsid w:val="00417BEB"/>
    <w:rsid w:val="0042181D"/>
    <w:rsid w:val="00425B6E"/>
    <w:rsid w:val="00427060"/>
    <w:rsid w:val="00430F3A"/>
    <w:rsid w:val="004310EB"/>
    <w:rsid w:val="00436FDD"/>
    <w:rsid w:val="00443095"/>
    <w:rsid w:val="00443A34"/>
    <w:rsid w:val="00446B0A"/>
    <w:rsid w:val="0045202D"/>
    <w:rsid w:val="00456F5C"/>
    <w:rsid w:val="00460190"/>
    <w:rsid w:val="004629A5"/>
    <w:rsid w:val="0046305F"/>
    <w:rsid w:val="004632EE"/>
    <w:rsid w:val="0046459A"/>
    <w:rsid w:val="00470714"/>
    <w:rsid w:val="00475C67"/>
    <w:rsid w:val="0048428C"/>
    <w:rsid w:val="0048590C"/>
    <w:rsid w:val="00493070"/>
    <w:rsid w:val="004978D1"/>
    <w:rsid w:val="004A2C5A"/>
    <w:rsid w:val="004A3905"/>
    <w:rsid w:val="004A3B51"/>
    <w:rsid w:val="004A3EFA"/>
    <w:rsid w:val="004A548C"/>
    <w:rsid w:val="004B036B"/>
    <w:rsid w:val="004B1BD7"/>
    <w:rsid w:val="004B3356"/>
    <w:rsid w:val="004B3C27"/>
    <w:rsid w:val="004C037F"/>
    <w:rsid w:val="004C24B4"/>
    <w:rsid w:val="004C3BC0"/>
    <w:rsid w:val="004C6BEC"/>
    <w:rsid w:val="004D004E"/>
    <w:rsid w:val="004D1ECC"/>
    <w:rsid w:val="004D3B2F"/>
    <w:rsid w:val="004D4036"/>
    <w:rsid w:val="004D40B6"/>
    <w:rsid w:val="004D4747"/>
    <w:rsid w:val="004E37B4"/>
    <w:rsid w:val="004E469D"/>
    <w:rsid w:val="004E5647"/>
    <w:rsid w:val="004E6083"/>
    <w:rsid w:val="004E7D78"/>
    <w:rsid w:val="004F02C8"/>
    <w:rsid w:val="004F11EB"/>
    <w:rsid w:val="004F7FC2"/>
    <w:rsid w:val="005076A9"/>
    <w:rsid w:val="00510E07"/>
    <w:rsid w:val="00514852"/>
    <w:rsid w:val="00532323"/>
    <w:rsid w:val="00532DD9"/>
    <w:rsid w:val="00533683"/>
    <w:rsid w:val="0053412D"/>
    <w:rsid w:val="00535CDF"/>
    <w:rsid w:val="00537C6B"/>
    <w:rsid w:val="0054140F"/>
    <w:rsid w:val="0054426C"/>
    <w:rsid w:val="005515AD"/>
    <w:rsid w:val="00554B47"/>
    <w:rsid w:val="00557602"/>
    <w:rsid w:val="00560C7B"/>
    <w:rsid w:val="00561181"/>
    <w:rsid w:val="0056236E"/>
    <w:rsid w:val="00570709"/>
    <w:rsid w:val="005709C1"/>
    <w:rsid w:val="00576920"/>
    <w:rsid w:val="00576CEC"/>
    <w:rsid w:val="005816B1"/>
    <w:rsid w:val="00582A27"/>
    <w:rsid w:val="005919B6"/>
    <w:rsid w:val="005930F7"/>
    <w:rsid w:val="005A094A"/>
    <w:rsid w:val="005A54DE"/>
    <w:rsid w:val="005B6D5B"/>
    <w:rsid w:val="005C64CA"/>
    <w:rsid w:val="005C71F8"/>
    <w:rsid w:val="005C7EFF"/>
    <w:rsid w:val="005D210C"/>
    <w:rsid w:val="005D26FD"/>
    <w:rsid w:val="005E13A4"/>
    <w:rsid w:val="005E4472"/>
    <w:rsid w:val="005F3B35"/>
    <w:rsid w:val="00601216"/>
    <w:rsid w:val="00607DE3"/>
    <w:rsid w:val="006110D2"/>
    <w:rsid w:val="0061110E"/>
    <w:rsid w:val="00614FE0"/>
    <w:rsid w:val="0062558F"/>
    <w:rsid w:val="00626AD2"/>
    <w:rsid w:val="00630610"/>
    <w:rsid w:val="00631252"/>
    <w:rsid w:val="00632D9C"/>
    <w:rsid w:val="00636AC8"/>
    <w:rsid w:val="006411D8"/>
    <w:rsid w:val="00641458"/>
    <w:rsid w:val="00641ED2"/>
    <w:rsid w:val="00642A6D"/>
    <w:rsid w:val="00646A50"/>
    <w:rsid w:val="006472FC"/>
    <w:rsid w:val="0065280F"/>
    <w:rsid w:val="00652F6C"/>
    <w:rsid w:val="006536DA"/>
    <w:rsid w:val="00654E16"/>
    <w:rsid w:val="00656711"/>
    <w:rsid w:val="00656BE3"/>
    <w:rsid w:val="00661924"/>
    <w:rsid w:val="00661E36"/>
    <w:rsid w:val="006646A6"/>
    <w:rsid w:val="00665C5B"/>
    <w:rsid w:val="006701D0"/>
    <w:rsid w:val="00671A56"/>
    <w:rsid w:val="00672CEA"/>
    <w:rsid w:val="00674215"/>
    <w:rsid w:val="00677574"/>
    <w:rsid w:val="006816D7"/>
    <w:rsid w:val="00684065"/>
    <w:rsid w:val="006928A3"/>
    <w:rsid w:val="00692ADA"/>
    <w:rsid w:val="00695B7B"/>
    <w:rsid w:val="006A0283"/>
    <w:rsid w:val="006A0A03"/>
    <w:rsid w:val="006A1504"/>
    <w:rsid w:val="006A6E86"/>
    <w:rsid w:val="006B0A41"/>
    <w:rsid w:val="006B243E"/>
    <w:rsid w:val="006B6B02"/>
    <w:rsid w:val="006B7D8C"/>
    <w:rsid w:val="006C05B1"/>
    <w:rsid w:val="006C44E0"/>
    <w:rsid w:val="006C690D"/>
    <w:rsid w:val="006D3F64"/>
    <w:rsid w:val="006D506C"/>
    <w:rsid w:val="006E7A3F"/>
    <w:rsid w:val="006F16EC"/>
    <w:rsid w:val="006F70B9"/>
    <w:rsid w:val="00700A0C"/>
    <w:rsid w:val="00700D8C"/>
    <w:rsid w:val="00704AE6"/>
    <w:rsid w:val="00707868"/>
    <w:rsid w:val="00711821"/>
    <w:rsid w:val="0071340B"/>
    <w:rsid w:val="007134AE"/>
    <w:rsid w:val="0072425C"/>
    <w:rsid w:val="00727BCD"/>
    <w:rsid w:val="00730ED8"/>
    <w:rsid w:val="007336B9"/>
    <w:rsid w:val="007403DF"/>
    <w:rsid w:val="00747214"/>
    <w:rsid w:val="00752A09"/>
    <w:rsid w:val="00753E26"/>
    <w:rsid w:val="00762329"/>
    <w:rsid w:val="00765CBB"/>
    <w:rsid w:val="00771294"/>
    <w:rsid w:val="0078012B"/>
    <w:rsid w:val="007801E5"/>
    <w:rsid w:val="00781E2F"/>
    <w:rsid w:val="00783AF9"/>
    <w:rsid w:val="0079031B"/>
    <w:rsid w:val="00793557"/>
    <w:rsid w:val="007A03FA"/>
    <w:rsid w:val="007A3963"/>
    <w:rsid w:val="007A59E0"/>
    <w:rsid w:val="007A717D"/>
    <w:rsid w:val="007A7364"/>
    <w:rsid w:val="007B21BC"/>
    <w:rsid w:val="007B2B49"/>
    <w:rsid w:val="007B335C"/>
    <w:rsid w:val="007B42D0"/>
    <w:rsid w:val="007B480E"/>
    <w:rsid w:val="007B4AF1"/>
    <w:rsid w:val="007B7B76"/>
    <w:rsid w:val="007C2088"/>
    <w:rsid w:val="007C6AE0"/>
    <w:rsid w:val="007D3650"/>
    <w:rsid w:val="007D5675"/>
    <w:rsid w:val="007D59DC"/>
    <w:rsid w:val="007D7546"/>
    <w:rsid w:val="007D75A9"/>
    <w:rsid w:val="007E1211"/>
    <w:rsid w:val="007E5635"/>
    <w:rsid w:val="007E7636"/>
    <w:rsid w:val="007F4873"/>
    <w:rsid w:val="007F49D5"/>
    <w:rsid w:val="00803E47"/>
    <w:rsid w:val="00805E8E"/>
    <w:rsid w:val="0080633B"/>
    <w:rsid w:val="008136DE"/>
    <w:rsid w:val="0081698D"/>
    <w:rsid w:val="00816C7C"/>
    <w:rsid w:val="00820C1A"/>
    <w:rsid w:val="008238E7"/>
    <w:rsid w:val="00824B13"/>
    <w:rsid w:val="008312E8"/>
    <w:rsid w:val="00831482"/>
    <w:rsid w:val="00833D9C"/>
    <w:rsid w:val="00835008"/>
    <w:rsid w:val="00837273"/>
    <w:rsid w:val="008378C7"/>
    <w:rsid w:val="00837D8D"/>
    <w:rsid w:val="00852B97"/>
    <w:rsid w:val="0085441F"/>
    <w:rsid w:val="00854540"/>
    <w:rsid w:val="008548B6"/>
    <w:rsid w:val="00855083"/>
    <w:rsid w:val="00863457"/>
    <w:rsid w:val="00865A91"/>
    <w:rsid w:val="00865C45"/>
    <w:rsid w:val="00866D9E"/>
    <w:rsid w:val="008756C4"/>
    <w:rsid w:val="00876203"/>
    <w:rsid w:val="008843D2"/>
    <w:rsid w:val="00884876"/>
    <w:rsid w:val="008860DB"/>
    <w:rsid w:val="00886AFA"/>
    <w:rsid w:val="00891611"/>
    <w:rsid w:val="00892800"/>
    <w:rsid w:val="00896C79"/>
    <w:rsid w:val="008A07DA"/>
    <w:rsid w:val="008A2A07"/>
    <w:rsid w:val="008B09BB"/>
    <w:rsid w:val="008B0E4A"/>
    <w:rsid w:val="008B21BB"/>
    <w:rsid w:val="008B3442"/>
    <w:rsid w:val="008B4490"/>
    <w:rsid w:val="008C367C"/>
    <w:rsid w:val="008C5A66"/>
    <w:rsid w:val="008C5F53"/>
    <w:rsid w:val="008D6840"/>
    <w:rsid w:val="008D7524"/>
    <w:rsid w:val="008E0C8A"/>
    <w:rsid w:val="008E4EBD"/>
    <w:rsid w:val="008E55C2"/>
    <w:rsid w:val="008E5605"/>
    <w:rsid w:val="008F073C"/>
    <w:rsid w:val="008F2A33"/>
    <w:rsid w:val="00905483"/>
    <w:rsid w:val="00906021"/>
    <w:rsid w:val="009066AC"/>
    <w:rsid w:val="009124FA"/>
    <w:rsid w:val="009132BD"/>
    <w:rsid w:val="00916E6B"/>
    <w:rsid w:val="00917687"/>
    <w:rsid w:val="00920FC5"/>
    <w:rsid w:val="00921CAD"/>
    <w:rsid w:val="009254C2"/>
    <w:rsid w:val="00927786"/>
    <w:rsid w:val="009300AC"/>
    <w:rsid w:val="009320AE"/>
    <w:rsid w:val="00936B22"/>
    <w:rsid w:val="00942C7B"/>
    <w:rsid w:val="0094389F"/>
    <w:rsid w:val="009454C1"/>
    <w:rsid w:val="00947776"/>
    <w:rsid w:val="0095049D"/>
    <w:rsid w:val="00955EE8"/>
    <w:rsid w:val="0096104C"/>
    <w:rsid w:val="009658F3"/>
    <w:rsid w:val="00966CD7"/>
    <w:rsid w:val="0096766E"/>
    <w:rsid w:val="0097519C"/>
    <w:rsid w:val="00977341"/>
    <w:rsid w:val="00977F0D"/>
    <w:rsid w:val="00981FBF"/>
    <w:rsid w:val="009A2E8B"/>
    <w:rsid w:val="009A2FE9"/>
    <w:rsid w:val="009A3AF3"/>
    <w:rsid w:val="009A3C3E"/>
    <w:rsid w:val="009A4CB8"/>
    <w:rsid w:val="009A56F8"/>
    <w:rsid w:val="009B384B"/>
    <w:rsid w:val="009B3975"/>
    <w:rsid w:val="009C076F"/>
    <w:rsid w:val="009C0CF6"/>
    <w:rsid w:val="009C24B1"/>
    <w:rsid w:val="009C4211"/>
    <w:rsid w:val="009C6F73"/>
    <w:rsid w:val="009D1E6E"/>
    <w:rsid w:val="009D2692"/>
    <w:rsid w:val="009D278F"/>
    <w:rsid w:val="009D34E9"/>
    <w:rsid w:val="009D496E"/>
    <w:rsid w:val="009D7DF3"/>
    <w:rsid w:val="009E4BA3"/>
    <w:rsid w:val="009E4E79"/>
    <w:rsid w:val="009E5830"/>
    <w:rsid w:val="009E5E45"/>
    <w:rsid w:val="009F2CEE"/>
    <w:rsid w:val="009F304B"/>
    <w:rsid w:val="009F3575"/>
    <w:rsid w:val="009F4E14"/>
    <w:rsid w:val="00A0387A"/>
    <w:rsid w:val="00A110BE"/>
    <w:rsid w:val="00A13092"/>
    <w:rsid w:val="00A1437E"/>
    <w:rsid w:val="00A15315"/>
    <w:rsid w:val="00A158EF"/>
    <w:rsid w:val="00A171D1"/>
    <w:rsid w:val="00A2052C"/>
    <w:rsid w:val="00A2355C"/>
    <w:rsid w:val="00A264E8"/>
    <w:rsid w:val="00A30433"/>
    <w:rsid w:val="00A32FFE"/>
    <w:rsid w:val="00A36658"/>
    <w:rsid w:val="00A376F0"/>
    <w:rsid w:val="00A37D5D"/>
    <w:rsid w:val="00A40525"/>
    <w:rsid w:val="00A42EB6"/>
    <w:rsid w:val="00A46BF6"/>
    <w:rsid w:val="00A4752F"/>
    <w:rsid w:val="00A51E48"/>
    <w:rsid w:val="00A60A19"/>
    <w:rsid w:val="00A62F79"/>
    <w:rsid w:val="00A71396"/>
    <w:rsid w:val="00A72659"/>
    <w:rsid w:val="00A800DC"/>
    <w:rsid w:val="00A82F99"/>
    <w:rsid w:val="00A863A9"/>
    <w:rsid w:val="00A878BB"/>
    <w:rsid w:val="00A95B2C"/>
    <w:rsid w:val="00AA451C"/>
    <w:rsid w:val="00AB02D4"/>
    <w:rsid w:val="00AB67BA"/>
    <w:rsid w:val="00AC1CFF"/>
    <w:rsid w:val="00AC47B8"/>
    <w:rsid w:val="00AC4A6D"/>
    <w:rsid w:val="00AC7FE7"/>
    <w:rsid w:val="00AD057F"/>
    <w:rsid w:val="00AD10DB"/>
    <w:rsid w:val="00AD260E"/>
    <w:rsid w:val="00AD6C09"/>
    <w:rsid w:val="00AD6D6E"/>
    <w:rsid w:val="00AD73DF"/>
    <w:rsid w:val="00AE35F5"/>
    <w:rsid w:val="00AE42C0"/>
    <w:rsid w:val="00AF05BF"/>
    <w:rsid w:val="00AF206A"/>
    <w:rsid w:val="00B005EF"/>
    <w:rsid w:val="00B00B9D"/>
    <w:rsid w:val="00B055AA"/>
    <w:rsid w:val="00B1144E"/>
    <w:rsid w:val="00B12B53"/>
    <w:rsid w:val="00B12F10"/>
    <w:rsid w:val="00B12F27"/>
    <w:rsid w:val="00B15597"/>
    <w:rsid w:val="00B15BC3"/>
    <w:rsid w:val="00B16979"/>
    <w:rsid w:val="00B23008"/>
    <w:rsid w:val="00B3061D"/>
    <w:rsid w:val="00B31F51"/>
    <w:rsid w:val="00B32367"/>
    <w:rsid w:val="00B3276F"/>
    <w:rsid w:val="00B34104"/>
    <w:rsid w:val="00B37EC8"/>
    <w:rsid w:val="00B40923"/>
    <w:rsid w:val="00B415BE"/>
    <w:rsid w:val="00B42DBE"/>
    <w:rsid w:val="00B43F81"/>
    <w:rsid w:val="00B53466"/>
    <w:rsid w:val="00B55DEB"/>
    <w:rsid w:val="00B63C51"/>
    <w:rsid w:val="00B65394"/>
    <w:rsid w:val="00B6632F"/>
    <w:rsid w:val="00B66554"/>
    <w:rsid w:val="00B80375"/>
    <w:rsid w:val="00B83BB5"/>
    <w:rsid w:val="00B9152A"/>
    <w:rsid w:val="00B948ED"/>
    <w:rsid w:val="00B94A0C"/>
    <w:rsid w:val="00B9744B"/>
    <w:rsid w:val="00BA4DA7"/>
    <w:rsid w:val="00BA5380"/>
    <w:rsid w:val="00BB0A90"/>
    <w:rsid w:val="00BB131D"/>
    <w:rsid w:val="00BB28EF"/>
    <w:rsid w:val="00BB4C74"/>
    <w:rsid w:val="00BB5BF9"/>
    <w:rsid w:val="00BC076F"/>
    <w:rsid w:val="00BC595B"/>
    <w:rsid w:val="00BE07DA"/>
    <w:rsid w:val="00BE1493"/>
    <w:rsid w:val="00BE51B2"/>
    <w:rsid w:val="00BE742B"/>
    <w:rsid w:val="00BF6144"/>
    <w:rsid w:val="00BF7973"/>
    <w:rsid w:val="00BF7DFA"/>
    <w:rsid w:val="00C0057C"/>
    <w:rsid w:val="00C03263"/>
    <w:rsid w:val="00C07C9B"/>
    <w:rsid w:val="00C11E5D"/>
    <w:rsid w:val="00C14D00"/>
    <w:rsid w:val="00C178D4"/>
    <w:rsid w:val="00C2369C"/>
    <w:rsid w:val="00C24995"/>
    <w:rsid w:val="00C26D7F"/>
    <w:rsid w:val="00C31855"/>
    <w:rsid w:val="00C318AB"/>
    <w:rsid w:val="00C32033"/>
    <w:rsid w:val="00C377D6"/>
    <w:rsid w:val="00C42A94"/>
    <w:rsid w:val="00C4489C"/>
    <w:rsid w:val="00C45602"/>
    <w:rsid w:val="00C47DB4"/>
    <w:rsid w:val="00C61A33"/>
    <w:rsid w:val="00C658D8"/>
    <w:rsid w:val="00C74957"/>
    <w:rsid w:val="00C81DBC"/>
    <w:rsid w:val="00C825B4"/>
    <w:rsid w:val="00C86B0E"/>
    <w:rsid w:val="00C93BEE"/>
    <w:rsid w:val="00C93C44"/>
    <w:rsid w:val="00CA07FB"/>
    <w:rsid w:val="00CA2C66"/>
    <w:rsid w:val="00CA5DD1"/>
    <w:rsid w:val="00CA67AB"/>
    <w:rsid w:val="00CB0E6B"/>
    <w:rsid w:val="00CB39D9"/>
    <w:rsid w:val="00CB453F"/>
    <w:rsid w:val="00CC0B04"/>
    <w:rsid w:val="00CC244D"/>
    <w:rsid w:val="00CC4CEC"/>
    <w:rsid w:val="00CC5688"/>
    <w:rsid w:val="00CC6F39"/>
    <w:rsid w:val="00CC79E3"/>
    <w:rsid w:val="00CD1A9F"/>
    <w:rsid w:val="00CD6250"/>
    <w:rsid w:val="00CD64D7"/>
    <w:rsid w:val="00CD6D02"/>
    <w:rsid w:val="00CE01A9"/>
    <w:rsid w:val="00CE04DB"/>
    <w:rsid w:val="00CE15AA"/>
    <w:rsid w:val="00CF3D5D"/>
    <w:rsid w:val="00CF5053"/>
    <w:rsid w:val="00CF57A1"/>
    <w:rsid w:val="00CF7329"/>
    <w:rsid w:val="00CF7D46"/>
    <w:rsid w:val="00D014B5"/>
    <w:rsid w:val="00D014E7"/>
    <w:rsid w:val="00D10163"/>
    <w:rsid w:val="00D10261"/>
    <w:rsid w:val="00D139E2"/>
    <w:rsid w:val="00D14375"/>
    <w:rsid w:val="00D17192"/>
    <w:rsid w:val="00D20B17"/>
    <w:rsid w:val="00D22FD8"/>
    <w:rsid w:val="00D233ED"/>
    <w:rsid w:val="00D32294"/>
    <w:rsid w:val="00D3768A"/>
    <w:rsid w:val="00D40F6D"/>
    <w:rsid w:val="00D4725E"/>
    <w:rsid w:val="00D520FE"/>
    <w:rsid w:val="00D616A7"/>
    <w:rsid w:val="00D679D2"/>
    <w:rsid w:val="00D763F8"/>
    <w:rsid w:val="00D80379"/>
    <w:rsid w:val="00D80444"/>
    <w:rsid w:val="00D80C29"/>
    <w:rsid w:val="00D82741"/>
    <w:rsid w:val="00D836C4"/>
    <w:rsid w:val="00D8545C"/>
    <w:rsid w:val="00D85855"/>
    <w:rsid w:val="00D85DAF"/>
    <w:rsid w:val="00D86A4C"/>
    <w:rsid w:val="00D942F0"/>
    <w:rsid w:val="00DA1F6B"/>
    <w:rsid w:val="00DA3956"/>
    <w:rsid w:val="00DA4A88"/>
    <w:rsid w:val="00DA63E4"/>
    <w:rsid w:val="00DA6DAD"/>
    <w:rsid w:val="00DB2D9E"/>
    <w:rsid w:val="00DB5644"/>
    <w:rsid w:val="00DB6924"/>
    <w:rsid w:val="00DB7E58"/>
    <w:rsid w:val="00DC1313"/>
    <w:rsid w:val="00DC6C03"/>
    <w:rsid w:val="00DC775B"/>
    <w:rsid w:val="00DD00A2"/>
    <w:rsid w:val="00DD0DD5"/>
    <w:rsid w:val="00DD14B9"/>
    <w:rsid w:val="00DD1CB4"/>
    <w:rsid w:val="00DD3870"/>
    <w:rsid w:val="00DD7C66"/>
    <w:rsid w:val="00DE0ACD"/>
    <w:rsid w:val="00DE1812"/>
    <w:rsid w:val="00DE249F"/>
    <w:rsid w:val="00DE2CCB"/>
    <w:rsid w:val="00DF1829"/>
    <w:rsid w:val="00DF2973"/>
    <w:rsid w:val="00DF31DF"/>
    <w:rsid w:val="00E01416"/>
    <w:rsid w:val="00E03C2A"/>
    <w:rsid w:val="00E073C8"/>
    <w:rsid w:val="00E11837"/>
    <w:rsid w:val="00E135D1"/>
    <w:rsid w:val="00E146DE"/>
    <w:rsid w:val="00E344C0"/>
    <w:rsid w:val="00E362AA"/>
    <w:rsid w:val="00E50E49"/>
    <w:rsid w:val="00E51243"/>
    <w:rsid w:val="00E557ED"/>
    <w:rsid w:val="00E55DF0"/>
    <w:rsid w:val="00E57261"/>
    <w:rsid w:val="00E622DF"/>
    <w:rsid w:val="00E639B5"/>
    <w:rsid w:val="00E64C4A"/>
    <w:rsid w:val="00E66B59"/>
    <w:rsid w:val="00E679AC"/>
    <w:rsid w:val="00E67D48"/>
    <w:rsid w:val="00E7131A"/>
    <w:rsid w:val="00E80D6E"/>
    <w:rsid w:val="00E85EC2"/>
    <w:rsid w:val="00E92773"/>
    <w:rsid w:val="00E96F1A"/>
    <w:rsid w:val="00EA1F9F"/>
    <w:rsid w:val="00EB066B"/>
    <w:rsid w:val="00EB12F6"/>
    <w:rsid w:val="00EB33E9"/>
    <w:rsid w:val="00EB55E1"/>
    <w:rsid w:val="00EB5946"/>
    <w:rsid w:val="00EB6D9A"/>
    <w:rsid w:val="00EB721C"/>
    <w:rsid w:val="00EC03F2"/>
    <w:rsid w:val="00EC7E06"/>
    <w:rsid w:val="00ED132A"/>
    <w:rsid w:val="00ED4FB8"/>
    <w:rsid w:val="00ED68BD"/>
    <w:rsid w:val="00EE49C1"/>
    <w:rsid w:val="00EE6285"/>
    <w:rsid w:val="00EE7B01"/>
    <w:rsid w:val="00F00A69"/>
    <w:rsid w:val="00F02748"/>
    <w:rsid w:val="00F13320"/>
    <w:rsid w:val="00F15937"/>
    <w:rsid w:val="00F20094"/>
    <w:rsid w:val="00F22319"/>
    <w:rsid w:val="00F228C4"/>
    <w:rsid w:val="00F233E8"/>
    <w:rsid w:val="00F2506D"/>
    <w:rsid w:val="00F250A6"/>
    <w:rsid w:val="00F27CA1"/>
    <w:rsid w:val="00F37FF4"/>
    <w:rsid w:val="00F40C66"/>
    <w:rsid w:val="00F42BA6"/>
    <w:rsid w:val="00F43C3C"/>
    <w:rsid w:val="00F445BF"/>
    <w:rsid w:val="00F6095A"/>
    <w:rsid w:val="00F644C9"/>
    <w:rsid w:val="00F64AE2"/>
    <w:rsid w:val="00F64E92"/>
    <w:rsid w:val="00F715B0"/>
    <w:rsid w:val="00F72E10"/>
    <w:rsid w:val="00F7352E"/>
    <w:rsid w:val="00F77133"/>
    <w:rsid w:val="00F77994"/>
    <w:rsid w:val="00F819D7"/>
    <w:rsid w:val="00F81EFB"/>
    <w:rsid w:val="00F95AC5"/>
    <w:rsid w:val="00FA3BC7"/>
    <w:rsid w:val="00FB0D7A"/>
    <w:rsid w:val="00FB6A5A"/>
    <w:rsid w:val="00FC525E"/>
    <w:rsid w:val="00FC689B"/>
    <w:rsid w:val="00FD58A8"/>
    <w:rsid w:val="00FE1DEB"/>
    <w:rsid w:val="00FE71BB"/>
    <w:rsid w:val="00FE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semiHidden/>
    <w:unhideWhenUsed/>
    <w:rsid w:val="00B9744B"/>
    <w:rPr>
      <w:sz w:val="20"/>
      <w:szCs w:val="20"/>
    </w:rPr>
  </w:style>
  <w:style w:type="character" w:customStyle="1" w:styleId="TextvysvetlivkyChar">
    <w:name w:val="Text vysvetlivky Char"/>
    <w:basedOn w:val="Predvolenpsmoodseku"/>
    <w:link w:val="Textvysvetlivky"/>
    <w:uiPriority w:val="99"/>
    <w:semiHidden/>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yperlink" Target="http://www.minzp.sk/oblasti/voda/ochrana-pred-povodnami/manazment-povodnovych-rizik/predbezne-hodnotenie-povodnoveho-rizika-2018.html"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www.financnasprava.sk/sk/elektronicke-sluzby/verejne-sluzby/zoznamy/detail/_f4211cf3-eb6d-4b43-928e-a62800e27a3a" TargetMode="External"/><Relationship Id="rId25" Type="http://schemas.openxmlformats.org/officeDocument/2006/relationships/hyperlink" Target="https://rpvs.gov.sk/rpv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s://esluzby.genpro.gov.sk/zoznam-odsudenych-pravnickych-oso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www.registeruz.sk/cruz-public/domain/accountingentity/simplesearch"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www.apa.sk/prv-2014-2020-podporne-dokumenty" TargetMode="External"/><Relationship Id="rId28" Type="http://schemas.openxmlformats.org/officeDocument/2006/relationships/header" Target="header1.xm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s://ec.europa.eu/budget/edes/index_en.cfm" TargetMode="External"/><Relationship Id="rId27" Type="http://schemas.openxmlformats.org/officeDocument/2006/relationships/hyperlink" Target="http://www.apa.sk/" TargetMode="External"/><Relationship Id="rId30" Type="http://schemas.openxmlformats.org/officeDocument/2006/relationships/header" Target="header2.xml"/><Relationship Id="rId8" Type="http://schemas.openxmlformats.org/officeDocument/2006/relationships/hyperlink" Target="http://www.apa.sk/prv-2014-2020-prirucka-pre-ziadatel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5/82/"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375F"/>
    <w:rsid w:val="000D3E45"/>
    <w:rsid w:val="000D42D3"/>
    <w:rsid w:val="000F0A04"/>
    <w:rsid w:val="00106809"/>
    <w:rsid w:val="00111B61"/>
    <w:rsid w:val="00125FB4"/>
    <w:rsid w:val="001C3E74"/>
    <w:rsid w:val="001E745E"/>
    <w:rsid w:val="001F3872"/>
    <w:rsid w:val="00216089"/>
    <w:rsid w:val="00226063"/>
    <w:rsid w:val="002751DA"/>
    <w:rsid w:val="00290654"/>
    <w:rsid w:val="002C39BF"/>
    <w:rsid w:val="002C6DB4"/>
    <w:rsid w:val="0034528B"/>
    <w:rsid w:val="003565DF"/>
    <w:rsid w:val="00392A52"/>
    <w:rsid w:val="003A35F0"/>
    <w:rsid w:val="003A5C24"/>
    <w:rsid w:val="003B6369"/>
    <w:rsid w:val="00426EE0"/>
    <w:rsid w:val="004278C1"/>
    <w:rsid w:val="004B18D9"/>
    <w:rsid w:val="004D61D6"/>
    <w:rsid w:val="004E125C"/>
    <w:rsid w:val="005428CC"/>
    <w:rsid w:val="00551DA6"/>
    <w:rsid w:val="005F5C6E"/>
    <w:rsid w:val="00623BFA"/>
    <w:rsid w:val="00626B79"/>
    <w:rsid w:val="00655BA3"/>
    <w:rsid w:val="0068569F"/>
    <w:rsid w:val="006A334E"/>
    <w:rsid w:val="006D781B"/>
    <w:rsid w:val="006F0A03"/>
    <w:rsid w:val="00734996"/>
    <w:rsid w:val="00740DB3"/>
    <w:rsid w:val="00744DE9"/>
    <w:rsid w:val="0075004A"/>
    <w:rsid w:val="00783F8B"/>
    <w:rsid w:val="007E44C0"/>
    <w:rsid w:val="007F2FA8"/>
    <w:rsid w:val="00813073"/>
    <w:rsid w:val="008258BE"/>
    <w:rsid w:val="00866AFA"/>
    <w:rsid w:val="00892601"/>
    <w:rsid w:val="00894245"/>
    <w:rsid w:val="008B2921"/>
    <w:rsid w:val="009022D0"/>
    <w:rsid w:val="0099283A"/>
    <w:rsid w:val="009A0409"/>
    <w:rsid w:val="009A3DC2"/>
    <w:rsid w:val="009A5591"/>
    <w:rsid w:val="00A06EC9"/>
    <w:rsid w:val="00A16908"/>
    <w:rsid w:val="00AA3786"/>
    <w:rsid w:val="00AD6960"/>
    <w:rsid w:val="00B34601"/>
    <w:rsid w:val="00B847D9"/>
    <w:rsid w:val="00B93CDB"/>
    <w:rsid w:val="00C01729"/>
    <w:rsid w:val="00C65EEA"/>
    <w:rsid w:val="00C71715"/>
    <w:rsid w:val="00D20569"/>
    <w:rsid w:val="00D23244"/>
    <w:rsid w:val="00D25741"/>
    <w:rsid w:val="00D35547"/>
    <w:rsid w:val="00DA56FC"/>
    <w:rsid w:val="00DA72A8"/>
    <w:rsid w:val="00DB2912"/>
    <w:rsid w:val="00DC648E"/>
    <w:rsid w:val="00E36048"/>
    <w:rsid w:val="00E36CA0"/>
    <w:rsid w:val="00E45B16"/>
    <w:rsid w:val="00E46CC6"/>
    <w:rsid w:val="00E5610B"/>
    <w:rsid w:val="00E64B70"/>
    <w:rsid w:val="00E96E94"/>
    <w:rsid w:val="00EC7F3E"/>
    <w:rsid w:val="00ED6036"/>
    <w:rsid w:val="00F67A10"/>
    <w:rsid w:val="00F84D6E"/>
    <w:rsid w:val="00FC662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FC662A"/>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D4A4-357C-4444-B536-B2CFEC35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8707</Words>
  <Characters>49632</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11</cp:revision>
  <cp:lastPrinted>2020-03-19T08:54:00Z</cp:lastPrinted>
  <dcterms:created xsi:type="dcterms:W3CDTF">2019-11-27T09:00:00Z</dcterms:created>
  <dcterms:modified xsi:type="dcterms:W3CDTF">2020-03-20T09:58:00Z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