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91" w:rsidRDefault="00207691" w:rsidP="00207691">
      <w:pPr>
        <w:jc w:val="center"/>
        <w:rPr>
          <w:b/>
          <w:sz w:val="28"/>
          <w:lang w:val="sk-SK"/>
        </w:rPr>
      </w:pPr>
      <w:bookmarkStart w:id="0" w:name="_GoBack"/>
      <w:bookmarkEnd w:id="0"/>
      <w:r>
        <w:rPr>
          <w:b/>
          <w:sz w:val="28"/>
          <w:lang w:val="sk-SK"/>
        </w:rPr>
        <w:t xml:space="preserve">METODICKÝ POKYN </w:t>
      </w:r>
    </w:p>
    <w:p w:rsidR="00207691" w:rsidRDefault="00207691" w:rsidP="00207691">
      <w:pPr>
        <w:jc w:val="center"/>
        <w:rPr>
          <w:b/>
          <w:sz w:val="28"/>
          <w:lang w:val="sk-SK"/>
        </w:rPr>
      </w:pPr>
      <w:r>
        <w:rPr>
          <w:b/>
          <w:sz w:val="28"/>
          <w:lang w:val="sk-SK"/>
        </w:rPr>
        <w:t>MINISTERSTVA P</w:t>
      </w:r>
      <w:r>
        <w:rPr>
          <w:b/>
          <w:caps/>
          <w:sz w:val="28"/>
          <w:lang w:val="sk-SK"/>
        </w:rPr>
        <w:t>ô</w:t>
      </w:r>
      <w:r>
        <w:rPr>
          <w:b/>
          <w:sz w:val="28"/>
          <w:lang w:val="sk-SK"/>
        </w:rPr>
        <w:t>DOHOSPODÁRSTVA A ROZVOJA VIDIEKA SLOVENSKEJ REPUBLIKY</w:t>
      </w:r>
    </w:p>
    <w:p w:rsidR="00207691" w:rsidRDefault="00207691" w:rsidP="00207691">
      <w:pPr>
        <w:spacing w:line="120" w:lineRule="auto"/>
        <w:jc w:val="center"/>
        <w:rPr>
          <w:b/>
          <w:sz w:val="20"/>
          <w:lang w:val="sk-SK"/>
        </w:rPr>
      </w:pPr>
    </w:p>
    <w:p w:rsidR="00207691" w:rsidRDefault="00207691" w:rsidP="00207691">
      <w:pPr>
        <w:spacing w:line="120" w:lineRule="auto"/>
        <w:jc w:val="center"/>
        <w:rPr>
          <w:b/>
          <w:sz w:val="28"/>
          <w:lang w:val="sk-SK"/>
        </w:rPr>
      </w:pPr>
    </w:p>
    <w:p w:rsidR="00911B34" w:rsidRDefault="00911B34" w:rsidP="00207691">
      <w:pPr>
        <w:spacing w:line="120" w:lineRule="auto"/>
        <w:jc w:val="center"/>
        <w:rPr>
          <w:b/>
          <w:sz w:val="28"/>
          <w:lang w:val="sk-SK"/>
        </w:rPr>
      </w:pPr>
    </w:p>
    <w:p w:rsidR="00207691" w:rsidRPr="00207691" w:rsidRDefault="00207691" w:rsidP="00207691">
      <w:pPr>
        <w:jc w:val="both"/>
        <w:rPr>
          <w:b/>
          <w:sz w:val="28"/>
          <w:szCs w:val="28"/>
          <w:lang w:val="sk-SK"/>
        </w:rPr>
      </w:pPr>
      <w:r w:rsidRPr="00207691">
        <w:rPr>
          <w:b/>
          <w:sz w:val="28"/>
          <w:szCs w:val="28"/>
          <w:lang w:val="sk-SK"/>
        </w:rPr>
        <w:t xml:space="preserve">na vykonanie </w:t>
      </w:r>
      <w:r w:rsidRPr="00207691">
        <w:rPr>
          <w:b/>
          <w:noProof/>
          <w:sz w:val="28"/>
          <w:szCs w:val="28"/>
          <w:lang w:val="sk-SK"/>
        </w:rPr>
        <w:t xml:space="preserve">schémy štátnej pomoci </w:t>
      </w:r>
      <w:r w:rsidRPr="00207691">
        <w:rPr>
          <w:b/>
          <w:sz w:val="28"/>
          <w:szCs w:val="28"/>
          <w:lang w:val="sk-SK"/>
        </w:rPr>
        <w:t xml:space="preserve">na </w:t>
      </w:r>
      <w:r w:rsidRPr="00207691">
        <w:rPr>
          <w:b/>
          <w:bCs/>
          <w:sz w:val="28"/>
          <w:szCs w:val="28"/>
          <w:lang w:val="sk-SK"/>
        </w:rPr>
        <w:t>prijímanie znevýhodnených pracovníkov vo forme mzdových dotácií</w:t>
      </w:r>
      <w:r w:rsidR="00B64131">
        <w:rPr>
          <w:b/>
          <w:bCs/>
          <w:sz w:val="28"/>
          <w:szCs w:val="28"/>
          <w:lang w:val="sk-SK"/>
        </w:rPr>
        <w:t>.</w:t>
      </w:r>
      <w:r>
        <w:rPr>
          <w:b/>
          <w:bCs/>
          <w:sz w:val="28"/>
          <w:szCs w:val="28"/>
          <w:lang w:val="sk-SK"/>
        </w:rPr>
        <w:t xml:space="preserve"> </w:t>
      </w:r>
    </w:p>
    <w:p w:rsidR="00A449EC" w:rsidRPr="00207691" w:rsidRDefault="00A449EC" w:rsidP="00207691">
      <w:pPr>
        <w:jc w:val="both"/>
        <w:rPr>
          <w:lang w:val="sk-SK"/>
        </w:rPr>
      </w:pPr>
    </w:p>
    <w:p w:rsidR="00207691" w:rsidRDefault="00207691" w:rsidP="00207691">
      <w:pPr>
        <w:jc w:val="both"/>
        <w:rPr>
          <w:lang w:val="sk-SK"/>
        </w:rPr>
      </w:pPr>
    </w:p>
    <w:p w:rsidR="00207691" w:rsidRPr="00466CA9" w:rsidRDefault="00207691" w:rsidP="00207691">
      <w:pPr>
        <w:jc w:val="both"/>
        <w:rPr>
          <w:lang w:val="sk-SK"/>
        </w:rPr>
      </w:pPr>
      <w:r w:rsidRPr="00466CA9">
        <w:rPr>
          <w:lang w:val="sk-SK"/>
        </w:rPr>
        <w:tab/>
        <w:t>Ministerstvo pôdohospodárstva a rozvoja vidieka S</w:t>
      </w:r>
      <w:r w:rsidR="00D934A9">
        <w:rPr>
          <w:lang w:val="sk-SK"/>
        </w:rPr>
        <w:t>lovenskej republiky</w:t>
      </w:r>
      <w:r w:rsidRPr="00466CA9">
        <w:rPr>
          <w:lang w:val="sk-SK"/>
        </w:rPr>
        <w:t xml:space="preserve"> (ďalej len „ministerstvo“) podľa </w:t>
      </w:r>
      <w:r w:rsidR="00466CA9" w:rsidRPr="00466CA9">
        <w:rPr>
          <w:lang w:val="sk-SK"/>
        </w:rPr>
        <w:t xml:space="preserve">§ 1 písm. i) Výnosu MPRV SR č. 660/2014-100 o poskytovaní podpory v poľnohospodárstve, potravinárstve, lesnom hospodárstve a rybnom hospodárstve </w:t>
      </w:r>
      <w:r w:rsidRPr="00466CA9">
        <w:rPr>
          <w:lang w:val="sk-SK"/>
        </w:rPr>
        <w:t xml:space="preserve">a za účelom jednotného výkladu </w:t>
      </w:r>
      <w:r w:rsidRPr="00466CA9">
        <w:rPr>
          <w:noProof/>
          <w:szCs w:val="24"/>
          <w:lang w:val="sk-SK"/>
        </w:rPr>
        <w:t xml:space="preserve">schémy štátnej pomoci </w:t>
      </w:r>
      <w:r w:rsidRPr="00466CA9">
        <w:rPr>
          <w:szCs w:val="24"/>
          <w:lang w:val="sk-SK"/>
        </w:rPr>
        <w:t xml:space="preserve">na </w:t>
      </w:r>
      <w:r w:rsidRPr="00466CA9">
        <w:rPr>
          <w:bCs/>
          <w:szCs w:val="24"/>
          <w:lang w:val="sk-SK"/>
        </w:rPr>
        <w:t>prijímanie znevýhodnených pracovníkov</w:t>
      </w:r>
      <w:r w:rsidR="00466F71" w:rsidRPr="00466CA9">
        <w:rPr>
          <w:bCs/>
          <w:szCs w:val="24"/>
          <w:lang w:val="sk-SK"/>
        </w:rPr>
        <w:t xml:space="preserve"> </w:t>
      </w:r>
      <w:r w:rsidRPr="00466CA9">
        <w:rPr>
          <w:bCs/>
          <w:szCs w:val="24"/>
          <w:lang w:val="sk-SK"/>
        </w:rPr>
        <w:t xml:space="preserve">vo forme mzdových dotácií </w:t>
      </w:r>
      <w:r w:rsidRPr="00466CA9">
        <w:rPr>
          <w:lang w:val="sk-SK"/>
        </w:rPr>
        <w:t xml:space="preserve">(ďalej len „schéma“) </w:t>
      </w:r>
      <w:r w:rsidRPr="00466CA9">
        <w:rPr>
          <w:szCs w:val="24"/>
          <w:lang w:val="sk-SK"/>
        </w:rPr>
        <w:t xml:space="preserve"> </w:t>
      </w:r>
      <w:r w:rsidRPr="00466CA9">
        <w:rPr>
          <w:lang w:val="sk-SK"/>
        </w:rPr>
        <w:t>vydáva tento metodický pokyn:</w:t>
      </w:r>
    </w:p>
    <w:p w:rsidR="00207691" w:rsidRDefault="00207691" w:rsidP="00207691">
      <w:pPr>
        <w:rPr>
          <w:b/>
          <w:lang w:val="sk-SK"/>
        </w:rPr>
      </w:pPr>
    </w:p>
    <w:p w:rsidR="00A449EC" w:rsidRDefault="00A449EC" w:rsidP="00207691">
      <w:pPr>
        <w:rPr>
          <w:b/>
          <w:lang w:val="sk-SK"/>
        </w:rPr>
      </w:pPr>
    </w:p>
    <w:p w:rsidR="00AD6C1F" w:rsidRDefault="00AD6C1F" w:rsidP="00207691">
      <w:pPr>
        <w:rPr>
          <w:b/>
          <w:lang w:val="sk-SK"/>
        </w:rPr>
      </w:pPr>
    </w:p>
    <w:p w:rsidR="00CD5671" w:rsidRPr="00207691" w:rsidRDefault="00CD5671" w:rsidP="00207691">
      <w:pPr>
        <w:rPr>
          <w:b/>
          <w:lang w:val="sk-SK"/>
        </w:rPr>
      </w:pPr>
    </w:p>
    <w:p w:rsidR="00207691" w:rsidRDefault="00207691" w:rsidP="00207691">
      <w:pPr>
        <w:jc w:val="center"/>
        <w:rPr>
          <w:b/>
          <w:lang w:val="sk-SK"/>
        </w:rPr>
      </w:pPr>
      <w:r>
        <w:rPr>
          <w:b/>
          <w:lang w:val="sk-SK"/>
        </w:rPr>
        <w:t>Článok 1</w:t>
      </w:r>
    </w:p>
    <w:p w:rsidR="00207691" w:rsidRDefault="00207691" w:rsidP="00207691">
      <w:pPr>
        <w:jc w:val="center"/>
        <w:rPr>
          <w:b/>
          <w:lang w:val="sk-SK"/>
        </w:rPr>
      </w:pPr>
      <w:r>
        <w:rPr>
          <w:b/>
          <w:lang w:val="sk-SK"/>
        </w:rPr>
        <w:t xml:space="preserve">Výklad pojmov  </w:t>
      </w:r>
    </w:p>
    <w:p w:rsidR="00207691" w:rsidRDefault="00207691" w:rsidP="00207691">
      <w:pPr>
        <w:rPr>
          <w:b/>
          <w:lang w:val="sk-SK"/>
        </w:rPr>
      </w:pPr>
    </w:p>
    <w:p w:rsidR="00AD6C1F" w:rsidRDefault="00AD6C1F" w:rsidP="00207691">
      <w:pPr>
        <w:rPr>
          <w:b/>
          <w:lang w:val="sk-SK"/>
        </w:rPr>
      </w:pPr>
    </w:p>
    <w:p w:rsidR="00207691" w:rsidRDefault="00207691" w:rsidP="00207691">
      <w:pPr>
        <w:tabs>
          <w:tab w:val="left" w:pos="900"/>
        </w:tabs>
        <w:jc w:val="both"/>
        <w:rPr>
          <w:lang w:val="sk-SK"/>
        </w:rPr>
      </w:pPr>
      <w:r>
        <w:rPr>
          <w:lang w:val="sk-SK"/>
        </w:rPr>
        <w:t>(1)</w:t>
      </w:r>
      <w:r>
        <w:rPr>
          <w:b/>
          <w:lang w:val="sk-SK"/>
        </w:rPr>
        <w:t xml:space="preserve"> Pracovnoprávnym vzťahom </w:t>
      </w:r>
      <w:r w:rsidRPr="0060026C">
        <w:rPr>
          <w:lang w:val="sk-SK"/>
        </w:rPr>
        <w:t xml:space="preserve">sa </w:t>
      </w:r>
      <w:r>
        <w:rPr>
          <w:lang w:val="sk-SK"/>
        </w:rPr>
        <w:t>na účely schémy rozumie pracovný pomer.</w:t>
      </w:r>
    </w:p>
    <w:p w:rsidR="00464A89" w:rsidRPr="0060026C" w:rsidRDefault="00464A89" w:rsidP="00207691">
      <w:pPr>
        <w:tabs>
          <w:tab w:val="left" w:pos="900"/>
        </w:tabs>
        <w:jc w:val="both"/>
        <w:rPr>
          <w:lang w:val="sk-SK"/>
        </w:rPr>
      </w:pPr>
    </w:p>
    <w:p w:rsidR="00464A89" w:rsidRDefault="00207691" w:rsidP="00207691">
      <w:pPr>
        <w:tabs>
          <w:tab w:val="left" w:pos="900"/>
        </w:tabs>
        <w:jc w:val="both"/>
        <w:rPr>
          <w:color w:val="000000"/>
          <w:lang w:val="sk-SK"/>
        </w:rPr>
      </w:pPr>
      <w:r w:rsidRPr="0060026C">
        <w:rPr>
          <w:lang w:val="sk-SK"/>
        </w:rPr>
        <w:t>(2)</w:t>
      </w:r>
      <w:r>
        <w:rPr>
          <w:b/>
          <w:lang w:val="sk-SK"/>
        </w:rPr>
        <w:t xml:space="preserve"> Zamestnávateľom </w:t>
      </w:r>
      <w:r>
        <w:rPr>
          <w:color w:val="000000"/>
          <w:lang w:val="sk-SK"/>
        </w:rPr>
        <w:t xml:space="preserve">sa </w:t>
      </w:r>
      <w:r>
        <w:rPr>
          <w:lang w:val="sk-SK"/>
        </w:rPr>
        <w:t xml:space="preserve">na účely </w:t>
      </w:r>
      <w:r>
        <w:rPr>
          <w:color w:val="000000"/>
          <w:lang w:val="sk-SK"/>
        </w:rPr>
        <w:t xml:space="preserve">schémy rozumie právnická alebo fyzická osoba, ktorá zamestnáva aspoň jednu fyzickú osobu v pracovnoprávnom vzťahu </w:t>
      </w:r>
      <w:r>
        <w:rPr>
          <w:lang w:val="sk-SK"/>
        </w:rPr>
        <w:t>a </w:t>
      </w:r>
      <w:r w:rsidRPr="00D17FD0">
        <w:rPr>
          <w:szCs w:val="24"/>
          <w:lang w:val="sk-SK"/>
        </w:rPr>
        <w:t>ktorá je žiadateľom o dotáciu (prijímateľom štátnej pomoci), ak splní podmienky uvedené</w:t>
      </w:r>
      <w:r>
        <w:rPr>
          <w:szCs w:val="24"/>
          <w:lang w:val="sk-SK"/>
        </w:rPr>
        <w:t xml:space="preserve"> </w:t>
      </w:r>
      <w:r w:rsidRPr="00D17FD0">
        <w:rPr>
          <w:szCs w:val="24"/>
          <w:lang w:val="sk-SK"/>
        </w:rPr>
        <w:t>v</w:t>
      </w:r>
      <w:r w:rsidR="003976A3">
        <w:rPr>
          <w:szCs w:val="24"/>
          <w:lang w:val="sk-SK"/>
        </w:rPr>
        <w:t> s</w:t>
      </w:r>
      <w:r w:rsidRPr="00D17FD0">
        <w:rPr>
          <w:szCs w:val="24"/>
          <w:lang w:val="sk-SK"/>
        </w:rPr>
        <w:t>chéme</w:t>
      </w:r>
      <w:r w:rsidR="003976A3">
        <w:rPr>
          <w:szCs w:val="24"/>
          <w:lang w:val="sk-SK"/>
        </w:rPr>
        <w:t>.</w:t>
      </w:r>
      <w:r>
        <w:rPr>
          <w:color w:val="000000"/>
          <w:lang w:val="sk-SK"/>
        </w:rPr>
        <w:tab/>
      </w:r>
    </w:p>
    <w:p w:rsidR="00464A89" w:rsidRDefault="00464A89" w:rsidP="00207691">
      <w:pPr>
        <w:tabs>
          <w:tab w:val="left" w:pos="900"/>
        </w:tabs>
        <w:jc w:val="both"/>
        <w:rPr>
          <w:color w:val="000000"/>
          <w:lang w:val="sk-SK"/>
        </w:rPr>
      </w:pPr>
    </w:p>
    <w:p w:rsidR="00207691" w:rsidRDefault="00207691" w:rsidP="00207691">
      <w:pPr>
        <w:tabs>
          <w:tab w:val="left" w:pos="900"/>
        </w:tabs>
        <w:jc w:val="both"/>
        <w:rPr>
          <w:color w:val="000000"/>
          <w:lang w:val="sk-SK"/>
        </w:rPr>
      </w:pPr>
      <w:r>
        <w:rPr>
          <w:color w:val="000000"/>
          <w:lang w:val="sk-SK"/>
        </w:rPr>
        <w:t xml:space="preserve">(3) </w:t>
      </w:r>
      <w:r>
        <w:rPr>
          <w:b/>
          <w:color w:val="000000"/>
          <w:lang w:val="sk-SK"/>
        </w:rPr>
        <w:t>Zamestnancom</w:t>
      </w:r>
      <w:r>
        <w:rPr>
          <w:color w:val="000000"/>
          <w:lang w:val="sk-SK"/>
        </w:rPr>
        <w:t xml:space="preserve"> sa </w:t>
      </w:r>
      <w:r>
        <w:rPr>
          <w:lang w:val="sk-SK"/>
        </w:rPr>
        <w:t xml:space="preserve">na účely </w:t>
      </w:r>
      <w:r w:rsidR="003976A3">
        <w:rPr>
          <w:color w:val="000000"/>
          <w:lang w:val="sk-SK"/>
        </w:rPr>
        <w:t xml:space="preserve">schémy </w:t>
      </w:r>
      <w:r>
        <w:rPr>
          <w:color w:val="000000"/>
          <w:lang w:val="sk-SK"/>
        </w:rPr>
        <w:t>rozumie fyzická osoba, ktorá</w:t>
      </w:r>
      <w:r w:rsidR="003976A3">
        <w:rPr>
          <w:color w:val="000000"/>
          <w:lang w:val="sk-SK"/>
        </w:rPr>
        <w:t xml:space="preserve"> </w:t>
      </w:r>
      <w:r>
        <w:rPr>
          <w:color w:val="000000"/>
          <w:lang w:val="sk-SK"/>
        </w:rPr>
        <w:t xml:space="preserve">v pracovnoprávnom vzťahu vykonáva pre </w:t>
      </w:r>
      <w:r w:rsidR="003976A3">
        <w:rPr>
          <w:color w:val="000000"/>
          <w:lang w:val="sk-SK"/>
        </w:rPr>
        <w:t>zamestnávateľa</w:t>
      </w:r>
      <w:r>
        <w:rPr>
          <w:color w:val="000000"/>
          <w:lang w:val="sk-SK"/>
        </w:rPr>
        <w:t xml:space="preserve"> závislú prácu v poľnohospodárskej prvovýrobe.</w:t>
      </w:r>
    </w:p>
    <w:p w:rsidR="00464A89" w:rsidRDefault="00464A89" w:rsidP="00207691">
      <w:pPr>
        <w:tabs>
          <w:tab w:val="left" w:pos="900"/>
        </w:tabs>
        <w:jc w:val="both"/>
        <w:rPr>
          <w:color w:val="000000"/>
          <w:lang w:val="sk-SK"/>
        </w:rPr>
      </w:pPr>
    </w:p>
    <w:p w:rsidR="00207691" w:rsidRPr="00450EE4" w:rsidRDefault="00207691" w:rsidP="00207691">
      <w:pPr>
        <w:tabs>
          <w:tab w:val="left" w:pos="900"/>
        </w:tabs>
        <w:jc w:val="both"/>
        <w:rPr>
          <w:lang w:val="sk-SK"/>
        </w:rPr>
      </w:pPr>
      <w:r w:rsidRPr="00450EE4">
        <w:rPr>
          <w:color w:val="000000"/>
          <w:lang w:val="sk-SK"/>
        </w:rPr>
        <w:t>(4)</w:t>
      </w:r>
      <w:r w:rsidRPr="00450EE4">
        <w:rPr>
          <w:b/>
          <w:color w:val="000000"/>
          <w:lang w:val="sk-SK"/>
        </w:rPr>
        <w:t xml:space="preserve"> Závislou prácou</w:t>
      </w:r>
      <w:r w:rsidRPr="00450EE4">
        <w:rPr>
          <w:color w:val="000000"/>
          <w:lang w:val="sk-SK"/>
        </w:rPr>
        <w:t xml:space="preserve"> sa </w:t>
      </w:r>
      <w:r w:rsidRPr="00450EE4">
        <w:rPr>
          <w:lang w:val="sk-SK"/>
        </w:rPr>
        <w:t>na účely</w:t>
      </w:r>
      <w:r w:rsidRPr="00450EE4">
        <w:rPr>
          <w:color w:val="000000"/>
          <w:lang w:val="sk-SK"/>
        </w:rPr>
        <w:t xml:space="preserve"> </w:t>
      </w:r>
      <w:r w:rsidR="003976A3" w:rsidRPr="00450EE4">
        <w:rPr>
          <w:color w:val="000000"/>
          <w:lang w:val="sk-SK"/>
        </w:rPr>
        <w:t xml:space="preserve">schémy </w:t>
      </w:r>
      <w:r w:rsidRPr="00450EE4">
        <w:rPr>
          <w:color w:val="000000"/>
          <w:lang w:val="sk-SK"/>
        </w:rPr>
        <w:t xml:space="preserve">rozumie práca, ktorá je vykonávaná vo vzťahu </w:t>
      </w:r>
      <w:r w:rsidRPr="00AD6C1F">
        <w:rPr>
          <w:color w:val="000000"/>
          <w:lang w:val="sk-SK"/>
        </w:rPr>
        <w:t>nadriadenosti zamestnávateľa a podriadenosti zamestnanca</w:t>
      </w:r>
      <w:r w:rsidR="00450EE4" w:rsidRPr="00AD6C1F">
        <w:rPr>
          <w:color w:val="000000"/>
          <w:lang w:val="sk-SK"/>
        </w:rPr>
        <w:t>,</w:t>
      </w:r>
      <w:r w:rsidRPr="00AD6C1F">
        <w:rPr>
          <w:color w:val="000000"/>
          <w:lang w:val="sk-SK"/>
        </w:rPr>
        <w:t xml:space="preserve"> </w:t>
      </w:r>
      <w:r w:rsidR="00450EE4" w:rsidRPr="00AD6C1F">
        <w:rPr>
          <w:color w:val="000000"/>
          <w:lang w:val="sk-SK"/>
        </w:rPr>
        <w:t xml:space="preserve">osobne zamestnancom pre zamestnávateľa, podľa pokynov zamestnávateľa, v jeho mene, v pracovnom čase určenom zamestnávateľom. </w:t>
      </w:r>
      <w:r w:rsidRPr="00AD6C1F">
        <w:rPr>
          <w:color w:val="000000"/>
          <w:lang w:val="sk-SK"/>
        </w:rPr>
        <w:t>Ide</w:t>
      </w:r>
      <w:r w:rsidR="003976A3" w:rsidRPr="00AD6C1F">
        <w:rPr>
          <w:color w:val="000000"/>
          <w:lang w:val="sk-SK"/>
        </w:rPr>
        <w:t xml:space="preserve"> </w:t>
      </w:r>
      <w:r w:rsidRPr="00AD6C1F">
        <w:rPr>
          <w:color w:val="000000"/>
          <w:lang w:val="sk-SK"/>
        </w:rPr>
        <w:t>o výkon práce, ktorá pozostáva prevažne z opakovania určených</w:t>
      </w:r>
      <w:r w:rsidRPr="00450EE4">
        <w:rPr>
          <w:color w:val="000000"/>
          <w:lang w:val="sk-SK"/>
        </w:rPr>
        <w:t xml:space="preserve"> činností definovaných pre príslušné pracovné miesto.</w:t>
      </w:r>
      <w:r w:rsidRPr="00450EE4">
        <w:rPr>
          <w:lang w:val="sk-SK"/>
        </w:rPr>
        <w:t xml:space="preserve"> </w:t>
      </w:r>
    </w:p>
    <w:p w:rsidR="00A448A6" w:rsidRDefault="00A448A6" w:rsidP="00207691">
      <w:pPr>
        <w:tabs>
          <w:tab w:val="left" w:pos="900"/>
        </w:tabs>
        <w:jc w:val="both"/>
        <w:rPr>
          <w:lang w:val="sk-SK"/>
        </w:rPr>
      </w:pPr>
    </w:p>
    <w:p w:rsidR="00207691" w:rsidRDefault="00207691" w:rsidP="00207691">
      <w:pPr>
        <w:tabs>
          <w:tab w:val="left" w:pos="900"/>
        </w:tabs>
        <w:jc w:val="both"/>
        <w:rPr>
          <w:lang w:val="sk-SK"/>
        </w:rPr>
      </w:pPr>
      <w:r>
        <w:rPr>
          <w:lang w:val="sk-SK"/>
        </w:rPr>
        <w:t>(5</w:t>
      </w:r>
      <w:r w:rsidRPr="00C21137">
        <w:rPr>
          <w:lang w:val="sk-SK"/>
        </w:rPr>
        <w:t>)</w:t>
      </w:r>
      <w:r>
        <w:rPr>
          <w:b/>
          <w:lang w:val="sk-SK"/>
        </w:rPr>
        <w:t xml:space="preserve"> Pracovným miestom/miestami</w:t>
      </w:r>
      <w:r>
        <w:rPr>
          <w:lang w:val="sk-SK"/>
        </w:rPr>
        <w:t xml:space="preserve"> sa na účely </w:t>
      </w:r>
      <w:r w:rsidR="003976A3">
        <w:rPr>
          <w:color w:val="000000"/>
          <w:lang w:val="sk-SK"/>
        </w:rPr>
        <w:t xml:space="preserve">schémy </w:t>
      </w:r>
      <w:r>
        <w:rPr>
          <w:lang w:val="sk-SK"/>
        </w:rPr>
        <w:t>rozumie pracovná pozícia v rámci organizačnej jednotky identifikovaná jednoznačným identifikátorom. Pracovné miesto</w:t>
      </w:r>
      <w:r w:rsidR="00466F71">
        <w:rPr>
          <w:lang w:val="sk-SK"/>
        </w:rPr>
        <w:t xml:space="preserve">           </w:t>
      </w:r>
      <w:r>
        <w:rPr>
          <w:lang w:val="sk-SK"/>
        </w:rPr>
        <w:t xml:space="preserve"> je nositeľom nasledujúcich informácií : </w:t>
      </w:r>
    </w:p>
    <w:p w:rsidR="00207691" w:rsidRDefault="00207691" w:rsidP="00CD5671">
      <w:pPr>
        <w:jc w:val="both"/>
        <w:rPr>
          <w:lang w:val="sk-SK"/>
        </w:rPr>
      </w:pPr>
      <w:r>
        <w:rPr>
          <w:lang w:val="sk-SK"/>
        </w:rPr>
        <w:t>a) vlastnosť</w:t>
      </w:r>
      <w:r w:rsidR="0044183E">
        <w:rPr>
          <w:lang w:val="sk-SK"/>
        </w:rPr>
        <w:t xml:space="preserve"> (aktivačno - motivačná</w:t>
      </w:r>
      <w:r>
        <w:rPr>
          <w:lang w:val="sk-SK"/>
        </w:rPr>
        <w:t>,</w:t>
      </w:r>
      <w:r w:rsidR="00B64131">
        <w:rPr>
          <w:lang w:val="sk-SK"/>
        </w:rPr>
        <w:t xml:space="preserve"> vzťahová, výkonová a podobn</w:t>
      </w:r>
      <w:r w:rsidR="0044183E">
        <w:rPr>
          <w:lang w:val="sk-SK"/>
        </w:rPr>
        <w:t>e),</w:t>
      </w:r>
    </w:p>
    <w:p w:rsidR="00207691" w:rsidRDefault="00207691" w:rsidP="00CD5671">
      <w:pPr>
        <w:jc w:val="both"/>
        <w:rPr>
          <w:lang w:val="sk-SK"/>
        </w:rPr>
      </w:pPr>
      <w:r>
        <w:rPr>
          <w:lang w:val="sk-SK"/>
        </w:rPr>
        <w:t>b) definícia náplne práce a činností vykonávaných na pracovnom mieste,</w:t>
      </w:r>
    </w:p>
    <w:p w:rsidR="00207691" w:rsidRDefault="00207691" w:rsidP="00CD5671">
      <w:pPr>
        <w:jc w:val="both"/>
        <w:rPr>
          <w:lang w:val="sk-SK"/>
        </w:rPr>
      </w:pPr>
      <w:r>
        <w:rPr>
          <w:lang w:val="sk-SK"/>
        </w:rPr>
        <w:t xml:space="preserve">c) stanovovanie požiadaviek na osoby, ktoré majú byť na pracovné miesto zaradené. </w:t>
      </w:r>
    </w:p>
    <w:p w:rsidR="0044183E" w:rsidRDefault="0044183E" w:rsidP="00FB4B85">
      <w:pPr>
        <w:tabs>
          <w:tab w:val="left" w:pos="900"/>
        </w:tabs>
        <w:jc w:val="both"/>
        <w:rPr>
          <w:szCs w:val="24"/>
          <w:lang w:val="sk-SK"/>
        </w:rPr>
      </w:pPr>
    </w:p>
    <w:p w:rsidR="00B5265D" w:rsidRPr="00B5265D" w:rsidRDefault="00B5265D" w:rsidP="00B5265D">
      <w:pPr>
        <w:tabs>
          <w:tab w:val="left" w:pos="900"/>
        </w:tabs>
        <w:jc w:val="both"/>
        <w:rPr>
          <w:lang w:val="sk-SK"/>
        </w:rPr>
      </w:pPr>
      <w:r w:rsidRPr="00B5265D">
        <w:rPr>
          <w:szCs w:val="24"/>
          <w:lang w:val="sk-SK"/>
        </w:rPr>
        <w:t xml:space="preserve">(6) </w:t>
      </w:r>
      <w:r w:rsidRPr="00B5265D">
        <w:rPr>
          <w:b/>
          <w:szCs w:val="24"/>
          <w:lang w:val="sk-SK"/>
        </w:rPr>
        <w:t xml:space="preserve">Novovytvoreným pracovným miestom </w:t>
      </w:r>
      <w:r w:rsidRPr="00B5265D">
        <w:rPr>
          <w:szCs w:val="24"/>
          <w:lang w:val="sk-SK"/>
        </w:rPr>
        <w:t xml:space="preserve">sa na účely </w:t>
      </w:r>
      <w:r w:rsidRPr="00B5265D">
        <w:rPr>
          <w:color w:val="000000"/>
          <w:szCs w:val="24"/>
          <w:lang w:val="sk-SK"/>
        </w:rPr>
        <w:t xml:space="preserve">schémy </w:t>
      </w:r>
      <w:r w:rsidRPr="00B5265D">
        <w:rPr>
          <w:szCs w:val="24"/>
          <w:lang w:val="sk-SK"/>
        </w:rPr>
        <w:t xml:space="preserve">rozumie pracovné miesto, ktoré zamestnávateľ vytvoril ako nové doteraz neexistujúce pracovné miesto                     a ako nevyhnutný dôsledok projektu na dosiahnutie plánovanej zmeny u zamestnávateľa.     </w:t>
      </w:r>
      <w:r w:rsidRPr="00B5265D">
        <w:rPr>
          <w:lang w:val="sk-SK"/>
        </w:rPr>
        <w:t>Ak nejde o novovytvorené pracovné miesto, miesto alebo miesta na zamestnanie znevýhodnených alebo značne znevýhodnených zamestnancov musia byť uvoľnené</w:t>
      </w:r>
      <w:r w:rsidRPr="00B5265D">
        <w:rPr>
          <w:szCs w:val="24"/>
          <w:lang w:val="sk-SK"/>
        </w:rPr>
        <w:t xml:space="preserve"> p</w:t>
      </w:r>
      <w:r w:rsidRPr="00B5265D">
        <w:rPr>
          <w:lang w:val="sk-SK"/>
        </w:rPr>
        <w:t xml:space="preserve">odľa </w:t>
      </w:r>
      <w:r w:rsidRPr="00B5265D">
        <w:rPr>
          <w:lang w:val="sk-SK"/>
        </w:rPr>
        <w:lastRenderedPageBreak/>
        <w:t xml:space="preserve">nariadenia Komisie (EÚ) č. 651/2014 zo 17. júna 2014 o vyhlásení určitých kategórií pomoci za zlučiteľné s vnútorným trhom podľa článkov 107 a 108 zmluvy, článku 32 ods. 3  následkom </w:t>
      </w:r>
    </w:p>
    <w:p w:rsidR="00B5265D" w:rsidRPr="00B5265D" w:rsidRDefault="00B5265D" w:rsidP="00B5265D">
      <w:pPr>
        <w:jc w:val="both"/>
        <w:rPr>
          <w:lang w:val="sk-SK"/>
        </w:rPr>
      </w:pPr>
      <w:r w:rsidRPr="00B5265D">
        <w:rPr>
          <w:lang w:val="sk-SK"/>
        </w:rPr>
        <w:t xml:space="preserve">a) dobrovoľného odchodu zamestnancov, </w:t>
      </w:r>
    </w:p>
    <w:p w:rsidR="00B5265D" w:rsidRPr="00B5265D" w:rsidRDefault="00B5265D" w:rsidP="00B5265D">
      <w:pPr>
        <w:jc w:val="both"/>
        <w:rPr>
          <w:lang w:val="sk-SK"/>
        </w:rPr>
      </w:pPr>
      <w:r w:rsidRPr="00B5265D">
        <w:rPr>
          <w:lang w:val="sk-SK"/>
        </w:rPr>
        <w:t>b) odchodu kvôli pracovnej nespôsobilosti,</w:t>
      </w:r>
    </w:p>
    <w:p w:rsidR="00B5265D" w:rsidRPr="00B5265D" w:rsidRDefault="00B5265D" w:rsidP="00B5265D">
      <w:pPr>
        <w:jc w:val="both"/>
        <w:rPr>
          <w:lang w:val="sk-SK"/>
        </w:rPr>
      </w:pPr>
      <w:r w:rsidRPr="00B5265D">
        <w:rPr>
          <w:lang w:val="sk-SK"/>
        </w:rPr>
        <w:t>c) odchodu do dôchodku kvôli veku,</w:t>
      </w:r>
    </w:p>
    <w:p w:rsidR="00B5265D" w:rsidRPr="00B5265D" w:rsidRDefault="00B5265D" w:rsidP="00B5265D">
      <w:pPr>
        <w:jc w:val="both"/>
        <w:rPr>
          <w:szCs w:val="24"/>
          <w:lang w:val="sk-SK"/>
        </w:rPr>
      </w:pPr>
      <w:r w:rsidRPr="00B5265D">
        <w:rPr>
          <w:szCs w:val="24"/>
          <w:lang w:val="sk-SK"/>
        </w:rPr>
        <w:t xml:space="preserve">d) </w:t>
      </w:r>
      <w:r w:rsidRPr="00B5265D">
        <w:rPr>
          <w:rFonts w:eastAsiaTheme="minorHAnsi"/>
          <w:szCs w:val="24"/>
          <w:lang w:val="sk-SK" w:eastAsia="en-US"/>
        </w:rPr>
        <w:t>dobrovoľného skrátenia pracovného času</w:t>
      </w:r>
      <w:r w:rsidRPr="00B5265D">
        <w:rPr>
          <w:szCs w:val="24"/>
          <w:lang w:val="sk-SK"/>
        </w:rPr>
        <w:t xml:space="preserve"> alebo </w:t>
      </w:r>
    </w:p>
    <w:p w:rsidR="00B5265D" w:rsidRPr="00B5265D" w:rsidRDefault="00B5265D" w:rsidP="00B5265D">
      <w:pPr>
        <w:jc w:val="both"/>
        <w:rPr>
          <w:lang w:val="sk-SK"/>
        </w:rPr>
      </w:pPr>
      <w:r w:rsidRPr="00B5265D">
        <w:rPr>
          <w:lang w:val="sk-SK"/>
        </w:rPr>
        <w:t xml:space="preserve">e) odchodu kvôli zákonnému prepusteniu za porušenie pracovnej disciplíny. </w:t>
      </w:r>
    </w:p>
    <w:p w:rsidR="00B5265D" w:rsidRPr="00B5265D" w:rsidRDefault="00B5265D" w:rsidP="00B5265D">
      <w:pPr>
        <w:jc w:val="both"/>
        <w:rPr>
          <w:szCs w:val="24"/>
          <w:lang w:val="sk-SK"/>
        </w:rPr>
      </w:pPr>
      <w:r w:rsidRPr="00B5265D">
        <w:rPr>
          <w:lang w:val="sk-SK"/>
        </w:rPr>
        <w:t>Takéto miesto nesmie byť uvoľnené v dôsledku nadbytočnosti.</w:t>
      </w:r>
      <w:r w:rsidRPr="00B5265D">
        <w:rPr>
          <w:szCs w:val="24"/>
          <w:lang w:val="sk-SK"/>
        </w:rPr>
        <w:t xml:space="preserve"> </w:t>
      </w:r>
    </w:p>
    <w:p w:rsidR="00207691" w:rsidRPr="00B5265D" w:rsidRDefault="00207691" w:rsidP="007A3821">
      <w:pPr>
        <w:jc w:val="both"/>
        <w:rPr>
          <w:szCs w:val="24"/>
          <w:lang w:val="sk-SK"/>
        </w:rPr>
      </w:pPr>
      <w:r w:rsidRPr="00B5265D">
        <w:rPr>
          <w:szCs w:val="24"/>
          <w:lang w:val="sk-SK"/>
        </w:rPr>
        <w:t xml:space="preserve">  </w:t>
      </w:r>
    </w:p>
    <w:p w:rsidR="00222DFB" w:rsidRDefault="00B04EC8" w:rsidP="00222DFB">
      <w:pPr>
        <w:tabs>
          <w:tab w:val="left" w:pos="900"/>
        </w:tabs>
        <w:jc w:val="both"/>
        <w:rPr>
          <w:lang w:val="sk-SK"/>
        </w:rPr>
      </w:pPr>
      <w:r w:rsidRPr="00CD5671">
        <w:rPr>
          <w:color w:val="000000"/>
          <w:lang w:val="sk-SK"/>
        </w:rPr>
        <w:t xml:space="preserve"> </w:t>
      </w:r>
      <w:r w:rsidR="00207691" w:rsidRPr="00CD5671">
        <w:rPr>
          <w:color w:val="000000"/>
          <w:lang w:val="sk-SK"/>
        </w:rPr>
        <w:t>(7)</w:t>
      </w:r>
      <w:r w:rsidR="00207691" w:rsidRPr="00CD5671">
        <w:rPr>
          <w:b/>
          <w:color w:val="000000"/>
          <w:lang w:val="sk-SK"/>
        </w:rPr>
        <w:t xml:space="preserve"> Znevýhodneným zamestnancom</w:t>
      </w:r>
      <w:r w:rsidR="00222DFB" w:rsidRPr="00CD5671">
        <w:rPr>
          <w:b/>
          <w:color w:val="000000"/>
          <w:lang w:val="sk-SK"/>
        </w:rPr>
        <w:t xml:space="preserve"> </w:t>
      </w:r>
      <w:r w:rsidR="00222DFB" w:rsidRPr="00CD5671">
        <w:rPr>
          <w:color w:val="000000"/>
          <w:lang w:val="sk-SK"/>
        </w:rPr>
        <w:t xml:space="preserve">sa </w:t>
      </w:r>
      <w:r w:rsidR="00222DFB" w:rsidRPr="00CD5671">
        <w:rPr>
          <w:lang w:val="sk-SK"/>
        </w:rPr>
        <w:t>na účely</w:t>
      </w:r>
      <w:r w:rsidR="00222DFB" w:rsidRPr="00CD5671">
        <w:rPr>
          <w:color w:val="000000"/>
          <w:lang w:val="sk-SK"/>
        </w:rPr>
        <w:t xml:space="preserve"> schémy rozumie zamestnanec,</w:t>
      </w:r>
      <w:r w:rsidR="00466F71">
        <w:rPr>
          <w:color w:val="000000"/>
          <w:lang w:val="sk-SK"/>
        </w:rPr>
        <w:t xml:space="preserve"> </w:t>
      </w:r>
      <w:r w:rsidR="00222DFB" w:rsidRPr="00CD5671">
        <w:rPr>
          <w:color w:val="000000"/>
          <w:lang w:val="sk-SK"/>
        </w:rPr>
        <w:t>s ktorým môže zamestnávateľ uzatvoriť pracovnoprávny vzťah na novovzniknuté pracovné miesto</w:t>
      </w:r>
      <w:r w:rsidR="00466F71">
        <w:rPr>
          <w:color w:val="000000"/>
          <w:lang w:val="sk-SK"/>
        </w:rPr>
        <w:t xml:space="preserve">  </w:t>
      </w:r>
      <w:r w:rsidR="00222DFB" w:rsidRPr="00CD5671">
        <w:rPr>
          <w:color w:val="000000"/>
          <w:lang w:val="sk-SK"/>
        </w:rPr>
        <w:t xml:space="preserve"> a na ktorého mzdové náklady alebo výdavky môže zamestnávateľ prijať štátnu pomoc podľa schémy v období najviac 12 po sebe nasledujúcich mesiacov. </w:t>
      </w:r>
      <w:r w:rsidR="00222DFB" w:rsidRPr="00CD5671">
        <w:rPr>
          <w:lang w:val="sk-SK"/>
        </w:rPr>
        <w:t xml:space="preserve">Ide o fyzickú osobu, ktorá </w:t>
      </w:r>
    </w:p>
    <w:p w:rsidR="00222DFB" w:rsidRPr="004350BD" w:rsidRDefault="00222DFB" w:rsidP="00CD5671">
      <w:pPr>
        <w:pStyle w:val="Point1letter"/>
        <w:numPr>
          <w:ilvl w:val="3"/>
          <w:numId w:val="7"/>
        </w:numPr>
        <w:tabs>
          <w:tab w:val="clear" w:pos="1417"/>
        </w:tabs>
        <w:spacing w:before="0" w:after="0"/>
        <w:ind w:left="426" w:hanging="426"/>
      </w:pPr>
      <w:r w:rsidRPr="004350BD">
        <w:t xml:space="preserve">počas predchádzajúcich šiestich mesiacov nemala pravidelne platené zamestnanie, doložené potvrdením o evidencii na príslušnom Úrade práce, sociálnych vecí a rodiny (ďalej len „Úrad práce“); </w:t>
      </w:r>
      <w:r w:rsidR="00EE6DE8">
        <w:t>alebo</w:t>
      </w:r>
    </w:p>
    <w:p w:rsidR="00222DFB" w:rsidRPr="004350BD" w:rsidRDefault="00222DFB" w:rsidP="00CD5671">
      <w:pPr>
        <w:pStyle w:val="Point1letter"/>
        <w:numPr>
          <w:ilvl w:val="3"/>
          <w:numId w:val="7"/>
        </w:numPr>
        <w:tabs>
          <w:tab w:val="clear" w:pos="1417"/>
        </w:tabs>
        <w:spacing w:before="0" w:after="0"/>
        <w:ind w:left="426" w:hanging="426"/>
      </w:pPr>
      <w:r w:rsidRPr="004350BD">
        <w:t xml:space="preserve">je vo veku 15 až 24 rokov v deň nástupu do zamestnania; </w:t>
      </w:r>
      <w:r w:rsidR="00EE6DE8">
        <w:t>alebo</w:t>
      </w:r>
    </w:p>
    <w:p w:rsidR="00222DFB" w:rsidRPr="004350BD" w:rsidRDefault="00222DFB" w:rsidP="00CD5671">
      <w:pPr>
        <w:pStyle w:val="Point1letter"/>
        <w:numPr>
          <w:ilvl w:val="3"/>
          <w:numId w:val="7"/>
        </w:numPr>
        <w:tabs>
          <w:tab w:val="clear" w:pos="1417"/>
        </w:tabs>
        <w:spacing w:before="0" w:after="0"/>
        <w:ind w:left="426" w:hanging="426"/>
      </w:pPr>
      <w:r w:rsidRPr="004350BD">
        <w:t>nedosiahla vyššie stredoškolské alebo odborné vzdelanie ISCED 3</w:t>
      </w:r>
      <w:r w:rsidR="00497A13">
        <w:t xml:space="preserve">  </w:t>
      </w:r>
      <w:r w:rsidR="00A8694A">
        <w:t>(</w:t>
      </w:r>
      <w:r w:rsidR="00497A13">
        <w:t xml:space="preserve">teda fyzická osoba, ktorá </w:t>
      </w:r>
      <w:r w:rsidR="00497A13" w:rsidRPr="004350BD">
        <w:t xml:space="preserve">nedosiahla vyššie </w:t>
      </w:r>
      <w:r w:rsidR="00497A13">
        <w:t>vzdelanie ako 2. stupeň základnej školy (5</w:t>
      </w:r>
      <w:r w:rsidR="001A6B27">
        <w:t>.</w:t>
      </w:r>
      <w:r w:rsidR="00497A13">
        <w:t>-</w:t>
      </w:r>
      <w:r w:rsidR="001A6B27">
        <w:t xml:space="preserve"> </w:t>
      </w:r>
      <w:r w:rsidR="00497A13">
        <w:t>9. ročník) a nižšie ročníky 5 až 8 –ročných gymnázií, po ročník, ktorý zodpovedá 9. ročníku základnej školy</w:t>
      </w:r>
      <w:r w:rsidR="00A8694A">
        <w:t>)</w:t>
      </w:r>
      <w:r w:rsidR="00497A13">
        <w:t xml:space="preserve">, </w:t>
      </w:r>
      <w:r w:rsidRPr="004350BD">
        <w:t xml:space="preserve">alebo osoba, ktorá pred menej než dvoma rokmi </w:t>
      </w:r>
      <w:r w:rsidR="00BC0AC0">
        <w:t>s</w:t>
      </w:r>
      <w:r w:rsidRPr="004350BD">
        <w:t xml:space="preserve">končila povinnú školskú dochádzku a ktorá predtým nezískala svoje prvé pravidelne platené zamestnanie, doložené na základe vyhlásenia zamestnanca; </w:t>
      </w:r>
      <w:r w:rsidR="00EE6DE8">
        <w:t>alebo</w:t>
      </w:r>
    </w:p>
    <w:p w:rsidR="00222DFB" w:rsidRPr="004350BD" w:rsidRDefault="00222DFB" w:rsidP="00CD5671">
      <w:pPr>
        <w:pStyle w:val="Point1letter"/>
        <w:numPr>
          <w:ilvl w:val="3"/>
          <w:numId w:val="7"/>
        </w:numPr>
        <w:tabs>
          <w:tab w:val="clear" w:pos="1417"/>
        </w:tabs>
        <w:spacing w:before="0" w:after="0"/>
        <w:ind w:left="426" w:hanging="426"/>
      </w:pPr>
      <w:r w:rsidRPr="004350BD">
        <w:t>v deň nástupu do zamestnania je staršia ako 50 rokov ale nie je poberateľom starobného alebo predčasného starobného dôchodku; alebo</w:t>
      </w:r>
    </w:p>
    <w:p w:rsidR="00222DFB" w:rsidRPr="004350BD" w:rsidRDefault="00222DFB" w:rsidP="00CD5671">
      <w:pPr>
        <w:pStyle w:val="Point1letter"/>
        <w:numPr>
          <w:ilvl w:val="3"/>
          <w:numId w:val="7"/>
        </w:numPr>
        <w:tabs>
          <w:tab w:val="clear" w:pos="1417"/>
        </w:tabs>
        <w:spacing w:before="0" w:after="0"/>
        <w:ind w:left="426" w:hanging="426"/>
      </w:pPr>
      <w:r w:rsidRPr="004350BD">
        <w:t xml:space="preserve">žije ako osamelá dospelá osoba s jednou odkázanou osobou alebo s viacerými odkázanými osobami, </w:t>
      </w:r>
      <w:r w:rsidR="008B29F8">
        <w:t>potvrdené</w:t>
      </w:r>
      <w:r w:rsidRPr="004350BD">
        <w:t xml:space="preserve"> rozhodnutím Úradu práce.</w:t>
      </w:r>
    </w:p>
    <w:p w:rsidR="00464A89" w:rsidRDefault="00464A89" w:rsidP="00207691">
      <w:pPr>
        <w:tabs>
          <w:tab w:val="left" w:pos="900"/>
        </w:tabs>
        <w:jc w:val="both"/>
        <w:rPr>
          <w:lang w:val="sk-SK"/>
        </w:rPr>
      </w:pPr>
    </w:p>
    <w:p w:rsidR="00345123" w:rsidRPr="00072224" w:rsidRDefault="00345123" w:rsidP="00345123">
      <w:pPr>
        <w:tabs>
          <w:tab w:val="left" w:pos="900"/>
        </w:tabs>
        <w:jc w:val="both"/>
        <w:rPr>
          <w:szCs w:val="24"/>
          <w:lang w:val="sk-SK"/>
        </w:rPr>
      </w:pPr>
      <w:r w:rsidRPr="00072224">
        <w:rPr>
          <w:lang w:val="sk-SK"/>
        </w:rPr>
        <w:t>(</w:t>
      </w:r>
      <w:r>
        <w:rPr>
          <w:lang w:val="sk-SK"/>
        </w:rPr>
        <w:t>8</w:t>
      </w:r>
      <w:r w:rsidRPr="00072224">
        <w:rPr>
          <w:lang w:val="sk-SK"/>
        </w:rPr>
        <w:t xml:space="preserve">) </w:t>
      </w:r>
      <w:r w:rsidRPr="00072224">
        <w:rPr>
          <w:b/>
          <w:lang w:val="sk-SK"/>
        </w:rPr>
        <w:t xml:space="preserve">Značne znevýhodneným zamestnancom </w:t>
      </w:r>
      <w:r w:rsidRPr="00072224">
        <w:rPr>
          <w:lang w:val="sk-SK"/>
        </w:rPr>
        <w:t xml:space="preserve">sa na účely </w:t>
      </w:r>
      <w:r w:rsidRPr="00072224">
        <w:rPr>
          <w:color w:val="000000"/>
          <w:lang w:val="sk-SK"/>
        </w:rPr>
        <w:t xml:space="preserve">schémy </w:t>
      </w:r>
      <w:r w:rsidRPr="00072224">
        <w:rPr>
          <w:lang w:val="sk-SK"/>
        </w:rPr>
        <w:t xml:space="preserve">rozumie zamestnanec, s ktorým môže zamestnávateľ uzatvoriť pracovnoprávny vzťah na novovzniknuté pracovné miesto na farme </w:t>
      </w:r>
      <w:r w:rsidRPr="00072224">
        <w:rPr>
          <w:color w:val="000000"/>
          <w:lang w:val="sk-SK"/>
        </w:rPr>
        <w:t>a na ktorého mzdové náklady alebo výdavky môže farma prijať štátnu pomoc podľa schémy v období najviac 24 po sebe nasledujúcich mesiacov</w:t>
      </w:r>
      <w:r w:rsidRPr="00072224">
        <w:rPr>
          <w:lang w:val="sk-SK"/>
        </w:rPr>
        <w:t xml:space="preserve">. Ide o fyzickú osobu, ktorá </w:t>
      </w:r>
    </w:p>
    <w:p w:rsidR="00345123" w:rsidRPr="00CD5671" w:rsidRDefault="00345123" w:rsidP="00345123">
      <w:pPr>
        <w:pStyle w:val="Point1letter"/>
        <w:numPr>
          <w:ilvl w:val="3"/>
          <w:numId w:val="8"/>
        </w:numPr>
        <w:spacing w:before="0" w:after="0"/>
      </w:pPr>
      <w:r w:rsidRPr="00072224">
        <w:t>počas najmenej 24 mesiacov nemala pravidelne platené zamestnanie, doložené</w:t>
      </w:r>
      <w:r w:rsidRPr="00CD5671">
        <w:t xml:space="preserve"> potvrdením o evidencii na Úrade práce; alebo</w:t>
      </w:r>
    </w:p>
    <w:p w:rsidR="00345123" w:rsidRPr="00CD5671" w:rsidRDefault="00345123" w:rsidP="00345123">
      <w:pPr>
        <w:pStyle w:val="Point1letter"/>
        <w:numPr>
          <w:ilvl w:val="0"/>
          <w:numId w:val="0"/>
        </w:numPr>
        <w:autoSpaceDE w:val="0"/>
        <w:autoSpaceDN w:val="0"/>
        <w:adjustRightInd w:val="0"/>
        <w:spacing w:before="0" w:after="0"/>
        <w:ind w:left="1417" w:hanging="567"/>
      </w:pPr>
      <w:r w:rsidRPr="00CD5671">
        <w:t>b)</w:t>
      </w:r>
      <w:r w:rsidRPr="00CD5671">
        <w:tab/>
        <w:t xml:space="preserve">počas najmenej 12 mesiacov nemala pravidelne platené zamestnanie, doložené potvrdením o evidencii na Úrade práce a patrí do jednej z kategórií </w:t>
      </w:r>
      <w:r w:rsidR="008B29F8" w:rsidRPr="00CD5671">
        <w:t>uvedených v </w:t>
      </w:r>
      <w:r w:rsidR="008B29F8">
        <w:t>odseku</w:t>
      </w:r>
      <w:r w:rsidR="008B29F8" w:rsidRPr="00CD5671">
        <w:t xml:space="preserve"> </w:t>
      </w:r>
      <w:r w:rsidR="008B29F8">
        <w:t xml:space="preserve">7 písmeno </w:t>
      </w:r>
      <w:r w:rsidRPr="00CD5671">
        <w:t>b) až e)</w:t>
      </w:r>
      <w:r>
        <w:t>.</w:t>
      </w:r>
      <w:r w:rsidRPr="00CD5671">
        <w:rPr>
          <w:b/>
        </w:rPr>
        <w:t xml:space="preserve"> </w:t>
      </w:r>
    </w:p>
    <w:p w:rsidR="00345123" w:rsidRDefault="00345123" w:rsidP="00207691">
      <w:pPr>
        <w:tabs>
          <w:tab w:val="left" w:pos="900"/>
        </w:tabs>
        <w:jc w:val="both"/>
        <w:rPr>
          <w:lang w:val="sk-SK"/>
        </w:rPr>
      </w:pPr>
    </w:p>
    <w:p w:rsidR="00A448A6" w:rsidRPr="00197235" w:rsidRDefault="00207691" w:rsidP="00207691">
      <w:pPr>
        <w:tabs>
          <w:tab w:val="left" w:pos="900"/>
        </w:tabs>
        <w:jc w:val="both"/>
        <w:rPr>
          <w:lang w:val="sk-SK"/>
        </w:rPr>
      </w:pPr>
      <w:r w:rsidRPr="00AD6C1F">
        <w:rPr>
          <w:lang w:val="sk-SK"/>
        </w:rPr>
        <w:t>(</w:t>
      </w:r>
      <w:r w:rsidR="00345123" w:rsidRPr="00AD6C1F">
        <w:rPr>
          <w:lang w:val="sk-SK"/>
        </w:rPr>
        <w:t>9</w:t>
      </w:r>
      <w:r w:rsidRPr="00AD6C1F">
        <w:rPr>
          <w:lang w:val="sk-SK"/>
        </w:rPr>
        <w:t xml:space="preserve">) </w:t>
      </w:r>
      <w:r w:rsidRPr="00AD6C1F">
        <w:rPr>
          <w:b/>
          <w:lang w:val="sk-SK"/>
        </w:rPr>
        <w:t xml:space="preserve">Osamelá osoba </w:t>
      </w:r>
      <w:r w:rsidRPr="00AD6C1F">
        <w:rPr>
          <w:lang w:val="sk-SK"/>
        </w:rPr>
        <w:t>sa na účely</w:t>
      </w:r>
      <w:r w:rsidRPr="00AD6C1F">
        <w:rPr>
          <w:b/>
          <w:lang w:val="sk-SK"/>
        </w:rPr>
        <w:t xml:space="preserve"> </w:t>
      </w:r>
      <w:r w:rsidR="003976A3" w:rsidRPr="00AD6C1F">
        <w:rPr>
          <w:color w:val="000000"/>
          <w:lang w:val="sk-SK"/>
        </w:rPr>
        <w:t xml:space="preserve">schémy </w:t>
      </w:r>
      <w:r w:rsidRPr="00AD6C1F">
        <w:rPr>
          <w:lang w:val="sk-SK"/>
        </w:rPr>
        <w:t>rozumie zamestnanec, ktorý žije sám</w:t>
      </w:r>
      <w:r w:rsidR="003976A3" w:rsidRPr="00AD6C1F">
        <w:rPr>
          <w:lang w:val="sk-SK"/>
        </w:rPr>
        <w:t xml:space="preserve"> </w:t>
      </w:r>
      <w:r w:rsidRPr="00AD6C1F">
        <w:rPr>
          <w:lang w:val="sk-SK"/>
        </w:rPr>
        <w:t>a je slobodný, ovdovený alebo rozvedený muž, slobodná, ovdovená alebo rozvedená žena.</w:t>
      </w:r>
      <w:r w:rsidR="00197235" w:rsidRPr="00AD6C1F">
        <w:rPr>
          <w:lang w:val="sk-SK"/>
        </w:rPr>
        <w:t xml:space="preserve"> </w:t>
      </w:r>
      <w:r w:rsidR="00A448A6" w:rsidRPr="00AD6C1F">
        <w:rPr>
          <w:color w:val="000000"/>
          <w:lang w:val="sk-SK"/>
        </w:rPr>
        <w:t>Za osamelého zamestnanca sa považuje aj osamelý muž alebo žena z iných vážnych dôvodov.</w:t>
      </w:r>
    </w:p>
    <w:p w:rsidR="00464A89" w:rsidRDefault="00464A89" w:rsidP="00207691">
      <w:pPr>
        <w:tabs>
          <w:tab w:val="left" w:pos="900"/>
        </w:tabs>
        <w:jc w:val="both"/>
        <w:rPr>
          <w:lang w:val="sk-SK"/>
        </w:rPr>
      </w:pPr>
    </w:p>
    <w:p w:rsidR="00207691" w:rsidRPr="003976A3" w:rsidRDefault="00207691" w:rsidP="00207691">
      <w:pPr>
        <w:tabs>
          <w:tab w:val="left" w:pos="900"/>
        </w:tabs>
        <w:jc w:val="both"/>
        <w:rPr>
          <w:lang w:val="sk-SK"/>
        </w:rPr>
      </w:pPr>
      <w:r w:rsidRPr="006E1E22">
        <w:rPr>
          <w:lang w:val="sk-SK"/>
        </w:rPr>
        <w:t>(</w:t>
      </w:r>
      <w:r w:rsidR="00345123">
        <w:rPr>
          <w:lang w:val="sk-SK"/>
        </w:rPr>
        <w:t>10</w:t>
      </w:r>
      <w:r w:rsidRPr="006E1E22">
        <w:rPr>
          <w:lang w:val="sk-SK"/>
        </w:rPr>
        <w:t xml:space="preserve">) </w:t>
      </w:r>
      <w:r w:rsidRPr="006E1E22">
        <w:rPr>
          <w:b/>
          <w:lang w:val="sk-SK"/>
        </w:rPr>
        <w:t xml:space="preserve">Odkázaná osoba </w:t>
      </w:r>
      <w:r w:rsidRPr="006E1E22">
        <w:rPr>
          <w:lang w:val="sk-SK"/>
        </w:rPr>
        <w:t xml:space="preserve">sa  na účely </w:t>
      </w:r>
      <w:r w:rsidR="003976A3">
        <w:rPr>
          <w:color w:val="000000"/>
          <w:lang w:val="sk-SK"/>
        </w:rPr>
        <w:t xml:space="preserve">schémy </w:t>
      </w:r>
      <w:r w:rsidRPr="006E1E22">
        <w:rPr>
          <w:lang w:val="sk-SK"/>
        </w:rPr>
        <w:t>rozumie každá fyzická osoba, ktorá</w:t>
      </w:r>
      <w:r w:rsidR="003976A3">
        <w:rPr>
          <w:lang w:val="sk-SK"/>
        </w:rPr>
        <w:t xml:space="preserve"> </w:t>
      </w:r>
      <w:r w:rsidRPr="006E1E22">
        <w:rPr>
          <w:lang w:val="sk-SK"/>
        </w:rPr>
        <w:t xml:space="preserve">pre svoj nepriaznivý zdravotný stav </w:t>
      </w:r>
      <w:r w:rsidRPr="006E1E22">
        <w:rPr>
          <w:color w:val="000000"/>
          <w:lang w:val="sk-SK"/>
        </w:rPr>
        <w:t>nie je schopná svoje základné životné potreby uspokojovať sama</w:t>
      </w:r>
      <w:r w:rsidRPr="006E1E22">
        <w:rPr>
          <w:lang w:val="sk-SK"/>
        </w:rPr>
        <w:t xml:space="preserve">, potrebuje pomoc inej osoby, alebo </w:t>
      </w:r>
      <w:r w:rsidRPr="006E1E22">
        <w:rPr>
          <w:color w:val="000000"/>
        </w:rPr>
        <w:t xml:space="preserve">je odkázaná na sociálnu službu. </w:t>
      </w:r>
      <w:r w:rsidRPr="006E1E22">
        <w:rPr>
          <w:bCs/>
          <w:lang w:val="sk-SK"/>
        </w:rPr>
        <w:t>Odkázanosť</w:t>
      </w:r>
      <w:r w:rsidRPr="006E1E22">
        <w:rPr>
          <w:lang w:val="sk-SK"/>
        </w:rPr>
        <w:t xml:space="preserve"> osoby </w:t>
      </w:r>
      <w:r w:rsidR="00B07A3C">
        <w:rPr>
          <w:lang w:val="sk-SK"/>
        </w:rPr>
        <w:t xml:space="preserve">           </w:t>
      </w:r>
      <w:r w:rsidRPr="006E1E22">
        <w:rPr>
          <w:lang w:val="sk-SK"/>
        </w:rPr>
        <w:t xml:space="preserve">sa </w:t>
      </w:r>
      <w:r w:rsidRPr="006E1E22">
        <w:rPr>
          <w:bCs/>
          <w:lang w:val="sk-SK"/>
        </w:rPr>
        <w:t>zisťuje</w:t>
      </w:r>
      <w:r w:rsidRPr="006E1E22">
        <w:rPr>
          <w:lang w:val="sk-SK"/>
        </w:rPr>
        <w:t xml:space="preserve"> posudkovou činnosťou.</w:t>
      </w:r>
      <w:r w:rsidRPr="006E1E22">
        <w:t xml:space="preserve"> Osoba je </w:t>
      </w:r>
      <w:r w:rsidRPr="006E1E22">
        <w:rPr>
          <w:bCs/>
        </w:rPr>
        <w:t>odkázaná</w:t>
      </w:r>
      <w:r w:rsidRPr="006E1E22">
        <w:t xml:space="preserve"> na </w:t>
      </w:r>
      <w:r w:rsidRPr="003976A3">
        <w:rPr>
          <w:lang w:val="sk-SK"/>
        </w:rPr>
        <w:t xml:space="preserve">pomoc inej osoby, ak jej </w:t>
      </w:r>
      <w:r w:rsidRPr="003976A3">
        <w:rPr>
          <w:bCs/>
          <w:lang w:val="sk-SK"/>
        </w:rPr>
        <w:t>stupeň odkázanosti je II až VI</w:t>
      </w:r>
      <w:r w:rsidRPr="003976A3">
        <w:rPr>
          <w:lang w:val="sk-SK"/>
        </w:rPr>
        <w:t>.</w:t>
      </w:r>
    </w:p>
    <w:p w:rsidR="00464A89" w:rsidRDefault="00464A89" w:rsidP="00CD5671">
      <w:pPr>
        <w:tabs>
          <w:tab w:val="left" w:pos="900"/>
        </w:tabs>
        <w:jc w:val="both"/>
        <w:rPr>
          <w:lang w:val="sk-SK"/>
        </w:rPr>
      </w:pPr>
    </w:p>
    <w:p w:rsidR="00207691" w:rsidRPr="006044B8" w:rsidRDefault="00207691" w:rsidP="00207691">
      <w:pPr>
        <w:tabs>
          <w:tab w:val="left" w:pos="900"/>
        </w:tabs>
        <w:jc w:val="both"/>
        <w:rPr>
          <w:lang w:val="sk-SK"/>
        </w:rPr>
      </w:pPr>
      <w:r>
        <w:rPr>
          <w:lang w:val="sk-SK"/>
        </w:rPr>
        <w:lastRenderedPageBreak/>
        <w:t xml:space="preserve">(11) </w:t>
      </w:r>
      <w:r>
        <w:rPr>
          <w:b/>
          <w:lang w:val="sk-SK"/>
        </w:rPr>
        <w:t>Pravidelným zamestnaním</w:t>
      </w:r>
      <w:r>
        <w:rPr>
          <w:lang w:val="sk-SK"/>
        </w:rPr>
        <w:t xml:space="preserve"> sa na účely </w:t>
      </w:r>
      <w:r w:rsidR="008023A4">
        <w:rPr>
          <w:color w:val="000000"/>
          <w:lang w:val="sk-SK"/>
        </w:rPr>
        <w:t xml:space="preserve">schémy </w:t>
      </w:r>
      <w:r>
        <w:rPr>
          <w:lang w:val="sk-SK"/>
        </w:rPr>
        <w:t xml:space="preserve">rozumie pracovnoprávny vzťah, ktorý trvá </w:t>
      </w:r>
      <w:r w:rsidRPr="006044B8">
        <w:rPr>
          <w:lang w:val="sk-SK"/>
        </w:rPr>
        <w:t>6 alebo viac</w:t>
      </w:r>
      <w:r w:rsidR="009371F4">
        <w:rPr>
          <w:lang w:val="sk-SK"/>
        </w:rPr>
        <w:t xml:space="preserve"> po sebe nasledujúcich mesiacov (</w:t>
      </w:r>
      <w:r w:rsidR="009371F4" w:rsidRPr="009371F4">
        <w:rPr>
          <w:lang w:val="sk-SK"/>
        </w:rPr>
        <w:t xml:space="preserve">pracovná zmluva musí byť uzatvorená  minimálne na obdobie 6 mesiacov </w:t>
      </w:r>
      <w:r w:rsidR="009371F4">
        <w:rPr>
          <w:lang w:val="sk-SK"/>
        </w:rPr>
        <w:t>a</w:t>
      </w:r>
      <w:r w:rsidR="009371F4" w:rsidRPr="009371F4">
        <w:rPr>
          <w:lang w:val="sk-SK"/>
        </w:rPr>
        <w:t xml:space="preserve"> dob</w:t>
      </w:r>
      <w:r w:rsidR="009371F4">
        <w:rPr>
          <w:lang w:val="sk-SK"/>
        </w:rPr>
        <w:t>u</w:t>
      </w:r>
      <w:r w:rsidR="009371F4" w:rsidRPr="009371F4">
        <w:rPr>
          <w:lang w:val="sk-SK"/>
        </w:rPr>
        <w:t xml:space="preserve"> v zmysle </w:t>
      </w:r>
      <w:r w:rsidR="009371F4">
        <w:rPr>
          <w:lang w:val="sk-SK"/>
        </w:rPr>
        <w:t>článku 4 odseku 3).</w:t>
      </w:r>
      <w:r w:rsidRPr="006044B8">
        <w:rPr>
          <w:lang w:val="sk-SK"/>
        </w:rPr>
        <w:t xml:space="preserve"> V poľnohospodárskej prvovýrobe môže ísť o pracovnoprávny vzťah na dobu určitú alebo </w:t>
      </w:r>
      <w:r w:rsidR="00656D99">
        <w:rPr>
          <w:lang w:val="sk-SK"/>
        </w:rPr>
        <w:t>-</w:t>
      </w:r>
      <w:r w:rsidRPr="006044B8">
        <w:rPr>
          <w:lang w:val="sk-SK"/>
        </w:rPr>
        <w:t xml:space="preserve"> dobu neurčitú.</w:t>
      </w:r>
    </w:p>
    <w:p w:rsidR="00464A89" w:rsidRPr="006044B8" w:rsidRDefault="00464A89" w:rsidP="00207691">
      <w:pPr>
        <w:tabs>
          <w:tab w:val="left" w:pos="900"/>
        </w:tabs>
        <w:jc w:val="both"/>
        <w:rPr>
          <w:lang w:val="sk-SK"/>
        </w:rPr>
      </w:pPr>
    </w:p>
    <w:p w:rsidR="001A5214" w:rsidRDefault="00207691" w:rsidP="001A5214">
      <w:pPr>
        <w:tabs>
          <w:tab w:val="left" w:pos="900"/>
        </w:tabs>
        <w:jc w:val="both"/>
        <w:rPr>
          <w:lang w:val="sk-SK"/>
        </w:rPr>
      </w:pPr>
      <w:r w:rsidRPr="006044B8">
        <w:rPr>
          <w:lang w:val="sk-SK"/>
        </w:rPr>
        <w:t xml:space="preserve">(12) </w:t>
      </w:r>
      <w:r w:rsidRPr="006044B8">
        <w:rPr>
          <w:b/>
          <w:lang w:val="sk-SK"/>
        </w:rPr>
        <w:t>Pracovný pomer na dobu určitú</w:t>
      </w:r>
      <w:r w:rsidRPr="006044B8">
        <w:rPr>
          <w:lang w:val="sk-SK"/>
        </w:rPr>
        <w:t xml:space="preserve"> sa na účely </w:t>
      </w:r>
      <w:r w:rsidR="00F15B29" w:rsidRPr="006044B8">
        <w:rPr>
          <w:color w:val="000000"/>
          <w:lang w:val="sk-SK"/>
        </w:rPr>
        <w:t xml:space="preserve">schémy </w:t>
      </w:r>
      <w:r w:rsidRPr="006044B8">
        <w:rPr>
          <w:lang w:val="sk-SK"/>
        </w:rPr>
        <w:t>rozumie  časovo ohraničený pracovný pomer.</w:t>
      </w:r>
    </w:p>
    <w:p w:rsidR="009B257B" w:rsidRPr="006044B8" w:rsidRDefault="009B257B" w:rsidP="001A5214">
      <w:pPr>
        <w:tabs>
          <w:tab w:val="left" w:pos="900"/>
        </w:tabs>
        <w:jc w:val="both"/>
        <w:rPr>
          <w:lang w:val="sk-SK"/>
        </w:rPr>
      </w:pPr>
    </w:p>
    <w:p w:rsidR="00207691" w:rsidRPr="006044B8" w:rsidRDefault="00207691" w:rsidP="001A5214">
      <w:pPr>
        <w:tabs>
          <w:tab w:val="left" w:pos="900"/>
        </w:tabs>
        <w:jc w:val="both"/>
        <w:rPr>
          <w:lang w:val="sk-SK"/>
        </w:rPr>
      </w:pPr>
      <w:r w:rsidRPr="006044B8">
        <w:rPr>
          <w:lang w:val="sk-SK"/>
        </w:rPr>
        <w:t xml:space="preserve">(13) </w:t>
      </w:r>
      <w:r w:rsidRPr="006044B8">
        <w:rPr>
          <w:b/>
          <w:lang w:val="sk-SK"/>
        </w:rPr>
        <w:t>Pracovný pomer na dobu neurčitú</w:t>
      </w:r>
      <w:r w:rsidRPr="006044B8">
        <w:rPr>
          <w:lang w:val="sk-SK"/>
        </w:rPr>
        <w:t xml:space="preserve"> sa na účely </w:t>
      </w:r>
      <w:r w:rsidR="00F15B29" w:rsidRPr="006044B8">
        <w:rPr>
          <w:color w:val="000000"/>
          <w:lang w:val="sk-SK"/>
        </w:rPr>
        <w:t xml:space="preserve">schémy </w:t>
      </w:r>
      <w:r w:rsidRPr="006044B8">
        <w:rPr>
          <w:lang w:val="sk-SK"/>
        </w:rPr>
        <w:t xml:space="preserve">rozumie pracovný pomer, ktorý je dohodnutý na neurčitý čas, ak nebola v pracovnej zmluve výslovne určená doba trvania pracovného pomeru alebo ak v pracovnej zmluve alebo pri jej zmene neboli splnené zákonné podmienky na uzatvorenie pracovného pomeru na určitú dobu. </w:t>
      </w:r>
    </w:p>
    <w:p w:rsidR="00464A89" w:rsidRPr="006044B8" w:rsidRDefault="00464A89" w:rsidP="00207691">
      <w:pPr>
        <w:jc w:val="both"/>
        <w:rPr>
          <w:lang w:val="sk-SK"/>
        </w:rPr>
      </w:pPr>
    </w:p>
    <w:p w:rsidR="00207691" w:rsidRPr="006044B8" w:rsidRDefault="00207691" w:rsidP="00207691">
      <w:pPr>
        <w:jc w:val="both"/>
        <w:rPr>
          <w:lang w:val="sk-SK"/>
        </w:rPr>
      </w:pPr>
      <w:r w:rsidRPr="006044B8">
        <w:rPr>
          <w:lang w:val="sk-SK"/>
        </w:rPr>
        <w:t xml:space="preserve">(14) </w:t>
      </w:r>
      <w:r w:rsidR="00656D99">
        <w:rPr>
          <w:lang w:val="sk-SK"/>
        </w:rPr>
        <w:t>P</w:t>
      </w:r>
      <w:r w:rsidRPr="006044B8">
        <w:rPr>
          <w:b/>
          <w:lang w:val="sk-SK"/>
        </w:rPr>
        <w:t>racovným časom</w:t>
      </w:r>
      <w:r w:rsidRPr="006044B8">
        <w:rPr>
          <w:lang w:val="sk-SK"/>
        </w:rPr>
        <w:t xml:space="preserve"> sa na účely </w:t>
      </w:r>
      <w:r w:rsidR="00F15B29" w:rsidRPr="006044B8">
        <w:rPr>
          <w:color w:val="000000"/>
          <w:lang w:val="sk-SK"/>
        </w:rPr>
        <w:t xml:space="preserve">schémy </w:t>
      </w:r>
      <w:r w:rsidRPr="006044B8">
        <w:rPr>
          <w:lang w:val="sk-SK"/>
        </w:rPr>
        <w:t>rozumie pracovnoprávny vzťah uzatvorený na 40 hodinový pracovný čas týždenne, ktorý je uvedený v pracovnej zmluve. Tým nie je dotknuté skrátenie týždenného pracovného času na základe kolektívneho vyjednávania.</w:t>
      </w:r>
    </w:p>
    <w:p w:rsidR="00464A89" w:rsidRPr="006044B8" w:rsidRDefault="00464A89" w:rsidP="003D6894">
      <w:pPr>
        <w:tabs>
          <w:tab w:val="left" w:pos="900"/>
        </w:tabs>
        <w:jc w:val="both"/>
        <w:rPr>
          <w:lang w:val="sk-SK"/>
        </w:rPr>
      </w:pPr>
    </w:p>
    <w:p w:rsidR="00207691" w:rsidRPr="006044B8" w:rsidRDefault="00207691" w:rsidP="003D6894">
      <w:pPr>
        <w:tabs>
          <w:tab w:val="left" w:pos="900"/>
        </w:tabs>
        <w:jc w:val="both"/>
        <w:rPr>
          <w:szCs w:val="24"/>
          <w:lang w:val="sk-SK"/>
        </w:rPr>
      </w:pPr>
      <w:r w:rsidRPr="006044B8">
        <w:rPr>
          <w:lang w:val="sk-SK"/>
        </w:rPr>
        <w:t xml:space="preserve">(15) </w:t>
      </w:r>
      <w:r w:rsidRPr="006044B8">
        <w:rPr>
          <w:b/>
          <w:lang w:val="sk-SK"/>
        </w:rPr>
        <w:t>Pracovným pomerom na kratší pracovný čas</w:t>
      </w:r>
      <w:r w:rsidRPr="006044B8">
        <w:rPr>
          <w:lang w:val="sk-SK"/>
        </w:rPr>
        <w:t xml:space="preserve"> je pracovnoprávny vzťah uzatvorený na kratší ako 40 hodinový pracovný týždeň, príp. na kratší ako pracovný týždeň dohodnutý v kolektívnom vyjednávaní. Zamestnávateľ si môže so zamestnancom dohodnúť v pracovnej zmluve kratší pracovný čas, ako je ustanovený týždenný pracovný čas, tento </w:t>
      </w:r>
      <w:r w:rsidRPr="006044B8">
        <w:rPr>
          <w:szCs w:val="24"/>
          <w:lang w:val="sk-SK"/>
        </w:rPr>
        <w:t>nemusí byť rozvrhnutý na všetky pracovné dni. Za tento kratší pracovný čas patrí zamestnancovi mzda zodpovedajúca dohodnutému pracovnému času.</w:t>
      </w:r>
    </w:p>
    <w:p w:rsidR="00464A89" w:rsidRPr="006044B8" w:rsidRDefault="00464A89" w:rsidP="003D6894">
      <w:pPr>
        <w:pStyle w:val="Textkomentra"/>
        <w:spacing w:after="0"/>
        <w:jc w:val="both"/>
        <w:rPr>
          <w:rFonts w:ascii="Times New Roman" w:hAnsi="Times New Roman" w:cs="Times New Roman"/>
          <w:sz w:val="24"/>
          <w:szCs w:val="24"/>
        </w:rPr>
      </w:pPr>
    </w:p>
    <w:p w:rsidR="00207691" w:rsidRPr="006044B8" w:rsidRDefault="00207691" w:rsidP="003D6894">
      <w:pPr>
        <w:pStyle w:val="Textkomentra"/>
        <w:spacing w:after="0"/>
        <w:jc w:val="both"/>
        <w:rPr>
          <w:rFonts w:ascii="Times New Roman" w:hAnsi="Times New Roman" w:cs="Times New Roman"/>
          <w:color w:val="000000"/>
          <w:sz w:val="24"/>
          <w:szCs w:val="24"/>
        </w:rPr>
      </w:pPr>
      <w:r w:rsidRPr="006044B8">
        <w:rPr>
          <w:rFonts w:ascii="Times New Roman" w:hAnsi="Times New Roman" w:cs="Times New Roman"/>
          <w:sz w:val="24"/>
          <w:szCs w:val="24"/>
        </w:rPr>
        <w:t>(1</w:t>
      </w:r>
      <w:r w:rsidR="00CF4996" w:rsidRPr="006044B8">
        <w:rPr>
          <w:rFonts w:ascii="Times New Roman" w:hAnsi="Times New Roman" w:cs="Times New Roman"/>
          <w:sz w:val="24"/>
          <w:szCs w:val="24"/>
        </w:rPr>
        <w:t>6</w:t>
      </w:r>
      <w:r w:rsidRPr="006044B8">
        <w:rPr>
          <w:rFonts w:ascii="Times New Roman" w:hAnsi="Times New Roman" w:cs="Times New Roman"/>
          <w:sz w:val="24"/>
          <w:szCs w:val="24"/>
        </w:rPr>
        <w:t>)</w:t>
      </w:r>
      <w:r w:rsidRPr="006044B8">
        <w:rPr>
          <w:rFonts w:ascii="Times New Roman" w:hAnsi="Times New Roman" w:cs="Times New Roman"/>
          <w:b/>
          <w:sz w:val="24"/>
          <w:szCs w:val="24"/>
        </w:rPr>
        <w:t xml:space="preserve"> Zamestnávaním</w:t>
      </w:r>
      <w:r w:rsidRPr="006044B8">
        <w:rPr>
          <w:rFonts w:ascii="Times New Roman" w:hAnsi="Times New Roman" w:cs="Times New Roman"/>
          <w:sz w:val="24"/>
          <w:szCs w:val="24"/>
        </w:rPr>
        <w:t xml:space="preserve"> </w:t>
      </w:r>
      <w:r w:rsidRPr="006044B8">
        <w:rPr>
          <w:rFonts w:ascii="Times New Roman" w:hAnsi="Times New Roman" w:cs="Times New Roman"/>
          <w:b/>
          <w:sz w:val="24"/>
          <w:szCs w:val="24"/>
        </w:rPr>
        <w:t>alebo prijatím do zamestnania</w:t>
      </w:r>
      <w:r w:rsidRPr="006044B8">
        <w:rPr>
          <w:rFonts w:ascii="Times New Roman" w:hAnsi="Times New Roman" w:cs="Times New Roman"/>
          <w:sz w:val="24"/>
          <w:szCs w:val="24"/>
        </w:rPr>
        <w:t xml:space="preserve"> </w:t>
      </w:r>
      <w:r w:rsidRPr="006044B8">
        <w:rPr>
          <w:rFonts w:ascii="Times New Roman" w:hAnsi="Times New Roman" w:cs="Times New Roman"/>
          <w:color w:val="000000"/>
          <w:sz w:val="24"/>
          <w:szCs w:val="24"/>
        </w:rPr>
        <w:t xml:space="preserve">sa </w:t>
      </w:r>
      <w:r w:rsidRPr="006044B8">
        <w:rPr>
          <w:rFonts w:ascii="Times New Roman" w:hAnsi="Times New Roman" w:cs="Times New Roman"/>
          <w:sz w:val="24"/>
          <w:szCs w:val="24"/>
        </w:rPr>
        <w:t>na účely</w:t>
      </w:r>
      <w:r w:rsidRPr="006044B8">
        <w:rPr>
          <w:rFonts w:ascii="Times New Roman" w:hAnsi="Times New Roman" w:cs="Times New Roman"/>
          <w:color w:val="000000"/>
          <w:sz w:val="24"/>
          <w:szCs w:val="24"/>
        </w:rPr>
        <w:t xml:space="preserve"> </w:t>
      </w:r>
      <w:r w:rsidR="00F15B29" w:rsidRPr="006044B8">
        <w:rPr>
          <w:rFonts w:ascii="Times New Roman" w:hAnsi="Times New Roman" w:cs="Times New Roman"/>
          <w:color w:val="000000"/>
          <w:sz w:val="24"/>
          <w:szCs w:val="24"/>
        </w:rPr>
        <w:t xml:space="preserve">schémy </w:t>
      </w:r>
      <w:r w:rsidRPr="006044B8">
        <w:rPr>
          <w:rFonts w:ascii="Times New Roman" w:hAnsi="Times New Roman" w:cs="Times New Roman"/>
          <w:sz w:val="24"/>
          <w:szCs w:val="24"/>
        </w:rPr>
        <w:t xml:space="preserve">rozumie právny úkon </w:t>
      </w:r>
      <w:r w:rsidR="00F15B29" w:rsidRPr="006044B8">
        <w:rPr>
          <w:rFonts w:ascii="Times New Roman" w:hAnsi="Times New Roman" w:cs="Times New Roman"/>
          <w:sz w:val="24"/>
          <w:szCs w:val="24"/>
        </w:rPr>
        <w:t>zamestnávateľa</w:t>
      </w:r>
      <w:r w:rsidRPr="006044B8">
        <w:rPr>
          <w:rFonts w:ascii="Times New Roman" w:hAnsi="Times New Roman" w:cs="Times New Roman"/>
          <w:sz w:val="24"/>
          <w:szCs w:val="24"/>
        </w:rPr>
        <w:t xml:space="preserve"> a zamestnanca, na základe ktorého vzniká pracovnoprávny vzťah (pracovný</w:t>
      </w:r>
      <w:r w:rsidRPr="006044B8">
        <w:rPr>
          <w:rFonts w:ascii="Times New Roman" w:hAnsi="Times New Roman" w:cs="Times New Roman"/>
          <w:b/>
          <w:i/>
          <w:sz w:val="24"/>
          <w:szCs w:val="24"/>
        </w:rPr>
        <w:t xml:space="preserve"> </w:t>
      </w:r>
      <w:r w:rsidRPr="006044B8">
        <w:rPr>
          <w:rFonts w:ascii="Times New Roman" w:hAnsi="Times New Roman" w:cs="Times New Roman"/>
          <w:sz w:val="24"/>
          <w:szCs w:val="24"/>
        </w:rPr>
        <w:t xml:space="preserve">pomer medzi zamestnancom a zamestnávateľom). </w:t>
      </w:r>
      <w:r w:rsidRPr="006044B8">
        <w:rPr>
          <w:rFonts w:ascii="Times New Roman" w:hAnsi="Times New Roman" w:cs="Times New Roman"/>
          <w:color w:val="000000"/>
          <w:sz w:val="24"/>
          <w:szCs w:val="24"/>
        </w:rPr>
        <w:t xml:space="preserve">Pracovnoprávny vzťah </w:t>
      </w:r>
      <w:r w:rsidR="00B07A3C" w:rsidRPr="006044B8">
        <w:rPr>
          <w:rFonts w:ascii="Times New Roman" w:hAnsi="Times New Roman" w:cs="Times New Roman"/>
          <w:color w:val="000000"/>
          <w:sz w:val="24"/>
          <w:szCs w:val="24"/>
        </w:rPr>
        <w:t xml:space="preserve">              </w:t>
      </w:r>
      <w:r w:rsidRPr="006044B8">
        <w:rPr>
          <w:rFonts w:ascii="Times New Roman" w:hAnsi="Times New Roman" w:cs="Times New Roman"/>
          <w:color w:val="000000"/>
          <w:sz w:val="24"/>
          <w:szCs w:val="24"/>
        </w:rPr>
        <w:t xml:space="preserve">sa zakladá písomnou pracovnou zmluvou medzi </w:t>
      </w:r>
      <w:r w:rsidR="00F15B29" w:rsidRPr="006044B8">
        <w:rPr>
          <w:rFonts w:ascii="Times New Roman" w:hAnsi="Times New Roman" w:cs="Times New Roman"/>
          <w:color w:val="000000"/>
          <w:sz w:val="24"/>
          <w:szCs w:val="24"/>
        </w:rPr>
        <w:t>zamestnávateľom</w:t>
      </w:r>
      <w:r w:rsidRPr="006044B8">
        <w:rPr>
          <w:rFonts w:ascii="Times New Roman" w:hAnsi="Times New Roman" w:cs="Times New Roman"/>
          <w:color w:val="000000"/>
          <w:sz w:val="24"/>
          <w:szCs w:val="24"/>
        </w:rPr>
        <w:t xml:space="preserve"> a zamestnancom. Pracovnoprávny vzťah</w:t>
      </w:r>
      <w:r w:rsidRPr="006044B8">
        <w:rPr>
          <w:rFonts w:ascii="Times New Roman" w:hAnsi="Times New Roman" w:cs="Times New Roman"/>
          <w:b/>
          <w:i/>
          <w:color w:val="000000"/>
          <w:sz w:val="24"/>
          <w:szCs w:val="24"/>
        </w:rPr>
        <w:t xml:space="preserve"> </w:t>
      </w:r>
      <w:r w:rsidRPr="006044B8">
        <w:rPr>
          <w:rFonts w:ascii="Times New Roman" w:hAnsi="Times New Roman" w:cs="Times New Roman"/>
          <w:color w:val="000000"/>
          <w:sz w:val="24"/>
          <w:szCs w:val="24"/>
        </w:rPr>
        <w:t xml:space="preserve">vzniká odo dňa, ktorý bol dohodnutý v pracovnej zmluve ako deň nástupu do práce. </w:t>
      </w:r>
    </w:p>
    <w:p w:rsidR="00464A89" w:rsidRPr="006044B8" w:rsidRDefault="00464A89" w:rsidP="003D6894">
      <w:pPr>
        <w:tabs>
          <w:tab w:val="left" w:pos="900"/>
        </w:tabs>
        <w:jc w:val="both"/>
        <w:rPr>
          <w:color w:val="000000"/>
          <w:szCs w:val="24"/>
          <w:lang w:val="sk-SK"/>
        </w:rPr>
      </w:pPr>
    </w:p>
    <w:p w:rsidR="00A448A6" w:rsidRPr="00197235" w:rsidRDefault="00CF4996" w:rsidP="003D6894">
      <w:pPr>
        <w:tabs>
          <w:tab w:val="left" w:pos="900"/>
        </w:tabs>
        <w:jc w:val="both"/>
        <w:rPr>
          <w:szCs w:val="24"/>
          <w:lang w:val="sk-SK"/>
        </w:rPr>
      </w:pPr>
      <w:r w:rsidRPr="006044B8">
        <w:rPr>
          <w:color w:val="000000"/>
          <w:szCs w:val="24"/>
          <w:lang w:val="sk-SK"/>
        </w:rPr>
        <w:t>(17</w:t>
      </w:r>
      <w:r w:rsidR="00207691" w:rsidRPr="006044B8">
        <w:rPr>
          <w:color w:val="000000"/>
          <w:szCs w:val="24"/>
          <w:lang w:val="sk-SK"/>
        </w:rPr>
        <w:t xml:space="preserve">) </w:t>
      </w:r>
      <w:r w:rsidR="00207691" w:rsidRPr="006044B8">
        <w:rPr>
          <w:b/>
          <w:color w:val="000000"/>
          <w:szCs w:val="24"/>
          <w:lang w:val="sk-SK"/>
        </w:rPr>
        <w:t>Pracovná zmluva</w:t>
      </w:r>
      <w:r w:rsidR="00207691" w:rsidRPr="006044B8">
        <w:rPr>
          <w:color w:val="000000"/>
          <w:szCs w:val="24"/>
          <w:lang w:val="sk-SK"/>
        </w:rPr>
        <w:t xml:space="preserve"> sa </w:t>
      </w:r>
      <w:r w:rsidR="00207691" w:rsidRPr="006044B8">
        <w:rPr>
          <w:szCs w:val="24"/>
          <w:lang w:val="sk-SK"/>
        </w:rPr>
        <w:t>na účely</w:t>
      </w:r>
      <w:r w:rsidR="00207691" w:rsidRPr="006044B8">
        <w:rPr>
          <w:color w:val="000000"/>
          <w:szCs w:val="24"/>
          <w:lang w:val="sk-SK"/>
        </w:rPr>
        <w:t xml:space="preserve"> </w:t>
      </w:r>
      <w:r w:rsidR="00F15B29" w:rsidRPr="006044B8">
        <w:rPr>
          <w:color w:val="000000"/>
          <w:szCs w:val="24"/>
          <w:lang w:val="sk-SK"/>
        </w:rPr>
        <w:t xml:space="preserve">schémy </w:t>
      </w:r>
      <w:r w:rsidR="00207691" w:rsidRPr="006044B8">
        <w:rPr>
          <w:color w:val="000000"/>
          <w:szCs w:val="24"/>
          <w:lang w:val="sk-SK"/>
        </w:rPr>
        <w:t xml:space="preserve">rozumie dvojstranný právny úkon medzi </w:t>
      </w:r>
      <w:r w:rsidR="00207691" w:rsidRPr="00AD6C1F">
        <w:rPr>
          <w:szCs w:val="24"/>
          <w:lang w:val="sk-SK"/>
        </w:rPr>
        <w:t xml:space="preserve">zamestnávateľom a zamestnancom, na základe ktorého vzniká pracovnoprávny vzťah. Podstatnými náležitosťami pracovnej zmluvy </w:t>
      </w:r>
      <w:r w:rsidR="00A448A6" w:rsidRPr="00AD6C1F">
        <w:rPr>
          <w:szCs w:val="24"/>
          <w:lang w:val="sk-SK"/>
        </w:rPr>
        <w:t>sú</w:t>
      </w:r>
      <w:r w:rsidR="00207691" w:rsidRPr="00AD6C1F">
        <w:rPr>
          <w:szCs w:val="24"/>
          <w:lang w:val="sk-SK"/>
        </w:rPr>
        <w:t xml:space="preserve"> druh práce, na ktorý sa zamestnanec prijíma, a jeho stručná charakteristika, miesto výkonu práce (obec a organizačná časť alebo inak určené miesto), deň nástupu do práce, mzdové podmienky</w:t>
      </w:r>
      <w:r w:rsidR="00FB4B85" w:rsidRPr="00AD6C1F">
        <w:rPr>
          <w:szCs w:val="24"/>
          <w:lang w:val="sk-SK"/>
        </w:rPr>
        <w:t xml:space="preserve"> a mzdové dojednania, ktoré </w:t>
      </w:r>
      <w:r w:rsidR="00B07A3C" w:rsidRPr="00AD6C1F">
        <w:rPr>
          <w:szCs w:val="24"/>
          <w:lang w:val="sk-SK"/>
        </w:rPr>
        <w:t xml:space="preserve">  </w:t>
      </w:r>
      <w:r w:rsidR="00FB4B85" w:rsidRPr="00AD6C1F">
        <w:rPr>
          <w:szCs w:val="24"/>
          <w:lang w:val="sk-SK"/>
        </w:rPr>
        <w:t>sú v súlade s vypracovaným projektom</w:t>
      </w:r>
      <w:r w:rsidR="00207691" w:rsidRPr="00AD6C1F">
        <w:rPr>
          <w:szCs w:val="24"/>
          <w:lang w:val="sk-SK"/>
        </w:rPr>
        <w:t>.</w:t>
      </w:r>
      <w:r w:rsidR="00197235" w:rsidRPr="00AD6C1F">
        <w:rPr>
          <w:szCs w:val="24"/>
          <w:lang w:val="sk-SK"/>
        </w:rPr>
        <w:t xml:space="preserve"> </w:t>
      </w:r>
      <w:r w:rsidR="00A448A6" w:rsidRPr="00AD6C1F">
        <w:rPr>
          <w:color w:val="000000"/>
          <w:lang w:val="sk-SK"/>
        </w:rPr>
        <w:t xml:space="preserve">Pracovný pomer sa zakladá písomnou pracovnou zmluvou medzi zamestnávateľom a zamestnancom, </w:t>
      </w:r>
      <w:r w:rsidR="00197235" w:rsidRPr="00AD6C1F">
        <w:rPr>
          <w:color w:val="000000"/>
          <w:lang w:val="sk-SK"/>
        </w:rPr>
        <w:t>pričom</w:t>
      </w:r>
      <w:r w:rsidR="00A448A6" w:rsidRPr="00AD6C1F">
        <w:rPr>
          <w:color w:val="000000"/>
          <w:lang w:val="sk-SK"/>
        </w:rPr>
        <w:t xml:space="preserve"> </w:t>
      </w:r>
      <w:r w:rsidR="00197235" w:rsidRPr="00AD6C1F">
        <w:rPr>
          <w:color w:val="000000"/>
          <w:lang w:val="sk-SK"/>
        </w:rPr>
        <w:t>j</w:t>
      </w:r>
      <w:r w:rsidR="00A448A6" w:rsidRPr="00AD6C1F">
        <w:rPr>
          <w:color w:val="000000"/>
          <w:lang w:val="sk-SK"/>
        </w:rPr>
        <w:t>edno písomné vyhotovenie pracovnej zmluvy je zamestnávateľ povinný vydať zamestnancovi.</w:t>
      </w:r>
    </w:p>
    <w:p w:rsidR="00464A89" w:rsidRPr="006044B8" w:rsidRDefault="00464A89" w:rsidP="00207691">
      <w:pPr>
        <w:tabs>
          <w:tab w:val="left" w:pos="900"/>
        </w:tabs>
        <w:jc w:val="both"/>
        <w:rPr>
          <w:lang w:val="sk-SK"/>
        </w:rPr>
      </w:pPr>
    </w:p>
    <w:p w:rsidR="007A3821" w:rsidRPr="006044B8" w:rsidRDefault="00CF4996" w:rsidP="00207691">
      <w:pPr>
        <w:tabs>
          <w:tab w:val="left" w:pos="900"/>
        </w:tabs>
        <w:jc w:val="both"/>
        <w:rPr>
          <w:lang w:val="af-ZA"/>
        </w:rPr>
      </w:pPr>
      <w:r w:rsidRPr="006044B8">
        <w:rPr>
          <w:lang w:val="sk-SK"/>
        </w:rPr>
        <w:t>(18</w:t>
      </w:r>
      <w:r w:rsidR="00207691" w:rsidRPr="006044B8">
        <w:rPr>
          <w:lang w:val="sk-SK"/>
        </w:rPr>
        <w:t xml:space="preserve">) </w:t>
      </w:r>
      <w:r w:rsidR="00207691" w:rsidRPr="006044B8">
        <w:rPr>
          <w:b/>
          <w:lang w:val="sk-SK"/>
        </w:rPr>
        <w:t>Čistým nárastom počtu zamestnancov (ČNPZ)</w:t>
      </w:r>
      <w:r w:rsidR="00207691" w:rsidRPr="006044B8">
        <w:rPr>
          <w:lang w:val="sk-SK"/>
        </w:rPr>
        <w:t xml:space="preserve"> sa na účely </w:t>
      </w:r>
      <w:r w:rsidR="00F15B29" w:rsidRPr="006044B8">
        <w:rPr>
          <w:color w:val="000000"/>
          <w:lang w:val="sk-SK"/>
        </w:rPr>
        <w:t xml:space="preserve">schémy </w:t>
      </w:r>
      <w:r w:rsidR="00207691" w:rsidRPr="006044B8">
        <w:rPr>
          <w:lang w:val="sk-SK"/>
        </w:rPr>
        <w:t xml:space="preserve">rozumie rozdiel medzi počtom novovytvorených pracovných miest (PNPM) na farme a počtom </w:t>
      </w:r>
      <w:r w:rsidR="00BD5C41" w:rsidRPr="006044B8">
        <w:rPr>
          <w:lang w:val="sk-SK"/>
        </w:rPr>
        <w:t>uvoľnených</w:t>
      </w:r>
      <w:r w:rsidR="00207691" w:rsidRPr="006044B8">
        <w:rPr>
          <w:lang w:val="sk-SK"/>
        </w:rPr>
        <w:t xml:space="preserve"> pracovných miest (P</w:t>
      </w:r>
      <w:r w:rsidR="00BD5C41" w:rsidRPr="006044B8">
        <w:rPr>
          <w:lang w:val="sk-SK"/>
        </w:rPr>
        <w:t>U</w:t>
      </w:r>
      <w:r w:rsidR="00207691" w:rsidRPr="006044B8">
        <w:rPr>
          <w:lang w:val="sk-SK"/>
        </w:rPr>
        <w:t>PM)</w:t>
      </w:r>
      <w:r w:rsidR="00FB4B85" w:rsidRPr="006044B8">
        <w:rPr>
          <w:lang w:val="sk-SK"/>
        </w:rPr>
        <w:t>, teda</w:t>
      </w:r>
      <w:r w:rsidR="00207691" w:rsidRPr="006044B8">
        <w:rPr>
          <w:lang w:val="sk-SK"/>
        </w:rPr>
        <w:t xml:space="preserve"> ČNPZ = PNPM – P</w:t>
      </w:r>
      <w:r w:rsidR="00BD5C41" w:rsidRPr="006044B8">
        <w:rPr>
          <w:lang w:val="sk-SK"/>
        </w:rPr>
        <w:t>U</w:t>
      </w:r>
      <w:r w:rsidR="00207691" w:rsidRPr="006044B8">
        <w:rPr>
          <w:lang w:val="sk-SK"/>
        </w:rPr>
        <w:t xml:space="preserve">PM. Novovytvorené pracovné miesta musia predstavovať čistý nárast počtu zamestnancov </w:t>
      </w:r>
      <w:r w:rsidR="00207691" w:rsidRPr="006044B8">
        <w:rPr>
          <w:color w:val="000000"/>
          <w:lang w:val="sk-SK"/>
        </w:rPr>
        <w:t xml:space="preserve">zamestnaných na plný </w:t>
      </w:r>
      <w:r w:rsidR="00207691" w:rsidRPr="006044B8">
        <w:rPr>
          <w:color w:val="000000"/>
          <w:lang w:val="af-ZA"/>
        </w:rPr>
        <w:t xml:space="preserve">pracovný čas </w:t>
      </w:r>
      <w:r w:rsidR="00B07A3C" w:rsidRPr="006044B8">
        <w:rPr>
          <w:color w:val="000000"/>
          <w:lang w:val="af-ZA"/>
        </w:rPr>
        <w:t xml:space="preserve">       </w:t>
      </w:r>
      <w:r w:rsidR="00207691" w:rsidRPr="006044B8">
        <w:rPr>
          <w:color w:val="000000"/>
          <w:lang w:val="af-ZA"/>
        </w:rPr>
        <w:t>v jednom roku</w:t>
      </w:r>
      <w:r w:rsidR="00207691" w:rsidRPr="006044B8">
        <w:rPr>
          <w:lang w:val="af-ZA"/>
        </w:rPr>
        <w:t xml:space="preserve"> v porovnaní s priemerom za predchádzajúcich 12 mesiacov, ktoré predchádzajú mesiacu, v ktorom je novovytvorené pracovné miesto obsadené. </w:t>
      </w:r>
      <w:r w:rsidR="007A3821" w:rsidRPr="006044B8">
        <w:rPr>
          <w:lang w:val="af-ZA"/>
        </w:rPr>
        <w:t xml:space="preserve">Ak žiadateľ vytvára nové pracovné miesta postupne, nárast pracovných miest vypočíta v každom prípade zvlášť. </w:t>
      </w:r>
    </w:p>
    <w:p w:rsidR="00464A89" w:rsidRPr="006044B8" w:rsidRDefault="00464A89" w:rsidP="00207691">
      <w:pPr>
        <w:tabs>
          <w:tab w:val="left" w:pos="900"/>
        </w:tabs>
        <w:jc w:val="both"/>
        <w:rPr>
          <w:lang w:val="sk-SK"/>
        </w:rPr>
      </w:pPr>
    </w:p>
    <w:p w:rsidR="00207691" w:rsidRPr="006044B8" w:rsidRDefault="00CF4996" w:rsidP="00207691">
      <w:pPr>
        <w:tabs>
          <w:tab w:val="left" w:pos="900"/>
        </w:tabs>
        <w:jc w:val="both"/>
        <w:rPr>
          <w:lang w:val="sk-SK"/>
        </w:rPr>
      </w:pPr>
      <w:r w:rsidRPr="006044B8">
        <w:rPr>
          <w:lang w:val="sk-SK"/>
        </w:rPr>
        <w:lastRenderedPageBreak/>
        <w:t>(19</w:t>
      </w:r>
      <w:r w:rsidR="00207691" w:rsidRPr="006044B8">
        <w:rPr>
          <w:lang w:val="sk-SK"/>
        </w:rPr>
        <w:t xml:space="preserve">) </w:t>
      </w:r>
      <w:r w:rsidR="00207691" w:rsidRPr="006044B8">
        <w:rPr>
          <w:b/>
          <w:lang w:val="sk-SK"/>
        </w:rPr>
        <w:t xml:space="preserve">Pracovnou </w:t>
      </w:r>
      <w:r w:rsidR="00656D99" w:rsidRPr="00656D99">
        <w:rPr>
          <w:b/>
          <w:szCs w:val="24"/>
          <w:lang w:val="sk-SK"/>
        </w:rPr>
        <w:t>neschopnosťou</w:t>
      </w:r>
      <w:r w:rsidR="00656D99" w:rsidRPr="006044B8">
        <w:rPr>
          <w:lang w:val="sk-SK"/>
        </w:rPr>
        <w:t xml:space="preserve"> </w:t>
      </w:r>
      <w:r w:rsidR="00207691" w:rsidRPr="006044B8">
        <w:rPr>
          <w:lang w:val="sk-SK"/>
        </w:rPr>
        <w:t xml:space="preserve">sa na účely </w:t>
      </w:r>
      <w:r w:rsidR="00F15B29" w:rsidRPr="006044B8">
        <w:rPr>
          <w:color w:val="000000"/>
          <w:lang w:val="sk-SK"/>
        </w:rPr>
        <w:t xml:space="preserve">schémy </w:t>
      </w:r>
      <w:r w:rsidR="00207691" w:rsidRPr="006044B8">
        <w:rPr>
          <w:lang w:val="sk-SK"/>
        </w:rPr>
        <w:t>rozumie neschopnosť výkonu práce kvôli pracovnému úrazu alebo chorobe.</w:t>
      </w:r>
    </w:p>
    <w:p w:rsidR="00A449EC" w:rsidRPr="006044B8" w:rsidRDefault="00A449EC" w:rsidP="00207691">
      <w:pPr>
        <w:tabs>
          <w:tab w:val="left" w:pos="900"/>
        </w:tabs>
        <w:jc w:val="both"/>
        <w:rPr>
          <w:color w:val="000000"/>
          <w:lang w:val="sk-SK"/>
        </w:rPr>
      </w:pPr>
    </w:p>
    <w:p w:rsidR="00A448A6" w:rsidRPr="00197235" w:rsidRDefault="00CF4996" w:rsidP="00197235">
      <w:pPr>
        <w:tabs>
          <w:tab w:val="left" w:pos="900"/>
        </w:tabs>
        <w:jc w:val="both"/>
        <w:rPr>
          <w:color w:val="000000"/>
          <w:lang w:val="sk-SK"/>
        </w:rPr>
      </w:pPr>
      <w:r w:rsidRPr="006044B8">
        <w:rPr>
          <w:color w:val="000000"/>
          <w:lang w:val="sk-SK"/>
        </w:rPr>
        <w:t>(20</w:t>
      </w:r>
      <w:r w:rsidR="00207691" w:rsidRPr="006044B8">
        <w:rPr>
          <w:color w:val="000000"/>
          <w:lang w:val="sk-SK"/>
        </w:rPr>
        <w:t xml:space="preserve">) </w:t>
      </w:r>
      <w:r w:rsidR="00207691" w:rsidRPr="006044B8">
        <w:rPr>
          <w:b/>
          <w:color w:val="000000"/>
          <w:lang w:val="sk-SK"/>
        </w:rPr>
        <w:t>Deleným pracovným miestom</w:t>
      </w:r>
      <w:r w:rsidR="00207691" w:rsidRPr="006044B8">
        <w:rPr>
          <w:color w:val="000000"/>
          <w:lang w:val="sk-SK"/>
        </w:rPr>
        <w:t xml:space="preserve"> sa </w:t>
      </w:r>
      <w:r w:rsidR="00207691" w:rsidRPr="006044B8">
        <w:rPr>
          <w:lang w:val="sk-SK"/>
        </w:rPr>
        <w:t>na účely</w:t>
      </w:r>
      <w:r w:rsidR="00207691" w:rsidRPr="006044B8">
        <w:rPr>
          <w:color w:val="000000"/>
          <w:lang w:val="sk-SK"/>
        </w:rPr>
        <w:t xml:space="preserve"> </w:t>
      </w:r>
      <w:r w:rsidR="00F15B29" w:rsidRPr="006044B8">
        <w:rPr>
          <w:color w:val="000000"/>
          <w:lang w:val="sk-SK"/>
        </w:rPr>
        <w:t xml:space="preserve">schémy </w:t>
      </w:r>
      <w:r w:rsidR="00207691" w:rsidRPr="006044B8">
        <w:rPr>
          <w:color w:val="000000"/>
          <w:lang w:val="sk-SK"/>
        </w:rPr>
        <w:t xml:space="preserve">rozumie pracovné miesto, na ktorom si zamestnanci v pracovnoprávnom vzťahu na kratší pracovný čas sami medzi sebou rozvrhnú pracovný čas  a pracovnú náplň pripadajúcu na toto pracovné miesto. </w:t>
      </w:r>
      <w:r w:rsidR="00207691" w:rsidRPr="006044B8">
        <w:rPr>
          <w:lang w:val="sk-SK"/>
        </w:rPr>
        <w:t>Dohoda o zaradení zamestnanca na delené pracovné miesto musí byť písomná, inak je neplatná.</w:t>
      </w:r>
      <w:r w:rsidR="00207691" w:rsidRPr="006044B8">
        <w:t xml:space="preserve"> </w:t>
      </w:r>
      <w:r w:rsidR="00B07A3C" w:rsidRPr="006044B8">
        <w:t xml:space="preserve">                      </w:t>
      </w:r>
      <w:r w:rsidR="00207691" w:rsidRPr="006044B8">
        <w:rPr>
          <w:lang w:val="sk-SK"/>
        </w:rPr>
        <w:t xml:space="preserve">Pred uzatvorením dohody o zaradení zamestnanca v pracovnom pomere na kratší pracovný </w:t>
      </w:r>
      <w:r w:rsidR="00207691" w:rsidRPr="00197235">
        <w:rPr>
          <w:lang w:val="sk-SK"/>
        </w:rPr>
        <w:t xml:space="preserve">čas na delené pracovné miesto, zamestnávateľ písomne oznámi zamestnancovi pracovné </w:t>
      </w:r>
      <w:r w:rsidR="00207691" w:rsidRPr="00AD6C1F">
        <w:rPr>
          <w:lang w:val="sk-SK"/>
        </w:rPr>
        <w:t>podmienky vzťahujúce sa na delené pracovné miesto.</w:t>
      </w:r>
      <w:bookmarkStart w:id="1" w:name="p49a-4"/>
      <w:bookmarkEnd w:id="1"/>
      <w:r w:rsidR="00197235" w:rsidRPr="00AD6C1F">
        <w:rPr>
          <w:lang w:val="sk-SK"/>
        </w:rPr>
        <w:t xml:space="preserve"> </w:t>
      </w:r>
      <w:r w:rsidR="00A448A6" w:rsidRPr="00AD6C1F">
        <w:rPr>
          <w:color w:val="000000"/>
          <w:lang w:val="sk-SK"/>
        </w:rPr>
        <w:t>Ak sa zamestnanci, s ktorými zamestnávateľ uzatvoril dohodu o zaradení na delené pracovné miesto, nedohodnú na rozvrhnutí pracovného času alebo pracovnej náplne, určí ich zamestnávateľ.</w:t>
      </w:r>
      <w:bookmarkStart w:id="2" w:name="p49a-5"/>
      <w:bookmarkEnd w:id="2"/>
      <w:r w:rsidR="00A448A6" w:rsidRPr="00AD6C1F">
        <w:rPr>
          <w:color w:val="000000"/>
          <w:lang w:val="sk-SK"/>
        </w:rPr>
        <w:t xml:space="preserve"> Ak nastane prekážka v práci na strane zamestnanca na delenom pracovnom mieste, zamestnanci, ktorí sa s ním delia o pracovné miesto, sú povinní ho zastúpiť, ak tomu nebránia vážne dôvody na ich strane. Zamestnávateľ je povinný informovať zamestnanca bez zbytočného odkladu, ak vznikne potreba zastupovania podľa prvej vety.</w:t>
      </w:r>
      <w:bookmarkStart w:id="3" w:name="p49a-6"/>
      <w:bookmarkEnd w:id="3"/>
      <w:r w:rsidR="00197235" w:rsidRPr="00AD6C1F">
        <w:rPr>
          <w:color w:val="000000"/>
          <w:lang w:val="sk-SK"/>
        </w:rPr>
        <w:t xml:space="preserve"> </w:t>
      </w:r>
      <w:r w:rsidR="00A448A6" w:rsidRPr="00AD6C1F">
        <w:rPr>
          <w:color w:val="000000"/>
          <w:lang w:val="sk-SK"/>
        </w:rPr>
        <w:t>Dohodu o zaradení zamestnanca na delené pracovné miesto môže zamestnávateľ aj zamestnanec písomne vypovedať. Dohoda o zaradení zamestnanca na delené pracovné miesto zaniká uplynutím jedného mesiaca odo dňa oznámenia vypovedania dohody, ak sa zamestnávateľ nedohodne so zamestnancom inak.</w:t>
      </w:r>
      <w:bookmarkStart w:id="4" w:name="p49a-7"/>
      <w:bookmarkEnd w:id="4"/>
      <w:r w:rsidR="00A448A6" w:rsidRPr="00AD6C1F">
        <w:rPr>
          <w:color w:val="000000"/>
          <w:lang w:val="sk-SK"/>
        </w:rPr>
        <w:t xml:space="preserve"> Ak delené pracovné miesto zaniká, ale pracovná náplň pripadajúca na toto pracovné miesto zostáva zachovaná, zamestnanec má právo na zaradenie v rozsahu celého pracovného času a pracovnej náplne, ktorá pripadala na delené pracovné miesto, alebo ak sa o pracovné miesto delilo viac zamestnancov, v rozsahu ich pomernej časti.</w:t>
      </w:r>
    </w:p>
    <w:p w:rsidR="00A448A6" w:rsidRPr="006044B8" w:rsidRDefault="00A448A6" w:rsidP="00207691">
      <w:pPr>
        <w:tabs>
          <w:tab w:val="left" w:pos="900"/>
        </w:tabs>
        <w:jc w:val="both"/>
        <w:rPr>
          <w:color w:val="000000"/>
          <w:lang w:val="sk-SK"/>
        </w:rPr>
      </w:pPr>
    </w:p>
    <w:p w:rsidR="00207691" w:rsidRPr="006044B8" w:rsidRDefault="00CF4996" w:rsidP="00207691">
      <w:pPr>
        <w:tabs>
          <w:tab w:val="left" w:pos="900"/>
        </w:tabs>
        <w:jc w:val="both"/>
        <w:rPr>
          <w:lang w:val="sk-SK"/>
        </w:rPr>
      </w:pPr>
      <w:r w:rsidRPr="006044B8">
        <w:rPr>
          <w:color w:val="000000"/>
          <w:lang w:val="sk-SK"/>
        </w:rPr>
        <w:t>(21</w:t>
      </w:r>
      <w:r w:rsidR="00207691" w:rsidRPr="006044B8">
        <w:rPr>
          <w:color w:val="000000"/>
          <w:lang w:val="sk-SK"/>
        </w:rPr>
        <w:t xml:space="preserve">) </w:t>
      </w:r>
      <w:r w:rsidR="00207691" w:rsidRPr="006044B8">
        <w:rPr>
          <w:b/>
          <w:color w:val="000000"/>
          <w:lang w:val="sk-SK"/>
        </w:rPr>
        <w:t>P</w:t>
      </w:r>
      <w:r w:rsidR="00207691" w:rsidRPr="006044B8">
        <w:rPr>
          <w:b/>
          <w:lang w:val="sk-SK"/>
        </w:rPr>
        <w:t>očtom zamestnancov</w:t>
      </w:r>
      <w:r w:rsidR="00207691" w:rsidRPr="006044B8">
        <w:rPr>
          <w:lang w:val="sk-SK"/>
        </w:rPr>
        <w:t xml:space="preserve"> sa na účely </w:t>
      </w:r>
      <w:r w:rsidR="00F15B29" w:rsidRPr="006044B8">
        <w:rPr>
          <w:color w:val="000000"/>
          <w:lang w:val="sk-SK"/>
        </w:rPr>
        <w:t xml:space="preserve">schémy </w:t>
      </w:r>
      <w:r w:rsidR="00207691" w:rsidRPr="006044B8">
        <w:rPr>
          <w:lang w:val="sk-SK"/>
        </w:rPr>
        <w:t xml:space="preserve">rozumie počet pracovných jednotiek za rok, konkrétne počet ľudí zamestnaných na plný pracovný úväzok v jednom roku, pričom úväzok so skráteným pracovným časom </w:t>
      </w:r>
      <w:r w:rsidR="00BD5C41" w:rsidRPr="006044B8">
        <w:rPr>
          <w:lang w:val="sk-SK"/>
        </w:rPr>
        <w:t>je</w:t>
      </w:r>
      <w:r w:rsidR="00207691" w:rsidRPr="006044B8">
        <w:rPr>
          <w:lang w:val="sk-SK"/>
        </w:rPr>
        <w:t xml:space="preserve"> podiel z počtu pracovných jednotiek</w:t>
      </w:r>
      <w:r w:rsidR="00B07A3C" w:rsidRPr="006044B8">
        <w:rPr>
          <w:lang w:val="sk-SK"/>
        </w:rPr>
        <w:t xml:space="preserve"> </w:t>
      </w:r>
      <w:r w:rsidR="00207691" w:rsidRPr="006044B8">
        <w:rPr>
          <w:lang w:val="sk-SK"/>
        </w:rPr>
        <w:t>za rok.</w:t>
      </w:r>
    </w:p>
    <w:p w:rsidR="00464A89" w:rsidRPr="006044B8" w:rsidRDefault="00464A89" w:rsidP="00207691">
      <w:pPr>
        <w:tabs>
          <w:tab w:val="left" w:pos="900"/>
        </w:tabs>
        <w:jc w:val="both"/>
        <w:rPr>
          <w:lang w:val="sk-SK"/>
        </w:rPr>
      </w:pPr>
    </w:p>
    <w:p w:rsidR="00207691" w:rsidRPr="006044B8" w:rsidRDefault="00CF4996" w:rsidP="00207691">
      <w:pPr>
        <w:tabs>
          <w:tab w:val="left" w:pos="900"/>
        </w:tabs>
        <w:jc w:val="both"/>
        <w:rPr>
          <w:lang w:val="sk-SK"/>
        </w:rPr>
      </w:pPr>
      <w:r w:rsidRPr="006044B8">
        <w:rPr>
          <w:lang w:val="sk-SK"/>
        </w:rPr>
        <w:t>(22</w:t>
      </w:r>
      <w:r w:rsidR="00207691" w:rsidRPr="006044B8">
        <w:rPr>
          <w:lang w:val="sk-SK"/>
        </w:rPr>
        <w:t xml:space="preserve">) </w:t>
      </w:r>
      <w:r w:rsidR="00207691" w:rsidRPr="006044B8">
        <w:rPr>
          <w:b/>
          <w:lang w:val="sk-SK"/>
        </w:rPr>
        <w:t>Mzdovými nákladmi</w:t>
      </w:r>
      <w:r w:rsidR="00207691" w:rsidRPr="006044B8">
        <w:rPr>
          <w:lang w:val="sk-SK"/>
        </w:rPr>
        <w:t xml:space="preserve"> sa na účely </w:t>
      </w:r>
      <w:r w:rsidR="00F15B29" w:rsidRPr="006044B8">
        <w:rPr>
          <w:color w:val="000000"/>
          <w:lang w:val="sk-SK"/>
        </w:rPr>
        <w:t xml:space="preserve">schémy </w:t>
      </w:r>
      <w:r w:rsidR="00207691" w:rsidRPr="006044B8">
        <w:rPr>
          <w:lang w:val="sk-SK"/>
        </w:rPr>
        <w:t>rozumejú náklady na novovytvorené pracovné miesto/miesta oprávnené na pomoc. Mzdové náklady zahŕňajú hrubú mzdu</w:t>
      </w:r>
      <w:r w:rsidR="00877517" w:rsidRPr="006044B8">
        <w:rPr>
          <w:lang w:val="sk-SK"/>
        </w:rPr>
        <w:t xml:space="preserve"> a</w:t>
      </w:r>
      <w:r w:rsidR="00207691" w:rsidRPr="006044B8">
        <w:rPr>
          <w:lang w:val="sk-SK"/>
        </w:rPr>
        <w:t xml:space="preserve"> odvody </w:t>
      </w:r>
      <w:r w:rsidR="00B07A3C" w:rsidRPr="006044B8">
        <w:rPr>
          <w:lang w:val="sk-SK"/>
        </w:rPr>
        <w:t xml:space="preserve">            </w:t>
      </w:r>
      <w:r w:rsidR="00207691" w:rsidRPr="006044B8">
        <w:rPr>
          <w:lang w:val="sk-SK"/>
        </w:rPr>
        <w:t>do poisťovn</w:t>
      </w:r>
      <w:r w:rsidR="00877517" w:rsidRPr="006044B8">
        <w:rPr>
          <w:lang w:val="sk-SK"/>
        </w:rPr>
        <w:t>í, ktoré zamestnávateľ odvádza</w:t>
      </w:r>
      <w:r w:rsidR="00207691" w:rsidRPr="006044B8">
        <w:rPr>
          <w:lang w:val="sk-SK"/>
        </w:rPr>
        <w:t>.</w:t>
      </w:r>
      <w:r w:rsidR="00D61EB3" w:rsidRPr="006044B8">
        <w:rPr>
          <w:lang w:val="sk-SK"/>
        </w:rPr>
        <w:t xml:space="preserve"> Ak žiadateľ zamestnáva zamestnanca </w:t>
      </w:r>
      <w:r w:rsidR="00B07A3C" w:rsidRPr="006044B8">
        <w:rPr>
          <w:lang w:val="sk-SK"/>
        </w:rPr>
        <w:t xml:space="preserve">                 </w:t>
      </w:r>
      <w:r w:rsidR="00D61EB3" w:rsidRPr="006044B8">
        <w:rPr>
          <w:lang w:val="sk-SK"/>
        </w:rPr>
        <w:t>za minimálnu mzdu, zamestnávateľ neodvádza za zamestnanca  odvody do zdravotnej poisťovne, a teda odvody</w:t>
      </w:r>
      <w:r w:rsidR="00E16C21" w:rsidRPr="006044B8">
        <w:rPr>
          <w:lang w:val="sk-SK"/>
        </w:rPr>
        <w:t xml:space="preserve"> na zdravotné poistenie</w:t>
      </w:r>
      <w:r w:rsidR="00D61EB3" w:rsidRPr="006044B8">
        <w:rPr>
          <w:lang w:val="sk-SK"/>
        </w:rPr>
        <w:t xml:space="preserve"> nie sú v základe pre výpočet dotácie.</w:t>
      </w:r>
    </w:p>
    <w:p w:rsidR="00464A89" w:rsidRPr="006044B8" w:rsidRDefault="00464A89" w:rsidP="00207691">
      <w:pPr>
        <w:tabs>
          <w:tab w:val="left" w:pos="900"/>
        </w:tabs>
        <w:jc w:val="both"/>
        <w:rPr>
          <w:lang w:val="sk-SK"/>
        </w:rPr>
      </w:pPr>
    </w:p>
    <w:p w:rsidR="00207691" w:rsidRPr="006044B8" w:rsidRDefault="00CF4996" w:rsidP="00207691">
      <w:pPr>
        <w:tabs>
          <w:tab w:val="left" w:pos="900"/>
        </w:tabs>
        <w:jc w:val="both"/>
        <w:rPr>
          <w:lang w:val="sk-SK"/>
        </w:rPr>
      </w:pPr>
      <w:r w:rsidRPr="006044B8">
        <w:rPr>
          <w:lang w:val="sk-SK"/>
        </w:rPr>
        <w:t>(23</w:t>
      </w:r>
      <w:r w:rsidR="00207691" w:rsidRPr="006044B8">
        <w:rPr>
          <w:lang w:val="sk-SK"/>
        </w:rPr>
        <w:t xml:space="preserve">)  </w:t>
      </w:r>
      <w:r w:rsidR="00207691" w:rsidRPr="006044B8">
        <w:rPr>
          <w:rStyle w:val="Siln"/>
          <w:lang w:val="sk-SK"/>
        </w:rPr>
        <w:t xml:space="preserve">Hrubou mzdou </w:t>
      </w:r>
      <w:r w:rsidR="00207691" w:rsidRPr="006044B8">
        <w:rPr>
          <w:rStyle w:val="Siln"/>
          <w:b w:val="0"/>
          <w:lang w:val="sk-SK"/>
        </w:rPr>
        <w:t xml:space="preserve">sa </w:t>
      </w:r>
      <w:r w:rsidR="00207691" w:rsidRPr="006044B8">
        <w:rPr>
          <w:lang w:val="sk-SK"/>
        </w:rPr>
        <w:t>na účely</w:t>
      </w:r>
      <w:r w:rsidR="00207691" w:rsidRPr="006044B8">
        <w:rPr>
          <w:rStyle w:val="Siln"/>
          <w:b w:val="0"/>
          <w:lang w:val="sk-SK"/>
        </w:rPr>
        <w:t xml:space="preserve"> </w:t>
      </w:r>
      <w:r w:rsidR="00F15B29" w:rsidRPr="006044B8">
        <w:rPr>
          <w:color w:val="000000"/>
          <w:lang w:val="sk-SK"/>
        </w:rPr>
        <w:t xml:space="preserve">schémy </w:t>
      </w:r>
      <w:r w:rsidR="00207691" w:rsidRPr="006044B8">
        <w:rPr>
          <w:rStyle w:val="Siln"/>
          <w:b w:val="0"/>
          <w:lang w:val="sk-SK"/>
        </w:rPr>
        <w:t>rozumie</w:t>
      </w:r>
      <w:r w:rsidR="00207691" w:rsidRPr="006044B8">
        <w:rPr>
          <w:lang w:val="sk-SK"/>
        </w:rPr>
        <w:t xml:space="preserve"> základná jednotka ocenenia práce zamestnanca na novovytvorenom pracovnom mieste v príslušnom mesiaci, ktorej hodnota </w:t>
      </w:r>
      <w:r w:rsidR="00B07A3C" w:rsidRPr="006044B8">
        <w:rPr>
          <w:lang w:val="sk-SK"/>
        </w:rPr>
        <w:t xml:space="preserve">    </w:t>
      </w:r>
      <w:r w:rsidR="00207691" w:rsidRPr="006044B8">
        <w:rPr>
          <w:lang w:val="sk-SK"/>
        </w:rPr>
        <w:t xml:space="preserve">je uvedená v pracovnej zmluve. </w:t>
      </w:r>
    </w:p>
    <w:p w:rsidR="00464A89" w:rsidRPr="006044B8" w:rsidRDefault="00464A89" w:rsidP="00207691">
      <w:pPr>
        <w:tabs>
          <w:tab w:val="left" w:pos="900"/>
        </w:tabs>
        <w:jc w:val="both"/>
        <w:rPr>
          <w:b/>
          <w:i/>
          <w:lang w:val="sk-SK"/>
        </w:rPr>
      </w:pPr>
    </w:p>
    <w:p w:rsidR="00A448A6" w:rsidRPr="00AD6C1F" w:rsidRDefault="00CF4996" w:rsidP="00BB0F60">
      <w:pPr>
        <w:pStyle w:val="l41"/>
        <w:rPr>
          <w:color w:val="000000"/>
        </w:rPr>
      </w:pPr>
      <w:r w:rsidRPr="00AD6C1F">
        <w:t>(24</w:t>
      </w:r>
      <w:r w:rsidR="00207691" w:rsidRPr="00AD6C1F">
        <w:t xml:space="preserve">) </w:t>
      </w:r>
      <w:r w:rsidR="00BC0AC0" w:rsidRPr="00AD6C1F">
        <w:t>S</w:t>
      </w:r>
      <w:r w:rsidR="00207691" w:rsidRPr="00AD6C1F">
        <w:rPr>
          <w:b/>
        </w:rPr>
        <w:t>končením pracovnoprávneho vzťahu</w:t>
      </w:r>
      <w:r w:rsidR="00207691" w:rsidRPr="00AD6C1F">
        <w:t xml:space="preserve"> sa na účely </w:t>
      </w:r>
      <w:r w:rsidR="00F15B29" w:rsidRPr="00AD6C1F">
        <w:rPr>
          <w:color w:val="000000"/>
        </w:rPr>
        <w:t xml:space="preserve">schémy </w:t>
      </w:r>
      <w:r w:rsidR="00207691" w:rsidRPr="00AD6C1F">
        <w:t xml:space="preserve">rozumie </w:t>
      </w:r>
      <w:r w:rsidR="00BC0AC0" w:rsidRPr="00AD6C1F">
        <w:t>s</w:t>
      </w:r>
      <w:r w:rsidR="00207691" w:rsidRPr="00AD6C1F">
        <w:t>končenie práce dohodou, výpoveďou, okamžitým skončením a skončením v skúšobnej dobe.</w:t>
      </w:r>
      <w:r w:rsidR="00A448A6" w:rsidRPr="00AD6C1F">
        <w:rPr>
          <w:color w:val="000000"/>
        </w:rPr>
        <w:t xml:space="preserve"> Pracovný pomer dohodnutý na určitú dobu sa skončí uplynutím dohodnutej doby.</w:t>
      </w:r>
      <w:bookmarkStart w:id="5" w:name="p59-3"/>
      <w:bookmarkEnd w:id="5"/>
      <w:r w:rsidR="00A448A6" w:rsidRPr="00AD6C1F">
        <w:rPr>
          <w:color w:val="000000"/>
        </w:rPr>
        <w:t xml:space="preserve"> </w:t>
      </w:r>
      <w:r w:rsidR="00BB0F60" w:rsidRPr="00AD6C1F">
        <w:rPr>
          <w:color w:val="000000"/>
        </w:rPr>
        <w:t xml:space="preserve">Pracovný pomer zaniká smrťou zamestnanca. </w:t>
      </w:r>
      <w:r w:rsidR="00A448A6" w:rsidRPr="00AD6C1F">
        <w:rPr>
          <w:color w:val="000000"/>
        </w:rPr>
        <w:t>Pracovný pomer cudzinca alebo osoby bez štátnej príslušnosti, ak k jeho skončeniu nedošlo už iným spôsobom, sa skončí dňom, ktorým</w:t>
      </w:r>
    </w:p>
    <w:p w:rsidR="00A448A6" w:rsidRPr="00AD6C1F" w:rsidRDefault="00A448A6" w:rsidP="00A448A6">
      <w:pPr>
        <w:pStyle w:val="l51"/>
        <w:rPr>
          <w:color w:val="000000"/>
        </w:rPr>
      </w:pPr>
      <w:bookmarkStart w:id="6" w:name="p59-3-a"/>
      <w:bookmarkEnd w:id="6"/>
      <w:r w:rsidRPr="00AD6C1F">
        <w:rPr>
          <w:rStyle w:val="PremennHTML"/>
          <w:b w:val="0"/>
          <w:color w:val="000000"/>
        </w:rPr>
        <w:t>a)</w:t>
      </w:r>
      <w:r w:rsidRPr="00AD6C1F">
        <w:rPr>
          <w:color w:val="000000"/>
        </w:rPr>
        <w:t xml:space="preserve"> sa má skončiť jeho pobyt na území Slovenskej republiky podľa vykonateľného rozhodnutia o odňatí povolenia na pobyt,</w:t>
      </w:r>
    </w:p>
    <w:p w:rsidR="00A448A6" w:rsidRPr="00AD6C1F" w:rsidRDefault="00A448A6" w:rsidP="00A448A6">
      <w:pPr>
        <w:pStyle w:val="l51"/>
        <w:rPr>
          <w:color w:val="000000"/>
        </w:rPr>
      </w:pPr>
      <w:bookmarkStart w:id="7" w:name="p59-3-b"/>
      <w:bookmarkEnd w:id="7"/>
      <w:r w:rsidRPr="00AD6C1F">
        <w:rPr>
          <w:rStyle w:val="PremennHTML"/>
          <w:b w:val="0"/>
          <w:color w:val="000000"/>
        </w:rPr>
        <w:t>b)</w:t>
      </w:r>
      <w:r w:rsidRPr="00AD6C1F">
        <w:rPr>
          <w:color w:val="000000"/>
        </w:rPr>
        <w:t xml:space="preserve"> nadobudne právoplatnosť rozsudok ukladajúci tejto osobe trest vyhostenia z územia Slovenskej republiky,</w:t>
      </w:r>
    </w:p>
    <w:p w:rsidR="00A448A6" w:rsidRPr="00AD6C1F" w:rsidRDefault="00A448A6" w:rsidP="00A448A6">
      <w:pPr>
        <w:pStyle w:val="l51"/>
        <w:rPr>
          <w:color w:val="000000"/>
        </w:rPr>
      </w:pPr>
      <w:bookmarkStart w:id="8" w:name="p59-3-c"/>
      <w:bookmarkEnd w:id="8"/>
      <w:r w:rsidRPr="00AD6C1F">
        <w:rPr>
          <w:rStyle w:val="PremennHTML"/>
          <w:b w:val="0"/>
          <w:color w:val="000000"/>
        </w:rPr>
        <w:t>c)</w:t>
      </w:r>
      <w:r w:rsidRPr="00AD6C1F">
        <w:rPr>
          <w:color w:val="000000"/>
        </w:rPr>
        <w:t xml:space="preserve"> uplynula doba, na ktorú bolo vydané povolenie na pobyt na území Slovenskej republiky.</w:t>
      </w:r>
    </w:p>
    <w:p w:rsidR="00464A89" w:rsidRPr="006044B8" w:rsidRDefault="00464A89" w:rsidP="00207691">
      <w:pPr>
        <w:tabs>
          <w:tab w:val="left" w:pos="900"/>
        </w:tabs>
        <w:jc w:val="both"/>
        <w:rPr>
          <w:lang w:val="sk-SK"/>
        </w:rPr>
      </w:pPr>
      <w:bookmarkStart w:id="9" w:name="p59-4"/>
      <w:bookmarkEnd w:id="9"/>
    </w:p>
    <w:p w:rsidR="00207691" w:rsidRPr="006044B8" w:rsidRDefault="00CF4996" w:rsidP="00207691">
      <w:pPr>
        <w:tabs>
          <w:tab w:val="left" w:pos="900"/>
        </w:tabs>
        <w:jc w:val="both"/>
        <w:rPr>
          <w:szCs w:val="24"/>
          <w:lang w:val="sk-SK"/>
        </w:rPr>
      </w:pPr>
      <w:r w:rsidRPr="006044B8">
        <w:rPr>
          <w:lang w:val="sk-SK"/>
        </w:rPr>
        <w:lastRenderedPageBreak/>
        <w:t>(25</w:t>
      </w:r>
      <w:r w:rsidR="00207691" w:rsidRPr="006044B8">
        <w:rPr>
          <w:lang w:val="sk-SK"/>
        </w:rPr>
        <w:t xml:space="preserve">) </w:t>
      </w:r>
      <w:r w:rsidR="00BC0AC0">
        <w:rPr>
          <w:lang w:val="sk-SK"/>
        </w:rPr>
        <w:t>S</w:t>
      </w:r>
      <w:r w:rsidR="00207691" w:rsidRPr="006044B8">
        <w:rPr>
          <w:b/>
          <w:lang w:val="sk-SK"/>
        </w:rPr>
        <w:t xml:space="preserve">končenie pracovnoprávneho vzťahu dohodou </w:t>
      </w:r>
      <w:r w:rsidR="00207691" w:rsidRPr="006044B8">
        <w:rPr>
          <w:lang w:val="sk-SK"/>
        </w:rPr>
        <w:t xml:space="preserve">sa na účely </w:t>
      </w:r>
      <w:r w:rsidR="00F15B29" w:rsidRPr="006044B8">
        <w:rPr>
          <w:color w:val="000000"/>
          <w:lang w:val="sk-SK"/>
        </w:rPr>
        <w:t xml:space="preserve">schémy </w:t>
      </w:r>
      <w:r w:rsidR="00207691" w:rsidRPr="006044B8">
        <w:rPr>
          <w:lang w:val="sk-SK"/>
        </w:rPr>
        <w:t xml:space="preserve">rozumie dohoda medzi </w:t>
      </w:r>
      <w:r w:rsidR="00207691" w:rsidRPr="006044B8">
        <w:rPr>
          <w:szCs w:val="24"/>
          <w:lang w:val="sk-SK"/>
        </w:rPr>
        <w:t xml:space="preserve">zamestnávateľom a zamestnancom na </w:t>
      </w:r>
      <w:r w:rsidR="00BC0AC0">
        <w:rPr>
          <w:szCs w:val="24"/>
          <w:lang w:val="sk-SK"/>
        </w:rPr>
        <w:t>s</w:t>
      </w:r>
      <w:r w:rsidR="00207691" w:rsidRPr="006044B8">
        <w:rPr>
          <w:szCs w:val="24"/>
          <w:lang w:val="sk-SK"/>
        </w:rPr>
        <w:t xml:space="preserve">končení pracovného pomeru, pracovný pomer sa </w:t>
      </w:r>
      <w:r w:rsidR="00207691" w:rsidRPr="006044B8">
        <w:rPr>
          <w:bCs/>
          <w:szCs w:val="24"/>
          <w:lang w:val="sk-SK"/>
        </w:rPr>
        <w:t>končí dohodnutým dňom</w:t>
      </w:r>
      <w:r w:rsidR="00207691" w:rsidRPr="006044B8">
        <w:rPr>
          <w:szCs w:val="24"/>
          <w:lang w:val="sk-SK"/>
        </w:rPr>
        <w:t xml:space="preserve">. Dohodu o skončení pracovného pomeru zamestnávateľ </w:t>
      </w:r>
      <w:r w:rsidR="00B07A3C" w:rsidRPr="006044B8">
        <w:rPr>
          <w:szCs w:val="24"/>
          <w:lang w:val="sk-SK"/>
        </w:rPr>
        <w:t xml:space="preserve">               </w:t>
      </w:r>
      <w:r w:rsidR="00207691" w:rsidRPr="006044B8">
        <w:rPr>
          <w:szCs w:val="24"/>
          <w:lang w:val="sk-SK"/>
        </w:rPr>
        <w:t xml:space="preserve">a zamestnanec uzatvárajú </w:t>
      </w:r>
      <w:r w:rsidR="00207691" w:rsidRPr="006044B8">
        <w:rPr>
          <w:bCs/>
          <w:szCs w:val="24"/>
          <w:lang w:val="sk-SK"/>
        </w:rPr>
        <w:t>písomne</w:t>
      </w:r>
      <w:r w:rsidR="00207691" w:rsidRPr="006044B8">
        <w:rPr>
          <w:szCs w:val="24"/>
          <w:lang w:val="sk-SK"/>
        </w:rPr>
        <w:t xml:space="preserve">. V dohode musia byť uvedené </w:t>
      </w:r>
      <w:r w:rsidR="00207691" w:rsidRPr="006044B8">
        <w:rPr>
          <w:bCs/>
          <w:szCs w:val="24"/>
          <w:lang w:val="sk-SK"/>
        </w:rPr>
        <w:t>dôvody</w:t>
      </w:r>
      <w:r w:rsidR="00207691" w:rsidRPr="006044B8">
        <w:rPr>
          <w:szCs w:val="24"/>
          <w:lang w:val="sk-SK"/>
        </w:rPr>
        <w:t xml:space="preserve"> </w:t>
      </w:r>
      <w:r w:rsidR="00BC0AC0">
        <w:rPr>
          <w:szCs w:val="24"/>
          <w:lang w:val="sk-SK"/>
        </w:rPr>
        <w:t>s</w:t>
      </w:r>
      <w:r w:rsidR="00207691" w:rsidRPr="006044B8">
        <w:rPr>
          <w:szCs w:val="24"/>
          <w:lang w:val="sk-SK"/>
        </w:rPr>
        <w:t xml:space="preserve">končenia pracovného pomeru, ak to </w:t>
      </w:r>
      <w:r w:rsidR="00207691" w:rsidRPr="006044B8">
        <w:rPr>
          <w:bCs/>
          <w:szCs w:val="24"/>
          <w:lang w:val="sk-SK"/>
        </w:rPr>
        <w:t>zamestnanec požaduje</w:t>
      </w:r>
      <w:r w:rsidR="00207691" w:rsidRPr="006044B8">
        <w:rPr>
          <w:szCs w:val="24"/>
          <w:lang w:val="sk-SK"/>
        </w:rPr>
        <w:t xml:space="preserve"> alebo ak sa pracovný pomer skončil dohodou z dôvodov </w:t>
      </w:r>
      <w:r w:rsidR="00207691" w:rsidRPr="006044B8">
        <w:rPr>
          <w:bCs/>
          <w:szCs w:val="24"/>
          <w:lang w:val="sk-SK"/>
        </w:rPr>
        <w:t>organizačných zmien</w:t>
      </w:r>
      <w:r w:rsidR="00207691" w:rsidRPr="006044B8">
        <w:rPr>
          <w:szCs w:val="24"/>
          <w:lang w:val="sk-SK"/>
        </w:rPr>
        <w:t xml:space="preserve">. </w:t>
      </w:r>
      <w:r w:rsidR="00F15B29" w:rsidRPr="006044B8">
        <w:rPr>
          <w:szCs w:val="24"/>
          <w:lang w:val="sk-SK"/>
        </w:rPr>
        <w:t xml:space="preserve"> </w:t>
      </w:r>
      <w:r w:rsidR="00207691" w:rsidRPr="006044B8">
        <w:rPr>
          <w:szCs w:val="24"/>
          <w:lang w:val="sk-SK"/>
        </w:rPr>
        <w:t xml:space="preserve">Jedno vyhotovenie dohody o </w:t>
      </w:r>
      <w:r w:rsidR="00BC0AC0">
        <w:rPr>
          <w:szCs w:val="24"/>
          <w:lang w:val="sk-SK"/>
        </w:rPr>
        <w:t>s</w:t>
      </w:r>
      <w:r w:rsidR="00207691" w:rsidRPr="006044B8">
        <w:rPr>
          <w:szCs w:val="24"/>
          <w:lang w:val="sk-SK"/>
        </w:rPr>
        <w:t xml:space="preserve">končení pracovného pomeru dostáva zamestnanec. </w:t>
      </w:r>
    </w:p>
    <w:p w:rsidR="00464A89" w:rsidRPr="006044B8" w:rsidRDefault="00464A89" w:rsidP="00207691">
      <w:pPr>
        <w:tabs>
          <w:tab w:val="left" w:pos="900"/>
        </w:tabs>
        <w:jc w:val="both"/>
        <w:rPr>
          <w:szCs w:val="24"/>
          <w:lang w:val="sk-SK"/>
        </w:rPr>
      </w:pPr>
    </w:p>
    <w:p w:rsidR="00207691" w:rsidRPr="006044B8" w:rsidRDefault="00207691" w:rsidP="00207691">
      <w:pPr>
        <w:tabs>
          <w:tab w:val="left" w:pos="900"/>
        </w:tabs>
        <w:jc w:val="both"/>
        <w:rPr>
          <w:szCs w:val="24"/>
          <w:lang w:val="sk-SK"/>
        </w:rPr>
      </w:pPr>
      <w:r w:rsidRPr="006044B8">
        <w:rPr>
          <w:szCs w:val="24"/>
          <w:lang w:val="sk-SK"/>
        </w:rPr>
        <w:t>(2</w:t>
      </w:r>
      <w:r w:rsidR="00CF4996" w:rsidRPr="006044B8">
        <w:rPr>
          <w:szCs w:val="24"/>
          <w:lang w:val="sk-SK"/>
        </w:rPr>
        <w:t>6</w:t>
      </w:r>
      <w:r w:rsidRPr="006044B8">
        <w:rPr>
          <w:szCs w:val="24"/>
          <w:lang w:val="sk-SK"/>
        </w:rPr>
        <w:t xml:space="preserve">) </w:t>
      </w:r>
      <w:r w:rsidR="00BC0AC0">
        <w:rPr>
          <w:b/>
          <w:szCs w:val="24"/>
          <w:lang w:val="sk-SK"/>
        </w:rPr>
        <w:t>S</w:t>
      </w:r>
      <w:r w:rsidRPr="006044B8">
        <w:rPr>
          <w:b/>
          <w:szCs w:val="24"/>
          <w:lang w:val="sk-SK"/>
        </w:rPr>
        <w:t xml:space="preserve">končenie pracovnoprávneho vzťahu výpoveďou </w:t>
      </w:r>
      <w:r w:rsidRPr="006044B8">
        <w:rPr>
          <w:szCs w:val="24"/>
          <w:lang w:val="sk-SK"/>
        </w:rPr>
        <w:t xml:space="preserve">sa </w:t>
      </w:r>
      <w:r w:rsidRPr="006044B8">
        <w:rPr>
          <w:lang w:val="sk-SK"/>
        </w:rPr>
        <w:t>na účely</w:t>
      </w:r>
      <w:r w:rsidRPr="006044B8">
        <w:rPr>
          <w:szCs w:val="24"/>
          <w:lang w:val="sk-SK"/>
        </w:rPr>
        <w:t xml:space="preserve"> </w:t>
      </w:r>
      <w:r w:rsidR="00F15B29" w:rsidRPr="006044B8">
        <w:rPr>
          <w:color w:val="000000"/>
          <w:lang w:val="sk-SK"/>
        </w:rPr>
        <w:t xml:space="preserve">schémy </w:t>
      </w:r>
      <w:r w:rsidRPr="006044B8">
        <w:rPr>
          <w:szCs w:val="24"/>
          <w:lang w:val="sk-SK"/>
        </w:rPr>
        <w:t xml:space="preserve">rozumie </w:t>
      </w:r>
      <w:r w:rsidR="00BC0AC0">
        <w:rPr>
          <w:szCs w:val="24"/>
          <w:lang w:val="sk-SK"/>
        </w:rPr>
        <w:t>s</w:t>
      </w:r>
      <w:r w:rsidRPr="006044B8">
        <w:rPr>
          <w:szCs w:val="24"/>
          <w:lang w:val="sk-SK"/>
        </w:rPr>
        <w:t xml:space="preserve">končenie pracovného pomeru medzi zamestnávateľom a zamestnancom. Výpoveď musí byť </w:t>
      </w:r>
      <w:r w:rsidRPr="006044B8">
        <w:rPr>
          <w:bCs/>
          <w:szCs w:val="24"/>
          <w:lang w:val="sk-SK"/>
        </w:rPr>
        <w:t xml:space="preserve">písomná a doručená zamestnancovi. </w:t>
      </w:r>
      <w:r w:rsidRPr="006044B8">
        <w:rPr>
          <w:szCs w:val="24"/>
          <w:lang w:val="sk-SK"/>
        </w:rPr>
        <w:t xml:space="preserve"> Ak zamestnávateľ dal zamestnancovi výpoveď </w:t>
      </w:r>
      <w:r w:rsidR="00B07A3C" w:rsidRPr="006044B8">
        <w:rPr>
          <w:szCs w:val="24"/>
          <w:lang w:val="sk-SK"/>
        </w:rPr>
        <w:t xml:space="preserve">               </w:t>
      </w:r>
      <w:r w:rsidRPr="006044B8">
        <w:rPr>
          <w:szCs w:val="24"/>
          <w:lang w:val="sk-SK"/>
        </w:rPr>
        <w:t xml:space="preserve">z dôvodu, že sa zamestnanec stane nadbytočným s ohľadom na písomné rozhodnutie zamestnávateľa alebo príslušného orgánu o zmene jeho úloh, technického vybavenia,               o znížení stavu zamestnancov s cieľom zvýšiť efektívnosť práce alebo o iných organizačných zmenách, </w:t>
      </w:r>
      <w:r w:rsidRPr="006044B8">
        <w:rPr>
          <w:bCs/>
          <w:szCs w:val="24"/>
          <w:lang w:val="sk-SK"/>
        </w:rPr>
        <w:t>nesmie počas dvoch mesiacov znovu utvoriť zrušené pracovné miesto</w:t>
      </w:r>
      <w:r w:rsidRPr="006044B8">
        <w:rPr>
          <w:szCs w:val="24"/>
          <w:lang w:val="sk-SK"/>
        </w:rPr>
        <w:t xml:space="preserve"> a prijať </w:t>
      </w:r>
      <w:r w:rsidR="00B07A3C" w:rsidRPr="006044B8">
        <w:rPr>
          <w:szCs w:val="24"/>
          <w:lang w:val="sk-SK"/>
        </w:rPr>
        <w:t xml:space="preserve">       </w:t>
      </w:r>
      <w:r w:rsidRPr="006044B8">
        <w:rPr>
          <w:szCs w:val="24"/>
          <w:lang w:val="sk-SK"/>
        </w:rPr>
        <w:t xml:space="preserve">po skončení pracovného pomeru na toto pracovné miesto iného zamestnanca. </w:t>
      </w:r>
    </w:p>
    <w:p w:rsidR="00464A89" w:rsidRPr="006044B8" w:rsidRDefault="00464A89" w:rsidP="00207691">
      <w:pPr>
        <w:tabs>
          <w:tab w:val="left" w:pos="900"/>
        </w:tabs>
        <w:jc w:val="both"/>
        <w:rPr>
          <w:szCs w:val="24"/>
          <w:lang w:val="sk-SK"/>
        </w:rPr>
      </w:pPr>
    </w:p>
    <w:p w:rsidR="00A448A6" w:rsidRPr="00AD6C1F" w:rsidRDefault="00207691" w:rsidP="00BB0F60">
      <w:pPr>
        <w:tabs>
          <w:tab w:val="left" w:pos="900"/>
        </w:tabs>
        <w:jc w:val="both"/>
        <w:rPr>
          <w:color w:val="000000"/>
          <w:lang w:val="sk-SK"/>
        </w:rPr>
      </w:pPr>
      <w:r w:rsidRPr="006044B8">
        <w:rPr>
          <w:szCs w:val="24"/>
          <w:lang w:val="sk-SK"/>
        </w:rPr>
        <w:t>(2</w:t>
      </w:r>
      <w:r w:rsidR="00CF4996" w:rsidRPr="006044B8">
        <w:rPr>
          <w:szCs w:val="24"/>
          <w:lang w:val="sk-SK"/>
        </w:rPr>
        <w:t>7</w:t>
      </w:r>
      <w:r w:rsidRPr="006044B8">
        <w:rPr>
          <w:szCs w:val="24"/>
          <w:lang w:val="sk-SK"/>
        </w:rPr>
        <w:t xml:space="preserve">) </w:t>
      </w:r>
      <w:r w:rsidRPr="006044B8">
        <w:rPr>
          <w:b/>
          <w:szCs w:val="24"/>
          <w:lang w:val="sk-SK"/>
        </w:rPr>
        <w:t xml:space="preserve">Okamžité </w:t>
      </w:r>
      <w:r w:rsidR="00BC0AC0">
        <w:rPr>
          <w:b/>
          <w:szCs w:val="24"/>
          <w:lang w:val="sk-SK"/>
        </w:rPr>
        <w:t>s</w:t>
      </w:r>
      <w:r w:rsidRPr="006044B8">
        <w:rPr>
          <w:b/>
          <w:szCs w:val="24"/>
          <w:lang w:val="sk-SK"/>
        </w:rPr>
        <w:t>končenie pracovnoprávneho vzťahu</w:t>
      </w:r>
      <w:r w:rsidRPr="006044B8">
        <w:rPr>
          <w:szCs w:val="24"/>
          <w:lang w:val="sk-SK"/>
        </w:rPr>
        <w:t xml:space="preserve"> sa </w:t>
      </w:r>
      <w:r w:rsidRPr="006044B8">
        <w:rPr>
          <w:lang w:val="sk-SK"/>
        </w:rPr>
        <w:t>na účely</w:t>
      </w:r>
      <w:r w:rsidRPr="006044B8">
        <w:rPr>
          <w:szCs w:val="24"/>
          <w:lang w:val="sk-SK"/>
        </w:rPr>
        <w:t xml:space="preserve"> </w:t>
      </w:r>
      <w:r w:rsidR="00F15B29" w:rsidRPr="006044B8">
        <w:rPr>
          <w:color w:val="000000"/>
          <w:lang w:val="sk-SK"/>
        </w:rPr>
        <w:t xml:space="preserve">schémy </w:t>
      </w:r>
      <w:r w:rsidRPr="006044B8">
        <w:rPr>
          <w:szCs w:val="24"/>
          <w:lang w:val="sk-SK"/>
        </w:rPr>
        <w:t xml:space="preserve">rozumie okamžité </w:t>
      </w:r>
      <w:r w:rsidR="00BC0AC0">
        <w:rPr>
          <w:szCs w:val="24"/>
          <w:lang w:val="sk-SK"/>
        </w:rPr>
        <w:t>s</w:t>
      </w:r>
      <w:r w:rsidRPr="006044B8">
        <w:rPr>
          <w:szCs w:val="24"/>
          <w:lang w:val="sk-SK"/>
        </w:rPr>
        <w:t xml:space="preserve">končenie pracovného pomeru, </w:t>
      </w:r>
      <w:r w:rsidRPr="006044B8">
        <w:rPr>
          <w:bCs/>
          <w:szCs w:val="24"/>
          <w:lang w:val="sk-SK"/>
        </w:rPr>
        <w:t>ak</w:t>
      </w:r>
      <w:r w:rsidRPr="006044B8">
        <w:rPr>
          <w:szCs w:val="24"/>
          <w:lang w:val="sk-SK"/>
        </w:rPr>
        <w:t xml:space="preserve"> bol zamestnanec právoplatne odsúdený pre úmyselný </w:t>
      </w:r>
      <w:r w:rsidRPr="00AD6C1F">
        <w:rPr>
          <w:szCs w:val="24"/>
          <w:lang w:val="sk-SK"/>
        </w:rPr>
        <w:t xml:space="preserve">trestný čin, alebo porušil závažne pracovnú disciplínu. </w:t>
      </w:r>
      <w:r w:rsidR="00A448A6" w:rsidRPr="00AD6C1F">
        <w:rPr>
          <w:color w:val="000000"/>
          <w:lang w:val="sk-SK"/>
        </w:rPr>
        <w:t xml:space="preserve">Zamestnávateľ môže okamžite skončiť pracovný pomer iba v lehote dvoch mesiacov odo dňa, keď sa o dôvode na okamžité skončenie dozvedel, najneskôr však do jedného roka odo dňa, keď tento dôvod vznikol. </w:t>
      </w:r>
      <w:bookmarkStart w:id="10" w:name="p68-3"/>
      <w:bookmarkEnd w:id="10"/>
      <w:r w:rsidR="00A448A6" w:rsidRPr="00AD6C1F">
        <w:rPr>
          <w:color w:val="000000"/>
          <w:lang w:val="sk-SK"/>
        </w:rPr>
        <w:t>Zamestnávateľ nemôže okamžite skončiť pracovný pomer s tehotnou zamestnankyňou, so zamestnankyňou na materskej dovolenke alebo so zamestnankyňou a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rodičovskej dovolenke skončiť pracovný pomer výpoveďou.</w:t>
      </w:r>
    </w:p>
    <w:p w:rsidR="00464A89" w:rsidRPr="006044B8" w:rsidRDefault="00464A89" w:rsidP="00207691">
      <w:pPr>
        <w:tabs>
          <w:tab w:val="left" w:pos="900"/>
        </w:tabs>
        <w:jc w:val="both"/>
        <w:rPr>
          <w:szCs w:val="24"/>
          <w:lang w:val="sk-SK"/>
        </w:rPr>
      </w:pPr>
    </w:p>
    <w:p w:rsidR="00F71E9E" w:rsidRPr="00BB0F60" w:rsidRDefault="00207691" w:rsidP="00BB0F60">
      <w:pPr>
        <w:tabs>
          <w:tab w:val="left" w:pos="900"/>
        </w:tabs>
        <w:jc w:val="both"/>
        <w:rPr>
          <w:color w:val="000000"/>
          <w:lang w:val="sk-SK"/>
        </w:rPr>
      </w:pPr>
      <w:r w:rsidRPr="00AD6C1F">
        <w:rPr>
          <w:szCs w:val="24"/>
          <w:lang w:val="sk-SK"/>
        </w:rPr>
        <w:t>(2</w:t>
      </w:r>
      <w:r w:rsidR="00CF4996" w:rsidRPr="00AD6C1F">
        <w:rPr>
          <w:szCs w:val="24"/>
          <w:lang w:val="sk-SK"/>
        </w:rPr>
        <w:t>8</w:t>
      </w:r>
      <w:r w:rsidRPr="00AD6C1F">
        <w:rPr>
          <w:szCs w:val="24"/>
          <w:lang w:val="sk-SK"/>
        </w:rPr>
        <w:t xml:space="preserve">) </w:t>
      </w:r>
      <w:r w:rsidR="00BC0AC0" w:rsidRPr="00AD6C1F">
        <w:rPr>
          <w:szCs w:val="24"/>
          <w:lang w:val="sk-SK"/>
        </w:rPr>
        <w:t>S</w:t>
      </w:r>
      <w:r w:rsidRPr="00AD6C1F">
        <w:rPr>
          <w:b/>
          <w:szCs w:val="24"/>
          <w:lang w:val="sk-SK"/>
        </w:rPr>
        <w:t xml:space="preserve">končenie pracovnoprávneho vzťahu v skúšobnej dobe </w:t>
      </w:r>
      <w:r w:rsidRPr="00AD6C1F">
        <w:rPr>
          <w:szCs w:val="24"/>
          <w:lang w:val="sk-SK"/>
        </w:rPr>
        <w:t xml:space="preserve">sa </w:t>
      </w:r>
      <w:r w:rsidRPr="00AD6C1F">
        <w:rPr>
          <w:lang w:val="sk-SK"/>
        </w:rPr>
        <w:t>na účely</w:t>
      </w:r>
      <w:r w:rsidRPr="00AD6C1F">
        <w:rPr>
          <w:szCs w:val="24"/>
          <w:lang w:val="sk-SK"/>
        </w:rPr>
        <w:t xml:space="preserve"> </w:t>
      </w:r>
      <w:r w:rsidR="00F15B29" w:rsidRPr="00AD6C1F">
        <w:rPr>
          <w:color w:val="000000"/>
          <w:lang w:val="sk-SK"/>
        </w:rPr>
        <w:t xml:space="preserve">schémy </w:t>
      </w:r>
      <w:r w:rsidRPr="00AD6C1F">
        <w:rPr>
          <w:szCs w:val="24"/>
          <w:lang w:val="sk-SK"/>
        </w:rPr>
        <w:t xml:space="preserve">rozumie </w:t>
      </w:r>
      <w:r w:rsidR="00BC0AC0" w:rsidRPr="00AD6C1F">
        <w:rPr>
          <w:szCs w:val="24"/>
          <w:lang w:val="sk-SK"/>
        </w:rPr>
        <w:t>s</w:t>
      </w:r>
      <w:r w:rsidRPr="00AD6C1F">
        <w:rPr>
          <w:szCs w:val="24"/>
          <w:lang w:val="sk-SK"/>
        </w:rPr>
        <w:t>končenie pracovné</w:t>
      </w:r>
      <w:r w:rsidR="00BB0F60" w:rsidRPr="00AD6C1F">
        <w:rPr>
          <w:szCs w:val="24"/>
          <w:lang w:val="sk-SK"/>
        </w:rPr>
        <w:t xml:space="preserve">ho pomeru písomne z akéhokoľvek dôvodu </w:t>
      </w:r>
      <w:r w:rsidR="00BB0F60" w:rsidRPr="00AD6C1F">
        <w:rPr>
          <w:color w:val="000000"/>
          <w:lang w:val="sk-SK"/>
        </w:rPr>
        <w:t>alebo bez uvedenia dôvodu</w:t>
      </w:r>
      <w:r w:rsidR="00F71E9E" w:rsidRPr="00AD6C1F">
        <w:rPr>
          <w:color w:val="000000"/>
          <w:lang w:val="sk-SK"/>
        </w:rPr>
        <w:t>. Zamestnávateľ môže skončiť pracovný pomer v skúšobnej dobe s tehotnou ženou, matkou do konca deviateho mesiaca po pôrode a dojčiacou ženou len písomne, vo výnimočných prípadoch, ktoré nesúvisia s jej tehotenstvom alebo materstvom, a musí ho náležite písomne odôvodniť, inak je neplatné.</w:t>
      </w:r>
      <w:bookmarkStart w:id="11" w:name="p72-2"/>
      <w:bookmarkEnd w:id="11"/>
      <w:r w:rsidR="00F71E9E" w:rsidRPr="00AD6C1F">
        <w:rPr>
          <w:color w:val="000000"/>
          <w:lang w:val="sk-SK"/>
        </w:rPr>
        <w:t xml:space="preserve"> Písomné oznámenie o skončení pracovného pomeru sa má doručiť druhému účastníkovi spravidla aspoň tri dni pred dňom, keď sa má pracovný pomer skončiť.</w:t>
      </w:r>
    </w:p>
    <w:p w:rsidR="00A449EC" w:rsidRPr="006044B8" w:rsidRDefault="00A449EC" w:rsidP="00207691">
      <w:pPr>
        <w:tabs>
          <w:tab w:val="left" w:pos="900"/>
        </w:tabs>
        <w:jc w:val="both"/>
        <w:rPr>
          <w:szCs w:val="24"/>
          <w:lang w:val="sk-SK"/>
        </w:rPr>
      </w:pPr>
    </w:p>
    <w:p w:rsidR="0003174E" w:rsidRPr="006044B8" w:rsidRDefault="00207691" w:rsidP="00BA72A1">
      <w:pPr>
        <w:tabs>
          <w:tab w:val="left" w:pos="900"/>
        </w:tabs>
        <w:jc w:val="both"/>
        <w:rPr>
          <w:lang w:val="sk-SK"/>
        </w:rPr>
      </w:pPr>
      <w:r w:rsidRPr="006044B8">
        <w:rPr>
          <w:lang w:val="sk-SK"/>
        </w:rPr>
        <w:t>(</w:t>
      </w:r>
      <w:r w:rsidR="00CF4996" w:rsidRPr="006044B8">
        <w:rPr>
          <w:lang w:val="sk-SK"/>
        </w:rPr>
        <w:t>29</w:t>
      </w:r>
      <w:r w:rsidRPr="006044B8">
        <w:rPr>
          <w:lang w:val="sk-SK"/>
        </w:rPr>
        <w:t xml:space="preserve">) </w:t>
      </w:r>
      <w:r w:rsidRPr="006044B8">
        <w:rPr>
          <w:b/>
          <w:lang w:val="sk-SK"/>
        </w:rPr>
        <w:t>Projektom</w:t>
      </w:r>
      <w:r w:rsidRPr="006044B8">
        <w:rPr>
          <w:lang w:val="sk-SK"/>
        </w:rPr>
        <w:t xml:space="preserve"> sa na účely </w:t>
      </w:r>
      <w:r w:rsidR="00F15B29" w:rsidRPr="006044B8">
        <w:rPr>
          <w:color w:val="000000"/>
          <w:lang w:val="sk-SK"/>
        </w:rPr>
        <w:t xml:space="preserve">schémy </w:t>
      </w:r>
      <w:r w:rsidRPr="006044B8">
        <w:rPr>
          <w:lang w:val="sk-SK"/>
        </w:rPr>
        <w:t xml:space="preserve">rozumie celkový zámer zamestnávateľa (žiadateľa o štátnu pomoc – dotáciu) na dosiahnutie </w:t>
      </w:r>
      <w:r w:rsidRPr="00F71E9E">
        <w:rPr>
          <w:lang w:val="sk-SK"/>
        </w:rPr>
        <w:t>zmeny</w:t>
      </w:r>
      <w:r w:rsidRPr="006044B8">
        <w:rPr>
          <w:lang w:val="sk-SK"/>
        </w:rPr>
        <w:t xml:space="preserve"> vrátane vytvorenia jedného alebo viac nových pracovných miest. Vytvorenie nového pracovného miesta musí mať súvis </w:t>
      </w:r>
      <w:r w:rsidR="00B07A3C" w:rsidRPr="006044B8">
        <w:rPr>
          <w:lang w:val="sk-SK"/>
        </w:rPr>
        <w:t xml:space="preserve">                    </w:t>
      </w:r>
      <w:r w:rsidRPr="006044B8">
        <w:rPr>
          <w:lang w:val="sk-SK"/>
        </w:rPr>
        <w:t xml:space="preserve">s dosiahnutím požadovanej zmeny, ktorá je vymedzená časom udržania nového pracovného miesta (termín začatia a </w:t>
      </w:r>
      <w:r w:rsidR="00BC0AC0">
        <w:rPr>
          <w:lang w:val="sk-SK"/>
        </w:rPr>
        <w:t>s</w:t>
      </w:r>
      <w:r w:rsidRPr="006044B8">
        <w:rPr>
          <w:lang w:val="sk-SK"/>
        </w:rPr>
        <w:t>končenia projektu, napr</w:t>
      </w:r>
      <w:r w:rsidR="001828C8">
        <w:rPr>
          <w:lang w:val="sk-SK"/>
        </w:rPr>
        <w:t>íklad</w:t>
      </w:r>
      <w:r w:rsidRPr="006044B8">
        <w:rPr>
          <w:lang w:val="sk-SK"/>
        </w:rPr>
        <w:t xml:space="preserve"> zberové práce úrody, rozšírenie chovu hospodárskych zvierat a pod</w:t>
      </w:r>
      <w:r w:rsidR="00F173A1">
        <w:rPr>
          <w:lang w:val="sk-SK"/>
        </w:rPr>
        <w:t>obne</w:t>
      </w:r>
      <w:r w:rsidRPr="006044B8">
        <w:rPr>
          <w:lang w:val="sk-SK"/>
        </w:rPr>
        <w:t xml:space="preserve">). </w:t>
      </w:r>
    </w:p>
    <w:p w:rsidR="00BA72A1" w:rsidRPr="006044B8" w:rsidRDefault="00BA72A1" w:rsidP="00BA72A1">
      <w:pPr>
        <w:tabs>
          <w:tab w:val="left" w:pos="900"/>
        </w:tabs>
        <w:jc w:val="both"/>
        <w:rPr>
          <w:b/>
          <w:lang w:val="sk-SK"/>
        </w:rPr>
      </w:pPr>
      <w:r w:rsidRPr="006044B8">
        <w:rPr>
          <w:lang w:val="sk-SK"/>
        </w:rPr>
        <w:t xml:space="preserve">Projekt je súčasťou predloženej žiadosti o dotáciu. Náležitosti projektu </w:t>
      </w:r>
      <w:r w:rsidRPr="006044B8">
        <w:rPr>
          <w:noProof/>
          <w:szCs w:val="24"/>
          <w:lang w:val="sk-SK"/>
        </w:rPr>
        <w:t xml:space="preserve">a </w:t>
      </w:r>
      <w:r w:rsidRPr="006044B8">
        <w:rPr>
          <w:szCs w:val="24"/>
          <w:lang w:val="sk-SK"/>
        </w:rPr>
        <w:t xml:space="preserve">výpočet požiadavky o dotáciu sú súčasťou výzvy na predkladanie žiadostí, ktorú zverejní </w:t>
      </w:r>
      <w:r w:rsidRPr="006044B8">
        <w:rPr>
          <w:lang w:val="sk-SK"/>
        </w:rPr>
        <w:t>Pôdohospodárska platobná agentúra (ďalej len „</w:t>
      </w:r>
      <w:r w:rsidR="00AC34A4" w:rsidRPr="006044B8">
        <w:rPr>
          <w:lang w:val="sk-SK"/>
        </w:rPr>
        <w:t>platobná age</w:t>
      </w:r>
      <w:r w:rsidR="008441FF" w:rsidRPr="006044B8">
        <w:rPr>
          <w:lang w:val="sk-SK"/>
        </w:rPr>
        <w:t>ntúra</w:t>
      </w:r>
      <w:r w:rsidRPr="006044B8">
        <w:rPr>
          <w:lang w:val="sk-SK"/>
        </w:rPr>
        <w:t xml:space="preserve">“) </w:t>
      </w:r>
      <w:r w:rsidR="0003174E" w:rsidRPr="006044B8">
        <w:rPr>
          <w:szCs w:val="24"/>
          <w:lang w:val="sk-SK"/>
        </w:rPr>
        <w:t xml:space="preserve">na webovom sídle </w:t>
      </w:r>
      <w:hyperlink r:id="rId8" w:history="1">
        <w:r w:rsidR="0003174E" w:rsidRPr="006044B8">
          <w:rPr>
            <w:rStyle w:val="Hypertextovprepojenie"/>
            <w:noProof/>
            <w:szCs w:val="24"/>
            <w:lang w:val="sk-SK"/>
          </w:rPr>
          <w:t>www.apa.sk</w:t>
        </w:r>
      </w:hyperlink>
      <w:r w:rsidRPr="006044B8">
        <w:rPr>
          <w:szCs w:val="24"/>
          <w:lang w:val="sk-SK"/>
        </w:rPr>
        <w:t>.</w:t>
      </w:r>
    </w:p>
    <w:p w:rsidR="00810B9E" w:rsidRPr="006044B8" w:rsidRDefault="00810B9E" w:rsidP="00207691">
      <w:pPr>
        <w:ind w:left="1620"/>
        <w:jc w:val="both"/>
        <w:rPr>
          <w:lang w:val="sk-SK"/>
        </w:rPr>
      </w:pPr>
    </w:p>
    <w:p w:rsidR="00A449EC" w:rsidRPr="006044B8" w:rsidRDefault="00A449EC" w:rsidP="00207691">
      <w:pPr>
        <w:ind w:left="1620"/>
        <w:jc w:val="both"/>
        <w:rPr>
          <w:lang w:val="sk-SK"/>
        </w:rPr>
      </w:pPr>
    </w:p>
    <w:p w:rsidR="00207691" w:rsidRPr="006044B8" w:rsidRDefault="00207691" w:rsidP="00207691">
      <w:pPr>
        <w:jc w:val="center"/>
        <w:rPr>
          <w:b/>
          <w:lang w:val="sk-SK"/>
        </w:rPr>
      </w:pPr>
      <w:r w:rsidRPr="006044B8">
        <w:rPr>
          <w:b/>
          <w:lang w:val="sk-SK"/>
        </w:rPr>
        <w:lastRenderedPageBreak/>
        <w:t>Článok 2</w:t>
      </w:r>
    </w:p>
    <w:p w:rsidR="00207691" w:rsidRPr="006044B8" w:rsidRDefault="00207691" w:rsidP="00207691">
      <w:pPr>
        <w:jc w:val="center"/>
        <w:rPr>
          <w:b/>
          <w:lang w:val="sk-SK"/>
        </w:rPr>
      </w:pPr>
      <w:r w:rsidRPr="006044B8">
        <w:rPr>
          <w:b/>
          <w:lang w:val="sk-SK"/>
        </w:rPr>
        <w:t>Postup stanovenia počtu zamestnancov</w:t>
      </w:r>
    </w:p>
    <w:p w:rsidR="00207691" w:rsidRPr="006044B8" w:rsidRDefault="00810B9E" w:rsidP="00207691">
      <w:pPr>
        <w:jc w:val="both"/>
        <w:rPr>
          <w:lang w:val="sk-SK"/>
        </w:rPr>
      </w:pPr>
      <w:r w:rsidRPr="006044B8">
        <w:rPr>
          <w:lang w:val="sk-SK"/>
        </w:rPr>
        <w:t xml:space="preserve"> </w:t>
      </w:r>
    </w:p>
    <w:p w:rsidR="00810B9E" w:rsidRPr="006044B8" w:rsidRDefault="00810B9E" w:rsidP="00207691">
      <w:pPr>
        <w:jc w:val="both"/>
        <w:rPr>
          <w:lang w:val="sk-SK"/>
        </w:rPr>
      </w:pPr>
    </w:p>
    <w:p w:rsidR="00207691" w:rsidRPr="006044B8" w:rsidRDefault="00207691" w:rsidP="00A449EC">
      <w:pPr>
        <w:jc w:val="both"/>
        <w:rPr>
          <w:lang w:val="sk-SK"/>
        </w:rPr>
      </w:pPr>
      <w:r w:rsidRPr="006044B8">
        <w:rPr>
          <w:lang w:val="sk-SK"/>
        </w:rPr>
        <w:t>(1) Počet zamestnancov zamestnaných za predchádzajúcich 12 mesiacov od plánovaného termínu vzniku novovytvoreného pracovného miesta sa vypočíta z počtu ročných pracovných jednotiek (RPJ), t.j. počtu osôb, ktoré pracovali na plný pracovný čas</w:t>
      </w:r>
      <w:r w:rsidR="005E005B" w:rsidRPr="006044B8">
        <w:rPr>
          <w:lang w:val="sk-SK"/>
        </w:rPr>
        <w:t xml:space="preserve"> u zamestnávateľa</w:t>
      </w:r>
      <w:r w:rsidRPr="006044B8">
        <w:rPr>
          <w:lang w:val="sk-SK"/>
        </w:rPr>
        <w:t xml:space="preserve">, alebo ako súčet podielov práce osôb, ktoré nepracovali celý rok, </w:t>
      </w:r>
      <w:r w:rsidR="00925715" w:rsidRPr="006044B8">
        <w:rPr>
          <w:lang w:val="sk-SK"/>
        </w:rPr>
        <w:t xml:space="preserve">alebo </w:t>
      </w:r>
      <w:r w:rsidRPr="006044B8">
        <w:rPr>
          <w:lang w:val="sk-SK"/>
        </w:rPr>
        <w:t xml:space="preserve">tých osôb, ktoré pracovali </w:t>
      </w:r>
      <w:r w:rsidR="00B07A3C" w:rsidRPr="006044B8">
        <w:rPr>
          <w:lang w:val="sk-SK"/>
        </w:rPr>
        <w:t xml:space="preserve">            </w:t>
      </w:r>
      <w:r w:rsidRPr="006044B8">
        <w:rPr>
          <w:lang w:val="sk-SK"/>
        </w:rPr>
        <w:t xml:space="preserve">na skrátený pracovný </w:t>
      </w:r>
      <w:r w:rsidR="00925715" w:rsidRPr="006044B8">
        <w:rPr>
          <w:lang w:val="sk-SK"/>
        </w:rPr>
        <w:t>úväzok</w:t>
      </w:r>
      <w:r w:rsidRPr="006044B8">
        <w:rPr>
          <w:lang w:val="sk-SK"/>
        </w:rPr>
        <w:t xml:space="preserve">. </w:t>
      </w:r>
    </w:p>
    <w:p w:rsidR="00A449EC" w:rsidRPr="006044B8" w:rsidRDefault="00A449EC" w:rsidP="00A449EC">
      <w:pPr>
        <w:jc w:val="both"/>
        <w:rPr>
          <w:lang w:val="sk-SK"/>
        </w:rPr>
      </w:pPr>
    </w:p>
    <w:p w:rsidR="00207691" w:rsidRPr="006044B8" w:rsidRDefault="00207691" w:rsidP="00A449EC">
      <w:pPr>
        <w:jc w:val="both"/>
        <w:rPr>
          <w:lang w:val="sk-SK"/>
        </w:rPr>
      </w:pPr>
      <w:r w:rsidRPr="006044B8">
        <w:rPr>
          <w:lang w:val="sk-SK"/>
        </w:rPr>
        <w:t>(2) Plánovaný počet novovytvorených pracovných miest sa vypočíta z počtu ročných pracovných jednotiek (RPJ), t.j. počtu osôb, ktoré zamestnávateľ plánuje zamestnať na plný pracovný úväzok, alebo ako súčet podielov práce osôb, ktoré nebudú pracovať celý rok,</w:t>
      </w:r>
      <w:r w:rsidR="00925715" w:rsidRPr="006044B8">
        <w:rPr>
          <w:lang w:val="sk-SK"/>
        </w:rPr>
        <w:t xml:space="preserve"> alebo</w:t>
      </w:r>
      <w:r w:rsidRPr="006044B8">
        <w:rPr>
          <w:lang w:val="sk-SK"/>
        </w:rPr>
        <w:t xml:space="preserve"> ktoré budú pracovať na skrátený pracovný úväzok. </w:t>
      </w:r>
    </w:p>
    <w:p w:rsidR="00A449EC" w:rsidRPr="006044B8" w:rsidRDefault="00A449EC" w:rsidP="00A449EC">
      <w:pPr>
        <w:jc w:val="both"/>
        <w:rPr>
          <w:lang w:val="sk-SK"/>
        </w:rPr>
      </w:pPr>
    </w:p>
    <w:p w:rsidR="00207691" w:rsidRPr="006044B8" w:rsidRDefault="00207691" w:rsidP="00A449EC">
      <w:pPr>
        <w:jc w:val="both"/>
        <w:rPr>
          <w:lang w:val="sk-SK"/>
        </w:rPr>
      </w:pPr>
      <w:r w:rsidRPr="006044B8">
        <w:rPr>
          <w:lang w:val="sk-SK"/>
        </w:rPr>
        <w:t>(3) Doba trvania materskej alebo rodičovskej dovolenky sa nezapočítava do výpočtu podľa odsekov 1 a 2.</w:t>
      </w:r>
    </w:p>
    <w:p w:rsidR="00A449EC" w:rsidRPr="006044B8" w:rsidRDefault="00A449EC" w:rsidP="00A449EC">
      <w:pPr>
        <w:jc w:val="both"/>
        <w:rPr>
          <w:lang w:val="sk-SK"/>
        </w:rPr>
      </w:pPr>
    </w:p>
    <w:p w:rsidR="00207691" w:rsidRPr="006044B8" w:rsidRDefault="00207691" w:rsidP="00A449EC">
      <w:pPr>
        <w:jc w:val="both"/>
        <w:rPr>
          <w:lang w:val="sk-SK"/>
        </w:rPr>
      </w:pPr>
      <w:r w:rsidRPr="006044B8">
        <w:rPr>
          <w:lang w:val="sk-SK"/>
        </w:rPr>
        <w:t xml:space="preserve">(4) Čistý nárast počtu zamestnancov (ČNPZ) sa vypočíta ako rozdiel  medzi počtom plánovaných novovytvorených pracovných miest (PNPM) a počtom </w:t>
      </w:r>
      <w:r w:rsidR="00BD5C41" w:rsidRPr="006044B8">
        <w:rPr>
          <w:lang w:val="sk-SK"/>
        </w:rPr>
        <w:t>uvoľnených</w:t>
      </w:r>
      <w:r w:rsidRPr="006044B8">
        <w:rPr>
          <w:lang w:val="sk-SK"/>
        </w:rPr>
        <w:t xml:space="preserve"> pracovných miest (P</w:t>
      </w:r>
      <w:r w:rsidR="00BD5C41" w:rsidRPr="006044B8">
        <w:rPr>
          <w:lang w:val="sk-SK"/>
        </w:rPr>
        <w:t>U</w:t>
      </w:r>
      <w:r w:rsidRPr="006044B8">
        <w:rPr>
          <w:lang w:val="sk-SK"/>
        </w:rPr>
        <w:t>PM)</w:t>
      </w:r>
      <w:r w:rsidR="003B48B9" w:rsidRPr="006044B8">
        <w:rPr>
          <w:lang w:val="sk-SK"/>
        </w:rPr>
        <w:t>,</w:t>
      </w:r>
      <w:r w:rsidRPr="006044B8">
        <w:rPr>
          <w:lang w:val="sk-SK"/>
        </w:rPr>
        <w:t xml:space="preserve"> </w:t>
      </w:r>
      <w:r w:rsidR="003B48B9" w:rsidRPr="006044B8">
        <w:rPr>
          <w:lang w:val="sk-SK"/>
        </w:rPr>
        <w:t>teda ČNPZ = PNPM – P</w:t>
      </w:r>
      <w:r w:rsidR="00BD5C41" w:rsidRPr="006044B8">
        <w:rPr>
          <w:lang w:val="sk-SK"/>
        </w:rPr>
        <w:t>U</w:t>
      </w:r>
      <w:r w:rsidR="003B48B9" w:rsidRPr="006044B8">
        <w:rPr>
          <w:lang w:val="sk-SK"/>
        </w:rPr>
        <w:t xml:space="preserve">PM </w:t>
      </w:r>
      <w:r w:rsidRPr="006044B8">
        <w:rPr>
          <w:lang w:val="sk-SK"/>
        </w:rPr>
        <w:t xml:space="preserve">za predchádzajúcich 12 mesiacov od plánovaného termínu vzniku novovytvoreného pracovného miesta.  </w:t>
      </w:r>
    </w:p>
    <w:p w:rsidR="003B48B9" w:rsidRPr="006044B8" w:rsidRDefault="003B48B9" w:rsidP="00A449EC">
      <w:pPr>
        <w:jc w:val="both"/>
        <w:rPr>
          <w:lang w:val="sk-SK"/>
        </w:rPr>
      </w:pPr>
    </w:p>
    <w:p w:rsidR="00207691" w:rsidRPr="006044B8" w:rsidRDefault="00207691" w:rsidP="00A449EC">
      <w:pPr>
        <w:jc w:val="both"/>
        <w:rPr>
          <w:lang w:val="sk-SK"/>
        </w:rPr>
      </w:pPr>
      <w:r w:rsidRPr="006044B8">
        <w:rPr>
          <w:lang w:val="sk-SK"/>
        </w:rPr>
        <w:t>(5) Pracovné miesto obsadené osobou pracujúcou na plný pracovný čas sa vykazuje ako jedno vytvorené pracovné miesto. Pracovné miesto obsadené osobou pracujúcou na skrátený pracovný čas sa vykazuje ako podiel  pracovného miesta, napr</w:t>
      </w:r>
      <w:r w:rsidR="00042D27">
        <w:rPr>
          <w:lang w:val="sk-SK"/>
        </w:rPr>
        <w:t>íklad</w:t>
      </w:r>
      <w:r w:rsidRPr="006044B8">
        <w:rPr>
          <w:lang w:val="sk-SK"/>
        </w:rPr>
        <w:t xml:space="preserve"> dve osoby s polovičným pracovným časom = 1 plný pracovný čas = 1 vytvorené pracovné miesto, t. j. ako priemerný evidenčný stav zamestnancov prepočítaný na plný pracovný čas. Pracovné miesto vytvorené v rámci projektu a obsadené počas realizácie projektu rôznymi osobami  (napr</w:t>
      </w:r>
      <w:r w:rsidR="00042D27">
        <w:rPr>
          <w:lang w:val="sk-SK"/>
        </w:rPr>
        <w:t>íklad</w:t>
      </w:r>
      <w:r w:rsidRPr="006044B8">
        <w:rPr>
          <w:lang w:val="sk-SK"/>
        </w:rPr>
        <w:t xml:space="preserve"> z dôvodu porušenia pracovnej disciplíny) predstavuje vždy 1 vytvorené pracovné miesto.</w:t>
      </w:r>
    </w:p>
    <w:p w:rsidR="00207691" w:rsidRPr="006044B8" w:rsidRDefault="00207691" w:rsidP="00207691">
      <w:pPr>
        <w:ind w:firstLine="708"/>
        <w:jc w:val="both"/>
        <w:rPr>
          <w:lang w:val="sk-SK"/>
        </w:rPr>
      </w:pPr>
    </w:p>
    <w:p w:rsidR="00810B9E" w:rsidRPr="006044B8" w:rsidRDefault="00810B9E" w:rsidP="00207691">
      <w:pPr>
        <w:rPr>
          <w:b/>
          <w:lang w:val="sk-SK"/>
        </w:rPr>
      </w:pPr>
    </w:p>
    <w:p w:rsidR="00810B9E" w:rsidRDefault="00810B9E" w:rsidP="00207691">
      <w:pPr>
        <w:rPr>
          <w:b/>
          <w:lang w:val="sk-SK"/>
        </w:rPr>
      </w:pPr>
    </w:p>
    <w:p w:rsidR="00AD6C1F" w:rsidRPr="006044B8" w:rsidRDefault="00AD6C1F" w:rsidP="00207691">
      <w:pPr>
        <w:rPr>
          <w:b/>
          <w:lang w:val="sk-SK"/>
        </w:rPr>
      </w:pPr>
    </w:p>
    <w:p w:rsidR="00207691" w:rsidRPr="006044B8" w:rsidRDefault="00207691" w:rsidP="00A449EC">
      <w:pPr>
        <w:jc w:val="center"/>
        <w:rPr>
          <w:b/>
          <w:lang w:val="sk-SK"/>
        </w:rPr>
      </w:pPr>
      <w:r w:rsidRPr="006044B8">
        <w:rPr>
          <w:b/>
          <w:lang w:val="sk-SK"/>
        </w:rPr>
        <w:t>Článok 3</w:t>
      </w:r>
    </w:p>
    <w:p w:rsidR="00A449EC" w:rsidRPr="006044B8" w:rsidRDefault="00207691" w:rsidP="00A449EC">
      <w:pPr>
        <w:jc w:val="center"/>
        <w:rPr>
          <w:b/>
          <w:lang w:val="sk-SK"/>
        </w:rPr>
      </w:pPr>
      <w:r w:rsidRPr="006044B8">
        <w:rPr>
          <w:b/>
          <w:lang w:val="sk-SK"/>
        </w:rPr>
        <w:t xml:space="preserve">Výpočet výšky oprávnených nákladov alebo výdavkov a požiadavky o dotáciu  </w:t>
      </w:r>
    </w:p>
    <w:p w:rsidR="00810B9E" w:rsidRPr="006044B8" w:rsidRDefault="00810B9E" w:rsidP="00A449EC">
      <w:pPr>
        <w:jc w:val="center"/>
        <w:rPr>
          <w:b/>
          <w:lang w:val="sk-SK"/>
        </w:rPr>
      </w:pPr>
    </w:p>
    <w:p w:rsidR="001A5214" w:rsidRPr="006044B8" w:rsidRDefault="001A5214" w:rsidP="00A449EC">
      <w:pPr>
        <w:jc w:val="center"/>
        <w:rPr>
          <w:b/>
          <w:lang w:val="sk-SK"/>
        </w:rPr>
      </w:pPr>
    </w:p>
    <w:p w:rsidR="00207691" w:rsidRPr="006044B8" w:rsidRDefault="0058549E" w:rsidP="003B48B9">
      <w:pPr>
        <w:pStyle w:val="Odsekzoznamu"/>
        <w:keepNext/>
        <w:numPr>
          <w:ilvl w:val="4"/>
          <w:numId w:val="8"/>
        </w:numPr>
        <w:tabs>
          <w:tab w:val="clear" w:pos="567"/>
        </w:tabs>
        <w:ind w:left="0" w:firstLine="0"/>
        <w:jc w:val="both"/>
        <w:rPr>
          <w:sz w:val="24"/>
          <w:szCs w:val="24"/>
        </w:rPr>
      </w:pPr>
      <w:r w:rsidRPr="006044B8">
        <w:rPr>
          <w:sz w:val="24"/>
          <w:szCs w:val="24"/>
        </w:rPr>
        <w:t>Spôsob v</w:t>
      </w:r>
      <w:r w:rsidR="00207691" w:rsidRPr="006044B8">
        <w:rPr>
          <w:sz w:val="24"/>
          <w:szCs w:val="24"/>
        </w:rPr>
        <w:t>ýpočt</w:t>
      </w:r>
      <w:r w:rsidRPr="006044B8">
        <w:rPr>
          <w:sz w:val="24"/>
          <w:szCs w:val="24"/>
        </w:rPr>
        <w:t>u</w:t>
      </w:r>
      <w:r w:rsidR="00207691" w:rsidRPr="006044B8">
        <w:rPr>
          <w:sz w:val="24"/>
          <w:szCs w:val="24"/>
        </w:rPr>
        <w:t xml:space="preserve"> výšky oprávnených nákladov a požiadavky o dotáciu</w:t>
      </w:r>
      <w:r w:rsidR="00207691" w:rsidRPr="006044B8">
        <w:rPr>
          <w:b/>
          <w:sz w:val="24"/>
          <w:szCs w:val="24"/>
        </w:rPr>
        <w:t xml:space="preserve"> </w:t>
      </w:r>
      <w:r w:rsidR="00207691" w:rsidRPr="006044B8">
        <w:rPr>
          <w:sz w:val="24"/>
          <w:szCs w:val="24"/>
        </w:rPr>
        <w:t xml:space="preserve">je </w:t>
      </w:r>
      <w:r w:rsidRPr="006044B8">
        <w:rPr>
          <w:sz w:val="24"/>
          <w:szCs w:val="24"/>
        </w:rPr>
        <w:t xml:space="preserve">uvedený </w:t>
      </w:r>
      <w:r w:rsidR="00911B34" w:rsidRPr="006044B8">
        <w:rPr>
          <w:sz w:val="24"/>
          <w:szCs w:val="24"/>
        </w:rPr>
        <w:t xml:space="preserve">         </w:t>
      </w:r>
      <w:r w:rsidRPr="006044B8">
        <w:rPr>
          <w:sz w:val="24"/>
          <w:szCs w:val="24"/>
        </w:rPr>
        <w:t>vo formulári žiadosti a v projekte, ktoré sú súčasťou výzvy na predkladanie žiadostí zverejn</w:t>
      </w:r>
      <w:r w:rsidR="00DB628E" w:rsidRPr="006044B8">
        <w:rPr>
          <w:sz w:val="24"/>
          <w:szCs w:val="24"/>
        </w:rPr>
        <w:t xml:space="preserve">enej </w:t>
      </w:r>
      <w:r w:rsidR="00AC34A4" w:rsidRPr="006044B8">
        <w:rPr>
          <w:sz w:val="24"/>
          <w:szCs w:val="24"/>
        </w:rPr>
        <w:t>platobnou agentúrou</w:t>
      </w:r>
      <w:r w:rsidRPr="006044B8">
        <w:rPr>
          <w:sz w:val="24"/>
          <w:szCs w:val="24"/>
        </w:rPr>
        <w:t xml:space="preserve"> na webovom sídle </w:t>
      </w:r>
      <w:hyperlink r:id="rId9" w:history="1">
        <w:r w:rsidRPr="006044B8">
          <w:rPr>
            <w:rStyle w:val="Hypertextovprepojenie"/>
            <w:noProof/>
            <w:sz w:val="24"/>
            <w:szCs w:val="24"/>
          </w:rPr>
          <w:t>www.apa.sk</w:t>
        </w:r>
      </w:hyperlink>
      <w:r w:rsidR="00DB628E" w:rsidRPr="006044B8">
        <w:rPr>
          <w:sz w:val="24"/>
          <w:szCs w:val="24"/>
        </w:rPr>
        <w:t>.</w:t>
      </w:r>
    </w:p>
    <w:p w:rsidR="00AD6C1F" w:rsidRPr="006044B8" w:rsidRDefault="00AD6C1F" w:rsidP="00E214BE">
      <w:pPr>
        <w:pStyle w:val="Default"/>
        <w:ind w:left="567"/>
        <w:jc w:val="both"/>
        <w:rPr>
          <w:color w:val="auto"/>
          <w:lang w:eastAsia="sk-SK"/>
        </w:rPr>
      </w:pPr>
    </w:p>
    <w:p w:rsidR="00207691" w:rsidRPr="006044B8" w:rsidRDefault="00042D27" w:rsidP="00E214BE">
      <w:pPr>
        <w:pStyle w:val="Default"/>
        <w:numPr>
          <w:ilvl w:val="0"/>
          <w:numId w:val="8"/>
        </w:numPr>
        <w:tabs>
          <w:tab w:val="clear" w:pos="850"/>
        </w:tabs>
        <w:ind w:left="567" w:hanging="567"/>
        <w:jc w:val="both"/>
        <w:rPr>
          <w:color w:val="auto"/>
          <w:lang w:eastAsia="sk-SK"/>
        </w:rPr>
      </w:pPr>
      <w:r>
        <w:t>Ž</w:t>
      </w:r>
      <w:r w:rsidR="00DB628E" w:rsidRPr="006044B8">
        <w:t xml:space="preserve">iadateľ uvádza v žiadosti </w:t>
      </w:r>
      <w:r>
        <w:t>nasledovné z</w:t>
      </w:r>
      <w:r w:rsidRPr="006044B8">
        <w:t>ákladné údaje</w:t>
      </w:r>
      <w:r w:rsidR="00DB628E" w:rsidRPr="006044B8">
        <w:t>:</w:t>
      </w:r>
    </w:p>
    <w:p w:rsidR="00207691" w:rsidRPr="006044B8" w:rsidRDefault="00207691" w:rsidP="00DB628E">
      <w:pPr>
        <w:keepNext/>
        <w:numPr>
          <w:ilvl w:val="0"/>
          <w:numId w:val="2"/>
        </w:numPr>
        <w:ind w:left="993" w:hanging="426"/>
        <w:jc w:val="both"/>
        <w:rPr>
          <w:lang w:val="sk-SK"/>
        </w:rPr>
      </w:pPr>
      <w:r w:rsidRPr="006044B8">
        <w:rPr>
          <w:lang w:val="sk-SK"/>
        </w:rPr>
        <w:t xml:space="preserve">priemer počtu zamestnancov zamestnaných na farme </w:t>
      </w:r>
      <w:r w:rsidR="00BC71A6">
        <w:rPr>
          <w:lang w:val="sk-SK"/>
        </w:rPr>
        <w:t xml:space="preserve">ku dňu predloženia žiadosti </w:t>
      </w:r>
      <w:r w:rsidRPr="006044B8">
        <w:rPr>
          <w:lang w:val="sk-SK"/>
        </w:rPr>
        <w:t>prepočítaný na plný pracovný čas (pracovných miest) za predchádzajúcich 12 mesiacov</w:t>
      </w:r>
      <w:r w:rsidR="00042D27">
        <w:rPr>
          <w:lang w:val="sk-SK"/>
        </w:rPr>
        <w:t>,</w:t>
      </w:r>
      <w:r w:rsidRPr="006044B8">
        <w:rPr>
          <w:lang w:val="sk-SK"/>
        </w:rPr>
        <w:t xml:space="preserve"> </w:t>
      </w:r>
    </w:p>
    <w:p w:rsidR="00207691" w:rsidRPr="006044B8" w:rsidRDefault="00207691" w:rsidP="00DB628E">
      <w:pPr>
        <w:keepNext/>
        <w:numPr>
          <w:ilvl w:val="0"/>
          <w:numId w:val="2"/>
        </w:numPr>
        <w:ind w:left="993" w:hanging="426"/>
        <w:jc w:val="both"/>
        <w:rPr>
          <w:lang w:val="sk-SK"/>
        </w:rPr>
      </w:pPr>
      <w:r w:rsidRPr="006044B8">
        <w:rPr>
          <w:lang w:val="sk-SK"/>
        </w:rPr>
        <w:t xml:space="preserve">počet uvoľnených zamestnancov na farme </w:t>
      </w:r>
      <w:r w:rsidR="00BC71A6">
        <w:rPr>
          <w:lang w:val="sk-SK"/>
        </w:rPr>
        <w:t xml:space="preserve">ku dňu predloženia žiadosti </w:t>
      </w:r>
      <w:r w:rsidRPr="006044B8">
        <w:rPr>
          <w:lang w:val="sk-SK"/>
        </w:rPr>
        <w:t>zamestnaných na plný pracovný čas (pracovných miest) za posledných 12 mesiacov následkom</w:t>
      </w:r>
    </w:p>
    <w:p w:rsidR="00207691" w:rsidRPr="006044B8" w:rsidRDefault="00207691" w:rsidP="00810B9E">
      <w:pPr>
        <w:ind w:left="1134"/>
        <w:rPr>
          <w:lang w:val="sk-SK"/>
        </w:rPr>
      </w:pPr>
      <w:r w:rsidRPr="006044B8">
        <w:rPr>
          <w:lang w:val="sk-SK"/>
        </w:rPr>
        <w:t xml:space="preserve">1. dobrovoľného odchodu </w:t>
      </w:r>
      <w:r w:rsidR="00F65B06">
        <w:rPr>
          <w:lang w:val="sk-SK"/>
        </w:rPr>
        <w:t>zamestnancov</w:t>
      </w:r>
      <w:r w:rsidR="00222996" w:rsidRPr="006044B8">
        <w:rPr>
          <w:lang w:val="sk-SK"/>
        </w:rPr>
        <w:t>,</w:t>
      </w:r>
    </w:p>
    <w:p w:rsidR="00222996" w:rsidRPr="006044B8" w:rsidRDefault="00810B9E" w:rsidP="00810B9E">
      <w:pPr>
        <w:ind w:firstLine="708"/>
        <w:jc w:val="both"/>
      </w:pPr>
      <w:r w:rsidRPr="006044B8">
        <w:t xml:space="preserve">       </w:t>
      </w:r>
      <w:r w:rsidR="00207691" w:rsidRPr="006044B8">
        <w:t xml:space="preserve">2. </w:t>
      </w:r>
      <w:r w:rsidR="00222996" w:rsidRPr="006044B8">
        <w:t>odchodu kvôli pracovnej nespôsobilosti,</w:t>
      </w:r>
    </w:p>
    <w:p w:rsidR="00207691" w:rsidRPr="006044B8" w:rsidRDefault="00207691" w:rsidP="00810B9E">
      <w:pPr>
        <w:ind w:left="1134"/>
        <w:rPr>
          <w:lang w:val="sk-SK"/>
        </w:rPr>
      </w:pPr>
      <w:r w:rsidRPr="006044B8">
        <w:rPr>
          <w:lang w:val="sk-SK"/>
        </w:rPr>
        <w:t>3. odchodu do dôchodku kvôli veku</w:t>
      </w:r>
      <w:r w:rsidR="00222996" w:rsidRPr="006044B8">
        <w:rPr>
          <w:lang w:val="sk-SK"/>
        </w:rPr>
        <w:t>,</w:t>
      </w:r>
      <w:r w:rsidRPr="006044B8">
        <w:rPr>
          <w:lang w:val="sk-SK"/>
        </w:rPr>
        <w:t xml:space="preserve"> </w:t>
      </w:r>
    </w:p>
    <w:p w:rsidR="00207691" w:rsidRPr="006044B8" w:rsidRDefault="00207691" w:rsidP="00810B9E">
      <w:pPr>
        <w:ind w:left="1134"/>
        <w:rPr>
          <w:lang w:val="sk-SK"/>
        </w:rPr>
      </w:pPr>
      <w:r w:rsidRPr="006044B8">
        <w:rPr>
          <w:lang w:val="sk-SK"/>
        </w:rPr>
        <w:t>4. dobrovoľného skrátenia pracovného času</w:t>
      </w:r>
      <w:r w:rsidR="00222996" w:rsidRPr="006044B8">
        <w:rPr>
          <w:lang w:val="sk-SK"/>
        </w:rPr>
        <w:t>,</w:t>
      </w:r>
      <w:r w:rsidRPr="006044B8">
        <w:rPr>
          <w:lang w:val="sk-SK"/>
        </w:rPr>
        <w:t xml:space="preserve"> </w:t>
      </w:r>
    </w:p>
    <w:p w:rsidR="00207691" w:rsidRPr="006044B8" w:rsidRDefault="00207691" w:rsidP="00810B9E">
      <w:pPr>
        <w:ind w:left="1134"/>
        <w:rPr>
          <w:lang w:val="sk-SK"/>
        </w:rPr>
      </w:pPr>
      <w:r w:rsidRPr="006044B8">
        <w:rPr>
          <w:lang w:val="sk-SK"/>
        </w:rPr>
        <w:t xml:space="preserve">5. </w:t>
      </w:r>
      <w:r w:rsidR="00222996" w:rsidRPr="006044B8">
        <w:rPr>
          <w:lang w:val="sk-SK"/>
        </w:rPr>
        <w:t xml:space="preserve">odchodu kvôli </w:t>
      </w:r>
      <w:r w:rsidRPr="006044B8">
        <w:rPr>
          <w:lang w:val="sk-SK"/>
        </w:rPr>
        <w:t>zákonné</w:t>
      </w:r>
      <w:r w:rsidR="00222996" w:rsidRPr="006044B8">
        <w:rPr>
          <w:lang w:val="sk-SK"/>
        </w:rPr>
        <w:t>mu</w:t>
      </w:r>
      <w:r w:rsidRPr="006044B8">
        <w:rPr>
          <w:lang w:val="sk-SK"/>
        </w:rPr>
        <w:t xml:space="preserve"> prepusteni</w:t>
      </w:r>
      <w:r w:rsidR="00222996" w:rsidRPr="006044B8">
        <w:rPr>
          <w:lang w:val="sk-SK"/>
        </w:rPr>
        <w:t>u</w:t>
      </w:r>
      <w:r w:rsidRPr="006044B8">
        <w:rPr>
          <w:lang w:val="sk-SK"/>
        </w:rPr>
        <w:t xml:space="preserve"> za porušenie pracovnej disciplíny</w:t>
      </w:r>
      <w:r w:rsidR="00042D27">
        <w:rPr>
          <w:lang w:val="sk-SK"/>
        </w:rPr>
        <w:t>,</w:t>
      </w:r>
      <w:r w:rsidRPr="006044B8">
        <w:rPr>
          <w:lang w:val="sk-SK"/>
        </w:rPr>
        <w:t xml:space="preserve"> </w:t>
      </w:r>
    </w:p>
    <w:p w:rsidR="00DB628E" w:rsidRPr="006044B8" w:rsidRDefault="00207691" w:rsidP="00EC2EE9">
      <w:pPr>
        <w:keepNext/>
        <w:numPr>
          <w:ilvl w:val="0"/>
          <w:numId w:val="2"/>
        </w:numPr>
        <w:ind w:left="993"/>
        <w:jc w:val="both"/>
        <w:rPr>
          <w:lang w:val="sk-SK"/>
        </w:rPr>
      </w:pPr>
      <w:r w:rsidRPr="006044B8">
        <w:rPr>
          <w:lang w:val="sk-SK"/>
        </w:rPr>
        <w:t xml:space="preserve">počet uvoľnených zamestnancov zamestnaných na farme </w:t>
      </w:r>
      <w:r w:rsidR="00BC71A6">
        <w:rPr>
          <w:lang w:val="sk-SK"/>
        </w:rPr>
        <w:t xml:space="preserve">ku dňu predloženia žiadosti </w:t>
      </w:r>
      <w:r w:rsidRPr="006044B8">
        <w:rPr>
          <w:lang w:val="sk-SK"/>
        </w:rPr>
        <w:t>prepočítaný na plný pracovný čas (pracovných miest) za predchádzajúcich 12 mesiacov z dôvodu nadbytočnosti</w:t>
      </w:r>
      <w:r w:rsidR="00DB628E" w:rsidRPr="006044B8">
        <w:rPr>
          <w:lang w:val="sk-SK"/>
        </w:rPr>
        <w:t>.</w:t>
      </w:r>
      <w:r w:rsidRPr="006044B8">
        <w:rPr>
          <w:lang w:val="sk-SK"/>
        </w:rPr>
        <w:t xml:space="preserve"> </w:t>
      </w:r>
    </w:p>
    <w:p w:rsidR="004328D7" w:rsidRPr="006044B8" w:rsidRDefault="004328D7" w:rsidP="004328D7">
      <w:pPr>
        <w:keepNext/>
        <w:ind w:left="993"/>
        <w:jc w:val="both"/>
        <w:rPr>
          <w:lang w:val="sk-SK"/>
        </w:rPr>
      </w:pPr>
    </w:p>
    <w:p w:rsidR="00DB628E" w:rsidRPr="00042D27" w:rsidRDefault="00DB628E" w:rsidP="00EC2EE9">
      <w:pPr>
        <w:keepNext/>
        <w:jc w:val="both"/>
        <w:rPr>
          <w:lang w:val="sk-SK"/>
        </w:rPr>
      </w:pPr>
      <w:r w:rsidRPr="00042D27">
        <w:rPr>
          <w:szCs w:val="24"/>
          <w:lang w:val="sk-SK"/>
        </w:rPr>
        <w:t>(</w:t>
      </w:r>
      <w:r w:rsidR="004B23E5" w:rsidRPr="00042D27">
        <w:rPr>
          <w:szCs w:val="24"/>
          <w:lang w:val="sk-SK"/>
        </w:rPr>
        <w:t>3</w:t>
      </w:r>
      <w:r w:rsidRPr="00042D27">
        <w:rPr>
          <w:szCs w:val="24"/>
          <w:lang w:val="sk-SK"/>
        </w:rPr>
        <w:t xml:space="preserve">)    </w:t>
      </w:r>
      <w:r w:rsidR="00042D27" w:rsidRPr="00042D27">
        <w:rPr>
          <w:lang w:val="sk-SK"/>
        </w:rPr>
        <w:t xml:space="preserve">Žiadateľ </w:t>
      </w:r>
      <w:r w:rsidRPr="00042D27">
        <w:rPr>
          <w:szCs w:val="24"/>
          <w:lang w:val="sk-SK"/>
        </w:rPr>
        <w:t>uvádza v žiadosti o</w:t>
      </w:r>
      <w:r w:rsidR="001B2C57" w:rsidRPr="00042D27">
        <w:rPr>
          <w:szCs w:val="24"/>
          <w:lang w:val="sk-SK"/>
        </w:rPr>
        <w:t xml:space="preserve"> znevýhodnenom </w:t>
      </w:r>
      <w:r w:rsidRPr="00042D27">
        <w:rPr>
          <w:szCs w:val="24"/>
          <w:lang w:val="sk-SK"/>
        </w:rPr>
        <w:t>zamestnancov</w:t>
      </w:r>
      <w:r w:rsidR="00EC2EE9" w:rsidRPr="00042D27">
        <w:rPr>
          <w:szCs w:val="24"/>
          <w:lang w:val="sk-SK"/>
        </w:rPr>
        <w:t>i</w:t>
      </w:r>
      <w:r w:rsidR="00042D27" w:rsidRPr="00042D27">
        <w:rPr>
          <w:lang w:val="sk-SK"/>
        </w:rPr>
        <w:t xml:space="preserve"> nasledovné základné údaje</w:t>
      </w:r>
      <w:r w:rsidRPr="00042D27">
        <w:rPr>
          <w:szCs w:val="24"/>
          <w:lang w:val="sk-SK"/>
        </w:rPr>
        <w:t>:</w:t>
      </w:r>
    </w:p>
    <w:p w:rsidR="00EC2EE9" w:rsidRPr="006044B8" w:rsidRDefault="00EC2EE9" w:rsidP="00EC2EE9">
      <w:pPr>
        <w:pStyle w:val="Point1letter"/>
        <w:numPr>
          <w:ilvl w:val="0"/>
          <w:numId w:val="10"/>
        </w:numPr>
        <w:spacing w:before="0" w:after="0"/>
      </w:pPr>
      <w:r w:rsidRPr="006044B8">
        <w:t xml:space="preserve">počas predchádzajúcich šiestich mesiacov nemal pravidelne platené zamestnanie, doložené potvrdením o evidencii na príslušnom Úrade práce; </w:t>
      </w:r>
    </w:p>
    <w:p w:rsidR="00EC2EE9" w:rsidRPr="006044B8" w:rsidRDefault="00EC2EE9" w:rsidP="00EC2EE9">
      <w:pPr>
        <w:pStyle w:val="Point1letter"/>
        <w:numPr>
          <w:ilvl w:val="0"/>
          <w:numId w:val="10"/>
        </w:numPr>
        <w:spacing w:before="0" w:after="0"/>
      </w:pPr>
      <w:r w:rsidRPr="006044B8">
        <w:t xml:space="preserve">je vo veku 15 až 24 rokov v deň nástupu do zamestnania; </w:t>
      </w:r>
    </w:p>
    <w:p w:rsidR="00EC2EE9" w:rsidRPr="006044B8" w:rsidRDefault="00EC2EE9" w:rsidP="00EC2EE9">
      <w:pPr>
        <w:pStyle w:val="Point1letter"/>
        <w:numPr>
          <w:ilvl w:val="0"/>
          <w:numId w:val="10"/>
        </w:numPr>
        <w:spacing w:before="0" w:after="0"/>
      </w:pPr>
      <w:r w:rsidRPr="006044B8">
        <w:t xml:space="preserve">nedosiahol vyššie stredoškolské alebo odborné vzdelanie (ISCED 3), alebo že pred menej než dvoma rokmi </w:t>
      </w:r>
      <w:r w:rsidR="00BC0AC0">
        <w:t>s</w:t>
      </w:r>
      <w:r w:rsidRPr="006044B8">
        <w:t xml:space="preserve">končil povinnú školskú dochádzku a predtým nezískal svoje prvé pravidelne platené zamestnanie; uvedené doloží zamestnanec vyhlásením; </w:t>
      </w:r>
    </w:p>
    <w:p w:rsidR="00EC2EE9" w:rsidRPr="006044B8" w:rsidRDefault="00EC2EE9" w:rsidP="00EC2EE9">
      <w:pPr>
        <w:pStyle w:val="Point1letter"/>
        <w:numPr>
          <w:ilvl w:val="0"/>
          <w:numId w:val="10"/>
        </w:numPr>
        <w:spacing w:before="0" w:after="0"/>
      </w:pPr>
      <w:r w:rsidRPr="006044B8">
        <w:t>v deň nástupu do zamestnania je starší ako 50 rokov ale nie je poberateľom starobného alebo predčasného starobného dôchodku</w:t>
      </w:r>
      <w:r w:rsidR="00925715" w:rsidRPr="006044B8">
        <w:t>, čo preukáže vyhlásením</w:t>
      </w:r>
      <w:r w:rsidRPr="006044B8">
        <w:t>; alebo</w:t>
      </w:r>
    </w:p>
    <w:p w:rsidR="00EC2EE9" w:rsidRPr="006044B8" w:rsidRDefault="00EC2EE9" w:rsidP="00EC2EE9">
      <w:pPr>
        <w:pStyle w:val="Point1letter"/>
        <w:numPr>
          <w:ilvl w:val="0"/>
          <w:numId w:val="10"/>
        </w:numPr>
        <w:spacing w:before="0" w:after="0"/>
      </w:pPr>
      <w:r w:rsidRPr="006044B8">
        <w:t>žije ako osamelá dospelá osoba s jednou odkázanou osobou alebo s viacerými odkázanými osobami, doložené rozhodnutím Úradu práce.</w:t>
      </w:r>
    </w:p>
    <w:p w:rsidR="004328D7" w:rsidRPr="006044B8" w:rsidRDefault="004328D7" w:rsidP="004328D7">
      <w:pPr>
        <w:pStyle w:val="Point1letter"/>
        <w:numPr>
          <w:ilvl w:val="0"/>
          <w:numId w:val="0"/>
        </w:numPr>
        <w:spacing w:before="0" w:after="0"/>
        <w:ind w:left="786"/>
      </w:pPr>
    </w:p>
    <w:p w:rsidR="001B2C57" w:rsidRPr="006044B8" w:rsidRDefault="004328D7" w:rsidP="004328D7">
      <w:pPr>
        <w:keepNext/>
        <w:jc w:val="both"/>
        <w:rPr>
          <w:lang w:val="sk-SK"/>
        </w:rPr>
      </w:pPr>
      <w:r w:rsidRPr="006044B8">
        <w:rPr>
          <w:szCs w:val="24"/>
          <w:lang w:val="sk-SK"/>
        </w:rPr>
        <w:t>(</w:t>
      </w:r>
      <w:r w:rsidR="004B23E5">
        <w:rPr>
          <w:szCs w:val="24"/>
          <w:lang w:val="sk-SK"/>
        </w:rPr>
        <w:t>4</w:t>
      </w:r>
      <w:r w:rsidR="001B2C57" w:rsidRPr="006044B8">
        <w:rPr>
          <w:szCs w:val="24"/>
          <w:lang w:val="sk-SK"/>
        </w:rPr>
        <w:t xml:space="preserve">)    </w:t>
      </w:r>
      <w:r w:rsidR="00042D27" w:rsidRPr="00042D27">
        <w:rPr>
          <w:lang w:val="sk-SK"/>
        </w:rPr>
        <w:t xml:space="preserve">Žiadateľ </w:t>
      </w:r>
      <w:r w:rsidR="00042D27" w:rsidRPr="00042D27">
        <w:rPr>
          <w:szCs w:val="24"/>
          <w:lang w:val="sk-SK"/>
        </w:rPr>
        <w:t xml:space="preserve">uvádza v žiadosti </w:t>
      </w:r>
      <w:r w:rsidR="001B2C57" w:rsidRPr="006044B8">
        <w:rPr>
          <w:szCs w:val="24"/>
          <w:lang w:val="sk-SK"/>
        </w:rPr>
        <w:t xml:space="preserve">o značne znevýhodnenom zamestnancovi </w:t>
      </w:r>
      <w:r w:rsidR="00042D27" w:rsidRPr="00042D27">
        <w:rPr>
          <w:lang w:val="sk-SK"/>
        </w:rPr>
        <w:t>nasledovné základné údaje</w:t>
      </w:r>
      <w:r w:rsidR="001B2C57" w:rsidRPr="006044B8">
        <w:rPr>
          <w:szCs w:val="24"/>
          <w:lang w:val="sk-SK"/>
        </w:rPr>
        <w:t>:</w:t>
      </w:r>
    </w:p>
    <w:p w:rsidR="001B2C57" w:rsidRPr="006044B8" w:rsidRDefault="001B2C57" w:rsidP="004328D7">
      <w:pPr>
        <w:pStyle w:val="Point1letter"/>
        <w:numPr>
          <w:ilvl w:val="3"/>
          <w:numId w:val="11"/>
        </w:numPr>
        <w:tabs>
          <w:tab w:val="clear" w:pos="1417"/>
        </w:tabs>
        <w:spacing w:before="0" w:after="0"/>
        <w:ind w:left="851" w:hanging="425"/>
      </w:pPr>
      <w:r w:rsidRPr="006044B8">
        <w:t>počas najmenej 24 mesiacov nemal pravidelne platené zamestnanie, doložené potvrdením o evidencii na Úrade práce; alebo</w:t>
      </w:r>
    </w:p>
    <w:p w:rsidR="001B2C57" w:rsidRPr="006044B8" w:rsidRDefault="001B2C57" w:rsidP="004328D7">
      <w:pPr>
        <w:pStyle w:val="Point1letter"/>
        <w:numPr>
          <w:ilvl w:val="0"/>
          <w:numId w:val="0"/>
        </w:numPr>
        <w:autoSpaceDE w:val="0"/>
        <w:autoSpaceDN w:val="0"/>
        <w:adjustRightInd w:val="0"/>
        <w:spacing w:before="0" w:after="0"/>
        <w:ind w:left="851" w:hanging="425"/>
      </w:pPr>
      <w:r w:rsidRPr="006044B8">
        <w:t>b)</w:t>
      </w:r>
      <w:r w:rsidRPr="006044B8">
        <w:tab/>
        <w:t>počas najmenej 12 mesiacov nemal pravidelne platené zamestnanie, doložené potvrdením o evidencii na Úrade práce a patrí do jednej z</w:t>
      </w:r>
      <w:r w:rsidR="00042D27">
        <w:t> </w:t>
      </w:r>
      <w:r w:rsidRPr="006044B8">
        <w:t>kategórií</w:t>
      </w:r>
      <w:r w:rsidR="00042D27">
        <w:t xml:space="preserve"> uvedených v odseku 3 písmenách</w:t>
      </w:r>
      <w:r w:rsidRPr="006044B8">
        <w:t xml:space="preserve"> b) až e).</w:t>
      </w:r>
      <w:r w:rsidRPr="006044B8">
        <w:rPr>
          <w:b/>
        </w:rPr>
        <w:t xml:space="preserve"> </w:t>
      </w:r>
    </w:p>
    <w:p w:rsidR="00207691" w:rsidRPr="006044B8" w:rsidRDefault="00207691" w:rsidP="00207691">
      <w:pPr>
        <w:rPr>
          <w:lang w:val="sk-SK"/>
        </w:rPr>
      </w:pPr>
    </w:p>
    <w:p w:rsidR="003B48B9" w:rsidRDefault="003B48B9" w:rsidP="00207691">
      <w:pPr>
        <w:rPr>
          <w:lang w:val="sk-SK"/>
        </w:rPr>
      </w:pPr>
    </w:p>
    <w:p w:rsidR="00AD6C1F" w:rsidRDefault="00AD6C1F" w:rsidP="00207691">
      <w:pPr>
        <w:rPr>
          <w:lang w:val="sk-SK"/>
        </w:rPr>
      </w:pPr>
    </w:p>
    <w:p w:rsidR="001A6B27" w:rsidRPr="006044B8" w:rsidRDefault="001A6B27" w:rsidP="00207691">
      <w:pPr>
        <w:rPr>
          <w:lang w:val="sk-SK"/>
        </w:rPr>
      </w:pPr>
    </w:p>
    <w:p w:rsidR="00207691" w:rsidRPr="006044B8" w:rsidRDefault="00207691" w:rsidP="00207691">
      <w:pPr>
        <w:jc w:val="center"/>
        <w:rPr>
          <w:b/>
          <w:lang w:val="sk-SK"/>
        </w:rPr>
      </w:pPr>
      <w:r w:rsidRPr="006044B8">
        <w:rPr>
          <w:b/>
          <w:lang w:val="sk-SK"/>
        </w:rPr>
        <w:t>Čl. 4</w:t>
      </w:r>
    </w:p>
    <w:p w:rsidR="00207691" w:rsidRPr="006044B8" w:rsidRDefault="00207691" w:rsidP="00207691">
      <w:pPr>
        <w:jc w:val="center"/>
        <w:rPr>
          <w:b/>
          <w:lang w:val="sk-SK"/>
        </w:rPr>
      </w:pPr>
      <w:r w:rsidRPr="006044B8">
        <w:rPr>
          <w:b/>
          <w:lang w:val="sk-SK"/>
        </w:rPr>
        <w:t>Podmienky poskytnutia dotácie</w:t>
      </w:r>
    </w:p>
    <w:p w:rsidR="00207691" w:rsidRDefault="00207691" w:rsidP="00207691">
      <w:pPr>
        <w:pStyle w:val="Nadpispoznmky"/>
        <w:spacing w:line="264" w:lineRule="auto"/>
      </w:pPr>
    </w:p>
    <w:p w:rsidR="00AD6C1F" w:rsidRPr="00AD6C1F" w:rsidRDefault="00AD6C1F" w:rsidP="00AD6C1F"/>
    <w:p w:rsidR="009E3480" w:rsidRPr="006044B8" w:rsidRDefault="00207691" w:rsidP="009E3480">
      <w:pPr>
        <w:jc w:val="both"/>
        <w:rPr>
          <w:color w:val="000000"/>
          <w:szCs w:val="24"/>
          <w:lang w:val="sk-SK"/>
        </w:rPr>
      </w:pPr>
      <w:r w:rsidRPr="006044B8">
        <w:rPr>
          <w:lang w:val="sk-SK"/>
        </w:rPr>
        <w:t xml:space="preserve">(1) </w:t>
      </w:r>
      <w:r w:rsidR="009E3480" w:rsidRPr="006044B8">
        <w:rPr>
          <w:szCs w:val="24"/>
          <w:lang w:val="sk-SK"/>
        </w:rPr>
        <w:t xml:space="preserve">Žiadateľ po splnení podmienok uvedených v schéme uzavrie s platobnou agentúrou dotačnú zmluvu. </w:t>
      </w:r>
      <w:r w:rsidR="000D5121" w:rsidRPr="006044B8">
        <w:rPr>
          <w:lang w:val="sk-SK"/>
        </w:rPr>
        <w:t xml:space="preserve">Žiadateľovi môže </w:t>
      </w:r>
      <w:r w:rsidR="009E3480" w:rsidRPr="006044B8">
        <w:rPr>
          <w:szCs w:val="24"/>
          <w:lang w:val="sk-SK"/>
        </w:rPr>
        <w:t xml:space="preserve">platobná agentúra </w:t>
      </w:r>
      <w:r w:rsidR="000D5121" w:rsidRPr="006044B8">
        <w:rPr>
          <w:lang w:val="sk-SK"/>
        </w:rPr>
        <w:t>poskytn</w:t>
      </w:r>
      <w:r w:rsidR="009E3480" w:rsidRPr="006044B8">
        <w:rPr>
          <w:lang w:val="sk-SK"/>
        </w:rPr>
        <w:t>úť</w:t>
      </w:r>
      <w:r w:rsidR="000D5121" w:rsidRPr="006044B8">
        <w:rPr>
          <w:lang w:val="sk-SK"/>
        </w:rPr>
        <w:t xml:space="preserve"> dotáci</w:t>
      </w:r>
      <w:r w:rsidR="003B48B9" w:rsidRPr="006044B8">
        <w:rPr>
          <w:lang w:val="sk-SK"/>
        </w:rPr>
        <w:t>u</w:t>
      </w:r>
      <w:r w:rsidR="000D5121" w:rsidRPr="006044B8">
        <w:rPr>
          <w:lang w:val="sk-SK"/>
        </w:rPr>
        <w:t xml:space="preserve"> </w:t>
      </w:r>
      <w:r w:rsidR="00EC39DF" w:rsidRPr="006044B8">
        <w:rPr>
          <w:lang w:val="sk-SK"/>
        </w:rPr>
        <w:t>p</w:t>
      </w:r>
      <w:r w:rsidR="00EC39DF" w:rsidRPr="006044B8">
        <w:rPr>
          <w:szCs w:val="24"/>
          <w:lang w:val="sk-SK"/>
        </w:rPr>
        <w:t>o podpise a nadobudnutí účinnosti dotačnej zmluvy</w:t>
      </w:r>
      <w:r w:rsidR="003B48B9" w:rsidRPr="006044B8">
        <w:rPr>
          <w:szCs w:val="24"/>
          <w:lang w:val="sk-SK"/>
        </w:rPr>
        <w:t xml:space="preserve"> (z</w:t>
      </w:r>
      <w:r w:rsidR="003B48B9" w:rsidRPr="006044B8">
        <w:rPr>
          <w:color w:val="000000"/>
          <w:szCs w:val="24"/>
          <w:lang w:val="sk-SK"/>
        </w:rPr>
        <w:t xml:space="preserve">mluva nadobúda účinnosť </w:t>
      </w:r>
      <w:r w:rsidR="004B23E5">
        <w:rPr>
          <w:color w:val="000000"/>
          <w:szCs w:val="24"/>
          <w:lang w:val="sk-SK"/>
        </w:rPr>
        <w:t xml:space="preserve">nasledujúci deň </w:t>
      </w:r>
      <w:r w:rsidR="003B48B9" w:rsidRPr="006044B8">
        <w:rPr>
          <w:color w:val="000000"/>
          <w:szCs w:val="24"/>
          <w:lang w:val="sk-SK"/>
        </w:rPr>
        <w:t xml:space="preserve">po jej zverejnení v Centrálnom registri zmlúv na webovom sídle </w:t>
      </w:r>
      <w:hyperlink r:id="rId10" w:history="1">
        <w:r w:rsidR="003B48B9" w:rsidRPr="006044B8">
          <w:rPr>
            <w:rStyle w:val="Hypertextovprepojenie"/>
            <w:szCs w:val="24"/>
            <w:lang w:val="sk-SK"/>
          </w:rPr>
          <w:t>www.crz.gov.sk</w:t>
        </w:r>
      </w:hyperlink>
      <w:r w:rsidR="003B48B9" w:rsidRPr="006044B8">
        <w:rPr>
          <w:color w:val="000000"/>
          <w:szCs w:val="24"/>
          <w:lang w:val="sk-SK"/>
        </w:rPr>
        <w:t>)</w:t>
      </w:r>
      <w:r w:rsidR="00EC39DF" w:rsidRPr="006044B8">
        <w:rPr>
          <w:szCs w:val="24"/>
          <w:lang w:val="sk-SK"/>
        </w:rPr>
        <w:t xml:space="preserve"> a po predložení doklad</w:t>
      </w:r>
      <w:r w:rsidR="009E3480" w:rsidRPr="006044B8">
        <w:rPr>
          <w:szCs w:val="24"/>
          <w:lang w:val="sk-SK"/>
        </w:rPr>
        <w:t>ov preukazujúcich</w:t>
      </w:r>
      <w:r w:rsidR="00EC39DF" w:rsidRPr="006044B8">
        <w:rPr>
          <w:szCs w:val="24"/>
          <w:lang w:val="sk-SK"/>
        </w:rPr>
        <w:t xml:space="preserve"> obsadenie vytvorených pracovných miest v súlade s predloženým projektom. </w:t>
      </w:r>
      <w:r w:rsidR="009E3480" w:rsidRPr="006044B8">
        <w:rPr>
          <w:szCs w:val="24"/>
          <w:lang w:val="sk-SK"/>
        </w:rPr>
        <w:t>Tieto d</w:t>
      </w:r>
      <w:r w:rsidR="00EC39DF" w:rsidRPr="006044B8">
        <w:rPr>
          <w:szCs w:val="24"/>
          <w:lang w:val="sk-SK"/>
        </w:rPr>
        <w:t xml:space="preserve">oklady potrebné k vyplateniu </w:t>
      </w:r>
      <w:r w:rsidR="009E3480" w:rsidRPr="006044B8">
        <w:rPr>
          <w:szCs w:val="24"/>
          <w:lang w:val="sk-SK"/>
        </w:rPr>
        <w:t xml:space="preserve">dotácie </w:t>
      </w:r>
      <w:r w:rsidR="00EC39DF" w:rsidRPr="006044B8">
        <w:rPr>
          <w:szCs w:val="24"/>
          <w:lang w:val="sk-SK"/>
        </w:rPr>
        <w:t>budú bližšie špecifikované v zmluve o poskytnutí dotácie</w:t>
      </w:r>
      <w:r w:rsidR="009E3480" w:rsidRPr="006044B8">
        <w:rPr>
          <w:szCs w:val="24"/>
          <w:lang w:val="sk-SK"/>
        </w:rPr>
        <w:t>.</w:t>
      </w:r>
      <w:r w:rsidR="009E3480" w:rsidRPr="006044B8">
        <w:rPr>
          <w:color w:val="000000"/>
          <w:szCs w:val="24"/>
          <w:lang w:val="sk-SK"/>
        </w:rPr>
        <w:t xml:space="preserve"> </w:t>
      </w:r>
    </w:p>
    <w:p w:rsidR="009E3480" w:rsidRPr="006044B8" w:rsidRDefault="009E3480" w:rsidP="00EC39DF">
      <w:pPr>
        <w:jc w:val="both"/>
        <w:rPr>
          <w:szCs w:val="24"/>
          <w:lang w:val="sk-SK"/>
        </w:rPr>
      </w:pPr>
    </w:p>
    <w:p w:rsidR="000D5121" w:rsidRPr="006044B8" w:rsidRDefault="009E3480" w:rsidP="009E3480">
      <w:pPr>
        <w:jc w:val="both"/>
      </w:pPr>
      <w:r w:rsidRPr="006044B8">
        <w:rPr>
          <w:szCs w:val="24"/>
          <w:lang w:val="sk-SK"/>
        </w:rPr>
        <w:t xml:space="preserve">(2) Dotácia môže byť poskytnutá </w:t>
      </w:r>
    </w:p>
    <w:p w:rsidR="000D5121" w:rsidRPr="006044B8" w:rsidRDefault="000D5121" w:rsidP="000D5121">
      <w:pPr>
        <w:pStyle w:val="Default"/>
        <w:ind w:left="284" w:hanging="284"/>
        <w:jc w:val="both"/>
      </w:pPr>
      <w:r w:rsidRPr="006044B8">
        <w:t xml:space="preserve">a) </w:t>
      </w:r>
      <w:r w:rsidR="009E3480" w:rsidRPr="006044B8">
        <w:t xml:space="preserve">pre </w:t>
      </w:r>
      <w:r w:rsidRPr="006044B8">
        <w:t>znevýhodneného zamestnanca</w:t>
      </w:r>
      <w:r w:rsidR="00B04EC8" w:rsidRPr="006044B8">
        <w:t xml:space="preserve"> </w:t>
      </w:r>
      <w:r w:rsidRPr="006044B8">
        <w:t xml:space="preserve"> maximálne vo v</w:t>
      </w:r>
      <w:r w:rsidRPr="006044B8">
        <w:rPr>
          <w:bCs/>
        </w:rPr>
        <w:t>ýške 50 %</w:t>
      </w:r>
      <w:r w:rsidRPr="006044B8">
        <w:t xml:space="preserve"> mzdových nákladov po dobu  </w:t>
      </w:r>
      <w:r w:rsidRPr="006044B8">
        <w:rPr>
          <w:b/>
        </w:rPr>
        <w:t>najviac</w:t>
      </w:r>
      <w:r w:rsidRPr="006044B8">
        <w:t xml:space="preserve"> 12 mesiacov po prijatí do zamestnania</w:t>
      </w:r>
      <w:r w:rsidR="009E3480" w:rsidRPr="006044B8">
        <w:t>,</w:t>
      </w:r>
      <w:r w:rsidRPr="006044B8">
        <w:t xml:space="preserve"> </w:t>
      </w:r>
    </w:p>
    <w:p w:rsidR="000D5121" w:rsidRPr="006044B8" w:rsidRDefault="000D5121" w:rsidP="000D5121">
      <w:pPr>
        <w:pStyle w:val="Default"/>
        <w:ind w:left="284" w:hanging="284"/>
        <w:jc w:val="both"/>
      </w:pPr>
      <w:r w:rsidRPr="006044B8">
        <w:t>b) pre značne znevýhodneného zamestnanca</w:t>
      </w:r>
      <w:r w:rsidR="00B04EC8" w:rsidRPr="006044B8">
        <w:t xml:space="preserve"> </w:t>
      </w:r>
      <w:r w:rsidRPr="006044B8">
        <w:t xml:space="preserve"> maximálne vo v</w:t>
      </w:r>
      <w:r w:rsidRPr="006044B8">
        <w:rPr>
          <w:bCs/>
        </w:rPr>
        <w:t>ýške 50 %</w:t>
      </w:r>
      <w:r w:rsidRPr="006044B8">
        <w:t xml:space="preserve"> mzdových nákladov po dobu </w:t>
      </w:r>
      <w:r w:rsidRPr="006044B8">
        <w:rPr>
          <w:b/>
        </w:rPr>
        <w:t>najviac</w:t>
      </w:r>
      <w:r w:rsidRPr="006044B8">
        <w:t xml:space="preserve"> 24 mesiacov po prijatí do zamestnania.</w:t>
      </w:r>
    </w:p>
    <w:p w:rsidR="000D5121" w:rsidRPr="006044B8" w:rsidRDefault="00892F02" w:rsidP="000D5121">
      <w:pPr>
        <w:pStyle w:val="Nadpispoznmky"/>
        <w:rPr>
          <w:lang w:val="sk-SK"/>
        </w:rPr>
      </w:pPr>
      <w:r>
        <w:rPr>
          <w:lang w:val="sk-SK"/>
        </w:rPr>
        <w:t>Žiadateľ uvedie v projekte d</w:t>
      </w:r>
      <w:r w:rsidRPr="006044B8">
        <w:rPr>
          <w:lang w:val="sk-SK"/>
        </w:rPr>
        <w:t>obu</w:t>
      </w:r>
      <w:r w:rsidR="00A449EC" w:rsidRPr="006044B8">
        <w:rPr>
          <w:lang w:val="sk-SK"/>
        </w:rPr>
        <w:t xml:space="preserve">, na ktorú žiada dotáciu. </w:t>
      </w:r>
      <w:r w:rsidR="000D5121" w:rsidRPr="006044B8">
        <w:rPr>
          <w:lang w:val="sk-SK"/>
        </w:rPr>
        <w:t>V prípade, ak obdobie zamestnania trvá kratšie ako je</w:t>
      </w:r>
      <w:r w:rsidR="00CC491E">
        <w:rPr>
          <w:lang w:val="sk-SK"/>
        </w:rPr>
        <w:t xml:space="preserve"> doba</w:t>
      </w:r>
      <w:r w:rsidR="000D5121" w:rsidRPr="006044B8">
        <w:rPr>
          <w:lang w:val="sk-SK"/>
        </w:rPr>
        <w:t xml:space="preserve"> uvedená v projekte, pomoc sa v súlade s tým úmerne zníži.</w:t>
      </w:r>
    </w:p>
    <w:p w:rsidR="008441FF" w:rsidRPr="006044B8" w:rsidRDefault="008441FF" w:rsidP="008441FF">
      <w:pPr>
        <w:rPr>
          <w:lang w:val="sk-SK"/>
        </w:rPr>
      </w:pPr>
    </w:p>
    <w:p w:rsidR="005F50D0" w:rsidRPr="006044B8" w:rsidRDefault="00A449EC" w:rsidP="00A449EC">
      <w:pPr>
        <w:pStyle w:val="Nadpispoznmky"/>
        <w:rPr>
          <w:szCs w:val="24"/>
          <w:lang w:val="sk-SK"/>
        </w:rPr>
      </w:pPr>
      <w:r w:rsidRPr="006044B8">
        <w:rPr>
          <w:lang w:val="sk-SK"/>
        </w:rPr>
        <w:t>(</w:t>
      </w:r>
      <w:r w:rsidR="009E3480" w:rsidRPr="006044B8">
        <w:rPr>
          <w:lang w:val="sk-SK"/>
        </w:rPr>
        <w:t>3</w:t>
      </w:r>
      <w:r w:rsidRPr="006044B8">
        <w:rPr>
          <w:lang w:val="sk-SK"/>
        </w:rPr>
        <w:t xml:space="preserve">) </w:t>
      </w:r>
      <w:r w:rsidR="009E3480" w:rsidRPr="006044B8">
        <w:rPr>
          <w:lang w:val="sk-SK"/>
        </w:rPr>
        <w:t>Zamestnávateľ</w:t>
      </w:r>
      <w:r w:rsidR="00207691" w:rsidRPr="006044B8">
        <w:rPr>
          <w:lang w:val="sk-SK"/>
        </w:rPr>
        <w:t>, ktor</w:t>
      </w:r>
      <w:r w:rsidR="009E3480" w:rsidRPr="006044B8">
        <w:rPr>
          <w:lang w:val="sk-SK"/>
        </w:rPr>
        <w:t>ému bola poskytnutá</w:t>
      </w:r>
      <w:r w:rsidR="00207691" w:rsidRPr="006044B8">
        <w:rPr>
          <w:lang w:val="sk-SK"/>
        </w:rPr>
        <w:t> </w:t>
      </w:r>
      <w:r w:rsidR="009E3480" w:rsidRPr="006044B8">
        <w:rPr>
          <w:lang w:val="sk-SK"/>
        </w:rPr>
        <w:t xml:space="preserve">dotácia, </w:t>
      </w:r>
      <w:r w:rsidR="00207691" w:rsidRPr="006044B8">
        <w:rPr>
          <w:lang w:val="sk-SK"/>
        </w:rPr>
        <w:t xml:space="preserve">musí </w:t>
      </w:r>
      <w:r w:rsidR="005F50D0" w:rsidRPr="006044B8">
        <w:rPr>
          <w:szCs w:val="24"/>
          <w:lang w:val="sk-SK"/>
        </w:rPr>
        <w:t xml:space="preserve">po </w:t>
      </w:r>
      <w:r w:rsidR="00BC0AC0">
        <w:rPr>
          <w:szCs w:val="24"/>
          <w:lang w:val="sk-SK"/>
        </w:rPr>
        <w:t>s</w:t>
      </w:r>
      <w:r w:rsidR="005F50D0" w:rsidRPr="006044B8">
        <w:rPr>
          <w:szCs w:val="24"/>
          <w:lang w:val="sk-SK"/>
        </w:rPr>
        <w:t xml:space="preserve">končení financovania projektu </w:t>
      </w:r>
      <w:r w:rsidR="00207691" w:rsidRPr="006044B8">
        <w:rPr>
          <w:lang w:val="sk-SK"/>
        </w:rPr>
        <w:t xml:space="preserve">zachovať </w:t>
      </w:r>
      <w:r w:rsidR="003C17F2">
        <w:rPr>
          <w:lang w:val="sk-SK"/>
        </w:rPr>
        <w:t xml:space="preserve">obsadené </w:t>
      </w:r>
      <w:r w:rsidR="00207691" w:rsidRPr="006044B8">
        <w:rPr>
          <w:lang w:val="sk-SK"/>
        </w:rPr>
        <w:t xml:space="preserve">pracovné miesto (novovytvorené miesto na zamestnanie znevýhodneného alebo značne znevýhodneného zamestnanca) </w:t>
      </w:r>
      <w:r w:rsidR="005F50D0" w:rsidRPr="006044B8">
        <w:rPr>
          <w:szCs w:val="24"/>
          <w:lang w:val="sk-SK"/>
        </w:rPr>
        <w:t xml:space="preserve">minimálne ešte na dobu </w:t>
      </w:r>
      <w:r w:rsidR="00CC491E">
        <w:rPr>
          <w:szCs w:val="24"/>
          <w:lang w:val="sk-SK"/>
        </w:rPr>
        <w:t>jednej polovice</w:t>
      </w:r>
      <w:r w:rsidR="005F50D0" w:rsidRPr="006044B8">
        <w:rPr>
          <w:szCs w:val="24"/>
          <w:lang w:val="sk-SK"/>
        </w:rPr>
        <w:t xml:space="preserve"> obdobia, počas ktorého bolo  dotáciou podporované.</w:t>
      </w:r>
    </w:p>
    <w:p w:rsidR="005F50D0" w:rsidRPr="006044B8" w:rsidRDefault="005F50D0" w:rsidP="005F50D0">
      <w:pPr>
        <w:rPr>
          <w:lang w:val="sk-SK"/>
        </w:rPr>
      </w:pPr>
    </w:p>
    <w:p w:rsidR="00BD5C41" w:rsidRPr="006044B8" w:rsidRDefault="00BD5C41" w:rsidP="00207691">
      <w:pPr>
        <w:tabs>
          <w:tab w:val="left" w:pos="900"/>
        </w:tabs>
        <w:jc w:val="both"/>
        <w:rPr>
          <w:lang w:val="sk-SK"/>
        </w:rPr>
      </w:pPr>
      <w:r w:rsidRPr="006044B8">
        <w:rPr>
          <w:lang w:val="sk-SK"/>
        </w:rPr>
        <w:t xml:space="preserve">(4) Štátna pomoc môže byť v roku 2015 poskytnutá žiadateľovi – zamestnávateľovi, ktorý zamestná znevýhodneného alebo značne znevýhodneného zamestnanca </w:t>
      </w:r>
      <w:r w:rsidR="00E44A02" w:rsidRPr="006044B8">
        <w:rPr>
          <w:lang w:val="sk-SK"/>
        </w:rPr>
        <w:t xml:space="preserve">v rámci pravidelného zamestnania </w:t>
      </w:r>
      <w:r w:rsidRPr="006044B8">
        <w:rPr>
          <w:lang w:val="sk-SK"/>
        </w:rPr>
        <w:t xml:space="preserve">po zverejnení výzvy na predkladanie žiadostí. Od roku 2016 môže byť štátna pomoc poskytnutá </w:t>
      </w:r>
      <w:r w:rsidR="0042709B" w:rsidRPr="006044B8">
        <w:rPr>
          <w:lang w:val="sk-SK"/>
        </w:rPr>
        <w:t xml:space="preserve">žiadateľovi – zamestnávateľovi, ktorý zamestná znevýhodneného alebo značne znevýhodneného zamestnanca </w:t>
      </w:r>
      <w:r w:rsidR="00E44A02" w:rsidRPr="006044B8">
        <w:rPr>
          <w:lang w:val="sk-SK"/>
        </w:rPr>
        <w:t xml:space="preserve">v rámci pravidelného zamestnania </w:t>
      </w:r>
      <w:r w:rsidR="0042709B" w:rsidRPr="006044B8">
        <w:rPr>
          <w:lang w:val="sk-SK"/>
        </w:rPr>
        <w:t>od 1. januára do 30. novembra príslušného kalendárneho roka.</w:t>
      </w:r>
    </w:p>
    <w:p w:rsidR="00BD5C41" w:rsidRPr="006044B8" w:rsidRDefault="00BD5C41" w:rsidP="00207691">
      <w:pPr>
        <w:tabs>
          <w:tab w:val="left" w:pos="900"/>
        </w:tabs>
        <w:jc w:val="both"/>
        <w:rPr>
          <w:lang w:val="sk-SK"/>
        </w:rPr>
      </w:pPr>
    </w:p>
    <w:p w:rsidR="00925715" w:rsidRPr="006044B8" w:rsidRDefault="00207691" w:rsidP="00207691">
      <w:pPr>
        <w:tabs>
          <w:tab w:val="left" w:pos="900"/>
        </w:tabs>
        <w:jc w:val="both"/>
        <w:rPr>
          <w:lang w:val="sk-SK"/>
        </w:rPr>
      </w:pPr>
      <w:r w:rsidRPr="006044B8">
        <w:rPr>
          <w:lang w:val="sk-SK"/>
        </w:rPr>
        <w:t>(</w:t>
      </w:r>
      <w:r w:rsidR="0042709B" w:rsidRPr="006044B8">
        <w:rPr>
          <w:lang w:val="sk-SK"/>
        </w:rPr>
        <w:t>5</w:t>
      </w:r>
      <w:r w:rsidRPr="006044B8">
        <w:rPr>
          <w:lang w:val="sk-SK"/>
        </w:rPr>
        <w:t>) Platia nasledovné podmienky:</w:t>
      </w:r>
    </w:p>
    <w:p w:rsidR="00207691" w:rsidRPr="006044B8" w:rsidRDefault="00925715" w:rsidP="00207691">
      <w:pPr>
        <w:tabs>
          <w:tab w:val="left" w:pos="900"/>
        </w:tabs>
        <w:jc w:val="both"/>
        <w:rPr>
          <w:lang w:val="sk-SK"/>
        </w:rPr>
      </w:pPr>
      <w:r w:rsidRPr="006044B8">
        <w:rPr>
          <w:lang w:val="sk-SK"/>
        </w:rPr>
        <w:t>Vytvorenie a o</w:t>
      </w:r>
      <w:r w:rsidR="00F063FE">
        <w:rPr>
          <w:lang w:val="sk-SK"/>
        </w:rPr>
        <w:t>b</w:t>
      </w:r>
      <w:r w:rsidRPr="006044B8">
        <w:rPr>
          <w:lang w:val="sk-SK"/>
        </w:rPr>
        <w:t>sadenie pracovného miesta musí predstavovať čistý nárast počtu zamestnancov. Čistý nárast musí príjemca zachovať počas celej doby trvania projektu. A</w:t>
      </w:r>
      <w:r w:rsidR="00207691" w:rsidRPr="006044B8">
        <w:rPr>
          <w:lang w:val="sk-SK"/>
        </w:rPr>
        <w:t xml:space="preserve">k prijatie do zamestnania nepredstavuje čistý nárast počtu zamestnancov, pracovné miesto alebo </w:t>
      </w:r>
      <w:r w:rsidR="00F063FE">
        <w:rPr>
          <w:lang w:val="sk-SK"/>
        </w:rPr>
        <w:t xml:space="preserve">pracovné </w:t>
      </w:r>
      <w:r w:rsidR="00207691" w:rsidRPr="006044B8">
        <w:rPr>
          <w:lang w:val="sk-SK"/>
        </w:rPr>
        <w:t xml:space="preserve">miesta musia byť </w:t>
      </w:r>
      <w:r w:rsidR="003A7CED" w:rsidRPr="006044B8">
        <w:rPr>
          <w:lang w:val="sk-SK"/>
        </w:rPr>
        <w:t>uvoľnené</w:t>
      </w:r>
      <w:r w:rsidR="00207691" w:rsidRPr="006044B8">
        <w:rPr>
          <w:lang w:val="sk-SK"/>
        </w:rPr>
        <w:t xml:space="preserve"> </w:t>
      </w:r>
      <w:r w:rsidR="003A7CED" w:rsidRPr="006044B8">
        <w:rPr>
          <w:lang w:val="sk-SK"/>
        </w:rPr>
        <w:t>následkom</w:t>
      </w:r>
      <w:r w:rsidR="00207691" w:rsidRPr="006044B8">
        <w:rPr>
          <w:lang w:val="sk-SK"/>
        </w:rPr>
        <w:t xml:space="preserve"> </w:t>
      </w:r>
    </w:p>
    <w:p w:rsidR="003A7CED" w:rsidRPr="006044B8" w:rsidRDefault="003A7CED" w:rsidP="003A7CED">
      <w:pPr>
        <w:jc w:val="both"/>
        <w:rPr>
          <w:lang w:val="sk-SK"/>
        </w:rPr>
      </w:pPr>
      <w:r w:rsidRPr="006044B8">
        <w:rPr>
          <w:lang w:val="sk-SK"/>
        </w:rPr>
        <w:t xml:space="preserve">a) dobrovoľného odchodu </w:t>
      </w:r>
      <w:r w:rsidR="00F65B06">
        <w:rPr>
          <w:lang w:val="sk-SK"/>
        </w:rPr>
        <w:t>zamestnancov</w:t>
      </w:r>
      <w:r w:rsidRPr="006044B8">
        <w:rPr>
          <w:lang w:val="sk-SK"/>
        </w:rPr>
        <w:t xml:space="preserve">, </w:t>
      </w:r>
    </w:p>
    <w:p w:rsidR="003A7CED" w:rsidRPr="006044B8" w:rsidRDefault="003A7CED" w:rsidP="003A7CED">
      <w:pPr>
        <w:jc w:val="both"/>
        <w:rPr>
          <w:lang w:val="sk-SK"/>
        </w:rPr>
      </w:pPr>
      <w:r w:rsidRPr="006044B8">
        <w:rPr>
          <w:lang w:val="sk-SK"/>
        </w:rPr>
        <w:t>b) odchodu kvôli pracovnej nespôsobilosti,</w:t>
      </w:r>
    </w:p>
    <w:p w:rsidR="003A7CED" w:rsidRPr="006044B8" w:rsidRDefault="003A7CED" w:rsidP="003A7CED">
      <w:pPr>
        <w:jc w:val="both"/>
        <w:rPr>
          <w:lang w:val="sk-SK"/>
        </w:rPr>
      </w:pPr>
      <w:r w:rsidRPr="006044B8">
        <w:rPr>
          <w:lang w:val="sk-SK"/>
        </w:rPr>
        <w:t>c) odchodu do dôchodku kvôli veku,</w:t>
      </w:r>
    </w:p>
    <w:p w:rsidR="003A7CED" w:rsidRPr="006044B8" w:rsidRDefault="003A7CED" w:rsidP="003A7CED">
      <w:pPr>
        <w:jc w:val="both"/>
        <w:rPr>
          <w:szCs w:val="24"/>
          <w:lang w:val="sk-SK"/>
        </w:rPr>
      </w:pPr>
      <w:r w:rsidRPr="006044B8">
        <w:rPr>
          <w:szCs w:val="24"/>
          <w:lang w:val="sk-SK"/>
        </w:rPr>
        <w:t xml:space="preserve">d) </w:t>
      </w:r>
      <w:r w:rsidRPr="006044B8">
        <w:rPr>
          <w:rFonts w:eastAsiaTheme="minorHAnsi"/>
          <w:szCs w:val="24"/>
          <w:lang w:val="sk-SK" w:eastAsia="en-US"/>
        </w:rPr>
        <w:t>dobrovoľného skrátenia pracovného času</w:t>
      </w:r>
      <w:r w:rsidRPr="006044B8">
        <w:rPr>
          <w:szCs w:val="24"/>
          <w:lang w:val="sk-SK"/>
        </w:rPr>
        <w:t xml:space="preserve">, alebo </w:t>
      </w:r>
    </w:p>
    <w:p w:rsidR="003A7CED" w:rsidRPr="006044B8" w:rsidRDefault="003A7CED" w:rsidP="003A7CED">
      <w:pPr>
        <w:jc w:val="both"/>
        <w:rPr>
          <w:lang w:val="sk-SK"/>
        </w:rPr>
      </w:pPr>
      <w:r w:rsidRPr="006044B8">
        <w:rPr>
          <w:lang w:val="sk-SK"/>
        </w:rPr>
        <w:t xml:space="preserve">e) odchodu kvôli zákonnému prepusteniu za porušenie pracovnej disciplíny. </w:t>
      </w:r>
    </w:p>
    <w:p w:rsidR="003A7CED" w:rsidRPr="006044B8" w:rsidRDefault="00925715" w:rsidP="00925715">
      <w:pPr>
        <w:jc w:val="both"/>
        <w:rPr>
          <w:lang w:val="sk-SK"/>
        </w:rPr>
      </w:pPr>
      <w:r w:rsidRPr="006044B8">
        <w:rPr>
          <w:lang w:val="sk-SK"/>
        </w:rPr>
        <w:t xml:space="preserve">Takéto miesto nesmie byť uvoľnené </w:t>
      </w:r>
      <w:r w:rsidR="003A7CED" w:rsidRPr="006044B8">
        <w:rPr>
          <w:lang w:val="sk-SK"/>
        </w:rPr>
        <w:t>ako výsledok nadbytočnosti.</w:t>
      </w:r>
    </w:p>
    <w:p w:rsidR="003A7CED" w:rsidRPr="006044B8" w:rsidRDefault="003A7CED" w:rsidP="003A7CED">
      <w:pPr>
        <w:suppressAutoHyphens w:val="0"/>
        <w:overflowPunct/>
        <w:jc w:val="both"/>
        <w:textAlignment w:val="auto"/>
        <w:rPr>
          <w:szCs w:val="24"/>
          <w:lang w:val="sk-SK"/>
        </w:rPr>
      </w:pPr>
      <w:r w:rsidRPr="006044B8">
        <w:rPr>
          <w:rFonts w:eastAsiaTheme="minorHAnsi"/>
          <w:szCs w:val="24"/>
          <w:lang w:val="sk-SK" w:eastAsia="en-US"/>
        </w:rPr>
        <w:t xml:space="preserve">Okrem prípadu zákonného prepustenia za porušenie pracovnej disciplíny má znevýhodnený </w:t>
      </w:r>
      <w:r w:rsidR="00F063FE">
        <w:rPr>
          <w:rFonts w:eastAsiaTheme="minorHAnsi"/>
          <w:szCs w:val="24"/>
          <w:lang w:val="sk-SK" w:eastAsia="en-US"/>
        </w:rPr>
        <w:t>zamestnanec</w:t>
      </w:r>
      <w:r w:rsidR="00F063FE" w:rsidRPr="006044B8">
        <w:rPr>
          <w:rFonts w:eastAsiaTheme="minorHAnsi"/>
          <w:szCs w:val="24"/>
          <w:lang w:val="sk-SK" w:eastAsia="en-US"/>
        </w:rPr>
        <w:t xml:space="preserve"> </w:t>
      </w:r>
      <w:r w:rsidRPr="006044B8">
        <w:rPr>
          <w:rFonts w:eastAsiaTheme="minorHAnsi"/>
          <w:szCs w:val="24"/>
          <w:lang w:val="sk-SK" w:eastAsia="en-US"/>
        </w:rPr>
        <w:t xml:space="preserve">alebo značne znevýhodnený  </w:t>
      </w:r>
      <w:r w:rsidR="00F063FE">
        <w:rPr>
          <w:rFonts w:eastAsiaTheme="minorHAnsi"/>
          <w:szCs w:val="24"/>
          <w:lang w:val="sk-SK" w:eastAsia="en-US"/>
        </w:rPr>
        <w:t>zamestnanec</w:t>
      </w:r>
      <w:r w:rsidR="00F063FE" w:rsidRPr="006044B8">
        <w:rPr>
          <w:rFonts w:eastAsiaTheme="minorHAnsi"/>
          <w:szCs w:val="24"/>
          <w:lang w:val="sk-SK" w:eastAsia="en-US"/>
        </w:rPr>
        <w:t xml:space="preserve"> </w:t>
      </w:r>
      <w:r w:rsidRPr="006044B8">
        <w:rPr>
          <w:rFonts w:eastAsiaTheme="minorHAnsi"/>
          <w:szCs w:val="24"/>
          <w:lang w:val="sk-SK" w:eastAsia="en-US"/>
        </w:rPr>
        <w:t xml:space="preserve">nárok na </w:t>
      </w:r>
      <w:r w:rsidR="00925715" w:rsidRPr="006044B8">
        <w:rPr>
          <w:rFonts w:eastAsiaTheme="minorHAnsi"/>
          <w:szCs w:val="24"/>
          <w:lang w:val="sk-SK" w:eastAsia="en-US"/>
        </w:rPr>
        <w:t>pravidelné</w:t>
      </w:r>
      <w:r w:rsidRPr="006044B8">
        <w:rPr>
          <w:rFonts w:eastAsiaTheme="minorHAnsi"/>
          <w:szCs w:val="24"/>
          <w:lang w:val="sk-SK" w:eastAsia="en-US"/>
        </w:rPr>
        <w:t xml:space="preserve"> zamestnanie počas minimálneho obdobia, ktoré je v súlade s</w:t>
      </w:r>
      <w:r w:rsidR="00925715" w:rsidRPr="006044B8">
        <w:rPr>
          <w:rFonts w:eastAsiaTheme="minorHAnsi"/>
          <w:szCs w:val="24"/>
          <w:lang w:val="sk-SK" w:eastAsia="en-US"/>
        </w:rPr>
        <w:t xml:space="preserve"> článkom 1 </w:t>
      </w:r>
      <w:r w:rsidR="00F063FE">
        <w:rPr>
          <w:rFonts w:eastAsiaTheme="minorHAnsi"/>
          <w:szCs w:val="24"/>
          <w:lang w:val="sk-SK" w:eastAsia="en-US"/>
        </w:rPr>
        <w:t>odsekom</w:t>
      </w:r>
      <w:r w:rsidR="00925715" w:rsidRPr="006044B8">
        <w:rPr>
          <w:rFonts w:eastAsiaTheme="minorHAnsi"/>
          <w:szCs w:val="24"/>
          <w:lang w:val="sk-SK" w:eastAsia="en-US"/>
        </w:rPr>
        <w:t xml:space="preserve"> 11,</w:t>
      </w:r>
      <w:r w:rsidRPr="006044B8">
        <w:rPr>
          <w:rFonts w:eastAsiaTheme="minorHAnsi"/>
          <w:szCs w:val="24"/>
          <w:lang w:val="sk-SK" w:eastAsia="en-US"/>
        </w:rPr>
        <w:t xml:space="preserve"> </w:t>
      </w:r>
      <w:r w:rsidR="00F063FE">
        <w:rPr>
          <w:rFonts w:eastAsiaTheme="minorHAnsi"/>
          <w:szCs w:val="24"/>
          <w:lang w:val="sk-SK" w:eastAsia="en-US"/>
        </w:rPr>
        <w:t xml:space="preserve">a v súlade </w:t>
      </w:r>
      <w:r w:rsidR="00925715" w:rsidRPr="006044B8">
        <w:rPr>
          <w:rFonts w:eastAsiaTheme="minorHAnsi"/>
          <w:szCs w:val="24"/>
          <w:lang w:val="sk-SK" w:eastAsia="en-US"/>
        </w:rPr>
        <w:t xml:space="preserve">s </w:t>
      </w:r>
      <w:r w:rsidRPr="006044B8">
        <w:rPr>
          <w:rFonts w:eastAsiaTheme="minorHAnsi"/>
          <w:szCs w:val="24"/>
          <w:lang w:val="sk-SK" w:eastAsia="en-US"/>
        </w:rPr>
        <w:t>príslušnými vnútroštátnymi právnymi predpismi alebo kolektívnymi zmluvami, ktorými sa upravujú pracovné zmluvy.</w:t>
      </w:r>
    </w:p>
    <w:p w:rsidR="004328D7" w:rsidRPr="006044B8" w:rsidRDefault="004328D7" w:rsidP="00207691">
      <w:pPr>
        <w:tabs>
          <w:tab w:val="left" w:pos="900"/>
        </w:tabs>
        <w:jc w:val="both"/>
        <w:rPr>
          <w:lang w:val="sk-SK"/>
        </w:rPr>
      </w:pPr>
    </w:p>
    <w:p w:rsidR="00207691" w:rsidRPr="006044B8" w:rsidRDefault="00207691" w:rsidP="004328D7">
      <w:pPr>
        <w:jc w:val="both"/>
        <w:rPr>
          <w:lang w:val="sk-SK"/>
        </w:rPr>
      </w:pPr>
      <w:r w:rsidRPr="006044B8">
        <w:rPr>
          <w:lang w:val="sk-SK"/>
        </w:rPr>
        <w:t>(</w:t>
      </w:r>
      <w:r w:rsidR="0042709B" w:rsidRPr="006044B8">
        <w:rPr>
          <w:lang w:val="sk-SK"/>
        </w:rPr>
        <w:t>6</w:t>
      </w:r>
      <w:r w:rsidRPr="006044B8">
        <w:rPr>
          <w:lang w:val="sk-SK"/>
        </w:rPr>
        <w:t>) V prípade uvoľnenia novovytvoreného pracovného miesta (napr</w:t>
      </w:r>
      <w:r w:rsidR="00185277">
        <w:rPr>
          <w:lang w:val="sk-SK"/>
        </w:rPr>
        <w:t>íklad</w:t>
      </w:r>
      <w:r w:rsidRPr="006044B8">
        <w:rPr>
          <w:lang w:val="sk-SK"/>
        </w:rPr>
        <w:t xml:space="preserve"> z dôvodu porušenia pracovnej disciplíny) je prijímateľ dotácie povinný bezodkladne, najneskôr však v termíne </w:t>
      </w:r>
      <w:r w:rsidR="000A3633" w:rsidRPr="006044B8">
        <w:rPr>
          <w:lang w:val="sk-SK"/>
        </w:rPr>
        <w:t xml:space="preserve">   </w:t>
      </w:r>
      <w:r w:rsidRPr="006044B8">
        <w:rPr>
          <w:lang w:val="sk-SK"/>
        </w:rPr>
        <w:t>do des</w:t>
      </w:r>
      <w:r w:rsidR="00185277">
        <w:rPr>
          <w:lang w:val="sk-SK"/>
        </w:rPr>
        <w:t>i</w:t>
      </w:r>
      <w:r w:rsidRPr="006044B8">
        <w:rPr>
          <w:lang w:val="sk-SK"/>
        </w:rPr>
        <w:t>a</w:t>
      </w:r>
      <w:r w:rsidR="00185277">
        <w:rPr>
          <w:lang w:val="sk-SK"/>
        </w:rPr>
        <w:t>tich</w:t>
      </w:r>
      <w:r w:rsidRPr="006044B8">
        <w:rPr>
          <w:lang w:val="sk-SK"/>
        </w:rPr>
        <w:t xml:space="preserve"> pracovných dní </w:t>
      </w:r>
      <w:r w:rsidR="00442E22">
        <w:rPr>
          <w:lang w:val="sk-SK"/>
        </w:rPr>
        <w:t xml:space="preserve">odo dňa uvoľnenia </w:t>
      </w:r>
      <w:r w:rsidRPr="006044B8">
        <w:rPr>
          <w:lang w:val="sk-SK"/>
        </w:rPr>
        <w:t xml:space="preserve">písomne informovať </w:t>
      </w:r>
      <w:r w:rsidR="008441FF" w:rsidRPr="006044B8">
        <w:rPr>
          <w:lang w:val="sk-SK"/>
        </w:rPr>
        <w:t>platobnú agentúru</w:t>
      </w:r>
      <w:r w:rsidRPr="006044B8">
        <w:rPr>
          <w:lang w:val="sk-SK"/>
        </w:rPr>
        <w:t xml:space="preserve"> o tejto skutočnosti. </w:t>
      </w:r>
      <w:r w:rsidR="00895283" w:rsidRPr="006044B8">
        <w:rPr>
          <w:lang w:val="sk-SK"/>
        </w:rPr>
        <w:t xml:space="preserve"> </w:t>
      </w:r>
      <w:r w:rsidRPr="006044B8">
        <w:rPr>
          <w:lang w:val="sk-SK"/>
        </w:rPr>
        <w:t xml:space="preserve">Zamestnávateľ je zároveň povinný predložiť </w:t>
      </w:r>
      <w:r w:rsidR="008441FF" w:rsidRPr="006044B8">
        <w:rPr>
          <w:lang w:val="sk-SK"/>
        </w:rPr>
        <w:t>platobnej agentúre</w:t>
      </w:r>
      <w:r w:rsidRPr="006044B8">
        <w:rPr>
          <w:lang w:val="sk-SK"/>
        </w:rPr>
        <w:t xml:space="preserve"> kópiu dokladu o skončení pracovnoprávneho </w:t>
      </w:r>
      <w:r w:rsidR="00185277">
        <w:rPr>
          <w:lang w:val="sk-SK"/>
        </w:rPr>
        <w:t>pomeru</w:t>
      </w:r>
      <w:r w:rsidRPr="006044B8">
        <w:rPr>
          <w:lang w:val="sk-SK"/>
        </w:rPr>
        <w:t xml:space="preserve"> a doklad o odhlásení zamestnanca z poisťovní (odhlásenie vykonané poštou alebo elektronicky). Zamestnávateľ súčasne do 30 kalendárnych dní písomne informuje </w:t>
      </w:r>
      <w:r w:rsidR="008441FF" w:rsidRPr="006044B8">
        <w:rPr>
          <w:lang w:val="sk-SK"/>
        </w:rPr>
        <w:t>platobnú agentúru</w:t>
      </w:r>
      <w:r w:rsidRPr="006044B8">
        <w:rPr>
          <w:lang w:val="sk-SK"/>
        </w:rPr>
        <w:t xml:space="preserve"> o </w:t>
      </w:r>
      <w:r w:rsidR="00185277">
        <w:rPr>
          <w:lang w:val="sk-SK"/>
        </w:rPr>
        <w:t>skutočnosti</w:t>
      </w:r>
      <w:r w:rsidRPr="006044B8">
        <w:rPr>
          <w:lang w:val="sk-SK"/>
        </w:rPr>
        <w:t xml:space="preserve">, či novovytvorené pracovné miesto </w:t>
      </w:r>
      <w:r w:rsidR="00185277">
        <w:rPr>
          <w:lang w:val="sk-SK"/>
        </w:rPr>
        <w:t>zostane</w:t>
      </w:r>
      <w:r w:rsidRPr="006044B8">
        <w:rPr>
          <w:lang w:val="sk-SK"/>
        </w:rPr>
        <w:t xml:space="preserve"> zachované. V opačnom prípade je prijímateľ dotácie povinný alikvotnú sumu dotácie vrátiť do 30 dní po </w:t>
      </w:r>
      <w:r w:rsidR="00185277">
        <w:rPr>
          <w:lang w:val="sk-SK"/>
        </w:rPr>
        <w:t>s</w:t>
      </w:r>
      <w:r w:rsidRPr="006044B8">
        <w:rPr>
          <w:lang w:val="sk-SK"/>
        </w:rPr>
        <w:t xml:space="preserve">končení pracovného pomeru. </w:t>
      </w:r>
    </w:p>
    <w:p w:rsidR="004328D7" w:rsidRPr="006044B8" w:rsidRDefault="004328D7" w:rsidP="004328D7">
      <w:pPr>
        <w:jc w:val="both"/>
        <w:rPr>
          <w:lang w:val="sk-SK"/>
        </w:rPr>
      </w:pPr>
    </w:p>
    <w:p w:rsidR="00341664" w:rsidRPr="006044B8" w:rsidRDefault="00207691" w:rsidP="00341664">
      <w:pPr>
        <w:jc w:val="both"/>
        <w:rPr>
          <w:szCs w:val="24"/>
          <w:lang w:val="sk-SK"/>
        </w:rPr>
      </w:pPr>
      <w:r w:rsidRPr="006044B8">
        <w:rPr>
          <w:lang w:val="sk-SK"/>
        </w:rPr>
        <w:t>(</w:t>
      </w:r>
      <w:r w:rsidR="0042709B" w:rsidRPr="006044B8">
        <w:rPr>
          <w:lang w:val="sk-SK"/>
        </w:rPr>
        <w:t>7</w:t>
      </w:r>
      <w:r w:rsidRPr="006044B8">
        <w:rPr>
          <w:lang w:val="sk-SK"/>
        </w:rPr>
        <w:t xml:space="preserve">) V prípade preobsadenia novovytvoreného pracovného miesta, môže toto pracovné miesto zostať neobsadené najviac po dobu 30 kalendárnych dní od jeho uvoľnenia. </w:t>
      </w:r>
      <w:r w:rsidRPr="006044B8">
        <w:rPr>
          <w:szCs w:val="24"/>
          <w:lang w:val="sk-SK"/>
        </w:rPr>
        <w:t>Zamestnávateľ</w:t>
      </w:r>
      <w:r w:rsidR="00911B34" w:rsidRPr="006044B8">
        <w:rPr>
          <w:szCs w:val="24"/>
          <w:lang w:val="sk-SK"/>
        </w:rPr>
        <w:t xml:space="preserve">   </w:t>
      </w:r>
      <w:r w:rsidRPr="006044B8">
        <w:rPr>
          <w:szCs w:val="24"/>
          <w:lang w:val="sk-SK"/>
        </w:rPr>
        <w:t xml:space="preserve"> je povinný písomne informovať </w:t>
      </w:r>
      <w:r w:rsidR="008441FF" w:rsidRPr="006044B8">
        <w:rPr>
          <w:szCs w:val="24"/>
          <w:lang w:val="sk-SK"/>
        </w:rPr>
        <w:t>platobnú agentúru</w:t>
      </w:r>
      <w:r w:rsidRPr="006044B8">
        <w:rPr>
          <w:szCs w:val="24"/>
          <w:lang w:val="sk-SK"/>
        </w:rPr>
        <w:t xml:space="preserve"> o preobsadení novovytvoreného miesta </w:t>
      </w:r>
      <w:r w:rsidR="00341664" w:rsidRPr="006044B8">
        <w:rPr>
          <w:szCs w:val="24"/>
          <w:lang w:val="sk-SK"/>
        </w:rPr>
        <w:t>do des</w:t>
      </w:r>
      <w:r w:rsidR="00341664">
        <w:rPr>
          <w:szCs w:val="24"/>
          <w:lang w:val="sk-SK"/>
        </w:rPr>
        <w:t>i</w:t>
      </w:r>
      <w:r w:rsidR="00341664" w:rsidRPr="006044B8">
        <w:rPr>
          <w:szCs w:val="24"/>
          <w:lang w:val="sk-SK"/>
        </w:rPr>
        <w:t>a</w:t>
      </w:r>
      <w:r w:rsidR="00341664">
        <w:rPr>
          <w:szCs w:val="24"/>
          <w:lang w:val="sk-SK"/>
        </w:rPr>
        <w:t>tich</w:t>
      </w:r>
      <w:r w:rsidR="00341664" w:rsidRPr="006044B8">
        <w:rPr>
          <w:szCs w:val="24"/>
          <w:lang w:val="sk-SK"/>
        </w:rPr>
        <w:t xml:space="preserve"> pracovných dní od</w:t>
      </w:r>
      <w:r w:rsidR="00341664">
        <w:rPr>
          <w:szCs w:val="24"/>
          <w:lang w:val="sk-SK"/>
        </w:rPr>
        <w:t xml:space="preserve">o dňa </w:t>
      </w:r>
      <w:r w:rsidR="00341664" w:rsidRPr="006044B8">
        <w:rPr>
          <w:szCs w:val="24"/>
          <w:lang w:val="sk-SK"/>
        </w:rPr>
        <w:t>uza</w:t>
      </w:r>
      <w:r w:rsidR="00341664">
        <w:rPr>
          <w:szCs w:val="24"/>
          <w:lang w:val="sk-SK"/>
        </w:rPr>
        <w:t>vretia</w:t>
      </w:r>
      <w:r w:rsidR="00341664" w:rsidRPr="006044B8">
        <w:rPr>
          <w:szCs w:val="24"/>
          <w:lang w:val="sk-SK"/>
        </w:rPr>
        <w:t xml:space="preserve"> novej pracovnej zmluvy a</w:t>
      </w:r>
      <w:r w:rsidR="00341664">
        <w:rPr>
          <w:szCs w:val="24"/>
          <w:lang w:val="sk-SK"/>
        </w:rPr>
        <w:t xml:space="preserve"> zároveň je povinný </w:t>
      </w:r>
      <w:r w:rsidR="00341664" w:rsidRPr="006044B8">
        <w:rPr>
          <w:szCs w:val="24"/>
          <w:lang w:val="sk-SK"/>
        </w:rPr>
        <w:t>predložiť kópiu novej pracovnej zmluvy.</w:t>
      </w:r>
    </w:p>
    <w:p w:rsidR="004328D7" w:rsidRPr="006044B8" w:rsidRDefault="004328D7" w:rsidP="004328D7">
      <w:pPr>
        <w:jc w:val="both"/>
        <w:rPr>
          <w:lang w:val="sk-SK"/>
        </w:rPr>
      </w:pPr>
    </w:p>
    <w:p w:rsidR="00207691" w:rsidRPr="009B45AA" w:rsidRDefault="00207691" w:rsidP="004328D7">
      <w:pPr>
        <w:jc w:val="both"/>
        <w:rPr>
          <w:lang w:val="sk-SK"/>
        </w:rPr>
      </w:pPr>
      <w:r w:rsidRPr="006044B8">
        <w:rPr>
          <w:lang w:val="sk-SK"/>
        </w:rPr>
        <w:t>(</w:t>
      </w:r>
      <w:r w:rsidR="0042709B" w:rsidRPr="006044B8">
        <w:rPr>
          <w:lang w:val="sk-SK"/>
        </w:rPr>
        <w:t>8</w:t>
      </w:r>
      <w:r w:rsidRPr="006044B8">
        <w:rPr>
          <w:lang w:val="sk-SK"/>
        </w:rPr>
        <w:t>) V prípade dlhodobej práceneschopnosti zamestnanca prijatého na novovytvorené pracovné miesto, možno dočasne nahradiť</w:t>
      </w:r>
      <w:r w:rsidR="00810B9E" w:rsidRPr="006044B8">
        <w:rPr>
          <w:lang w:val="sk-SK"/>
        </w:rPr>
        <w:t xml:space="preserve"> zamestnanca</w:t>
      </w:r>
      <w:r w:rsidRPr="006044B8">
        <w:rPr>
          <w:lang w:val="sk-SK"/>
        </w:rPr>
        <w:t xml:space="preserve"> (po</w:t>
      </w:r>
      <w:r w:rsidR="00341664">
        <w:rPr>
          <w:lang w:val="sk-SK"/>
        </w:rPr>
        <w:t xml:space="preserve"> dobu</w:t>
      </w:r>
      <w:r w:rsidRPr="006044B8">
        <w:rPr>
          <w:lang w:val="sk-SK"/>
        </w:rPr>
        <w:t xml:space="preserve"> práceneschopnosti)</w:t>
      </w:r>
      <w:r w:rsidR="00916F16" w:rsidRPr="006044B8">
        <w:rPr>
          <w:lang w:val="sk-SK"/>
        </w:rPr>
        <w:t>.</w:t>
      </w:r>
      <w:r w:rsidRPr="006044B8">
        <w:rPr>
          <w:lang w:val="sk-SK"/>
        </w:rPr>
        <w:t xml:space="preserve"> </w:t>
      </w:r>
      <w:r w:rsidR="00916F16" w:rsidRPr="006044B8">
        <w:rPr>
          <w:szCs w:val="24"/>
          <w:lang w:val="sk-SK"/>
        </w:rPr>
        <w:t xml:space="preserve">Zamestnávateľ je povinný o dočasnej náhrade písomne informovať platobnú agentúru do </w:t>
      </w:r>
      <w:r w:rsidR="00341664" w:rsidRPr="006044B8">
        <w:rPr>
          <w:szCs w:val="24"/>
          <w:lang w:val="sk-SK"/>
        </w:rPr>
        <w:t>des</w:t>
      </w:r>
      <w:r w:rsidR="00341664">
        <w:rPr>
          <w:szCs w:val="24"/>
          <w:lang w:val="sk-SK"/>
        </w:rPr>
        <w:t>i</w:t>
      </w:r>
      <w:r w:rsidR="00341664" w:rsidRPr="006044B8">
        <w:rPr>
          <w:szCs w:val="24"/>
          <w:lang w:val="sk-SK"/>
        </w:rPr>
        <w:t>a</w:t>
      </w:r>
      <w:r w:rsidR="00341664">
        <w:rPr>
          <w:szCs w:val="24"/>
          <w:lang w:val="sk-SK"/>
        </w:rPr>
        <w:t>tich</w:t>
      </w:r>
      <w:r w:rsidR="00341664" w:rsidRPr="006044B8">
        <w:rPr>
          <w:szCs w:val="24"/>
          <w:lang w:val="sk-SK"/>
        </w:rPr>
        <w:t xml:space="preserve"> pracovných dní od</w:t>
      </w:r>
      <w:r w:rsidR="00341664">
        <w:rPr>
          <w:szCs w:val="24"/>
          <w:lang w:val="sk-SK"/>
        </w:rPr>
        <w:t xml:space="preserve">o dňa </w:t>
      </w:r>
      <w:r w:rsidR="00341664" w:rsidRPr="006044B8">
        <w:rPr>
          <w:szCs w:val="24"/>
          <w:lang w:val="sk-SK"/>
        </w:rPr>
        <w:t>uza</w:t>
      </w:r>
      <w:r w:rsidR="00341664">
        <w:rPr>
          <w:szCs w:val="24"/>
          <w:lang w:val="sk-SK"/>
        </w:rPr>
        <w:t>vretia</w:t>
      </w:r>
      <w:r w:rsidR="00341664" w:rsidRPr="006044B8">
        <w:rPr>
          <w:szCs w:val="24"/>
          <w:lang w:val="sk-SK"/>
        </w:rPr>
        <w:t xml:space="preserve"> novej pracovnej zmluvy a</w:t>
      </w:r>
      <w:r w:rsidR="00341664">
        <w:rPr>
          <w:szCs w:val="24"/>
          <w:lang w:val="sk-SK"/>
        </w:rPr>
        <w:t xml:space="preserve"> zároveň je povinný </w:t>
      </w:r>
      <w:r w:rsidR="00341664" w:rsidRPr="006044B8">
        <w:rPr>
          <w:szCs w:val="24"/>
          <w:lang w:val="sk-SK"/>
        </w:rPr>
        <w:t>predložiť kópiu novej pracovnej zmluvy.</w:t>
      </w:r>
      <w:r w:rsidR="00341664">
        <w:rPr>
          <w:szCs w:val="24"/>
          <w:lang w:val="sk-SK"/>
        </w:rPr>
        <w:t xml:space="preserve"> </w:t>
      </w:r>
      <w:r w:rsidRPr="006044B8">
        <w:rPr>
          <w:lang w:val="sk-SK"/>
        </w:rPr>
        <w:t>Pri preobsadzovaní pracovného miesta musí novoprijatý zamestnanec spĺňať rovnaké podmienky cieľovej skupiny</w:t>
      </w:r>
      <w:r w:rsidR="00916F16" w:rsidRPr="006044B8">
        <w:rPr>
          <w:lang w:val="sk-SK"/>
        </w:rPr>
        <w:t>, teda musí byť znevýhodneným</w:t>
      </w:r>
      <w:r w:rsidR="00341664">
        <w:rPr>
          <w:lang w:val="sk-SK"/>
        </w:rPr>
        <w:t xml:space="preserve"> zamestnancom</w:t>
      </w:r>
      <w:r w:rsidR="00916F16" w:rsidRPr="006044B8">
        <w:rPr>
          <w:lang w:val="sk-SK"/>
        </w:rPr>
        <w:t xml:space="preserve">, alebo značne znevýhodneným zamestnancom podľa článku 1 </w:t>
      </w:r>
      <w:r w:rsidR="00341664">
        <w:rPr>
          <w:lang w:val="sk-SK"/>
        </w:rPr>
        <w:t>odseku</w:t>
      </w:r>
      <w:r w:rsidR="00916F16" w:rsidRPr="006044B8">
        <w:rPr>
          <w:lang w:val="sk-SK"/>
        </w:rPr>
        <w:t xml:space="preserve"> 7 alebo 8.</w:t>
      </w:r>
      <w:r w:rsidR="009B45AA" w:rsidRPr="009B45AA">
        <w:t xml:space="preserve"> </w:t>
      </w:r>
      <w:r w:rsidR="009B45AA" w:rsidRPr="009B45AA">
        <w:rPr>
          <w:lang w:val="sk-SK"/>
        </w:rPr>
        <w:t>Zároveň je zamestnávateľ povinný predložiť kópiu pracovnej zmluvy zamestnanca prijatého ako dočasnú náhradu a doklady preukazujúce splnenie podmienok cieľovej skupiny.</w:t>
      </w:r>
    </w:p>
    <w:p w:rsidR="004328D7" w:rsidRPr="006044B8" w:rsidRDefault="004328D7" w:rsidP="004328D7">
      <w:pPr>
        <w:jc w:val="both"/>
        <w:rPr>
          <w:lang w:val="sk-SK"/>
        </w:rPr>
      </w:pPr>
    </w:p>
    <w:p w:rsidR="00207691" w:rsidRPr="006044B8" w:rsidRDefault="00207691" w:rsidP="00207691">
      <w:pPr>
        <w:jc w:val="both"/>
        <w:rPr>
          <w:lang w:val="sk-SK"/>
        </w:rPr>
      </w:pPr>
      <w:r w:rsidRPr="006044B8">
        <w:rPr>
          <w:lang w:val="sk-SK"/>
        </w:rPr>
        <w:t>(</w:t>
      </w:r>
      <w:r w:rsidR="0042709B" w:rsidRPr="006044B8">
        <w:rPr>
          <w:lang w:val="sk-SK"/>
        </w:rPr>
        <w:t>9</w:t>
      </w:r>
      <w:r w:rsidRPr="006044B8">
        <w:rPr>
          <w:lang w:val="sk-SK"/>
        </w:rPr>
        <w:t>) S ohľadom na to, že finančné prostriedky alokované v kapitole ministerstva  na uvedenú podporu sú prostriedkami štátneho rozpočtu, dotáciu možno poskytnúť len na úhradu mzdových nákladov projektu na novovytvorené pracovné miesto/miesta v príslušnom rozpočtovom roku. P</w:t>
      </w:r>
      <w:r w:rsidRPr="006044B8">
        <w:rPr>
          <w:szCs w:val="24"/>
          <w:lang w:val="sk-SK"/>
        </w:rPr>
        <w:t xml:space="preserve">ravidlo podľa </w:t>
      </w:r>
      <w:r w:rsidR="004328D7" w:rsidRPr="006044B8">
        <w:rPr>
          <w:szCs w:val="24"/>
          <w:lang w:val="sk-SK"/>
        </w:rPr>
        <w:t>§</w:t>
      </w:r>
      <w:r w:rsidRPr="006044B8">
        <w:rPr>
          <w:szCs w:val="24"/>
          <w:lang w:val="sk-SK"/>
        </w:rPr>
        <w:t xml:space="preserve"> 8 ods. 5 zákona č. 523/2004 Z. z. o rozpočtových pravidlách verejnej správy a o zmene a doplnení niektorých predpisov v znení neskorších predpisov je výnimkou zo systému a v rámci </w:t>
      </w:r>
      <w:r w:rsidR="00B21828">
        <w:rPr>
          <w:szCs w:val="24"/>
          <w:lang w:val="sk-SK"/>
        </w:rPr>
        <w:t>jeho</w:t>
      </w:r>
      <w:r w:rsidRPr="006044B8">
        <w:rPr>
          <w:szCs w:val="24"/>
          <w:lang w:val="sk-SK"/>
        </w:rPr>
        <w:t xml:space="preserve"> </w:t>
      </w:r>
      <w:r w:rsidR="00B21828">
        <w:rPr>
          <w:szCs w:val="24"/>
          <w:lang w:val="sk-SK"/>
        </w:rPr>
        <w:t>uplatnenia platí</w:t>
      </w:r>
      <w:r w:rsidRPr="006044B8">
        <w:rPr>
          <w:szCs w:val="24"/>
          <w:lang w:val="sk-SK"/>
        </w:rPr>
        <w:t xml:space="preserve">, že bežné výdavky štátneho rozpočtu možno použiť len do konca rozpočtového roka, na ktorý boli rozpočtované. Podľa citovaného ustanovenia len  bežné výdavky štátneho rozpočtu poskytnuté z rozpočtu správcu kapitoly v poslednom štvrťroku rozpočtového roka, t. j. po 1. októbri možno použiť </w:t>
      </w:r>
      <w:r w:rsidR="00911B34" w:rsidRPr="006044B8">
        <w:rPr>
          <w:szCs w:val="24"/>
          <w:lang w:val="sk-SK"/>
        </w:rPr>
        <w:t xml:space="preserve">               </w:t>
      </w:r>
      <w:r w:rsidRPr="006044B8">
        <w:rPr>
          <w:szCs w:val="24"/>
          <w:lang w:val="sk-SK"/>
        </w:rPr>
        <w:t xml:space="preserve">aj v nasledujúcom rozpočtovom roku, a to do 31. marca nasledujúceho rozpočtového roka, s výnimkou miezd, platov, služobných príjmov a ostatných osobných vyrovnaní. </w:t>
      </w:r>
      <w:r w:rsidRPr="006044B8">
        <w:rPr>
          <w:lang w:val="sk-SK"/>
        </w:rPr>
        <w:t>Z uvedeného vyplýva, že finančné prostriedky z dotácií zo štátneho rozpočtu poskytnuté správcom kapitoly po 1. októbri, ktoré sú určené na úhradu časti mzdy dlhodobo nezamestnaným osobám, nie je možné použiť v nasledujúcom rozpočtovom roku. Z tohto dôvodu žiadateľ o dotáciu môže požiadať o úhradu časti mzdových nákladov len v príslušnom rozpočtovom roku. Ďalšia časť mzdových nákladov uvedená v projekte bude predmetom dotácie v nasledujúcom rozpočtovom roku, v ktorom predloží žiadateľ o dotáciu novú žiadosť (vrátane</w:t>
      </w:r>
      <w:r w:rsidR="00BD5C41" w:rsidRPr="006044B8">
        <w:rPr>
          <w:lang w:val="sk-SK"/>
        </w:rPr>
        <w:t xml:space="preserve"> pôvodného</w:t>
      </w:r>
      <w:r w:rsidRPr="006044B8">
        <w:rPr>
          <w:lang w:val="sk-SK"/>
        </w:rPr>
        <w:t xml:space="preserve"> projektu).</w:t>
      </w:r>
    </w:p>
    <w:p w:rsidR="004328D7" w:rsidRPr="006044B8" w:rsidRDefault="004328D7" w:rsidP="00207691">
      <w:pPr>
        <w:jc w:val="both"/>
        <w:rPr>
          <w:szCs w:val="24"/>
          <w:lang w:val="sk-SK"/>
        </w:rPr>
      </w:pPr>
    </w:p>
    <w:p w:rsidR="009E3480" w:rsidRPr="009E3480" w:rsidRDefault="009E3480" w:rsidP="009E3480">
      <w:pPr>
        <w:jc w:val="both"/>
        <w:rPr>
          <w:szCs w:val="24"/>
          <w:lang w:val="sk-SK"/>
        </w:rPr>
      </w:pPr>
      <w:r w:rsidRPr="006044B8">
        <w:rPr>
          <w:lang w:val="sk-SK"/>
        </w:rPr>
        <w:t>(</w:t>
      </w:r>
      <w:r w:rsidR="0042709B" w:rsidRPr="006044B8">
        <w:rPr>
          <w:lang w:val="sk-SK"/>
        </w:rPr>
        <w:t>10</w:t>
      </w:r>
      <w:r w:rsidRPr="006044B8">
        <w:rPr>
          <w:lang w:val="sk-SK"/>
        </w:rPr>
        <w:t>) Zamestnávateľ</w:t>
      </w:r>
      <w:r w:rsidRPr="006044B8">
        <w:rPr>
          <w:szCs w:val="24"/>
          <w:lang w:val="sk-SK"/>
        </w:rPr>
        <w:t xml:space="preserve"> - príjemca dotácie  zúčtuje poskytnutú dotáciu platobnej agentúre podľa </w:t>
      </w:r>
      <w:r w:rsidR="00B21828">
        <w:rPr>
          <w:szCs w:val="24"/>
          <w:lang w:val="sk-SK"/>
        </w:rPr>
        <w:t>osobitných predpisov</w:t>
      </w:r>
      <w:r w:rsidR="00B21828">
        <w:rPr>
          <w:rStyle w:val="Odkaznapoznmkupodiarou"/>
          <w:szCs w:val="24"/>
          <w:lang w:val="sk-SK"/>
        </w:rPr>
        <w:footnoteReference w:id="1"/>
      </w:r>
      <w:r w:rsidR="00B21828">
        <w:rPr>
          <w:szCs w:val="24"/>
          <w:vertAlign w:val="superscript"/>
          <w:lang w:val="sk-SK"/>
        </w:rPr>
        <w:t>)</w:t>
      </w:r>
      <w:r w:rsidR="00F71E9E">
        <w:rPr>
          <w:szCs w:val="24"/>
          <w:lang w:val="sk-SK"/>
        </w:rPr>
        <w:t>.</w:t>
      </w:r>
      <w:r w:rsidRPr="006044B8">
        <w:rPr>
          <w:szCs w:val="24"/>
          <w:lang w:val="sk-SK"/>
        </w:rPr>
        <w:t xml:space="preserve">   </w:t>
      </w:r>
    </w:p>
    <w:p w:rsidR="00207691" w:rsidRDefault="00207691" w:rsidP="00207691">
      <w:pPr>
        <w:tabs>
          <w:tab w:val="left" w:pos="900"/>
        </w:tabs>
        <w:jc w:val="both"/>
        <w:rPr>
          <w:b/>
          <w:lang w:val="sk-SK"/>
        </w:rPr>
      </w:pPr>
    </w:p>
    <w:p w:rsidR="00207691" w:rsidRDefault="00207691" w:rsidP="00207691">
      <w:pPr>
        <w:jc w:val="center"/>
        <w:rPr>
          <w:b/>
          <w:lang w:val="sk-SK"/>
        </w:rPr>
      </w:pPr>
    </w:p>
    <w:p w:rsidR="00737574" w:rsidRDefault="00737574" w:rsidP="00207691">
      <w:pPr>
        <w:jc w:val="center"/>
        <w:rPr>
          <w:b/>
          <w:lang w:val="sk-SK"/>
        </w:rPr>
      </w:pPr>
    </w:p>
    <w:p w:rsidR="00207691" w:rsidRDefault="00207691" w:rsidP="00207691">
      <w:pPr>
        <w:jc w:val="center"/>
        <w:rPr>
          <w:b/>
          <w:lang w:val="sk-SK"/>
        </w:rPr>
      </w:pPr>
      <w:r>
        <w:rPr>
          <w:b/>
          <w:lang w:val="sk-SK"/>
        </w:rPr>
        <w:t>Čl. 5</w:t>
      </w:r>
    </w:p>
    <w:p w:rsidR="00207691" w:rsidRDefault="00207691" w:rsidP="00207691">
      <w:pPr>
        <w:tabs>
          <w:tab w:val="left" w:pos="1080"/>
        </w:tabs>
        <w:jc w:val="center"/>
        <w:rPr>
          <w:b/>
          <w:lang w:val="sk-SK"/>
        </w:rPr>
      </w:pPr>
      <w:r>
        <w:rPr>
          <w:b/>
          <w:lang w:val="sk-SK"/>
        </w:rPr>
        <w:t>Účinnosť</w:t>
      </w:r>
    </w:p>
    <w:p w:rsidR="00207691" w:rsidRDefault="00207691" w:rsidP="00207691">
      <w:pPr>
        <w:tabs>
          <w:tab w:val="left" w:pos="1080"/>
        </w:tabs>
        <w:jc w:val="center"/>
        <w:rPr>
          <w:b/>
          <w:lang w:val="sk-SK"/>
        </w:rPr>
      </w:pPr>
    </w:p>
    <w:p w:rsidR="00207691" w:rsidRDefault="00207691" w:rsidP="00207691">
      <w:pPr>
        <w:tabs>
          <w:tab w:val="left" w:pos="1080"/>
        </w:tabs>
      </w:pPr>
      <w:r>
        <w:rPr>
          <w:lang w:val="sk-SK"/>
        </w:rPr>
        <w:tab/>
        <w:t xml:space="preserve">Tento metodický pokyn nadobúda účinnosť </w:t>
      </w:r>
      <w:r w:rsidR="00240B40">
        <w:rPr>
          <w:lang w:val="sk-SK"/>
        </w:rPr>
        <w:t>1.</w:t>
      </w:r>
      <w:r w:rsidR="004C1755">
        <w:rPr>
          <w:lang w:val="sk-SK"/>
        </w:rPr>
        <w:t>decembra</w:t>
      </w:r>
      <w:r w:rsidR="00240B40">
        <w:rPr>
          <w:lang w:val="sk-SK"/>
        </w:rPr>
        <w:t xml:space="preserve"> </w:t>
      </w:r>
      <w:r>
        <w:rPr>
          <w:lang w:val="sk-SK"/>
        </w:rPr>
        <w:t xml:space="preserve"> 201</w:t>
      </w:r>
      <w:r w:rsidR="009E3480">
        <w:rPr>
          <w:lang w:val="sk-SK"/>
        </w:rPr>
        <w:t>5</w:t>
      </w:r>
      <w:r>
        <w:rPr>
          <w:lang w:val="sk-SK"/>
        </w:rPr>
        <w:t>.</w:t>
      </w:r>
      <w:r>
        <w:t xml:space="preserve"> </w:t>
      </w:r>
    </w:p>
    <w:p w:rsidR="00207691" w:rsidRDefault="00207691" w:rsidP="00207691">
      <w:pPr>
        <w:tabs>
          <w:tab w:val="left" w:pos="1080"/>
        </w:tabs>
      </w:pPr>
    </w:p>
    <w:p w:rsidR="00207691" w:rsidRDefault="00207691" w:rsidP="00207691">
      <w:pPr>
        <w:tabs>
          <w:tab w:val="left" w:pos="1080"/>
        </w:tabs>
      </w:pPr>
    </w:p>
    <w:p w:rsidR="00207691" w:rsidRDefault="00207691" w:rsidP="00207691">
      <w:pPr>
        <w:tabs>
          <w:tab w:val="left" w:pos="1080"/>
        </w:tabs>
      </w:pPr>
    </w:p>
    <w:p w:rsidR="00207691" w:rsidRDefault="00207691" w:rsidP="00207691">
      <w:pPr>
        <w:tabs>
          <w:tab w:val="left" w:pos="1080"/>
        </w:tabs>
      </w:pPr>
    </w:p>
    <w:p w:rsidR="00207691" w:rsidRDefault="00207691" w:rsidP="00207691">
      <w:pPr>
        <w:tabs>
          <w:tab w:val="left" w:pos="1080"/>
        </w:tabs>
      </w:pPr>
    </w:p>
    <w:p w:rsidR="00207691" w:rsidRDefault="00207691" w:rsidP="00207691">
      <w:pPr>
        <w:tabs>
          <w:tab w:val="left" w:pos="1080"/>
        </w:tabs>
      </w:pPr>
    </w:p>
    <w:p w:rsidR="00207691" w:rsidRPr="00547C2C" w:rsidRDefault="00207691" w:rsidP="00207691">
      <w:pPr>
        <w:tabs>
          <w:tab w:val="left" w:pos="1080"/>
        </w:tabs>
        <w:rPr>
          <w:lang w:val="sk-SK"/>
        </w:rPr>
      </w:pPr>
    </w:p>
    <w:p w:rsidR="00207691" w:rsidRPr="00547C2C" w:rsidRDefault="00207691" w:rsidP="00207691">
      <w:pPr>
        <w:tabs>
          <w:tab w:val="left" w:pos="1080"/>
        </w:tabs>
        <w:rPr>
          <w:lang w:val="sk-SK"/>
        </w:rPr>
      </w:pP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t xml:space="preserve">Ľubomír Jahnátek, </w:t>
      </w:r>
      <w:r w:rsidR="00D67D37">
        <w:rPr>
          <w:lang w:val="sk-SK"/>
        </w:rPr>
        <w:t>v.r.</w:t>
      </w:r>
    </w:p>
    <w:p w:rsidR="00207691" w:rsidRPr="00547C2C" w:rsidRDefault="00207691" w:rsidP="00207691">
      <w:pPr>
        <w:tabs>
          <w:tab w:val="left" w:pos="1080"/>
        </w:tabs>
        <w:rPr>
          <w:lang w:val="sk-SK"/>
        </w:rPr>
      </w:pP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Pr="00547C2C">
        <w:rPr>
          <w:lang w:val="sk-SK"/>
        </w:rPr>
        <w:tab/>
      </w:r>
      <w:r w:rsidR="00240B40" w:rsidRPr="00547C2C">
        <w:rPr>
          <w:lang w:val="sk-SK"/>
        </w:rPr>
        <w:t xml:space="preserve">        </w:t>
      </w:r>
      <w:r w:rsidR="00D67D37">
        <w:rPr>
          <w:lang w:val="sk-SK"/>
        </w:rPr>
        <w:t xml:space="preserve">   </w:t>
      </w:r>
      <w:r w:rsidRPr="00547C2C">
        <w:rPr>
          <w:lang w:val="sk-SK"/>
        </w:rPr>
        <w:t>minister</w:t>
      </w:r>
    </w:p>
    <w:p w:rsidR="00207691" w:rsidRDefault="00207691" w:rsidP="00207691"/>
    <w:p w:rsidR="008E6943" w:rsidRDefault="008E6943"/>
    <w:sectPr w:rsidR="008E6943" w:rsidSect="00A24D29">
      <w:footerReference w:type="default" r:id="rId11"/>
      <w:footnotePr>
        <w:pos w:val="beneathText"/>
      </w:footnotePr>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25" w:rsidRDefault="00B56925" w:rsidP="00837AA9">
      <w:r>
        <w:separator/>
      </w:r>
    </w:p>
  </w:endnote>
  <w:endnote w:type="continuationSeparator" w:id="0">
    <w:p w:rsidR="00B56925" w:rsidRDefault="00B56925" w:rsidP="0083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87C" w:rsidRDefault="001E3EC9">
    <w:pPr>
      <w:pStyle w:val="Pta"/>
      <w:jc w:val="center"/>
    </w:pPr>
    <w:r>
      <w:fldChar w:fldCharType="begin"/>
    </w:r>
    <w:r w:rsidR="00124EEB">
      <w:instrText xml:space="preserve"> PAGE   \* MERGEFORMAT </w:instrText>
    </w:r>
    <w:r>
      <w:fldChar w:fldCharType="separate"/>
    </w:r>
    <w:r w:rsidR="00912004">
      <w:rPr>
        <w:noProof/>
      </w:rPr>
      <w:t>1</w:t>
    </w:r>
    <w:r>
      <w:fldChar w:fldCharType="end"/>
    </w:r>
  </w:p>
  <w:p w:rsidR="00B27601" w:rsidRDefault="009120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25" w:rsidRDefault="00B56925" w:rsidP="00837AA9">
      <w:r>
        <w:separator/>
      </w:r>
    </w:p>
  </w:footnote>
  <w:footnote w:type="continuationSeparator" w:id="0">
    <w:p w:rsidR="00B56925" w:rsidRDefault="00B56925" w:rsidP="00837AA9">
      <w:r>
        <w:continuationSeparator/>
      </w:r>
    </w:p>
  </w:footnote>
  <w:footnote w:id="1">
    <w:p w:rsidR="00B21828" w:rsidRPr="00237F9F" w:rsidRDefault="00B21828" w:rsidP="00B21828">
      <w:pPr>
        <w:jc w:val="both"/>
        <w:rPr>
          <w:sz w:val="16"/>
          <w:szCs w:val="16"/>
          <w:lang w:val="sk-SK"/>
        </w:rPr>
      </w:pPr>
      <w:r w:rsidRPr="00237F9F">
        <w:rPr>
          <w:rStyle w:val="Odkaznapoznmkupodiarou"/>
          <w:sz w:val="16"/>
          <w:szCs w:val="16"/>
          <w:lang w:val="sk-SK"/>
        </w:rPr>
        <w:footnoteRef/>
      </w:r>
      <w:r w:rsidRPr="00237F9F">
        <w:rPr>
          <w:sz w:val="16"/>
          <w:szCs w:val="16"/>
          <w:vertAlign w:val="superscript"/>
          <w:lang w:val="sk-SK"/>
        </w:rPr>
        <w:t>)</w:t>
      </w:r>
      <w:r w:rsidRPr="00237F9F">
        <w:rPr>
          <w:sz w:val="16"/>
          <w:szCs w:val="16"/>
          <w:lang w:val="sk-SK"/>
        </w:rPr>
        <w:t xml:space="preserve"> § 8a ods. 7 </w:t>
      </w:r>
      <w:r w:rsidR="00F71E9E" w:rsidRPr="00237F9F">
        <w:rPr>
          <w:rStyle w:val="h1a1"/>
          <w:sz w:val="16"/>
          <w:szCs w:val="16"/>
          <w:lang w:val="sk-SK"/>
          <w:specVanish w:val="0"/>
        </w:rPr>
        <w:t>zákona č. 523/2004 Z.z. o rozpočtových pravidlách verejnej správy a o zmene a doplnení niektorých zákonov</w:t>
      </w:r>
    </w:p>
    <w:p w:rsidR="00B21828" w:rsidRPr="00B21828" w:rsidRDefault="00B21828">
      <w:pPr>
        <w:pStyle w:val="Textpoznmkypodiarou"/>
        <w:rPr>
          <w:lang w:val="sk-S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8C3"/>
    <w:multiLevelType w:val="multilevel"/>
    <w:tmpl w:val="612E959E"/>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 w15:restartNumberingAfterBreak="0">
    <w:nsid w:val="0C1B06EC"/>
    <w:multiLevelType w:val="singleLevel"/>
    <w:tmpl w:val="77989D36"/>
    <w:lvl w:ilvl="0">
      <w:start w:val="1"/>
      <w:numFmt w:val="decimal"/>
      <w:lvlText w:val="%1."/>
      <w:legacy w:legacy="1" w:legacySpace="0" w:legacyIndent="360"/>
      <w:lvlJc w:val="left"/>
      <w:pPr>
        <w:ind w:left="1260" w:hanging="360"/>
      </w:pPr>
    </w:lvl>
  </w:abstractNum>
  <w:abstractNum w:abstractNumId="2" w15:restartNumberingAfterBreak="0">
    <w:nsid w:val="1AEC0749"/>
    <w:multiLevelType w:val="hybridMultilevel"/>
    <w:tmpl w:val="A844D296"/>
    <w:lvl w:ilvl="0" w:tplc="64EE95E2">
      <w:start w:val="1"/>
      <w:numFmt w:val="lowerLetter"/>
      <w:lvlText w:val="%1)"/>
      <w:lvlJc w:val="left"/>
      <w:pPr>
        <w:ind w:left="1620" w:hanging="36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3" w15:restartNumberingAfterBreak="0">
    <w:nsid w:val="37C954DD"/>
    <w:multiLevelType w:val="multilevel"/>
    <w:tmpl w:val="612E959E"/>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39925D4B"/>
    <w:multiLevelType w:val="multilevel"/>
    <w:tmpl w:val="9B7AFD64"/>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5" w15:restartNumberingAfterBreak="0">
    <w:nsid w:val="4C3435B3"/>
    <w:multiLevelType w:val="multilevel"/>
    <w:tmpl w:val="300C8126"/>
    <w:lvl w:ilvl="0">
      <w:start w:val="2"/>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6" w15:restartNumberingAfterBreak="0">
    <w:nsid w:val="4C4406F5"/>
    <w:multiLevelType w:val="hybridMultilevel"/>
    <w:tmpl w:val="8430BC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FF821D9"/>
    <w:multiLevelType w:val="singleLevel"/>
    <w:tmpl w:val="3EE8B4CE"/>
    <w:lvl w:ilvl="0">
      <w:start w:val="1"/>
      <w:numFmt w:val="lowerLetter"/>
      <w:lvlText w:val="%1)"/>
      <w:legacy w:legacy="1" w:legacySpace="0" w:legacyIndent="360"/>
      <w:lvlJc w:val="left"/>
      <w:pPr>
        <w:ind w:left="360" w:hanging="360"/>
      </w:pPr>
      <w:rPr>
        <w:rFonts w:ascii="Times New Roman" w:eastAsia="Times New Roman" w:hAnsi="Times New Roman" w:cs="Times New Roman"/>
      </w:rPr>
    </w:lvl>
  </w:abstractNum>
  <w:abstractNum w:abstractNumId="8" w15:restartNumberingAfterBreak="0">
    <w:nsid w:val="6A5E5C11"/>
    <w:multiLevelType w:val="singleLevel"/>
    <w:tmpl w:val="25D4B038"/>
    <w:lvl w:ilvl="0">
      <w:start w:val="1"/>
      <w:numFmt w:val="lowerLetter"/>
      <w:lvlText w:val="%1)"/>
      <w:legacy w:legacy="1" w:legacySpace="0" w:legacyIndent="360"/>
      <w:lvlJc w:val="left"/>
      <w:pPr>
        <w:ind w:left="360" w:hanging="360"/>
      </w:pPr>
    </w:lvl>
  </w:abstractNum>
  <w:abstractNum w:abstractNumId="9" w15:restartNumberingAfterBreak="0">
    <w:nsid w:val="6D4B2058"/>
    <w:multiLevelType w:val="hybridMultilevel"/>
    <w:tmpl w:val="8D068E02"/>
    <w:lvl w:ilvl="0" w:tplc="330CD18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74EE2A54"/>
    <w:multiLevelType w:val="singleLevel"/>
    <w:tmpl w:val="25D4B038"/>
    <w:lvl w:ilvl="0">
      <w:start w:val="1"/>
      <w:numFmt w:val="lowerLetter"/>
      <w:lvlText w:val="%1)"/>
      <w:legacy w:legacy="1" w:legacySpace="0" w:legacyIndent="360"/>
      <w:lvlJc w:val="left"/>
      <w:pPr>
        <w:ind w:left="360" w:hanging="360"/>
      </w:pPr>
    </w:lvl>
  </w:abstractNum>
  <w:num w:numId="1">
    <w:abstractNumId w:val="1"/>
  </w:num>
  <w:num w:numId="2">
    <w:abstractNumId w:val="7"/>
  </w:num>
  <w:num w:numId="3">
    <w:abstractNumId w:val="10"/>
  </w:num>
  <w:num w:numId="4">
    <w:abstractNumId w:val="8"/>
  </w:num>
  <w:num w:numId="5">
    <w:abstractNumId w:val="2"/>
  </w:num>
  <w:num w:numId="6">
    <w:abstractNumId w:val="5"/>
  </w:num>
  <w:num w:numId="7">
    <w:abstractNumId w:val="4"/>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91"/>
    <w:rsid w:val="00015F68"/>
    <w:rsid w:val="0003174E"/>
    <w:rsid w:val="00042D27"/>
    <w:rsid w:val="00072224"/>
    <w:rsid w:val="00077BAA"/>
    <w:rsid w:val="000A3633"/>
    <w:rsid w:val="000A481F"/>
    <w:rsid w:val="000D5121"/>
    <w:rsid w:val="00124EEB"/>
    <w:rsid w:val="001828C8"/>
    <w:rsid w:val="00185277"/>
    <w:rsid w:val="00197235"/>
    <w:rsid w:val="001A5214"/>
    <w:rsid w:val="001A6B27"/>
    <w:rsid w:val="001B2C57"/>
    <w:rsid w:val="001D623F"/>
    <w:rsid w:val="001E3EC9"/>
    <w:rsid w:val="001E679B"/>
    <w:rsid w:val="00207691"/>
    <w:rsid w:val="00222996"/>
    <w:rsid w:val="00222DFB"/>
    <w:rsid w:val="002363AB"/>
    <w:rsid w:val="00237F9F"/>
    <w:rsid w:val="00240B40"/>
    <w:rsid w:val="002A5350"/>
    <w:rsid w:val="00341664"/>
    <w:rsid w:val="00345123"/>
    <w:rsid w:val="00363B88"/>
    <w:rsid w:val="003976A3"/>
    <w:rsid w:val="003A7CED"/>
    <w:rsid w:val="003B10B1"/>
    <w:rsid w:val="003B48B9"/>
    <w:rsid w:val="003C17F2"/>
    <w:rsid w:val="003D6894"/>
    <w:rsid w:val="0042709B"/>
    <w:rsid w:val="004328D7"/>
    <w:rsid w:val="0044183E"/>
    <w:rsid w:val="00442E22"/>
    <w:rsid w:val="00450EE4"/>
    <w:rsid w:val="00464A89"/>
    <w:rsid w:val="00466CA9"/>
    <w:rsid w:val="00466F71"/>
    <w:rsid w:val="0047333D"/>
    <w:rsid w:val="00497A13"/>
    <w:rsid w:val="004B23E5"/>
    <w:rsid w:val="004C1755"/>
    <w:rsid w:val="00547C2C"/>
    <w:rsid w:val="0058549E"/>
    <w:rsid w:val="00596FD1"/>
    <w:rsid w:val="005E005B"/>
    <w:rsid w:val="005F50D0"/>
    <w:rsid w:val="006044B8"/>
    <w:rsid w:val="00656D99"/>
    <w:rsid w:val="00682D16"/>
    <w:rsid w:val="00737574"/>
    <w:rsid w:val="007645D5"/>
    <w:rsid w:val="007A3821"/>
    <w:rsid w:val="007D6CAC"/>
    <w:rsid w:val="008023A4"/>
    <w:rsid w:val="00810B9E"/>
    <w:rsid w:val="008230C9"/>
    <w:rsid w:val="00824FC7"/>
    <w:rsid w:val="00837AA9"/>
    <w:rsid w:val="008441FF"/>
    <w:rsid w:val="00877517"/>
    <w:rsid w:val="00892F02"/>
    <w:rsid w:val="00895283"/>
    <w:rsid w:val="008B29F8"/>
    <w:rsid w:val="008E6943"/>
    <w:rsid w:val="008F27A7"/>
    <w:rsid w:val="00911B34"/>
    <w:rsid w:val="00912004"/>
    <w:rsid w:val="00916F16"/>
    <w:rsid w:val="00923D7D"/>
    <w:rsid w:val="00925715"/>
    <w:rsid w:val="009371F4"/>
    <w:rsid w:val="009B257B"/>
    <w:rsid w:val="009B45AA"/>
    <w:rsid w:val="009E3480"/>
    <w:rsid w:val="00A0464F"/>
    <w:rsid w:val="00A448A6"/>
    <w:rsid w:val="00A449EC"/>
    <w:rsid w:val="00A501A1"/>
    <w:rsid w:val="00A8694A"/>
    <w:rsid w:val="00AC34A4"/>
    <w:rsid w:val="00AD6C1F"/>
    <w:rsid w:val="00B035C3"/>
    <w:rsid w:val="00B04EC8"/>
    <w:rsid w:val="00B07A3C"/>
    <w:rsid w:val="00B21828"/>
    <w:rsid w:val="00B373A6"/>
    <w:rsid w:val="00B477C3"/>
    <w:rsid w:val="00B5265D"/>
    <w:rsid w:val="00B54780"/>
    <w:rsid w:val="00B56925"/>
    <w:rsid w:val="00B64131"/>
    <w:rsid w:val="00BA72A1"/>
    <w:rsid w:val="00BB0F60"/>
    <w:rsid w:val="00BC0AC0"/>
    <w:rsid w:val="00BC71A6"/>
    <w:rsid w:val="00BC7289"/>
    <w:rsid w:val="00BD5C41"/>
    <w:rsid w:val="00BD6416"/>
    <w:rsid w:val="00BE1080"/>
    <w:rsid w:val="00CC491E"/>
    <w:rsid w:val="00CD5671"/>
    <w:rsid w:val="00CE46CF"/>
    <w:rsid w:val="00CF4996"/>
    <w:rsid w:val="00CF7B9D"/>
    <w:rsid w:val="00D61EB3"/>
    <w:rsid w:val="00D67D37"/>
    <w:rsid w:val="00D934A9"/>
    <w:rsid w:val="00DB628E"/>
    <w:rsid w:val="00DF0C83"/>
    <w:rsid w:val="00E16C21"/>
    <w:rsid w:val="00E214BE"/>
    <w:rsid w:val="00E44A02"/>
    <w:rsid w:val="00E90E7B"/>
    <w:rsid w:val="00EC2EE9"/>
    <w:rsid w:val="00EC39DF"/>
    <w:rsid w:val="00EE6DE8"/>
    <w:rsid w:val="00F063FE"/>
    <w:rsid w:val="00F15B29"/>
    <w:rsid w:val="00F173A1"/>
    <w:rsid w:val="00F65B06"/>
    <w:rsid w:val="00F71E9E"/>
    <w:rsid w:val="00FB23FA"/>
    <w:rsid w:val="00FB4B85"/>
    <w:rsid w:val="00FD4874"/>
    <w:rsid w:val="00FF60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3E59F-A6E5-456E-BE21-EF720617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769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207691"/>
    <w:rPr>
      <w:b/>
    </w:rPr>
  </w:style>
  <w:style w:type="paragraph" w:styleId="Zoznam">
    <w:name w:val="List"/>
    <w:basedOn w:val="Normlny"/>
    <w:semiHidden/>
    <w:rsid w:val="00207691"/>
    <w:pPr>
      <w:keepNext/>
      <w:spacing w:before="60"/>
      <w:jc w:val="both"/>
    </w:pPr>
    <w:rPr>
      <w:lang w:val="sk-SK"/>
    </w:rPr>
  </w:style>
  <w:style w:type="paragraph" w:styleId="Pta">
    <w:name w:val="footer"/>
    <w:basedOn w:val="Normlny"/>
    <w:link w:val="PtaChar"/>
    <w:uiPriority w:val="99"/>
    <w:rsid w:val="00207691"/>
    <w:pPr>
      <w:tabs>
        <w:tab w:val="center" w:pos="4536"/>
        <w:tab w:val="right" w:pos="9072"/>
      </w:tabs>
    </w:pPr>
  </w:style>
  <w:style w:type="character" w:customStyle="1" w:styleId="PtaChar">
    <w:name w:val="Päta Char"/>
    <w:basedOn w:val="Predvolenpsmoodseku"/>
    <w:link w:val="Pta"/>
    <w:uiPriority w:val="99"/>
    <w:rsid w:val="00207691"/>
    <w:rPr>
      <w:rFonts w:ascii="Times New Roman" w:eastAsia="Times New Roman" w:hAnsi="Times New Roman" w:cs="Times New Roman"/>
      <w:sz w:val="24"/>
      <w:szCs w:val="20"/>
      <w:lang w:val="cs-CZ" w:eastAsia="sk-SK"/>
    </w:rPr>
  </w:style>
  <w:style w:type="paragraph" w:customStyle="1" w:styleId="Normaln">
    <w:name w:val="Normalní"/>
    <w:basedOn w:val="Normlny"/>
    <w:rsid w:val="00207691"/>
    <w:pPr>
      <w:keepNext/>
      <w:spacing w:before="60" w:after="60"/>
      <w:jc w:val="both"/>
    </w:pPr>
    <w:rPr>
      <w:rFonts w:ascii="Arial" w:hAnsi="Arial"/>
    </w:rPr>
  </w:style>
  <w:style w:type="paragraph" w:styleId="Nadpispoznmky">
    <w:name w:val="Note Heading"/>
    <w:basedOn w:val="Normlny"/>
    <w:next w:val="Normlny"/>
    <w:link w:val="NadpispoznmkyChar"/>
    <w:rsid w:val="00207691"/>
    <w:pPr>
      <w:jc w:val="both"/>
    </w:pPr>
  </w:style>
  <w:style w:type="character" w:customStyle="1" w:styleId="NadpispoznmkyChar">
    <w:name w:val="Nadpis poznámky Char"/>
    <w:basedOn w:val="Predvolenpsmoodseku"/>
    <w:link w:val="Nadpispoznmky"/>
    <w:rsid w:val="00207691"/>
    <w:rPr>
      <w:rFonts w:ascii="Times New Roman" w:eastAsia="Times New Roman" w:hAnsi="Times New Roman" w:cs="Times New Roman"/>
      <w:sz w:val="24"/>
      <w:szCs w:val="20"/>
      <w:lang w:val="cs-CZ" w:eastAsia="sk-SK"/>
    </w:rPr>
  </w:style>
  <w:style w:type="character" w:styleId="Hypertextovprepojenie">
    <w:name w:val="Hyperlink"/>
    <w:basedOn w:val="Predvolenpsmoodseku"/>
    <w:uiPriority w:val="99"/>
    <w:semiHidden/>
    <w:unhideWhenUsed/>
    <w:rsid w:val="00207691"/>
    <w:rPr>
      <w:color w:val="0000FF"/>
      <w:u w:val="single"/>
    </w:rPr>
  </w:style>
  <w:style w:type="paragraph" w:customStyle="1" w:styleId="Point0number">
    <w:name w:val="Point 0 (number)"/>
    <w:basedOn w:val="Normlny"/>
    <w:rsid w:val="00222DFB"/>
    <w:pPr>
      <w:numPr>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1number">
    <w:name w:val="Point 1 (number)"/>
    <w:basedOn w:val="Normlny"/>
    <w:rsid w:val="00222DFB"/>
    <w:pPr>
      <w:numPr>
        <w:ilvl w:val="2"/>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2number">
    <w:name w:val="Point 2 (number)"/>
    <w:basedOn w:val="Normlny"/>
    <w:rsid w:val="00222DFB"/>
    <w:pPr>
      <w:numPr>
        <w:ilvl w:val="4"/>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3number">
    <w:name w:val="Point 3 (number)"/>
    <w:basedOn w:val="Normlny"/>
    <w:rsid w:val="00222DFB"/>
    <w:pPr>
      <w:numPr>
        <w:ilvl w:val="6"/>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0letter">
    <w:name w:val="Point 0 (letter)"/>
    <w:basedOn w:val="Normlny"/>
    <w:rsid w:val="00222DFB"/>
    <w:pPr>
      <w:numPr>
        <w:ilvl w:val="1"/>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1letter">
    <w:name w:val="Point 1 (letter)"/>
    <w:basedOn w:val="Normlny"/>
    <w:rsid w:val="00222DFB"/>
    <w:pPr>
      <w:numPr>
        <w:ilvl w:val="3"/>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2letter">
    <w:name w:val="Point 2 (letter)"/>
    <w:basedOn w:val="Normlny"/>
    <w:rsid w:val="00222DFB"/>
    <w:pPr>
      <w:numPr>
        <w:ilvl w:val="5"/>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3letter">
    <w:name w:val="Point 3 (letter)"/>
    <w:basedOn w:val="Normlny"/>
    <w:rsid w:val="00222DFB"/>
    <w:pPr>
      <w:numPr>
        <w:ilvl w:val="7"/>
        <w:numId w:val="6"/>
      </w:numPr>
      <w:suppressAutoHyphens w:val="0"/>
      <w:overflowPunct/>
      <w:autoSpaceDE/>
      <w:autoSpaceDN/>
      <w:adjustRightInd/>
      <w:spacing w:before="120" w:after="120"/>
      <w:jc w:val="both"/>
      <w:textAlignment w:val="auto"/>
    </w:pPr>
    <w:rPr>
      <w:szCs w:val="24"/>
      <w:lang w:val="sk-SK" w:bidi="sk-SK"/>
    </w:rPr>
  </w:style>
  <w:style w:type="paragraph" w:customStyle="1" w:styleId="Point4letter">
    <w:name w:val="Point 4 (letter)"/>
    <w:basedOn w:val="Normlny"/>
    <w:rsid w:val="00222DFB"/>
    <w:pPr>
      <w:numPr>
        <w:ilvl w:val="8"/>
        <w:numId w:val="6"/>
      </w:numPr>
      <w:suppressAutoHyphens w:val="0"/>
      <w:overflowPunct/>
      <w:autoSpaceDE/>
      <w:autoSpaceDN/>
      <w:adjustRightInd/>
      <w:spacing w:before="120" w:after="120"/>
      <w:jc w:val="both"/>
      <w:textAlignment w:val="auto"/>
    </w:pPr>
    <w:rPr>
      <w:szCs w:val="24"/>
      <w:lang w:val="sk-SK" w:bidi="sk-SK"/>
    </w:rPr>
  </w:style>
  <w:style w:type="paragraph" w:styleId="Textkomentra">
    <w:name w:val="annotation text"/>
    <w:basedOn w:val="Normlny"/>
    <w:link w:val="TextkomentraChar"/>
    <w:uiPriority w:val="99"/>
    <w:unhideWhenUsed/>
    <w:rsid w:val="00072224"/>
    <w:pPr>
      <w:suppressAutoHyphens w:val="0"/>
      <w:overflowPunct/>
      <w:autoSpaceDE/>
      <w:autoSpaceDN/>
      <w:adjustRightInd/>
      <w:spacing w:after="200"/>
      <w:textAlignment w:val="auto"/>
    </w:pPr>
    <w:rPr>
      <w:rFonts w:asciiTheme="minorHAnsi" w:eastAsiaTheme="minorHAnsi" w:hAnsiTheme="minorHAnsi" w:cstheme="minorBidi"/>
      <w:sz w:val="20"/>
      <w:lang w:val="sk-SK" w:eastAsia="en-US"/>
    </w:rPr>
  </w:style>
  <w:style w:type="character" w:customStyle="1" w:styleId="TextkomentraChar">
    <w:name w:val="Text komentára Char"/>
    <w:basedOn w:val="Predvolenpsmoodseku"/>
    <w:link w:val="Textkomentra"/>
    <w:uiPriority w:val="99"/>
    <w:rsid w:val="00072224"/>
    <w:rPr>
      <w:sz w:val="20"/>
      <w:szCs w:val="20"/>
    </w:rPr>
  </w:style>
  <w:style w:type="paragraph" w:customStyle="1" w:styleId="Default">
    <w:name w:val="Default"/>
    <w:rsid w:val="00BA72A1"/>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BA72A1"/>
    <w:pPr>
      <w:overflowPunct/>
      <w:autoSpaceDE/>
      <w:autoSpaceDN/>
      <w:adjustRightInd/>
      <w:ind w:left="720"/>
      <w:contextualSpacing/>
      <w:textAlignment w:val="auto"/>
    </w:pPr>
    <w:rPr>
      <w:rFonts w:eastAsia="Calibri"/>
      <w:sz w:val="20"/>
      <w:lang w:val="sk-SK" w:eastAsia="ar-SA"/>
    </w:rPr>
  </w:style>
  <w:style w:type="paragraph" w:styleId="Textpoznmkypodiarou">
    <w:name w:val="footnote text"/>
    <w:basedOn w:val="Normlny"/>
    <w:link w:val="TextpoznmkypodiarouChar"/>
    <w:uiPriority w:val="99"/>
    <w:semiHidden/>
    <w:unhideWhenUsed/>
    <w:rsid w:val="00B21828"/>
    <w:rPr>
      <w:sz w:val="20"/>
    </w:rPr>
  </w:style>
  <w:style w:type="character" w:customStyle="1" w:styleId="TextpoznmkypodiarouChar">
    <w:name w:val="Text poznámky pod čiarou Char"/>
    <w:basedOn w:val="Predvolenpsmoodseku"/>
    <w:link w:val="Textpoznmkypodiarou"/>
    <w:uiPriority w:val="99"/>
    <w:semiHidden/>
    <w:rsid w:val="00B21828"/>
    <w:rPr>
      <w:rFonts w:ascii="Times New Roman" w:eastAsia="Times New Roman" w:hAnsi="Times New Roman" w:cs="Times New Roman"/>
      <w:sz w:val="20"/>
      <w:szCs w:val="20"/>
      <w:lang w:val="cs-CZ" w:eastAsia="sk-SK"/>
    </w:rPr>
  </w:style>
  <w:style w:type="character" w:styleId="Odkaznapoznmkupodiarou">
    <w:name w:val="footnote reference"/>
    <w:basedOn w:val="Predvolenpsmoodseku"/>
    <w:uiPriority w:val="99"/>
    <w:semiHidden/>
    <w:unhideWhenUsed/>
    <w:rsid w:val="00B21828"/>
    <w:rPr>
      <w:vertAlign w:val="superscript"/>
    </w:rPr>
  </w:style>
  <w:style w:type="character" w:styleId="PremennHTML">
    <w:name w:val="HTML Variable"/>
    <w:basedOn w:val="Predvolenpsmoodseku"/>
    <w:uiPriority w:val="99"/>
    <w:semiHidden/>
    <w:unhideWhenUsed/>
    <w:rsid w:val="00A448A6"/>
    <w:rPr>
      <w:b/>
      <w:bCs/>
      <w:i w:val="0"/>
      <w:iCs w:val="0"/>
    </w:rPr>
  </w:style>
  <w:style w:type="paragraph" w:customStyle="1" w:styleId="l41">
    <w:name w:val="l41"/>
    <w:basedOn w:val="Normlny"/>
    <w:rsid w:val="00A448A6"/>
    <w:pPr>
      <w:suppressAutoHyphens w:val="0"/>
      <w:overflowPunct/>
      <w:autoSpaceDE/>
      <w:autoSpaceDN/>
      <w:adjustRightInd/>
      <w:jc w:val="both"/>
      <w:textAlignment w:val="auto"/>
    </w:pPr>
    <w:rPr>
      <w:szCs w:val="24"/>
      <w:lang w:val="sk-SK"/>
    </w:rPr>
  </w:style>
  <w:style w:type="paragraph" w:customStyle="1" w:styleId="l51">
    <w:name w:val="l51"/>
    <w:basedOn w:val="Normlny"/>
    <w:rsid w:val="00A448A6"/>
    <w:pPr>
      <w:suppressAutoHyphens w:val="0"/>
      <w:overflowPunct/>
      <w:autoSpaceDE/>
      <w:autoSpaceDN/>
      <w:adjustRightInd/>
      <w:jc w:val="both"/>
      <w:textAlignment w:val="auto"/>
    </w:pPr>
    <w:rPr>
      <w:szCs w:val="24"/>
      <w:lang w:val="sk-SK"/>
    </w:rPr>
  </w:style>
  <w:style w:type="character" w:customStyle="1" w:styleId="h1a1">
    <w:name w:val="h1a1"/>
    <w:basedOn w:val="Predvolenpsmoodseku"/>
    <w:rsid w:val="00F71E9E"/>
    <w:rPr>
      <w:vanish w:val="0"/>
      <w:webHidden w:val="0"/>
      <w:sz w:val="24"/>
      <w:szCs w:val="24"/>
      <w:specVanish w:val="0"/>
    </w:rPr>
  </w:style>
  <w:style w:type="paragraph" w:styleId="Textbubliny">
    <w:name w:val="Balloon Text"/>
    <w:basedOn w:val="Normlny"/>
    <w:link w:val="TextbublinyChar"/>
    <w:uiPriority w:val="99"/>
    <w:semiHidden/>
    <w:unhideWhenUsed/>
    <w:rsid w:val="00B5265D"/>
    <w:rPr>
      <w:rFonts w:ascii="Tahoma" w:hAnsi="Tahoma" w:cs="Tahoma"/>
      <w:sz w:val="16"/>
      <w:szCs w:val="16"/>
    </w:rPr>
  </w:style>
  <w:style w:type="character" w:customStyle="1" w:styleId="TextbublinyChar">
    <w:name w:val="Text bubliny Char"/>
    <w:basedOn w:val="Predvolenpsmoodseku"/>
    <w:link w:val="Textbubliny"/>
    <w:uiPriority w:val="99"/>
    <w:semiHidden/>
    <w:rsid w:val="00B5265D"/>
    <w:rPr>
      <w:rFonts w:ascii="Tahoma" w:eastAsia="Times New Roman" w:hAnsi="Tahoma" w:cs="Tahoma"/>
      <w:sz w:val="16"/>
      <w:szCs w:val="16"/>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38190">
      <w:bodyDiv w:val="1"/>
      <w:marLeft w:val="0"/>
      <w:marRight w:val="0"/>
      <w:marTop w:val="0"/>
      <w:marBottom w:val="0"/>
      <w:divBdr>
        <w:top w:val="none" w:sz="0" w:space="0" w:color="auto"/>
        <w:left w:val="none" w:sz="0" w:space="0" w:color="auto"/>
        <w:bottom w:val="none" w:sz="0" w:space="0" w:color="auto"/>
        <w:right w:val="none" w:sz="0" w:space="0" w:color="auto"/>
      </w:divBdr>
      <w:divsChild>
        <w:div w:id="1325547025">
          <w:marLeft w:val="0"/>
          <w:marRight w:val="0"/>
          <w:marTop w:val="0"/>
          <w:marBottom w:val="0"/>
          <w:divBdr>
            <w:top w:val="none" w:sz="0" w:space="0" w:color="auto"/>
            <w:left w:val="none" w:sz="0" w:space="0" w:color="auto"/>
            <w:bottom w:val="none" w:sz="0" w:space="0" w:color="auto"/>
            <w:right w:val="none" w:sz="0" w:space="0" w:color="auto"/>
          </w:divBdr>
          <w:divsChild>
            <w:div w:id="231623564">
              <w:marLeft w:val="0"/>
              <w:marRight w:val="0"/>
              <w:marTop w:val="0"/>
              <w:marBottom w:val="0"/>
              <w:divBdr>
                <w:top w:val="none" w:sz="0" w:space="0" w:color="auto"/>
                <w:left w:val="none" w:sz="0" w:space="0" w:color="auto"/>
                <w:bottom w:val="none" w:sz="0" w:space="0" w:color="auto"/>
                <w:right w:val="none" w:sz="0" w:space="0" w:color="auto"/>
              </w:divBdr>
              <w:divsChild>
                <w:div w:id="935405354">
                  <w:marLeft w:val="0"/>
                  <w:marRight w:val="0"/>
                  <w:marTop w:val="0"/>
                  <w:marBottom w:val="0"/>
                  <w:divBdr>
                    <w:top w:val="none" w:sz="0" w:space="0" w:color="auto"/>
                    <w:left w:val="none" w:sz="0" w:space="0" w:color="auto"/>
                    <w:bottom w:val="none" w:sz="0" w:space="0" w:color="auto"/>
                    <w:right w:val="none" w:sz="0" w:space="0" w:color="auto"/>
                  </w:divBdr>
                  <w:divsChild>
                    <w:div w:id="586228897">
                      <w:marLeft w:val="0"/>
                      <w:marRight w:val="0"/>
                      <w:marTop w:val="0"/>
                      <w:marBottom w:val="0"/>
                      <w:divBdr>
                        <w:top w:val="none" w:sz="0" w:space="0" w:color="auto"/>
                        <w:left w:val="none" w:sz="0" w:space="0" w:color="auto"/>
                        <w:bottom w:val="none" w:sz="0" w:space="0" w:color="auto"/>
                        <w:right w:val="none" w:sz="0" w:space="0" w:color="auto"/>
                      </w:divBdr>
                      <w:divsChild>
                        <w:div w:id="305016663">
                          <w:marLeft w:val="0"/>
                          <w:marRight w:val="0"/>
                          <w:marTop w:val="0"/>
                          <w:marBottom w:val="0"/>
                          <w:divBdr>
                            <w:top w:val="none" w:sz="0" w:space="0" w:color="auto"/>
                            <w:left w:val="none" w:sz="0" w:space="0" w:color="auto"/>
                            <w:bottom w:val="none" w:sz="0" w:space="0" w:color="auto"/>
                            <w:right w:val="none" w:sz="0" w:space="0" w:color="auto"/>
                          </w:divBdr>
                          <w:divsChild>
                            <w:div w:id="1188371428">
                              <w:marLeft w:val="0"/>
                              <w:marRight w:val="0"/>
                              <w:marTop w:val="0"/>
                              <w:marBottom w:val="0"/>
                              <w:divBdr>
                                <w:top w:val="none" w:sz="0" w:space="0" w:color="auto"/>
                                <w:left w:val="none" w:sz="0" w:space="0" w:color="auto"/>
                                <w:bottom w:val="none" w:sz="0" w:space="0" w:color="auto"/>
                                <w:right w:val="none" w:sz="0" w:space="0" w:color="auto"/>
                              </w:divBdr>
                              <w:divsChild>
                                <w:div w:id="8291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44630">
      <w:bodyDiv w:val="1"/>
      <w:marLeft w:val="0"/>
      <w:marRight w:val="0"/>
      <w:marTop w:val="0"/>
      <w:marBottom w:val="0"/>
      <w:divBdr>
        <w:top w:val="none" w:sz="0" w:space="0" w:color="auto"/>
        <w:left w:val="none" w:sz="0" w:space="0" w:color="auto"/>
        <w:bottom w:val="none" w:sz="0" w:space="0" w:color="auto"/>
        <w:right w:val="none" w:sz="0" w:space="0" w:color="auto"/>
      </w:divBdr>
    </w:div>
    <w:div w:id="1560626578">
      <w:bodyDiv w:val="1"/>
      <w:marLeft w:val="0"/>
      <w:marRight w:val="0"/>
      <w:marTop w:val="0"/>
      <w:marBottom w:val="0"/>
      <w:divBdr>
        <w:top w:val="none" w:sz="0" w:space="0" w:color="auto"/>
        <w:left w:val="none" w:sz="0" w:space="0" w:color="auto"/>
        <w:bottom w:val="none" w:sz="0" w:space="0" w:color="auto"/>
        <w:right w:val="none" w:sz="0" w:space="0" w:color="auto"/>
      </w:divBdr>
    </w:div>
    <w:div w:id="1628655817">
      <w:bodyDiv w:val="1"/>
      <w:marLeft w:val="0"/>
      <w:marRight w:val="0"/>
      <w:marTop w:val="0"/>
      <w:marBottom w:val="0"/>
      <w:divBdr>
        <w:top w:val="none" w:sz="0" w:space="0" w:color="auto"/>
        <w:left w:val="none" w:sz="0" w:space="0" w:color="auto"/>
        <w:bottom w:val="none" w:sz="0" w:space="0" w:color="auto"/>
        <w:right w:val="none" w:sz="0" w:space="0" w:color="auto"/>
      </w:divBdr>
      <w:divsChild>
        <w:div w:id="1472017701">
          <w:marLeft w:val="0"/>
          <w:marRight w:val="0"/>
          <w:marTop w:val="0"/>
          <w:marBottom w:val="0"/>
          <w:divBdr>
            <w:top w:val="none" w:sz="0" w:space="0" w:color="auto"/>
            <w:left w:val="none" w:sz="0" w:space="0" w:color="auto"/>
            <w:bottom w:val="none" w:sz="0" w:space="0" w:color="auto"/>
            <w:right w:val="none" w:sz="0" w:space="0" w:color="auto"/>
          </w:divBdr>
          <w:divsChild>
            <w:div w:id="1120487565">
              <w:marLeft w:val="0"/>
              <w:marRight w:val="0"/>
              <w:marTop w:val="0"/>
              <w:marBottom w:val="0"/>
              <w:divBdr>
                <w:top w:val="none" w:sz="0" w:space="0" w:color="auto"/>
                <w:left w:val="none" w:sz="0" w:space="0" w:color="auto"/>
                <w:bottom w:val="none" w:sz="0" w:space="0" w:color="auto"/>
                <w:right w:val="none" w:sz="0" w:space="0" w:color="auto"/>
              </w:divBdr>
              <w:divsChild>
                <w:div w:id="1572934028">
                  <w:marLeft w:val="0"/>
                  <w:marRight w:val="0"/>
                  <w:marTop w:val="0"/>
                  <w:marBottom w:val="0"/>
                  <w:divBdr>
                    <w:top w:val="none" w:sz="0" w:space="0" w:color="auto"/>
                    <w:left w:val="none" w:sz="0" w:space="0" w:color="auto"/>
                    <w:bottom w:val="none" w:sz="0" w:space="0" w:color="auto"/>
                    <w:right w:val="none" w:sz="0" w:space="0" w:color="auto"/>
                  </w:divBdr>
                  <w:divsChild>
                    <w:div w:id="1833833542">
                      <w:marLeft w:val="0"/>
                      <w:marRight w:val="0"/>
                      <w:marTop w:val="0"/>
                      <w:marBottom w:val="0"/>
                      <w:divBdr>
                        <w:top w:val="none" w:sz="0" w:space="0" w:color="auto"/>
                        <w:left w:val="none" w:sz="0" w:space="0" w:color="auto"/>
                        <w:bottom w:val="none" w:sz="0" w:space="0" w:color="auto"/>
                        <w:right w:val="none" w:sz="0" w:space="0" w:color="auto"/>
                      </w:divBdr>
                      <w:divsChild>
                        <w:div w:id="2078362896">
                          <w:marLeft w:val="0"/>
                          <w:marRight w:val="0"/>
                          <w:marTop w:val="0"/>
                          <w:marBottom w:val="0"/>
                          <w:divBdr>
                            <w:top w:val="none" w:sz="0" w:space="0" w:color="auto"/>
                            <w:left w:val="none" w:sz="0" w:space="0" w:color="auto"/>
                            <w:bottom w:val="none" w:sz="0" w:space="0" w:color="auto"/>
                            <w:right w:val="none" w:sz="0" w:space="0" w:color="auto"/>
                          </w:divBdr>
                          <w:divsChild>
                            <w:div w:id="173617886">
                              <w:marLeft w:val="0"/>
                              <w:marRight w:val="0"/>
                              <w:marTop w:val="0"/>
                              <w:marBottom w:val="0"/>
                              <w:divBdr>
                                <w:top w:val="none" w:sz="0" w:space="0" w:color="auto"/>
                                <w:left w:val="none" w:sz="0" w:space="0" w:color="auto"/>
                                <w:bottom w:val="none" w:sz="0" w:space="0" w:color="auto"/>
                                <w:right w:val="none" w:sz="0" w:space="0" w:color="auto"/>
                              </w:divBdr>
                              <w:divsChild>
                                <w:div w:id="3092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99867">
      <w:bodyDiv w:val="1"/>
      <w:marLeft w:val="0"/>
      <w:marRight w:val="0"/>
      <w:marTop w:val="0"/>
      <w:marBottom w:val="0"/>
      <w:divBdr>
        <w:top w:val="none" w:sz="0" w:space="0" w:color="auto"/>
        <w:left w:val="none" w:sz="0" w:space="0" w:color="auto"/>
        <w:bottom w:val="none" w:sz="0" w:space="0" w:color="auto"/>
        <w:right w:val="none" w:sz="0" w:space="0" w:color="auto"/>
      </w:divBdr>
      <w:divsChild>
        <w:div w:id="704595875">
          <w:marLeft w:val="0"/>
          <w:marRight w:val="0"/>
          <w:marTop w:val="0"/>
          <w:marBottom w:val="0"/>
          <w:divBdr>
            <w:top w:val="none" w:sz="0" w:space="0" w:color="auto"/>
            <w:left w:val="none" w:sz="0" w:space="0" w:color="auto"/>
            <w:bottom w:val="none" w:sz="0" w:space="0" w:color="auto"/>
            <w:right w:val="none" w:sz="0" w:space="0" w:color="auto"/>
          </w:divBdr>
          <w:divsChild>
            <w:div w:id="81609817">
              <w:marLeft w:val="0"/>
              <w:marRight w:val="0"/>
              <w:marTop w:val="0"/>
              <w:marBottom w:val="0"/>
              <w:divBdr>
                <w:top w:val="none" w:sz="0" w:space="0" w:color="auto"/>
                <w:left w:val="none" w:sz="0" w:space="0" w:color="auto"/>
                <w:bottom w:val="none" w:sz="0" w:space="0" w:color="auto"/>
                <w:right w:val="none" w:sz="0" w:space="0" w:color="auto"/>
              </w:divBdr>
              <w:divsChild>
                <w:div w:id="1970478899">
                  <w:marLeft w:val="0"/>
                  <w:marRight w:val="0"/>
                  <w:marTop w:val="0"/>
                  <w:marBottom w:val="0"/>
                  <w:divBdr>
                    <w:top w:val="none" w:sz="0" w:space="0" w:color="auto"/>
                    <w:left w:val="none" w:sz="0" w:space="0" w:color="auto"/>
                    <w:bottom w:val="none" w:sz="0" w:space="0" w:color="auto"/>
                    <w:right w:val="none" w:sz="0" w:space="0" w:color="auto"/>
                  </w:divBdr>
                  <w:divsChild>
                    <w:div w:id="609514033">
                      <w:marLeft w:val="0"/>
                      <w:marRight w:val="0"/>
                      <w:marTop w:val="0"/>
                      <w:marBottom w:val="0"/>
                      <w:divBdr>
                        <w:top w:val="none" w:sz="0" w:space="0" w:color="auto"/>
                        <w:left w:val="none" w:sz="0" w:space="0" w:color="auto"/>
                        <w:bottom w:val="none" w:sz="0" w:space="0" w:color="auto"/>
                        <w:right w:val="none" w:sz="0" w:space="0" w:color="auto"/>
                      </w:divBdr>
                      <w:divsChild>
                        <w:div w:id="733747313">
                          <w:marLeft w:val="0"/>
                          <w:marRight w:val="0"/>
                          <w:marTop w:val="0"/>
                          <w:marBottom w:val="0"/>
                          <w:divBdr>
                            <w:top w:val="none" w:sz="0" w:space="0" w:color="auto"/>
                            <w:left w:val="none" w:sz="0" w:space="0" w:color="auto"/>
                            <w:bottom w:val="none" w:sz="0" w:space="0" w:color="auto"/>
                            <w:right w:val="none" w:sz="0" w:space="0" w:color="auto"/>
                          </w:divBdr>
                          <w:divsChild>
                            <w:div w:id="1824660059">
                              <w:marLeft w:val="0"/>
                              <w:marRight w:val="0"/>
                              <w:marTop w:val="0"/>
                              <w:marBottom w:val="0"/>
                              <w:divBdr>
                                <w:top w:val="none" w:sz="0" w:space="0" w:color="auto"/>
                                <w:left w:val="none" w:sz="0" w:space="0" w:color="auto"/>
                                <w:bottom w:val="none" w:sz="0" w:space="0" w:color="auto"/>
                                <w:right w:val="none" w:sz="0" w:space="0" w:color="auto"/>
                              </w:divBdr>
                              <w:divsChild>
                                <w:div w:id="5599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56578">
      <w:bodyDiv w:val="1"/>
      <w:marLeft w:val="0"/>
      <w:marRight w:val="0"/>
      <w:marTop w:val="0"/>
      <w:marBottom w:val="0"/>
      <w:divBdr>
        <w:top w:val="none" w:sz="0" w:space="0" w:color="auto"/>
        <w:left w:val="none" w:sz="0" w:space="0" w:color="auto"/>
        <w:bottom w:val="none" w:sz="0" w:space="0" w:color="auto"/>
        <w:right w:val="none" w:sz="0" w:space="0" w:color="auto"/>
      </w:divBdr>
    </w:div>
    <w:div w:id="1790707818">
      <w:bodyDiv w:val="1"/>
      <w:marLeft w:val="0"/>
      <w:marRight w:val="0"/>
      <w:marTop w:val="0"/>
      <w:marBottom w:val="0"/>
      <w:divBdr>
        <w:top w:val="none" w:sz="0" w:space="0" w:color="auto"/>
        <w:left w:val="none" w:sz="0" w:space="0" w:color="auto"/>
        <w:bottom w:val="none" w:sz="0" w:space="0" w:color="auto"/>
        <w:right w:val="none" w:sz="0" w:space="0" w:color="auto"/>
      </w:divBdr>
      <w:divsChild>
        <w:div w:id="1822310671">
          <w:marLeft w:val="0"/>
          <w:marRight w:val="0"/>
          <w:marTop w:val="0"/>
          <w:marBottom w:val="0"/>
          <w:divBdr>
            <w:top w:val="none" w:sz="0" w:space="0" w:color="auto"/>
            <w:left w:val="none" w:sz="0" w:space="0" w:color="auto"/>
            <w:bottom w:val="none" w:sz="0" w:space="0" w:color="auto"/>
            <w:right w:val="none" w:sz="0" w:space="0" w:color="auto"/>
          </w:divBdr>
          <w:divsChild>
            <w:div w:id="1283266114">
              <w:marLeft w:val="0"/>
              <w:marRight w:val="0"/>
              <w:marTop w:val="0"/>
              <w:marBottom w:val="0"/>
              <w:divBdr>
                <w:top w:val="none" w:sz="0" w:space="0" w:color="auto"/>
                <w:left w:val="none" w:sz="0" w:space="0" w:color="auto"/>
                <w:bottom w:val="none" w:sz="0" w:space="0" w:color="auto"/>
                <w:right w:val="none" w:sz="0" w:space="0" w:color="auto"/>
              </w:divBdr>
              <w:divsChild>
                <w:div w:id="1408726006">
                  <w:marLeft w:val="0"/>
                  <w:marRight w:val="0"/>
                  <w:marTop w:val="0"/>
                  <w:marBottom w:val="0"/>
                  <w:divBdr>
                    <w:top w:val="none" w:sz="0" w:space="0" w:color="auto"/>
                    <w:left w:val="none" w:sz="0" w:space="0" w:color="auto"/>
                    <w:bottom w:val="none" w:sz="0" w:space="0" w:color="auto"/>
                    <w:right w:val="none" w:sz="0" w:space="0" w:color="auto"/>
                  </w:divBdr>
                  <w:divsChild>
                    <w:div w:id="1840656102">
                      <w:marLeft w:val="0"/>
                      <w:marRight w:val="0"/>
                      <w:marTop w:val="0"/>
                      <w:marBottom w:val="0"/>
                      <w:divBdr>
                        <w:top w:val="none" w:sz="0" w:space="0" w:color="auto"/>
                        <w:left w:val="none" w:sz="0" w:space="0" w:color="auto"/>
                        <w:bottom w:val="none" w:sz="0" w:space="0" w:color="auto"/>
                        <w:right w:val="none" w:sz="0" w:space="0" w:color="auto"/>
                      </w:divBdr>
                      <w:divsChild>
                        <w:div w:id="20320317">
                          <w:marLeft w:val="0"/>
                          <w:marRight w:val="0"/>
                          <w:marTop w:val="0"/>
                          <w:marBottom w:val="0"/>
                          <w:divBdr>
                            <w:top w:val="none" w:sz="0" w:space="0" w:color="auto"/>
                            <w:left w:val="none" w:sz="0" w:space="0" w:color="auto"/>
                            <w:bottom w:val="none" w:sz="0" w:space="0" w:color="auto"/>
                            <w:right w:val="none" w:sz="0" w:space="0" w:color="auto"/>
                          </w:divBdr>
                          <w:divsChild>
                            <w:div w:id="1603368541">
                              <w:marLeft w:val="0"/>
                              <w:marRight w:val="0"/>
                              <w:marTop w:val="0"/>
                              <w:marBottom w:val="0"/>
                              <w:divBdr>
                                <w:top w:val="none" w:sz="0" w:space="0" w:color="auto"/>
                                <w:left w:val="none" w:sz="0" w:space="0" w:color="auto"/>
                                <w:bottom w:val="none" w:sz="0" w:space="0" w:color="auto"/>
                                <w:right w:val="none" w:sz="0" w:space="0" w:color="auto"/>
                              </w:divBdr>
                              <w:divsChild>
                                <w:div w:id="20170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10564">
      <w:bodyDiv w:val="1"/>
      <w:marLeft w:val="0"/>
      <w:marRight w:val="0"/>
      <w:marTop w:val="0"/>
      <w:marBottom w:val="0"/>
      <w:divBdr>
        <w:top w:val="none" w:sz="0" w:space="0" w:color="auto"/>
        <w:left w:val="none" w:sz="0" w:space="0" w:color="auto"/>
        <w:bottom w:val="none" w:sz="0" w:space="0" w:color="auto"/>
        <w:right w:val="none" w:sz="0" w:space="0" w:color="auto"/>
      </w:divBdr>
    </w:div>
    <w:div w:id="2084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29AE-87D7-4917-BBB6-0A88662D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3932</Words>
  <Characters>22418</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viera.zakova</dc:creator>
  <cp:lastModifiedBy>Hrčková Veronika</cp:lastModifiedBy>
  <cp:revision>2</cp:revision>
  <cp:lastPrinted>2015-11-09T13:57:00Z</cp:lastPrinted>
  <dcterms:created xsi:type="dcterms:W3CDTF">2020-05-22T09:23:00Z</dcterms:created>
  <dcterms:modified xsi:type="dcterms:W3CDTF">2020-05-22T09:23:00Z</dcterms:modified>
</cp:coreProperties>
</file>