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A6" w:rsidRPr="004144B0" w:rsidRDefault="009F19A6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bookmarkStart w:id="0" w:name="_GoBack"/>
      <w:bookmarkEnd w:id="0"/>
      <w:r w:rsidRPr="004144B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Príloha č. 2 k Príručke pre žiadateľov – Uznávanie OV / ZOV</w:t>
      </w:r>
    </w:p>
    <w:p w:rsidR="009F19A6" w:rsidRPr="00F43535" w:rsidRDefault="00A34CBD" w:rsidP="009F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3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verzia 01-202</w:t>
      </w:r>
      <w:r w:rsidR="002872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9F19A6" w:rsidRPr="00A34CBD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4144B0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Žiadosť o uznanie združenia organizácie výrobcov (ZOV)</w:t>
      </w: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podľa čl. 152 až 155 nariadenia Európskeho Parlamentu a Rady (EÚ) č. 1308/2013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sk-SK"/>
        </w:rPr>
      </w:pPr>
    </w:p>
    <w:tbl>
      <w:tblPr>
        <w:tblpPr w:leftFromText="141" w:rightFromText="141" w:vertAnchor="text" w:tblpX="-290" w:tblpY="1"/>
        <w:tblOverlap w:val="never"/>
        <w:tblW w:w="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9F19A6" w:rsidRPr="009F19A6" w:rsidTr="00F43535">
        <w:trPr>
          <w:trHeight w:val="171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19A6" w:rsidRPr="009F19A6" w:rsidRDefault="009F19A6" w:rsidP="009F19A6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 xml:space="preserve">Registračné číslo </w:t>
            </w:r>
            <w:r w:rsidR="00A34CBD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žiadosti</w:t>
            </w:r>
            <w:r w:rsidRPr="009F19A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 xml:space="preserve">:   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lang w:eastAsia="sk-SK"/>
              </w:rPr>
              <w:t>(vyplní platobná agentúra)</w:t>
            </w: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A34CBD" w:rsidRPr="009F19A6" w:rsidRDefault="00A34CBD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A. Všeobecné údaje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9F19A6" w:rsidRPr="009F19A6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ZOV):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D611E3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ZOV: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ZOV: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F19A6" w:rsidRPr="009F19A6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9F19A6" w:rsidRPr="009F19A6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9F19A6" w:rsidRPr="009F19A6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9F19A6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br w:type="page"/>
      </w:r>
    </w:p>
    <w:p w:rsidR="009F19A6" w:rsidRPr="009F19A6" w:rsidRDefault="009F19A6" w:rsidP="009F19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lastRenderedPageBreak/>
        <w:t xml:space="preserve">B.  </w:t>
      </w:r>
      <w:r w:rsidRPr="009F19A6">
        <w:rPr>
          <w:rFonts w:ascii="Times New Roman" w:eastAsia="Times New Roman" w:hAnsi="Times New Roman" w:cs="Times New Roman"/>
          <w:b/>
          <w:bCs/>
          <w:sz w:val="28"/>
          <w:lang w:eastAsia="sk-SK"/>
        </w:rPr>
        <w:t>Obsah</w:t>
      </w:r>
      <w:r w:rsidRPr="009F19A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a podmienky žiadosti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D63751" w:rsidRDefault="009F19A6" w:rsidP="00D63751">
      <w:pPr>
        <w:spacing w:after="120" w:line="300" w:lineRule="exact"/>
        <w:ind w:left="60"/>
        <w:rPr>
          <w:b/>
          <w:i/>
        </w:rPr>
      </w:pP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1.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ab/>
        <w:t xml:space="preserve"> </w:t>
      </w:r>
      <w:r w:rsidR="00D63751" w:rsidRPr="004D1CC6">
        <w:rPr>
          <w:rFonts w:ascii="Times New Roman" w:eastAsia="Times New Roman" w:hAnsi="Times New Roman" w:cs="Times New Roman"/>
          <w:b/>
          <w:i/>
          <w:lang w:eastAsia="sk-SK"/>
        </w:rPr>
        <w:t>Zoznam členov</w:t>
      </w:r>
      <w:r w:rsidR="00D63751">
        <w:rPr>
          <w:b/>
          <w:i/>
        </w:rPr>
        <w:t xml:space="preserve"> 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220"/>
        <w:gridCol w:w="3686"/>
        <w:gridCol w:w="1418"/>
      </w:tblGrid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EC736F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EC736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:rsidR="00D63751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D63751" w:rsidRPr="0038134B" w:rsidTr="00EC736F">
        <w:tc>
          <w:tcPr>
            <w:tcW w:w="865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D63751" w:rsidRPr="0038134B" w:rsidRDefault="00D63751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D63751" w:rsidRDefault="00D63751" w:rsidP="00D63751">
      <w:pPr>
        <w:spacing w:after="120" w:line="300" w:lineRule="exact"/>
        <w:ind w:left="60"/>
        <w:rPr>
          <w:b/>
          <w:i/>
        </w:rPr>
      </w:pPr>
    </w:p>
    <w:p w:rsidR="009F19A6" w:rsidRPr="009F19A6" w:rsidRDefault="00D63751" w:rsidP="009F19A6">
      <w:pPr>
        <w:spacing w:after="120" w:line="300" w:lineRule="exact"/>
        <w:ind w:left="360" w:hanging="360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2. </w:t>
      </w:r>
      <w:r w:rsidR="009F19A6" w:rsidRPr="009F19A6">
        <w:rPr>
          <w:rFonts w:ascii="Times New Roman" w:eastAsia="Times New Roman" w:hAnsi="Times New Roman" w:cs="Times New Roman"/>
          <w:b/>
          <w:i/>
          <w:lang w:eastAsia="sk-SK"/>
        </w:rPr>
        <w:t>Zoznam produktov na uznanie</w:t>
      </w:r>
    </w:p>
    <w:p w:rsidR="009F19A6" w:rsidRPr="009F19A6" w:rsidRDefault="009F19A6" w:rsidP="009F19A6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Žiadame o </w:t>
      </w:r>
      <w:r w:rsidRPr="009F19A6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uznanie pre nasledujúci produkt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 podľa prílohy </w:t>
      </w:r>
      <w:r w:rsidR="00251BD6">
        <w:rPr>
          <w:rFonts w:ascii="Times New Roman" w:eastAsia="Times New Roman" w:hAnsi="Times New Roman" w:cs="Times New Roman"/>
          <w:lang w:eastAsia="sk-SK"/>
        </w:rPr>
        <w:t>I</w:t>
      </w:r>
      <w:r w:rsidRPr="009F19A6">
        <w:rPr>
          <w:rFonts w:ascii="Times New Roman" w:eastAsia="Times New Roman" w:hAnsi="Times New Roman" w:cs="Times New Roman"/>
          <w:lang w:eastAsia="sk-SK"/>
        </w:rPr>
        <w:t>, časť IX a X nariadenia EP a Rady (EÚ) č. 1308/2013</w:t>
      </w:r>
      <w:r w:rsidR="00B359B7">
        <w:rPr>
          <w:rFonts w:ascii="Times New Roman" w:eastAsia="Times New Roman" w:hAnsi="Times New Roman" w:cs="Times New Roman"/>
          <w:lang w:eastAsia="sk-SK"/>
        </w:rPr>
        <w:t>.</w:t>
      </w:r>
    </w:p>
    <w:p w:rsid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A34CBD" w:rsidRPr="0038134B" w:rsidRDefault="00A34CBD" w:rsidP="00A34CBD">
      <w:pPr>
        <w:tabs>
          <w:tab w:val="left" w:pos="952"/>
        </w:tabs>
        <w:spacing w:line="300" w:lineRule="exact"/>
        <w:jc w:val="both"/>
        <w:rPr>
          <w:b/>
        </w:rPr>
      </w:pPr>
    </w:p>
    <w:tbl>
      <w:tblPr>
        <w:tblW w:w="9490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A34CBD" w:rsidRPr="00B5542E" w:rsidTr="0078501A">
        <w:trPr>
          <w:tblHeader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785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542E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B5542E">
              <w:rPr>
                <w:b/>
                <w:bCs/>
                <w:i/>
              </w:rPr>
              <w:t>Označiť krížikom</w:t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0702 00 00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0703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0704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Kapusta, karfiol, kaleráb, kel a podobná jedlá zelenina druhu </w:t>
            </w:r>
            <w:proofErr w:type="spellStart"/>
            <w:r w:rsidRPr="00B5542E">
              <w:t>Brassica</w:t>
            </w:r>
            <w:proofErr w:type="spellEnd"/>
            <w:r w:rsidRPr="00B5542E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Hlávkový šalát (</w:t>
            </w:r>
            <w:proofErr w:type="spellStart"/>
            <w:r w:rsidRPr="00B5542E">
              <w:t>Lactuca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sativa</w:t>
            </w:r>
            <w:proofErr w:type="spellEnd"/>
            <w:r w:rsidRPr="00B5542E">
              <w:t>) a čakanka (</w:t>
            </w:r>
            <w:proofErr w:type="spellStart"/>
            <w:r w:rsidRPr="00B5542E">
              <w:t>Cichorium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spp</w:t>
            </w:r>
            <w:proofErr w:type="spellEnd"/>
            <w:r w:rsidRPr="00B5542E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Mrkvy, repy, cvikla, kozia brada, zeler </w:t>
            </w:r>
            <w:proofErr w:type="spellStart"/>
            <w:r w:rsidRPr="00B5542E">
              <w:t>buľvový</w:t>
            </w:r>
            <w:proofErr w:type="spellEnd"/>
            <w:r w:rsidRPr="00B5542E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0707 00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0708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Ostatná zelenina, čerstvá alebo chladená, s výnimkou zeleniny podpoložiek 0709 60 91 , 0709 60 95 , 0709 60 99 , 0709 92 10 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lastRenderedPageBreak/>
              <w:t xml:space="preserve">ex  0802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Ostatné orechy, čerstvé alebo sušené, tiež vylúpané zo škrupiny alebo obielené, s výnimkou </w:t>
            </w:r>
            <w:proofErr w:type="spellStart"/>
            <w:r w:rsidRPr="00B5542E">
              <w:t>arekových</w:t>
            </w:r>
            <w:proofErr w:type="spellEnd"/>
            <w:r w:rsidRPr="00B5542E">
              <w:t xml:space="preserve"> (alebo </w:t>
            </w:r>
            <w:proofErr w:type="spellStart"/>
            <w:r w:rsidRPr="00B5542E">
              <w:t>betelových</w:t>
            </w:r>
            <w:proofErr w:type="spellEnd"/>
            <w:r w:rsidRPr="00B5542E">
              <w:t xml:space="preserve">) orechov a orechov kola podpoložiek 0802 70 00 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0803 10 10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Čerstvé </w:t>
            </w:r>
            <w:proofErr w:type="spellStart"/>
            <w:r w:rsidRPr="00B5542E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0803 10 90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Sušené </w:t>
            </w:r>
            <w:proofErr w:type="spellStart"/>
            <w:r w:rsidRPr="00B5542E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0804 20 10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0804 30 00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0804 40 00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0804 50 00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proofErr w:type="spellStart"/>
            <w:r w:rsidRPr="00B5542E">
              <w:t>Guavy</w:t>
            </w:r>
            <w:proofErr w:type="spellEnd"/>
            <w:r w:rsidRPr="00B5542E">
              <w:t xml:space="preserve">, mangá a </w:t>
            </w:r>
            <w:proofErr w:type="spellStart"/>
            <w:r w:rsidRPr="00B5542E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0806 10 10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0807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0813 50 31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0813 50 39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0910 20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0910 99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proofErr w:type="spellStart"/>
            <w:r w:rsidRPr="00B5542E">
              <w:t>Tymián</w:t>
            </w:r>
            <w:proofErr w:type="spellEnd"/>
            <w:r w:rsidRPr="00B5542E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B5542E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1211 90 86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Bazalka, </w:t>
            </w:r>
            <w:proofErr w:type="spellStart"/>
            <w:r w:rsidRPr="00B5542E">
              <w:t>melisa</w:t>
            </w:r>
            <w:proofErr w:type="spellEnd"/>
            <w:r w:rsidRPr="00B5542E">
              <w:t xml:space="preserve">, mäta, </w:t>
            </w:r>
            <w:proofErr w:type="spellStart"/>
            <w:r w:rsidRPr="00B5542E">
              <w:t>Origanum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vulgare</w:t>
            </w:r>
            <w:proofErr w:type="spellEnd"/>
            <w:r w:rsidRPr="00B5542E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783F63" w:rsidTr="00B5542E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1212 92 00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783F63" w:rsidRDefault="00B5542E" w:rsidP="00B5542E">
            <w:pPr>
              <w:spacing w:before="100" w:beforeAutospacing="1" w:after="100" w:afterAutospacing="1"/>
            </w:pPr>
            <w:r w:rsidRPr="00B5542E">
              <w:t>Svätojánsky chlieb (</w:t>
            </w:r>
            <w:proofErr w:type="spellStart"/>
            <w:r w:rsidRPr="00B5542E">
              <w:t>rohovník</w:t>
            </w:r>
            <w:proofErr w:type="spellEnd"/>
            <w:r w:rsidRPr="00B5542E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B4242B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2B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B4242B">
              <w:rPr>
                <w:rFonts w:ascii="Book Antiqua" w:hAnsi="Book Antiqua" w:cs="Tahoma"/>
              </w:rPr>
              <w:fldChar w:fldCharType="end"/>
            </w:r>
          </w:p>
        </w:tc>
      </w:tr>
    </w:tbl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B5542E" w:rsidRDefault="00B5542E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B5542E" w:rsidRDefault="00B5542E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lastRenderedPageBreak/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A34CBD" w:rsidRDefault="00A34CBD" w:rsidP="00A34CB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6847"/>
        <w:gridCol w:w="1418"/>
      </w:tblGrid>
      <w:tr w:rsidR="00A34CBD" w:rsidRPr="00F43535" w:rsidTr="0078501A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</w:rPr>
              <w:t>Číselný znak KN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7850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542E">
              <w:rPr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BD" w:rsidRPr="00B5542E" w:rsidRDefault="00A34CBD" w:rsidP="0078501A">
            <w:pPr>
              <w:spacing w:before="100" w:beforeAutospacing="1" w:after="100" w:afterAutospacing="1"/>
              <w:rPr>
                <w:b/>
                <w:bCs/>
              </w:rPr>
            </w:pPr>
            <w:r w:rsidRPr="00B5542E">
              <w:rPr>
                <w:b/>
                <w:bCs/>
                <w:i/>
              </w:rPr>
              <w:t>Označiť krížikom</w:t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 (nevarená alebo varená v pare alebo vo vode) mrazená, okrem kukurice cukrovej podpoložky 0710 40 00 , olív podpoložky 0710 80 10 a 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alebo </w:t>
            </w:r>
            <w:proofErr w:type="spellStart"/>
            <w:r w:rsidRPr="00B5542E">
              <w:t>Pimenta</w:t>
            </w:r>
            <w:proofErr w:type="spellEnd"/>
            <w:r w:rsidRPr="00B5542E">
              <w:t xml:space="preserve"> podpoložky 0710 80 59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Zelenina, dočasne konzervovaná (napríklad plynným oxidom siričitým, v slanom náleve, sírnej vode alebo ostatných konzervačných roztokoch), ale </w:t>
            </w:r>
            <w:r>
              <w:t xml:space="preserve">   </w:t>
            </w:r>
            <w:r w:rsidRPr="00B5542E">
              <w:t xml:space="preserve">v tomto stave nevhodná na bezprostrednú konzumáciu, okrem olív podpoložky 0711 20 , 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alebo </w:t>
            </w:r>
            <w:proofErr w:type="spellStart"/>
            <w:r w:rsidRPr="00B5542E">
              <w:t>Pimenta</w:t>
            </w:r>
            <w:proofErr w:type="spellEnd"/>
            <w:r w:rsidRPr="00B5542E">
              <w:t xml:space="preserve"> podpoložky 0711 90 10 a kukurice cukrovej podpoložky 0711 90 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0712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Sušená zelenina, celá, rozrezaná, v plátkoch, drvená alebo v prášku, ale ďalej neupravená, okrem dehydrovaných zemiakov umelo 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0804 20 90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Sušené figy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0806 20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Sušené hrozno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 a orechy, dočasne konzervované (napríklad plynným oxidom siričitým, v slanom náleve, sírnej vode alebo ostatných konzervačných roztokoch), ale v tomto stave nevhodné na bezprostrednú konzumáciu, okrem banánov dočasne konzervovaných patriacich do podpoložky ex 0812 90 98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0814 00 00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0904 21 10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Sušená sladká paprika (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annuum</w:t>
            </w:r>
            <w:proofErr w:type="spellEnd"/>
            <w:r w:rsidRPr="00B5542E">
              <w:t>), nedrvená ani nemletá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Ovocie a orechy, nevarené alebo varené vo vode alebo v pare, mrazené, obsahujúce pridaný cukor alebo ostatné sladidlá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1302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Pektínové látky a </w:t>
            </w:r>
            <w:proofErr w:type="spellStart"/>
            <w:r w:rsidRPr="00B5542E">
              <w:t>pektináty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lastRenderedPageBreak/>
              <w:t xml:space="preserve">ex  2001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Zelenina, ovocie, orechy a ostatné jedlé časti rastlín, pripravené alebo konzervované v octe alebo kyseline octovej, s výnimkou: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 iných ako sladká paprika alebo </w:t>
            </w:r>
            <w:proofErr w:type="spellStart"/>
            <w:r w:rsidRPr="00B5542E">
              <w:t>pimentos</w:t>
            </w:r>
            <w:proofErr w:type="spellEnd"/>
            <w:r w:rsidRPr="00B5542E">
              <w:t xml:space="preserve"> podpoložky 2001 90 20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sladkej kukurice (</w:t>
            </w:r>
            <w:proofErr w:type="spellStart"/>
            <w:r w:rsidRPr="00B5542E">
              <w:t>Zea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mays</w:t>
            </w:r>
            <w:proofErr w:type="spellEnd"/>
            <w:r w:rsidRPr="00B5542E">
              <w:t xml:space="preserve"> var. </w:t>
            </w:r>
            <w:proofErr w:type="spellStart"/>
            <w:r w:rsidRPr="00B5542E">
              <w:t>saccharata</w:t>
            </w:r>
            <w:proofErr w:type="spellEnd"/>
            <w:r w:rsidRPr="00B5542E">
              <w:t xml:space="preserve">) podpoložky 2001 90 30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</w:t>
            </w:r>
            <w:proofErr w:type="spellStart"/>
            <w:r w:rsidRPr="00B5542E">
              <w:t>yamov</w:t>
            </w:r>
            <w:proofErr w:type="spellEnd"/>
            <w:r w:rsidRPr="00B5542E">
              <w:t xml:space="preserve">, sladkých zemiakov a podobných jedlých častí rastlín obsahujúcich 5 % hmotnosti alebo viac škrobu podpoložky 2001 90 40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palmových jadier podpoložky ex 2001 90 92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olív podpoložky 2001 90 65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2002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Rajčiaky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2003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Huby a hľuzovky,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2004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Ostatná zelenina pripravená alebo konzervovaná inak ako v octe alebo kyseline octovej, mrazená, iná ako výrobky položky 2006 , okrem kukurice cukrovej (</w:t>
            </w:r>
            <w:proofErr w:type="spellStart"/>
            <w:r w:rsidRPr="00B5542E">
              <w:t>Zea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mays</w:t>
            </w:r>
            <w:proofErr w:type="spellEnd"/>
            <w:r w:rsidRPr="00B5542E">
              <w:t xml:space="preserve"> var. </w:t>
            </w:r>
            <w:proofErr w:type="spellStart"/>
            <w:r w:rsidRPr="00B5542E">
              <w:t>saccharata</w:t>
            </w:r>
            <w:proofErr w:type="spellEnd"/>
            <w:r w:rsidRPr="00B5542E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2005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B5542E">
              <w:t>Zea</w:t>
            </w:r>
            <w:proofErr w:type="spellEnd"/>
            <w:r w:rsidRPr="00B5542E">
              <w:t xml:space="preserve"> </w:t>
            </w:r>
            <w:proofErr w:type="spellStart"/>
            <w:r w:rsidRPr="00B5542E">
              <w:t>mays</w:t>
            </w:r>
            <w:proofErr w:type="spellEnd"/>
            <w:r w:rsidRPr="00B5542E">
              <w:t xml:space="preserve"> var. </w:t>
            </w:r>
            <w:proofErr w:type="spellStart"/>
            <w:r w:rsidRPr="00B5542E">
              <w:t>saccharata</w:t>
            </w:r>
            <w:proofErr w:type="spellEnd"/>
            <w:r w:rsidRPr="00B5542E">
              <w:t xml:space="preserve">) podpoložky 2005 80 00 a plodov rodu </w:t>
            </w:r>
            <w:proofErr w:type="spellStart"/>
            <w:r w:rsidRPr="00B5542E">
              <w:t>Capsicum</w:t>
            </w:r>
            <w:proofErr w:type="spellEnd"/>
            <w:r w:rsidRPr="00B5542E">
              <w:t xml:space="preserve">, iných ako sladká paprika alebo </w:t>
            </w:r>
            <w:proofErr w:type="spellStart"/>
            <w:r w:rsidRPr="00B5542E">
              <w:t>pimentos</w:t>
            </w:r>
            <w:proofErr w:type="spellEnd"/>
            <w:r w:rsidRPr="00B5542E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2006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2007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Džemy, ovocné rôsoly, </w:t>
            </w:r>
            <w:proofErr w:type="spellStart"/>
            <w:r w:rsidRPr="00B5542E">
              <w:t>lekváre</w:t>
            </w:r>
            <w:proofErr w:type="spellEnd"/>
            <w:r w:rsidRPr="00B5542E">
              <w:t>, ovocné alebo orechové pyré a ovocné alebo orechové pasty, získané varením, tiež obsahujúce pridaný cukor alebo ostatné sladidlá, okrem: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lastRenderedPageBreak/>
              <w:t xml:space="preserve">— homogenizovaných prípravkov z banánov podpoložky ex 2007 10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džemov, rôsolov, marmelád, pyré alebo pást z banánov podpoložiek ex 2007 99 39 , ex 2007 99 50 a ex 2007 99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F43535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2008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arašidového masla podpoložky 2008 11 10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palmových jadier podpoložky 2008 91 00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kukurice podpoložky 2008 99 85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>— </w:t>
            </w:r>
            <w:proofErr w:type="spellStart"/>
            <w:r w:rsidRPr="00B5542E">
              <w:t>yamov</w:t>
            </w:r>
            <w:proofErr w:type="spellEnd"/>
            <w:r w:rsidRPr="00B5542E">
              <w:t xml:space="preserve">, sladkých zemiakov a podobných jedlých častí rastlín obsahujúcich 5 % hmotnosti alebo viac škrobu podpoložky 2008 99 91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listov viniča, chmeľových výhonkov a iných podobných jedlých častí rastlín patriacich do podpoložky ex 2008 99 99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zmesí banánov inak pripravených alebo konzervovaných podpoložiek ex 2008 97 59 , ex 2008 97 78 , ex 2008 97 93 a ex 2008 97 98 </w:t>
            </w:r>
          </w:p>
          <w:p w:rsidR="00B5542E" w:rsidRPr="00B5542E" w:rsidRDefault="00B5542E" w:rsidP="00B5542E">
            <w:pPr>
              <w:spacing w:before="100" w:beforeAutospacing="1" w:after="100" w:afterAutospacing="1"/>
              <w:ind w:hanging="240"/>
            </w:pPr>
            <w:r w:rsidRPr="00B5542E">
              <w:t xml:space="preserve">— banánov inak pripravených alebo konzervovaných podpoložiek ex 2008 99 49 , ex 2008 99 67 a ex 2008 99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  <w:tr w:rsidR="00B5542E" w:rsidRPr="00783F63" w:rsidTr="00B5542E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 xml:space="preserve">ex  2009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42E" w:rsidRPr="00B5542E" w:rsidRDefault="00B5542E" w:rsidP="00B5542E">
            <w:pPr>
              <w:spacing w:before="100" w:beforeAutospacing="1" w:after="100" w:afterAutospacing="1"/>
            </w:pPr>
            <w:r w:rsidRPr="00B5542E">
              <w:t>Šťavy ovocné (okrem hroznovej šťavy a hroznového muštu podpoložiek 2009 61 a 2009 69 a banánovej šťavy podpoložky ex 2009 89 35 , 2009 89 38 , 2009 89 79 , 2009 89 86 , 2009 89 89 a 2009 89 99 ) a zeleninové šťavy, nekvasené a neobsahujúce pridaný lieh, tiež s pridaným cukrom alebo iným sladidlom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42E" w:rsidRDefault="00B5542E" w:rsidP="00B5542E">
            <w:pPr>
              <w:jc w:val="center"/>
            </w:pPr>
            <w:r w:rsidRPr="00184F67">
              <w:rPr>
                <w:rFonts w:ascii="Book Antiqua" w:hAnsi="Book Antiqua" w:cs="Tahom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F67">
              <w:rPr>
                <w:rFonts w:ascii="Book Antiqua" w:hAnsi="Book Antiqua" w:cs="Tahoma"/>
              </w:rPr>
              <w:instrText xml:space="preserve"> FORMCHECKBOX </w:instrText>
            </w:r>
            <w:r w:rsidR="00855823">
              <w:rPr>
                <w:rFonts w:ascii="Book Antiqua" w:hAnsi="Book Antiqua" w:cs="Tahoma"/>
              </w:rPr>
            </w:r>
            <w:r w:rsidR="00855823">
              <w:rPr>
                <w:rFonts w:ascii="Book Antiqua" w:hAnsi="Book Antiqua" w:cs="Tahoma"/>
              </w:rPr>
              <w:fldChar w:fldCharType="separate"/>
            </w:r>
            <w:r w:rsidRPr="00184F67">
              <w:rPr>
                <w:rFonts w:ascii="Book Antiqua" w:hAnsi="Book Antiqua" w:cs="Tahoma"/>
              </w:rPr>
              <w:fldChar w:fldCharType="end"/>
            </w:r>
          </w:p>
        </w:tc>
      </w:tr>
    </w:tbl>
    <w:p w:rsidR="00A34CBD" w:rsidRPr="0038134B" w:rsidRDefault="00A34CBD" w:rsidP="00A34CB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A34CBD" w:rsidRPr="009F19A6" w:rsidRDefault="00A34CBD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  <w:tab w:val="left" w:pos="952"/>
        </w:tabs>
        <w:spacing w:after="0" w:line="300" w:lineRule="exact"/>
        <w:rPr>
          <w:rFonts w:ascii="Times New Roman" w:eastAsia="Times New Roman" w:hAnsi="Times New Roman" w:cs="Times New Roman"/>
          <w:b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>2.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>Ročná hodnota predávanej produkcie</w:t>
      </w:r>
      <w:r w:rsidRPr="009F19A6">
        <w:rPr>
          <w:rFonts w:ascii="Times New Roman" w:eastAsia="Times New Roman" w:hAnsi="Times New Roman" w:cs="Times New Roman"/>
          <w:b/>
          <w:i/>
          <w:lang w:eastAsia="sk-SK"/>
        </w:rPr>
        <w:t>(VMP)</w:t>
      </w:r>
    </w:p>
    <w:p w:rsidR="009F19A6" w:rsidRPr="009F19A6" w:rsidRDefault="009F19A6" w:rsidP="009F19A6">
      <w:pPr>
        <w:tabs>
          <w:tab w:val="num" w:pos="720"/>
          <w:tab w:val="num" w:pos="760"/>
          <w:tab w:val="left" w:pos="952"/>
        </w:tabs>
        <w:spacing w:after="0" w:line="300" w:lineRule="exact"/>
        <w:ind w:hanging="360"/>
        <w:rPr>
          <w:rFonts w:ascii="Times New Roman" w:eastAsia="Times New Roman" w:hAnsi="Times New Roman" w:cs="Times New Roman"/>
          <w:i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9F19A6" w:rsidRPr="009F19A6" w:rsidTr="00D611E3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Rok</w:t>
            </w: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Priemer:</w:t>
            </w:r>
          </w:p>
        </w:tc>
      </w:tr>
      <w:tr w:rsidR="009F19A6" w:rsidRPr="009F19A6" w:rsidTr="00D611E3">
        <w:trPr>
          <w:trHeight w:val="61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D611E3">
        <w:trPr>
          <w:trHeight w:val="5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4D1CC6" w:rsidRDefault="004D1CC6" w:rsidP="009F19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3. 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Plnenie najmenších požiadaviek pre ZOV </w:t>
      </w:r>
    </w:p>
    <w:p w:rsidR="009F19A6" w:rsidRPr="009F19A6" w:rsidRDefault="009F19A6" w:rsidP="009F19A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9F19A6" w:rsidRPr="009F19A6" w:rsidTr="00D611E3">
        <w:trPr>
          <w:trHeight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4144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4144B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Skutočný stav</w:t>
            </w:r>
          </w:p>
        </w:tc>
      </w:tr>
      <w:tr w:rsidR="009F19A6" w:rsidRPr="009F19A6" w:rsidTr="00D611E3">
        <w:trPr>
          <w:trHeight w:val="5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F19A6" w:rsidRPr="009F19A6" w:rsidTr="00D611E3">
        <w:trPr>
          <w:trHeight w:val="5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Minimálna ročná hodnota predávanej produkcie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ind w:left="-645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najmenej 300 000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9F19A6" w:rsidRPr="009F19A6" w:rsidRDefault="009F19A6" w:rsidP="009F19A6">
      <w:pPr>
        <w:tabs>
          <w:tab w:val="num" w:pos="360"/>
          <w:tab w:val="num" w:pos="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>4.</w:t>
      </w:r>
      <w:r w:rsidRPr="009F19A6">
        <w:rPr>
          <w:rFonts w:ascii="Times New Roman" w:eastAsia="Times New Roman" w:hAnsi="Times New Roman" w:cs="Times New Roman"/>
          <w:b/>
          <w:bCs/>
          <w:i/>
          <w:lang w:eastAsia="sk-SK"/>
        </w:rPr>
        <w:tab/>
        <w:t xml:space="preserve"> Charakteristika ZOV:</w:t>
      </w:r>
    </w:p>
    <w:p w:rsidR="009F19A6" w:rsidRPr="009F19A6" w:rsidRDefault="009F19A6" w:rsidP="009F19A6">
      <w:pPr>
        <w:tabs>
          <w:tab w:val="num" w:pos="7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vlastnej štruktúry ZOV</w:t>
      </w:r>
    </w:p>
    <w:p w:rsidR="009F19A6" w:rsidRPr="009F19A6" w:rsidRDefault="009F19A6" w:rsidP="009F19A6">
      <w:pPr>
        <w:spacing w:after="120" w:line="240" w:lineRule="auto"/>
        <w:ind w:left="-426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 xml:space="preserve">Tento popis by mal vysvetliť vzťah medzi </w:t>
      </w:r>
      <w:r w:rsidR="007A5913">
        <w:rPr>
          <w:rFonts w:ascii="Times New Roman" w:eastAsia="Times New Roman" w:hAnsi="Times New Roman" w:cs="Times New Roman"/>
          <w:i/>
          <w:iCs/>
          <w:lang w:eastAsia="sk-SK"/>
        </w:rPr>
        <w:t>ZOV</w:t>
      </w:r>
      <w:r w:rsidR="004E73A4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a akékoľvek spojenie s členmi - právnickými alebo fyzickými osobami (napr. materská a dcérska spoločnosť)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zhrnutie priebehu rozhodovacieho procesu v</w:t>
      </w:r>
      <w:r w:rsidR="007A5913">
        <w:rPr>
          <w:rFonts w:ascii="Times New Roman" w:eastAsia="Times New Roman" w:hAnsi="Times New Roman" w:cs="Times New Roman"/>
          <w:b/>
          <w:bCs/>
          <w:lang w:eastAsia="sk-SK"/>
        </w:rPr>
        <w:t>o v</w:t>
      </w: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nútri ZOV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Popis rozhodovacieho procesu by mal odpovedať pravidlám hlasovania uvedeným v stanovách príslušnej ZOV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9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3621F8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sk-SK"/>
        </w:rPr>
      </w:pPr>
      <w:r>
        <w:rPr>
          <w:i/>
          <w:iCs/>
          <w:sz w:val="18"/>
          <w:szCs w:val="18"/>
        </w:rPr>
        <w:t xml:space="preserve">* 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hlasovacie právo, súčet podielov na hlasovacích právach alebo na základnom imaní akejkoľvek osoby v </w:t>
      </w:r>
      <w:r w:rsidR="00C854FA"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OV nesmie presahovať 40%-</w:t>
      </w:r>
      <w:proofErr w:type="spellStart"/>
      <w:r w:rsidRPr="00C854FA">
        <w:rPr>
          <w:rFonts w:ascii="Times New Roman" w:hAnsi="Times New Roman" w:cs="Times New Roman"/>
          <w:i/>
          <w:iCs/>
          <w:sz w:val="18"/>
          <w:szCs w:val="18"/>
        </w:rPr>
        <w:t>ný</w:t>
      </w:r>
      <w:proofErr w:type="spellEnd"/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54FA">
        <w:rPr>
          <w:rFonts w:ascii="Times New Roman" w:hAnsi="Times New Roman" w:cs="Times New Roman"/>
          <w:i/>
          <w:iCs/>
          <w:sz w:val="18"/>
          <w:szCs w:val="18"/>
        </w:rPr>
        <w:t xml:space="preserve">podiel 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podľa § 2 ods. </w:t>
      </w:r>
      <w:r w:rsidR="004D357D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 xml:space="preserve"> písm. c) (2) nariadenia vlády SR č. </w:t>
      </w:r>
      <w:r w:rsidR="004D357D">
        <w:rPr>
          <w:rFonts w:ascii="Times New Roman" w:hAnsi="Times New Roman" w:cs="Times New Roman"/>
          <w:i/>
          <w:iCs/>
          <w:sz w:val="18"/>
          <w:szCs w:val="18"/>
        </w:rPr>
        <w:t>273</w:t>
      </w:r>
      <w:r w:rsidRPr="00C854FA">
        <w:rPr>
          <w:rFonts w:ascii="Times New Roman" w:hAnsi="Times New Roman" w:cs="Times New Roman"/>
          <w:i/>
          <w:iCs/>
          <w:sz w:val="18"/>
          <w:szCs w:val="18"/>
        </w:rPr>
        <w:t>/2017 a v súlade s čl. 17 delegovaného nariadenia Komisie (EÚ) 2017/891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vysvetlenie ako ZOV zaisťuje v súčasnej dobe technické zabezpečenie ku vzťahu životného prostredia</w:t>
      </w:r>
    </w:p>
    <w:p w:rsidR="009F19A6" w:rsidRPr="009F19A6" w:rsidRDefault="009F19A6" w:rsidP="009F19A6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Prebiehajúce alebo plánované aktivity ZOV z pohľadu technickej pomoci, ktoré poskytuje ZOV svojim členom  pri používaní pestovateľských postupov, ktoré sú v súlade s ochranou životného prostredia, vedú k zlepšeniu kvality vody, pôdy, likvidácie odpadu atď.</w:t>
      </w:r>
    </w:p>
    <w:p w:rsidR="009F19A6" w:rsidRPr="009F19A6" w:rsidRDefault="009F19A6" w:rsidP="004144B0">
      <w:pPr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75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Stručné</w:t>
      </w:r>
      <w:r w:rsidR="003621F8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 xml:space="preserve">vysvetlenie ako ZOV zabezpečí svojim členom potrebné skladovacie priestory, baliarne, monitorovanie  výrobkov a zaistenie riadneho obchodného a rozpočtového riadenia svojich aktivít </w:t>
      </w:r>
    </w:p>
    <w:p w:rsidR="009F19A6" w:rsidRPr="009F19A6" w:rsidRDefault="009F19A6" w:rsidP="009F19A6">
      <w:pPr>
        <w:tabs>
          <w:tab w:val="num" w:pos="-360"/>
        </w:tabs>
        <w:spacing w:after="0" w:line="240" w:lineRule="auto"/>
        <w:ind w:left="-360" w:right="-491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Zahrnúť informácie o súčasnom stave počtu zamestnancov ZOV, vrátane osôb, ktoré vykonávajú niektoré činnosti pre ZOV. Činnosť mimo zamestnaneckého pomeru a rozdelenie zodpovednosti v rámci ZOV.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6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Stručné vysvetlenie ako ZOV zabezpečí finančné prostriedky pre svojich členov združenia</w:t>
      </w:r>
    </w:p>
    <w:p w:rsidR="009F19A6" w:rsidRPr="009F19A6" w:rsidRDefault="009F19A6" w:rsidP="009F19A6">
      <w:pPr>
        <w:spacing w:after="0" w:line="300" w:lineRule="exact"/>
        <w:ind w:left="-360" w:right="-491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 xml:space="preserve">Zoznam všetkého hnuteľného a nehnuteľného majetku, ktorý má </w:t>
      </w:r>
      <w:r w:rsidR="00891EC9" w:rsidRPr="004144B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Z</w:t>
      </w:r>
      <w:r w:rsidRPr="004144B0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OV vo</w:t>
      </w: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 xml:space="preserve"> vlastníctve alebo v </w:t>
      </w:r>
      <w:r w:rsidR="003621F8"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užívan</w:t>
      </w:r>
      <w:r w:rsidR="003621F8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i</w:t>
      </w:r>
      <w:r w:rsidR="003621F8"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a </w:t>
      </w:r>
      <w:r w:rsidRPr="009F19A6">
        <w:rPr>
          <w:rFonts w:ascii="Times New Roman" w:eastAsia="Times New Roman" w:hAnsi="Times New Roman" w:cs="Times New Roman"/>
          <w:bCs/>
          <w:i/>
          <w:szCs w:val="24"/>
          <w:lang w:eastAsia="sk-SK"/>
        </w:rPr>
        <w:t>ktorý sprístupňuje svojim členom</w:t>
      </w:r>
      <w:r w:rsidRPr="009F19A6">
        <w:rPr>
          <w:rFonts w:ascii="Times New Roman" w:eastAsia="Times New Roman" w:hAnsi="Times New Roman" w:cs="Times New Roman"/>
          <w:bCs/>
          <w:szCs w:val="24"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7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720" w:hanging="108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Stručný popis produkcie</w:t>
      </w:r>
    </w:p>
    <w:p w:rsidR="009F19A6" w:rsidRPr="009F19A6" w:rsidRDefault="009F19A6" w:rsidP="009F19A6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9F19A6">
        <w:rPr>
          <w:rFonts w:ascii="Times New Roman" w:eastAsia="Times New Roman" w:hAnsi="Times New Roman" w:cs="Times New Roman"/>
          <w:i/>
          <w:iCs/>
          <w:lang w:eastAsia="sk-SK"/>
        </w:rPr>
        <w:t>Spektrum druhov plodín, kvantitatívne a kvalitatívne aspekty, odrody a rozloha plodín pestovaných členmi ZOV</w:t>
      </w:r>
      <w:r w:rsidR="00B359B7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:rsidR="009F19A6" w:rsidRPr="009F19A6" w:rsidRDefault="009F19A6" w:rsidP="009F19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19A6" w:rsidRPr="009F19A6" w:rsidTr="00D611E3">
        <w:trPr>
          <w:trHeight w:val="182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9F19A6" w:rsidRPr="009F19A6" w:rsidRDefault="009F19A6" w:rsidP="009F19A6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B5542E" w:rsidRDefault="00B5542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3501E" w:rsidRDefault="00D3501E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9F19A6" w:rsidRPr="009F19A6" w:rsidTr="00D611E3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0C1" w:rsidRPr="0038134B" w:rsidRDefault="009F19A6" w:rsidP="004C70C1">
            <w:pPr>
              <w:tabs>
                <w:tab w:val="num" w:pos="0"/>
              </w:tabs>
              <w:jc w:val="both"/>
              <w:rPr>
                <w:b/>
                <w:bCs/>
                <w:sz w:val="28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lastRenderedPageBreak/>
              <w:t xml:space="preserve">C. Obsah stanov ZOV podľa čl. 153 nariadenia EP a Rady (EÚ) č. 1308/2013 a </w:t>
            </w:r>
            <w:r w:rsidR="004C70C1" w:rsidRPr="004144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t>delegovaného nariadenia Komisie (EÚ) 2017/891</w:t>
            </w:r>
          </w:p>
          <w:p w:rsidR="004C70C1" w:rsidRPr="0038134B" w:rsidRDefault="004C70C1" w:rsidP="004C70C1"/>
          <w:p w:rsidR="009F19A6" w:rsidRPr="009F19A6" w:rsidRDefault="009F19A6" w:rsidP="009F19A6">
            <w:pPr>
              <w:keepNext/>
              <w:tabs>
                <w:tab w:val="left" w:pos="2211"/>
              </w:tabs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Prosíme uviesť ako prílohu k žiadosti o uznanie 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v stanovách</w:t>
            </w:r>
          </w:p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(napr.: strana, odstavec, § )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4144B0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Záväzok členov podľa čl. 153 ods. 1 nariadenia EP a Rady (EÚ) </w:t>
            </w:r>
            <w:r w:rsidR="004D1CC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č. 1308/2013,</w:t>
            </w:r>
          </w:p>
          <w:p w:rsidR="009F19A6" w:rsidRPr="004144B0" w:rsidRDefault="009F19A6" w:rsidP="00C854F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že budú uplatňovať pravidlá, ktoré ZOV prijali v oblasti nahlasovania výroby, výroby, uvádzania výrobkov na trh a ochrany životného prostredia;</w:t>
            </w:r>
          </w:p>
          <w:p w:rsidR="009F19A6" w:rsidRPr="004144B0" w:rsidRDefault="009F19A6" w:rsidP="00C854FA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byť členmi iba jednej </w:t>
            </w:r>
            <w:r w:rsidR="00E66FCA"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OV pre akýkoľvek výrobok, ktorý sa v danom podniku vyrába;</w:t>
            </w:r>
          </w:p>
          <w:p w:rsidR="00C854FA" w:rsidRPr="00C854FA" w:rsidRDefault="009F19A6" w:rsidP="00C854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že budú poskytovať informácie</w:t>
            </w:r>
            <w:r w:rsidRPr="004144B0">
              <w:rPr>
                <w:rFonts w:ascii="Times New Roman" w:eastAsia="Times New Roman" w:hAnsi="Times New Roman" w:cs="Times New Roman"/>
                <w:lang w:eastAsia="sk-SK"/>
              </w:rPr>
              <w:t xml:space="preserve">, ktoré </w:t>
            </w:r>
            <w:r w:rsidR="00E66FCA" w:rsidRPr="004144B0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sk-SK"/>
              </w:rPr>
              <w:t>OV požaduje na štatistické účely</w:t>
            </w:r>
            <w:r w:rsidR="00C854FA">
              <w:rPr>
                <w:rFonts w:ascii="Times New Roman" w:eastAsia="Times New Roman" w:hAnsi="Times New Roman" w:cs="Times New Roman"/>
                <w:lang w:eastAsia="sk-SK"/>
              </w:rPr>
              <w:t>;</w:t>
            </w:r>
          </w:p>
          <w:p w:rsidR="00C854FA" w:rsidRPr="00C854FA" w:rsidRDefault="00C854FA" w:rsidP="00C854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že budú predávať celú svoju produkciu prostredníctvom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OV. Odchylne od čl. 160, ods. 3 nariadenia EP a Rady (EÚ) č. 1308/2013 a v súlade s čl. 11 delegovaného nariadenia (EÚ) č. 2017/891, ak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 xml:space="preserve">OV schváli a ak je to v súlade s podmienkami, ktoré stanovila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lang w:eastAsia="cs-CZ"/>
              </w:rPr>
              <w:t>OV, môžu členovia:</w:t>
            </w:r>
          </w:p>
          <w:p w:rsidR="00C854FA" w:rsidRPr="0038134B" w:rsidRDefault="00C854FA" w:rsidP="00C854FA">
            <w:pPr>
              <w:pStyle w:val="obycajnytext"/>
              <w:numPr>
                <w:ilvl w:val="0"/>
                <w:numId w:val="5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C854FA" w:rsidRPr="0038134B" w:rsidRDefault="00C854FA" w:rsidP="00C854FA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854FA" w:rsidRPr="0038134B" w:rsidRDefault="00C854FA" w:rsidP="00C854FA">
            <w:pPr>
              <w:pStyle w:val="obycajnytext"/>
              <w:numPr>
                <w:ilvl w:val="0"/>
                <w:numId w:val="5"/>
              </w:numPr>
              <w:jc w:val="both"/>
            </w:pPr>
            <w:r w:rsidRPr="0038134B">
              <w:t xml:space="preserve">predávať sami alebo prostredníctvom inej </w:t>
            </w:r>
            <w:r>
              <w:t>ZOV</w:t>
            </w:r>
            <w:r w:rsidRPr="0038134B">
              <w:t xml:space="preserve">, ktorú určila ich vlastná </w:t>
            </w:r>
            <w:r>
              <w:t>ZOV</w:t>
            </w:r>
            <w:r w:rsidRPr="0038134B">
              <w:t>, množstvá výrobkov, ktoré sú okrajové v porovnaní s objemom predanej výroby ich organizácie;</w:t>
            </w:r>
          </w:p>
          <w:p w:rsidR="00C854FA" w:rsidRPr="0038134B" w:rsidRDefault="00C854FA" w:rsidP="00C854FA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F19A6" w:rsidRPr="004144B0" w:rsidRDefault="00C854FA" w:rsidP="00C854F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predávať samostatne alebo prostredníctvom inej 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OV, ktorú určila ich vlastná organizácia, výrobky, na ktoré sa z dôvodu ich vlastností bežne nevzťahujú obchodné aktivity dotknutej </w:t>
            </w: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</w:t>
            </w:r>
            <w:r w:rsidRPr="00C854FA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OV.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ind w:left="1176" w:hanging="1176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C854FA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9F19A6" w:rsidRPr="009F19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4144B0" w:rsidRDefault="009F19A6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V stanovách </w:t>
            </w:r>
            <w:r w:rsidR="00D94BDC"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OV sa podľa čl. 153, ods. 2 nariadenia EP a Rady (EÚ) </w:t>
            </w:r>
            <w:r w:rsidR="004D1CC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č. 1308/2013 stanovujú aj: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a) postupy na stanovenie, prijatie a zmenu pravidiel uvedených v odseku 1 písm. a) nariadenia EP a Rady (EÚ) č. 1308/2013;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b) pravidlá, ktoré vyrábajúcim členom umožnia demokraticky kontrolovať OV a jej rozhodnutia;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c) sankcie za porušenie povinností podľa stanov, najmä za nezaplatenie finančných príspevkov, alebo pravidiel stanovených OV;</w:t>
            </w:r>
          </w:p>
          <w:p w:rsidR="009F19A6" w:rsidRPr="004144B0" w:rsidRDefault="009F19A6" w:rsidP="009F19A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d) pravidlá pre prijatie nových členov, a najmä minimálnu dobu členstva, ktorá nemôže byť kratšia ako jeden rok v súlade s</w:t>
            </w:r>
            <w:r w:rsidR="00D94BDC" w:rsidRPr="004144B0">
              <w:rPr>
                <w:rFonts w:ascii="Times New Roman" w:eastAsia="Times New Roman" w:hAnsi="Times New Roman" w:cs="Times New Roman"/>
                <w:lang w:eastAsia="cs-CZ"/>
              </w:rPr>
              <w:t xml:space="preserve"> čl. </w:t>
            </w:r>
            <w:r w:rsidR="004C70C1" w:rsidRPr="004144B0">
              <w:rPr>
                <w:rFonts w:ascii="Times New Roman" w:eastAsia="Times New Roman" w:hAnsi="Times New Roman" w:cs="Times New Roman"/>
                <w:lang w:eastAsia="cs-CZ"/>
              </w:rPr>
              <w:t>6 delegovaného nariadenia (EÚ) č. 2017/891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, pri odchode členov</w:t>
            </w:r>
            <w:r w:rsidRPr="000F24DB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3621F8" w:rsidRPr="00C854FA">
              <w:rPr>
                <w:rFonts w:ascii="Times New Roman" w:hAnsi="Times New Roman" w:cs="Times New Roman"/>
              </w:rPr>
              <w:t xml:space="preserve"> stanoviť výpovednú lehotu najmenej 3 mesiace a nie viac ako 6 mesiacov</w:t>
            </w:r>
            <w:r w:rsidR="003621F8" w:rsidRPr="004F46EB">
              <w:t xml:space="preserve">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pred ukončením členstva a</w:t>
            </w:r>
            <w:r w:rsidR="003621F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opatrenia, ktoré je nevyhnutné prijať pri spätnom vymáhaní investícií, ktoré boli poskytnuté členovi, ktorý odchádza z OV, ZOV;</w:t>
            </w:r>
          </w:p>
          <w:p w:rsidR="009F19A6" w:rsidRPr="004144B0" w:rsidRDefault="009F19A6" w:rsidP="004144B0">
            <w:pPr>
              <w:tabs>
                <w:tab w:val="num" w:pos="253"/>
              </w:tabs>
              <w:spacing w:after="120" w:line="240" w:lineRule="auto"/>
              <w:ind w:left="60" w:firstLine="265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e) účtovné a rozpočtové pravidlá potrebné na fungovanie organizácie.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F19A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F19A6" w:rsidRPr="009F19A6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C854FA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9F19A6" w:rsidRPr="009F19A6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9A6" w:rsidRPr="009F19A6" w:rsidRDefault="00CF6AE1" w:rsidP="009F19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144B0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="004C70C1" w:rsidRPr="004144B0">
              <w:rPr>
                <w:rFonts w:ascii="Times New Roman" w:eastAsia="Times New Roman" w:hAnsi="Times New Roman" w:cs="Times New Roman"/>
                <w:lang w:eastAsia="cs-CZ"/>
              </w:rPr>
              <w:t>áväzok členov podľa čl. 25 ods. 3 delegovaného nariadenia (EÚ) 2017/891</w:t>
            </w:r>
            <w:r w:rsidR="009F19A6" w:rsidRPr="009F19A6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:rsidR="009F19A6" w:rsidRPr="009F19A6" w:rsidRDefault="009F19A6" w:rsidP="004144B0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t xml:space="preserve">platiť finančné príspevky stanovené v stanovách na vytvorenie </w:t>
            </w:r>
            <w:r w:rsidRPr="009F19A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a naplnenie operačného fondu podľa </w:t>
            </w:r>
            <w:r w:rsidRPr="00894770">
              <w:rPr>
                <w:rFonts w:ascii="Times New Roman" w:eastAsia="Times New Roman" w:hAnsi="Times New Roman" w:cs="Times New Roman"/>
                <w:lang w:eastAsia="cs-CZ"/>
              </w:rPr>
              <w:t>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A6" w:rsidRPr="009F19A6" w:rsidRDefault="009F19A6" w:rsidP="009F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D. </w:t>
      </w:r>
      <w:r w:rsidRPr="009F19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Vyhlásenia</w:t>
      </w:r>
    </w:p>
    <w:p w:rsidR="009F19A6" w:rsidRPr="009F19A6" w:rsidRDefault="009F19A6" w:rsidP="009F19A6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sk-SK"/>
        </w:rPr>
      </w:pPr>
    </w:p>
    <w:p w:rsidR="009F19A6" w:rsidRPr="009F19A6" w:rsidRDefault="009F19A6" w:rsidP="009F19A6">
      <w:pPr>
        <w:spacing w:after="120" w:line="320" w:lineRule="exact"/>
        <w:ind w:left="-360"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Čestne vyhlasujem, že: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som oboznámený s obsahom procesu uznávania združenia organizácií výrobcov;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všetky údaje v tejto žiadosti a jej prílohách sú skutočné a pravdivé;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vediem evidenciu o výrobe, pohybe a stave zásob druhov ovocia a zeleniny, na ktoré bolo združenie organizácií výrobcov uznané, medzi sebou a svojimi členmi podľa zákona 431/2002 Z. z. o účtovníctve v znení neskorších predpisov; 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platobnej agentúre písomne oznámim všetky zmeny a skutočnosti do 15 pracovných dní od</w:t>
      </w:r>
      <w:r w:rsidR="0044778F">
        <w:rPr>
          <w:rFonts w:ascii="Times New Roman" w:eastAsia="Times New Roman" w:hAnsi="Times New Roman" w:cs="Times New Roman"/>
          <w:lang w:eastAsia="sk-SK"/>
        </w:rPr>
        <w:t> </w:t>
      </w:r>
      <w:r w:rsidRPr="009F19A6">
        <w:rPr>
          <w:rFonts w:ascii="Times New Roman" w:eastAsia="Times New Roman" w:hAnsi="Times New Roman" w:cs="Times New Roman"/>
          <w:lang w:eastAsia="sk-SK"/>
        </w:rPr>
        <w:t>dátumu ich vzniku;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som si vedomý toho, že uznávanie združenia organizácií výrobcov je podmienené splnením všetkých požiadaviek, ktoré vyplývajú z nariadenia EP a Rady (ES) č. 1308/2013</w:t>
      </w:r>
      <w:r w:rsidR="003621F8">
        <w:rPr>
          <w:rFonts w:ascii="Times New Roman" w:eastAsia="Times New Roman" w:hAnsi="Times New Roman" w:cs="Times New Roman"/>
          <w:lang w:eastAsia="sk-SK"/>
        </w:rPr>
        <w:t xml:space="preserve"> v platnom znení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, </w:t>
      </w:r>
      <w:r w:rsidR="004C70C1" w:rsidRPr="004144B0">
        <w:rPr>
          <w:rFonts w:ascii="Times New Roman" w:eastAsia="Times New Roman" w:hAnsi="Times New Roman" w:cs="Times New Roman"/>
          <w:lang w:eastAsia="sk-SK"/>
        </w:rPr>
        <w:t>ustanoveniami delegovaného nariadenia Komisie (EÚ) 2017/891 a vykonávacieho na</w:t>
      </w:r>
      <w:r w:rsidR="00B7678E">
        <w:rPr>
          <w:rFonts w:ascii="Times New Roman" w:eastAsia="Times New Roman" w:hAnsi="Times New Roman" w:cs="Times New Roman"/>
          <w:lang w:eastAsia="sk-SK"/>
        </w:rPr>
        <w:t xml:space="preserve">riadenia Komisie (EÚ) 2017/892 </w:t>
      </w:r>
      <w:r w:rsidRPr="009F19A6">
        <w:rPr>
          <w:rFonts w:ascii="Times New Roman" w:eastAsia="Times New Roman" w:hAnsi="Times New Roman" w:cs="Times New Roman"/>
          <w:lang w:eastAsia="sk-SK"/>
        </w:rPr>
        <w:t>ako aj národnej legislatívy SR, ktoré budem dodržiavať;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združenie organizácií výrobcov bolo založené a bude plniť ciele ustanovené v nariadení EP a</w:t>
      </w:r>
      <w:r w:rsidR="0044778F">
        <w:rPr>
          <w:rFonts w:ascii="Times New Roman" w:eastAsia="Times New Roman" w:hAnsi="Times New Roman" w:cs="Times New Roman"/>
          <w:lang w:eastAsia="sk-SK"/>
        </w:rPr>
        <w:t> </w:t>
      </w:r>
      <w:r w:rsidRPr="009F19A6">
        <w:rPr>
          <w:rFonts w:ascii="Times New Roman" w:eastAsia="Times New Roman" w:hAnsi="Times New Roman" w:cs="Times New Roman"/>
          <w:lang w:eastAsia="sk-SK"/>
        </w:rPr>
        <w:t>Rady (ES) č. 1308/2013</w:t>
      </w:r>
      <w:r w:rsidR="003621F8">
        <w:rPr>
          <w:rFonts w:ascii="Times New Roman" w:eastAsia="Times New Roman" w:hAnsi="Times New Roman" w:cs="Times New Roman"/>
          <w:lang w:eastAsia="sk-SK"/>
        </w:rPr>
        <w:t xml:space="preserve"> v platnom znení</w:t>
      </w:r>
      <w:r w:rsidRPr="009F19A6">
        <w:rPr>
          <w:rFonts w:ascii="Times New Roman" w:eastAsia="Times New Roman" w:hAnsi="Times New Roman" w:cs="Times New Roman"/>
          <w:lang w:eastAsia="sk-SK"/>
        </w:rPr>
        <w:t>, zabezpečuje adekvátne obchodné, rozpočtové a účtovné postupy ako aj výrobno-technickú infraštruktúru pri plnení cieľov, ktoré na seba prebrala;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je vylúčené akékoľvek zneužitie moci a vplyvu pri správe a prevádzke združenia organizácie výrobcov jedným členom;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nie je dovolené žiadnemu výrobcovi uzatvárať alebo udržiavať priame zmluvy s obchodným partnerom;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a združenie organizácií výrobcov budú s platobnou agentúrou spolupracovať v maximálne možnej miere, tak že jej poskytnú akékoľvek potrebné informácie, ktoré bude platobná agentúra v súvislosti s procesom uznávania organizácie výrobcov, požadovať;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>členovia združenia organizácií výrobcov umožnia všetkým oprávneným orgánom kontrolovať akékoľvek zariadenia, skladovacie priestory, dokumenty a  záznamy, za účelom overenia informácií uvedených organizáciou v žiadosti o uznanie;</w:t>
      </w:r>
    </w:p>
    <w:p w:rsidR="009F19A6" w:rsidRPr="00D3501E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D3501E">
        <w:rPr>
          <w:rFonts w:ascii="Times New Roman" w:eastAsia="Times New Roman" w:hAnsi="Times New Roman" w:cs="Times New Roman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neexistuje u združenia organizácií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4C70C1" w:rsidRPr="004144B0">
        <w:rPr>
          <w:rFonts w:ascii="Times New Roman" w:eastAsia="Times New Roman" w:hAnsi="Times New Roman" w:cs="Times New Roman"/>
          <w:lang w:eastAsia="sk-SK"/>
        </w:rPr>
        <w:t>delegovaného nariadenia Komisie (EÚ) 2017/891 a vykonávacieho na</w:t>
      </w:r>
      <w:r w:rsidR="00B7678E">
        <w:rPr>
          <w:rFonts w:ascii="Times New Roman" w:eastAsia="Times New Roman" w:hAnsi="Times New Roman" w:cs="Times New Roman"/>
          <w:lang w:eastAsia="sk-SK"/>
        </w:rPr>
        <w:t xml:space="preserve">riadenia Komisie (EÚ) 2017/892 </w:t>
      </w:r>
      <w:r w:rsidRPr="009F19A6">
        <w:rPr>
          <w:rFonts w:ascii="Times New Roman" w:eastAsia="Times New Roman" w:hAnsi="Times New Roman" w:cs="Times New Roman"/>
          <w:lang w:eastAsia="sk-SK"/>
        </w:rPr>
        <w:t xml:space="preserve">alebo s opatreniami </w:t>
      </w:r>
      <w:r w:rsidR="002A4AEA">
        <w:rPr>
          <w:rFonts w:ascii="Times New Roman" w:eastAsia="Times New Roman" w:hAnsi="Times New Roman" w:cs="Times New Roman"/>
          <w:lang w:eastAsia="sk-SK"/>
        </w:rPr>
        <w:t xml:space="preserve">programu </w:t>
      </w:r>
      <w:r w:rsidRPr="009F19A6">
        <w:rPr>
          <w:rFonts w:ascii="Times New Roman" w:eastAsia="Times New Roman" w:hAnsi="Times New Roman" w:cs="Times New Roman"/>
          <w:lang w:eastAsia="sk-SK"/>
        </w:rPr>
        <w:t>rozvoja vidieka;</w:t>
      </w:r>
    </w:p>
    <w:p w:rsidR="009F19A6" w:rsidRPr="009F19A6" w:rsidRDefault="009F19A6" w:rsidP="009F19A6">
      <w:pPr>
        <w:numPr>
          <w:ilvl w:val="0"/>
          <w:numId w:val="3"/>
        </w:numPr>
        <w:spacing w:after="0" w:line="320" w:lineRule="exact"/>
        <w:ind w:right="-493" w:hanging="360"/>
        <w:jc w:val="both"/>
        <w:rPr>
          <w:rFonts w:ascii="Times New Roman" w:eastAsia="Times New Roman" w:hAnsi="Times New Roman" w:cs="Times New Roman"/>
          <w:lang w:eastAsia="sk-SK"/>
        </w:rPr>
      </w:pPr>
      <w:r w:rsidRPr="009F19A6">
        <w:rPr>
          <w:rFonts w:ascii="Times New Roman" w:eastAsia="Times New Roman" w:hAnsi="Times New Roman" w:cs="Times New Roman"/>
          <w:lang w:eastAsia="sk-SK"/>
        </w:rPr>
        <w:t xml:space="preserve">združenie organizácií výrobcov poskytne údaje pre účely štatistiky a ostatných trhových informácií pre platobnú agentúru alebo ňou poverené inštitúcie. </w:t>
      </w:r>
    </w:p>
    <w:p w:rsidR="009F19A6" w:rsidRPr="009F19A6" w:rsidRDefault="009F19A6" w:rsidP="009F19A6">
      <w:pPr>
        <w:spacing w:after="120" w:line="320" w:lineRule="exact"/>
        <w:ind w:right="-4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19A6" w:rsidRDefault="009F19A6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63751" w:rsidRPr="00D63751" w:rsidRDefault="00D63751" w:rsidP="00D63751">
      <w:pPr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63751">
        <w:rPr>
          <w:rFonts w:ascii="Times New Roman" w:eastAsia="Times New Roman" w:hAnsi="Times New Roman" w:cs="Times New Roman"/>
          <w:sz w:val="18"/>
          <w:szCs w:val="18"/>
          <w:lang w:eastAsia="sk-SK"/>
        </w:rPr>
        <w:t>Súhlasím so spracúvaním osobných údajov uvedených v tejto žiadosti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D63751" w:rsidRDefault="00D63751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63751" w:rsidRPr="009F19A6" w:rsidRDefault="00D63751" w:rsidP="009F1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Obchodné meno /názov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Meno a priezvisko osoby oprávnenej konať v mene združenia organizácie/žiadateľa: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Funkcia: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>Dátum:</w:t>
      </w:r>
    </w:p>
    <w:p w:rsidR="009F19A6" w:rsidRPr="009F19A6" w:rsidRDefault="009F19A6" w:rsidP="009F19A6">
      <w:pPr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6946"/>
        </w:tabs>
        <w:spacing w:after="12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 xml:space="preserve">Pečiatka a podpis </w:t>
      </w:r>
    </w:p>
    <w:p w:rsidR="009F19A6" w:rsidRPr="009F19A6" w:rsidRDefault="009F19A6" w:rsidP="009F19A6">
      <w:pPr>
        <w:spacing w:after="12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F19A6" w:rsidRPr="009F19A6" w:rsidRDefault="009F19A6" w:rsidP="009F19A6">
      <w:pPr>
        <w:tabs>
          <w:tab w:val="left" w:pos="7371"/>
        </w:tabs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lang w:eastAsia="sk-SK"/>
        </w:rPr>
      </w:pPr>
      <w:r w:rsidRPr="009F19A6">
        <w:rPr>
          <w:rFonts w:ascii="Times New Roman" w:eastAsia="Times New Roman" w:hAnsi="Times New Roman" w:cs="Times New Roman"/>
          <w:b/>
          <w:bCs/>
          <w:lang w:eastAsia="sk-SK"/>
        </w:rPr>
        <w:tab/>
        <w:t>(osvedčený)</w:t>
      </w:r>
    </w:p>
    <w:p w:rsidR="009F19A6" w:rsidRPr="009F19A6" w:rsidRDefault="009F19A6" w:rsidP="009F1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9F19A6" w:rsidRPr="009F19A6" w:rsidSect="009F19A6">
          <w:headerReference w:type="default" r:id="rId7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35BC7" w:rsidRDefault="00855823"/>
    <w:sectPr w:rsidR="00A35BC7" w:rsidSect="0073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23" w:rsidRDefault="00855823">
      <w:pPr>
        <w:spacing w:after="0" w:line="240" w:lineRule="auto"/>
      </w:pPr>
      <w:r>
        <w:separator/>
      </w:r>
    </w:p>
  </w:endnote>
  <w:endnote w:type="continuationSeparator" w:id="0">
    <w:p w:rsidR="00855823" w:rsidRDefault="0085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23" w:rsidRDefault="00855823">
      <w:pPr>
        <w:spacing w:after="0" w:line="240" w:lineRule="auto"/>
      </w:pPr>
      <w:r>
        <w:separator/>
      </w:r>
    </w:p>
  </w:footnote>
  <w:footnote w:type="continuationSeparator" w:id="0">
    <w:p w:rsidR="00855823" w:rsidRDefault="0085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5631BB" w:rsidRPr="00AF0025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830DC7" w:rsidRDefault="009F19A6" w:rsidP="00830DC7">
          <w:pPr>
            <w:pStyle w:val="Hlavika"/>
            <w:rPr>
              <w:b/>
              <w:sz w:val="28"/>
            </w:rPr>
          </w:pPr>
          <w:r w:rsidRPr="00830DC7">
            <w:rPr>
              <w:b/>
              <w:sz w:val="28"/>
            </w:rPr>
            <w:t>Pôdohospodárska platobná agentúra</w:t>
          </w:r>
        </w:p>
        <w:p w:rsidR="005631BB" w:rsidRPr="00AF0025" w:rsidRDefault="009F19A6" w:rsidP="008159F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 w:rsidR="005A50B0"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AF0025" w:rsidRDefault="00855823" w:rsidP="008159F6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AF0025" w:rsidRDefault="00FD5E7B" w:rsidP="008159F6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9F19A6" w:rsidRPr="00AF0025">
            <w:rPr>
              <w:b/>
              <w:sz w:val="20"/>
            </w:rPr>
            <w:t xml:space="preserve"> 12</w:t>
          </w:r>
        </w:p>
        <w:p w:rsidR="005631BB" w:rsidRPr="00AF0025" w:rsidRDefault="009F19A6" w:rsidP="008159F6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5631BB" w:rsidRPr="00AF0025" w:rsidRDefault="00855823" w:rsidP="008159F6">
          <w:pPr>
            <w:pStyle w:val="Hlavika"/>
            <w:jc w:val="right"/>
          </w:pPr>
        </w:p>
      </w:tc>
    </w:tr>
  </w:tbl>
  <w:p w:rsidR="005631BB" w:rsidRPr="00E91745" w:rsidRDefault="00855823" w:rsidP="00E917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EF1"/>
    <w:multiLevelType w:val="hybridMultilevel"/>
    <w:tmpl w:val="68588BC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1418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B"/>
    <w:rsid w:val="000229A6"/>
    <w:rsid w:val="00024BE2"/>
    <w:rsid w:val="000323FC"/>
    <w:rsid w:val="00056CD5"/>
    <w:rsid w:val="00062EB6"/>
    <w:rsid w:val="00092270"/>
    <w:rsid w:val="000F24DB"/>
    <w:rsid w:val="00112A77"/>
    <w:rsid w:val="001D6FDE"/>
    <w:rsid w:val="00251BD6"/>
    <w:rsid w:val="0027353B"/>
    <w:rsid w:val="0028725F"/>
    <w:rsid w:val="002A4AEA"/>
    <w:rsid w:val="003621F8"/>
    <w:rsid w:val="003B4787"/>
    <w:rsid w:val="003C0838"/>
    <w:rsid w:val="003C512D"/>
    <w:rsid w:val="003C569D"/>
    <w:rsid w:val="004144B0"/>
    <w:rsid w:val="0044778F"/>
    <w:rsid w:val="004621F8"/>
    <w:rsid w:val="004B166A"/>
    <w:rsid w:val="004C70C1"/>
    <w:rsid w:val="004D1CC6"/>
    <w:rsid w:val="004D357D"/>
    <w:rsid w:val="004E73A4"/>
    <w:rsid w:val="00532645"/>
    <w:rsid w:val="00567B30"/>
    <w:rsid w:val="005A50B0"/>
    <w:rsid w:val="006055E8"/>
    <w:rsid w:val="00645285"/>
    <w:rsid w:val="00655882"/>
    <w:rsid w:val="00674BCA"/>
    <w:rsid w:val="00690604"/>
    <w:rsid w:val="00713AC2"/>
    <w:rsid w:val="00736D14"/>
    <w:rsid w:val="007A5913"/>
    <w:rsid w:val="0083060D"/>
    <w:rsid w:val="00855823"/>
    <w:rsid w:val="00864CCC"/>
    <w:rsid w:val="00891EC9"/>
    <w:rsid w:val="00894770"/>
    <w:rsid w:val="008C332E"/>
    <w:rsid w:val="00995393"/>
    <w:rsid w:val="009F19A6"/>
    <w:rsid w:val="00A34CBD"/>
    <w:rsid w:val="00A739AD"/>
    <w:rsid w:val="00B03280"/>
    <w:rsid w:val="00B359B7"/>
    <w:rsid w:val="00B53A4C"/>
    <w:rsid w:val="00B5542E"/>
    <w:rsid w:val="00B7678E"/>
    <w:rsid w:val="00C854FA"/>
    <w:rsid w:val="00CF6AE1"/>
    <w:rsid w:val="00D3501E"/>
    <w:rsid w:val="00D63751"/>
    <w:rsid w:val="00D94BDC"/>
    <w:rsid w:val="00DB6E00"/>
    <w:rsid w:val="00DC6B1D"/>
    <w:rsid w:val="00DE77CB"/>
    <w:rsid w:val="00E0701C"/>
    <w:rsid w:val="00E66FCA"/>
    <w:rsid w:val="00EB342D"/>
    <w:rsid w:val="00F43535"/>
    <w:rsid w:val="00F964D0"/>
    <w:rsid w:val="00F97925"/>
    <w:rsid w:val="00FD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A678-BA5D-471D-98B7-674E865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D14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F1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1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1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9F19A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1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B6E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6E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6E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6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6E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E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FCA"/>
    <w:pPr>
      <w:ind w:left="720"/>
      <w:contextualSpacing/>
    </w:pPr>
  </w:style>
  <w:style w:type="paragraph" w:customStyle="1" w:styleId="obycajnytext">
    <w:name w:val="obycajny text"/>
    <w:basedOn w:val="Normlny"/>
    <w:rsid w:val="00C854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vzia">
    <w:name w:val="Revision"/>
    <w:hidden/>
    <w:uiPriority w:val="99"/>
    <w:semiHidden/>
    <w:rsid w:val="00F43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2</cp:revision>
  <dcterms:created xsi:type="dcterms:W3CDTF">2021-04-13T06:17:00Z</dcterms:created>
  <dcterms:modified xsi:type="dcterms:W3CDTF">2021-04-13T06:17:00Z</dcterms:modified>
</cp:coreProperties>
</file>