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5523E9" w:rsidRDefault="0060656B" w:rsidP="0060656B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472588300"/>
      <w:bookmarkStart w:id="1" w:name="_GoBack"/>
      <w:bookmarkEnd w:id="1"/>
      <w:r w:rsidRPr="005523E9">
        <w:rPr>
          <w:rFonts w:asciiTheme="minorHAnsi" w:hAnsiTheme="minorHAnsi" w:cstheme="minorHAnsi"/>
        </w:rPr>
        <w:t>Návrh na plnenie kritérií</w:t>
      </w:r>
      <w:bookmarkEnd w:id="0"/>
    </w:p>
    <w:p w14:paraId="3D0EB95C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D5571E" w14:textId="77777777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bookmarkStart w:id="2" w:name="_Toc462923046"/>
      <w:bookmarkStart w:id="3" w:name="_Toc464762844"/>
      <w:bookmarkStart w:id="4" w:name="_Toc472588301"/>
      <w:r w:rsidRPr="005523E9">
        <w:rPr>
          <w:rFonts w:asciiTheme="minorHAnsi" w:hAnsiTheme="minorHAnsi" w:cstheme="minorHAnsi"/>
        </w:rPr>
        <w:t>Identifikačné údaje uchádzača</w:t>
      </w:r>
      <w:bookmarkEnd w:id="2"/>
      <w:bookmarkEnd w:id="3"/>
      <w:bookmarkEnd w:id="4"/>
    </w:p>
    <w:p w14:paraId="3C7BE341" w14:textId="77777777" w:rsidR="0060656B" w:rsidRPr="00C7650E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  <w:sz w:val="16"/>
          <w:szCs w:val="16"/>
        </w:rPr>
      </w:pPr>
    </w:p>
    <w:p w14:paraId="77CA07C8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Obchodné meno:</w:t>
      </w:r>
    </w:p>
    <w:p w14:paraId="1C997553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Sídlo:</w:t>
      </w:r>
    </w:p>
    <w:p w14:paraId="4636B9C2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IČO:</w:t>
      </w:r>
    </w:p>
    <w:p w14:paraId="3C8121B1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DIČ:</w:t>
      </w:r>
    </w:p>
    <w:p w14:paraId="40F65174" w14:textId="6FB9F76F" w:rsidR="0060656B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 DPH:</w:t>
      </w:r>
    </w:p>
    <w:p w14:paraId="4C564E9E" w14:textId="150334FD" w:rsidR="00132BE5" w:rsidRPr="005523E9" w:rsidRDefault="00132BE5" w:rsidP="0060656B">
      <w:pPr>
        <w:rPr>
          <w:rFonts w:asciiTheme="minorHAnsi" w:hAnsiTheme="minorHAnsi" w:cstheme="minorHAnsi"/>
        </w:rPr>
      </w:pPr>
      <w:r w:rsidRPr="00132BE5">
        <w:rPr>
          <w:rFonts w:asciiTheme="minorHAnsi" w:hAnsiTheme="minorHAnsi" w:cstheme="minorHAnsi"/>
        </w:rPr>
        <w:t>Bankové spojenie vo formáte IBAN:</w:t>
      </w:r>
    </w:p>
    <w:p w14:paraId="449F93ED" w14:textId="77777777" w:rsidR="0060656B" w:rsidRPr="00C7650E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  <w:sz w:val="16"/>
          <w:szCs w:val="16"/>
        </w:rPr>
      </w:pPr>
    </w:p>
    <w:p w14:paraId="38FABB32" w14:textId="6E3DBCF3" w:rsidR="0060656B" w:rsidRPr="005523E9" w:rsidRDefault="0060656B" w:rsidP="005523E9">
      <w:pPr>
        <w:pStyle w:val="Cislo-1-nadpis"/>
        <w:rPr>
          <w:rFonts w:asciiTheme="minorHAnsi" w:hAnsiTheme="minorHAnsi" w:cstheme="minorHAnsi"/>
        </w:rPr>
      </w:pPr>
      <w:bookmarkStart w:id="5" w:name="_Toc462923047"/>
      <w:bookmarkStart w:id="6" w:name="_Toc464762845"/>
      <w:bookmarkStart w:id="7" w:name="_Toc472588302"/>
      <w:r w:rsidRPr="005523E9">
        <w:rPr>
          <w:rFonts w:asciiTheme="minorHAnsi" w:eastAsia="Times New Roman" w:hAnsiTheme="minorHAnsi" w:cstheme="minorHAnsi"/>
          <w:lang w:eastAsia="sk-SK"/>
        </w:rPr>
        <w:t xml:space="preserve">Názov zákazky: </w:t>
      </w:r>
      <w:r w:rsidR="00C7650E" w:rsidRPr="00686EF5">
        <w:t>„Zálohovací systém VEEAM“</w:t>
      </w:r>
    </w:p>
    <w:p w14:paraId="6D067046" w14:textId="5EF28E22" w:rsidR="009F479E" w:rsidRPr="00C7650E" w:rsidRDefault="009F479E" w:rsidP="00937476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  <w:sz w:val="16"/>
          <w:szCs w:val="16"/>
        </w:rPr>
      </w:pPr>
    </w:p>
    <w:p w14:paraId="41FDD9EE" w14:textId="0DC56E7D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Návrh na plnenie kritérií</w:t>
      </w:r>
      <w:bookmarkEnd w:id="5"/>
      <w:bookmarkEnd w:id="6"/>
      <w:bookmarkEnd w:id="7"/>
    </w:p>
    <w:tbl>
      <w:tblPr>
        <w:tblStyle w:val="Mriekatabuky"/>
        <w:tblW w:w="14107" w:type="dxa"/>
        <w:tblLayout w:type="fixed"/>
        <w:tblLook w:val="04A0" w:firstRow="1" w:lastRow="0" w:firstColumn="1" w:lastColumn="0" w:noHBand="0" w:noVBand="1"/>
      </w:tblPr>
      <w:tblGrid>
        <w:gridCol w:w="456"/>
        <w:gridCol w:w="5493"/>
        <w:gridCol w:w="946"/>
        <w:gridCol w:w="1605"/>
        <w:gridCol w:w="1701"/>
        <w:gridCol w:w="1276"/>
        <w:gridCol w:w="2630"/>
      </w:tblGrid>
      <w:tr w:rsidR="00132BE5" w:rsidRPr="00132BE5" w14:paraId="6D937CA0" w14:textId="77777777" w:rsidTr="00132BE5">
        <w:trPr>
          <w:trHeight w:val="831"/>
        </w:trPr>
        <w:tc>
          <w:tcPr>
            <w:tcW w:w="456" w:type="dxa"/>
            <w:vAlign w:val="center"/>
          </w:tcPr>
          <w:p w14:paraId="0E8458D8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5493" w:type="dxa"/>
            <w:vAlign w:val="center"/>
          </w:tcPr>
          <w:p w14:paraId="0651126A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Názov položky</w:t>
            </w:r>
          </w:p>
        </w:tc>
        <w:tc>
          <w:tcPr>
            <w:tcW w:w="946" w:type="dxa"/>
            <w:vAlign w:val="center"/>
          </w:tcPr>
          <w:p w14:paraId="6F3C2BF8" w14:textId="3A0B4ECC" w:rsidR="00132BE5" w:rsidRPr="00132BE5" w:rsidRDefault="00132BE5" w:rsidP="00C765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Počet</w:t>
            </w:r>
            <w:r w:rsidR="00DA2F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726FC386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Jednotková cena bez DPH</w:t>
            </w:r>
          </w:p>
        </w:tc>
        <w:tc>
          <w:tcPr>
            <w:tcW w:w="1701" w:type="dxa"/>
            <w:vAlign w:val="center"/>
          </w:tcPr>
          <w:p w14:paraId="44ACE464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Celková cena v EUR bez DPH</w:t>
            </w:r>
          </w:p>
        </w:tc>
        <w:tc>
          <w:tcPr>
            <w:tcW w:w="1276" w:type="dxa"/>
            <w:vAlign w:val="center"/>
          </w:tcPr>
          <w:p w14:paraId="37C29BC8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výška DPH</w:t>
            </w:r>
          </w:p>
        </w:tc>
        <w:tc>
          <w:tcPr>
            <w:tcW w:w="2630" w:type="dxa"/>
            <w:vAlign w:val="center"/>
          </w:tcPr>
          <w:p w14:paraId="3FDF1E20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BE5">
              <w:rPr>
                <w:rFonts w:asciiTheme="minorHAnsi" w:hAnsiTheme="minorHAnsi" w:cstheme="minorHAnsi"/>
                <w:b/>
              </w:rPr>
              <w:t>Celková cena v EUR vrátane DPH</w:t>
            </w:r>
          </w:p>
        </w:tc>
      </w:tr>
      <w:tr w:rsidR="00132BE5" w:rsidRPr="00132BE5" w14:paraId="6307264B" w14:textId="77777777" w:rsidTr="00132BE5">
        <w:trPr>
          <w:trHeight w:val="651"/>
        </w:trPr>
        <w:tc>
          <w:tcPr>
            <w:tcW w:w="456" w:type="dxa"/>
            <w:vAlign w:val="center"/>
          </w:tcPr>
          <w:p w14:paraId="4E20FF82" w14:textId="77777777" w:rsidR="00132BE5" w:rsidRPr="00132BE5" w:rsidRDefault="00132BE5" w:rsidP="001C53E7">
            <w:pPr>
              <w:rPr>
                <w:rFonts w:asciiTheme="minorHAnsi" w:hAnsiTheme="minorHAnsi" w:cstheme="minorHAnsi"/>
              </w:rPr>
            </w:pPr>
            <w:r w:rsidRPr="00132BE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93" w:type="dxa"/>
            <w:vAlign w:val="center"/>
          </w:tcPr>
          <w:p w14:paraId="62F701F4" w14:textId="00414843" w:rsidR="00132BE5" w:rsidRPr="00132BE5" w:rsidRDefault="00C7650E" w:rsidP="001C53E7">
            <w:pPr>
              <w:rPr>
                <w:rFonts w:asciiTheme="minorHAnsi" w:hAnsiTheme="minorHAnsi" w:cstheme="minorHAnsi"/>
              </w:rPr>
            </w:pPr>
            <w:r w:rsidRPr="004124FF">
              <w:rPr>
                <w:rFonts w:ascii="Calibri" w:eastAsia="Times New Roman" w:hAnsi="Calibri" w:cs="Calibri"/>
                <w:color w:val="000000"/>
                <w:lang w:eastAsia="sk-SK"/>
              </w:rPr>
              <w:t>Veeam Backup &amp; Replication Universal Subscription License. Includes Enterprise Plus Edition features. 3 Years Subscription Upfront Billing &amp; Production (24/7) Support. Public Sector, 10 Instances, (PN: P-VBRVUL-0I-SU3YP-00)</w:t>
            </w:r>
          </w:p>
        </w:tc>
        <w:tc>
          <w:tcPr>
            <w:tcW w:w="946" w:type="dxa"/>
            <w:vAlign w:val="center"/>
          </w:tcPr>
          <w:p w14:paraId="3912E4C7" w14:textId="1396674D" w:rsidR="00132BE5" w:rsidRPr="00132BE5" w:rsidRDefault="00C7650E" w:rsidP="001C53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24DF78CA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29B6B3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52B848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1B749865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  <w:tr w:rsidR="00132BE5" w:rsidRPr="00132BE5" w14:paraId="703B005E" w14:textId="77777777" w:rsidTr="00132BE5">
        <w:trPr>
          <w:trHeight w:val="702"/>
        </w:trPr>
        <w:tc>
          <w:tcPr>
            <w:tcW w:w="456" w:type="dxa"/>
            <w:vAlign w:val="center"/>
          </w:tcPr>
          <w:p w14:paraId="2454EFA7" w14:textId="77777777" w:rsidR="00132BE5" w:rsidRPr="00132BE5" w:rsidRDefault="00132BE5" w:rsidP="001C53E7">
            <w:pPr>
              <w:rPr>
                <w:rFonts w:asciiTheme="minorHAnsi" w:hAnsiTheme="minorHAnsi" w:cstheme="minorHAnsi"/>
              </w:rPr>
            </w:pPr>
            <w:r w:rsidRPr="00132BE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93" w:type="dxa"/>
            <w:vAlign w:val="center"/>
          </w:tcPr>
          <w:p w14:paraId="697A9C6D" w14:textId="20D798B7" w:rsidR="00132BE5" w:rsidRPr="00132BE5" w:rsidRDefault="00C7650E" w:rsidP="001C53E7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24FF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úvisiace práce</w:t>
            </w:r>
          </w:p>
        </w:tc>
        <w:tc>
          <w:tcPr>
            <w:tcW w:w="946" w:type="dxa"/>
            <w:vAlign w:val="center"/>
          </w:tcPr>
          <w:p w14:paraId="1FCFFBBC" w14:textId="0A0A6E83" w:rsidR="00132BE5" w:rsidRPr="00132BE5" w:rsidRDefault="00DA2FF5" w:rsidP="00C7650E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08F911A0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25CEB0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770C2F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091B1D2D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  <w:tr w:rsidR="00132BE5" w:rsidRPr="00132BE5" w14:paraId="44D13948" w14:textId="77777777" w:rsidTr="00132BE5">
        <w:trPr>
          <w:trHeight w:val="448"/>
        </w:trPr>
        <w:tc>
          <w:tcPr>
            <w:tcW w:w="8500" w:type="dxa"/>
            <w:gridSpan w:val="4"/>
            <w:vAlign w:val="center"/>
          </w:tcPr>
          <w:p w14:paraId="339F7B25" w14:textId="77777777" w:rsidR="00132BE5" w:rsidRPr="00132BE5" w:rsidRDefault="00132BE5" w:rsidP="001C53E7">
            <w:pPr>
              <w:rPr>
                <w:rFonts w:asciiTheme="minorHAnsi" w:hAnsiTheme="minorHAnsi" w:cstheme="minorHAnsi"/>
                <w:b/>
                <w:highlight w:val="cyan"/>
              </w:rPr>
            </w:pPr>
            <w:r w:rsidRPr="00132BE5">
              <w:rPr>
                <w:rFonts w:asciiTheme="minorHAnsi" w:hAnsiTheme="minorHAnsi" w:cstheme="minorHAnsi"/>
                <w:b/>
              </w:rPr>
              <w:t>Celková cena za predmet zákazky: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440B84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7A8EF6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9CB3C33" w14:textId="77777777" w:rsidR="00132BE5" w:rsidRPr="00132BE5" w:rsidRDefault="00132BE5" w:rsidP="001C53E7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</w:p>
        </w:tc>
      </w:tr>
    </w:tbl>
    <w:p w14:paraId="298F674F" w14:textId="77777777" w:rsidR="00132BE5" w:rsidRDefault="00132BE5" w:rsidP="00132BE5">
      <w:pPr>
        <w:rPr>
          <w:rFonts w:ascii="Arial Narrow" w:hAnsi="Arial Narrow"/>
        </w:rPr>
      </w:pPr>
    </w:p>
    <w:p w14:paraId="3BA8D733" w14:textId="4C147F2B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* Ak uchádzač nie je platcom DPH, uvedie pre sadzbu DPH  slovné spojenie „Neaplikuje sa“</w:t>
      </w:r>
      <w:r w:rsidR="00E05092" w:rsidRPr="005523E9">
        <w:rPr>
          <w:rFonts w:asciiTheme="minorHAnsi" w:hAnsiTheme="minorHAnsi" w:cstheme="minorHAnsi"/>
        </w:rPr>
        <w:t xml:space="preserve"> („N/A“)</w:t>
      </w:r>
      <w:r w:rsidRPr="005523E9">
        <w:rPr>
          <w:rFonts w:asciiTheme="minorHAnsi" w:hAnsiTheme="minorHAnsi" w:cstheme="minorHAnsi"/>
        </w:rPr>
        <w:t>.</w:t>
      </w:r>
    </w:p>
    <w:p w14:paraId="57548296" w14:textId="2264E7CA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797CF0BE" w14:textId="77777777" w:rsidR="005A19DD" w:rsidRPr="00C7650E" w:rsidRDefault="005A19DD" w:rsidP="007E13E3">
      <w:pPr>
        <w:spacing w:after="160" w:line="25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BFF9EEB" w14:textId="395B32DB" w:rsidR="0060656B" w:rsidRPr="005523E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V ................................... dňa</w:t>
      </w:r>
      <w:r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ab/>
        <w:t xml:space="preserve">            </w:t>
      </w:r>
      <w:r w:rsidR="00323D88" w:rsidRPr="005523E9">
        <w:rPr>
          <w:rFonts w:asciiTheme="minorHAnsi" w:hAnsiTheme="minorHAnsi" w:cstheme="minorHAnsi"/>
        </w:rPr>
        <w:tab/>
      </w:r>
      <w:r w:rsidR="00323D88"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 xml:space="preserve">  ..............................................................</w:t>
      </w:r>
    </w:p>
    <w:p w14:paraId="5CE43378" w14:textId="2A169A94" w:rsidR="00294637" w:rsidRPr="005523E9" w:rsidRDefault="0060656B" w:rsidP="00132BE5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7E13E3" w:rsidRPr="005523E9">
        <w:rPr>
          <w:rFonts w:asciiTheme="minorHAnsi" w:hAnsiTheme="minorHAnsi" w:cstheme="minorHAnsi"/>
        </w:rPr>
        <w:tab/>
        <w:t xml:space="preserve">     </w:t>
      </w:r>
      <w:r w:rsidRPr="005523E9">
        <w:rPr>
          <w:rFonts w:asciiTheme="minorHAnsi" w:hAnsiTheme="minorHAnsi" w:cstheme="minorHAnsi"/>
        </w:rPr>
        <w:t>Pečiatka, meno a podpis uchádzača</w:t>
      </w:r>
    </w:p>
    <w:sectPr w:rsidR="00294637" w:rsidRPr="005523E9" w:rsidSect="00C7650E">
      <w:footerReference w:type="default" r:id="rId7"/>
      <w:pgSz w:w="16838" w:h="11906" w:orient="landscape" w:code="9"/>
      <w:pgMar w:top="568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BC95" w14:textId="77777777" w:rsidR="00F757CF" w:rsidRDefault="00F757CF">
      <w:r>
        <w:separator/>
      </w:r>
    </w:p>
  </w:endnote>
  <w:endnote w:type="continuationSeparator" w:id="0">
    <w:p w14:paraId="450CB9D2" w14:textId="77777777" w:rsidR="00F757CF" w:rsidRDefault="00F7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343243AE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C7650E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4755" w14:textId="77777777" w:rsidR="00F757CF" w:rsidRDefault="00F757CF">
      <w:r>
        <w:separator/>
      </w:r>
    </w:p>
  </w:footnote>
  <w:footnote w:type="continuationSeparator" w:id="0">
    <w:p w14:paraId="4388D359" w14:textId="77777777" w:rsidR="00F757CF" w:rsidRDefault="00F7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1D3F"/>
    <w:multiLevelType w:val="hybridMultilevel"/>
    <w:tmpl w:val="81647BF6"/>
    <w:lvl w:ilvl="0" w:tplc="6E367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B009F"/>
    <w:rsid w:val="000F48A1"/>
    <w:rsid w:val="00124B98"/>
    <w:rsid w:val="00132BE5"/>
    <w:rsid w:val="00137666"/>
    <w:rsid w:val="0017705F"/>
    <w:rsid w:val="001B6B96"/>
    <w:rsid w:val="001C3214"/>
    <w:rsid w:val="002030FD"/>
    <w:rsid w:val="0020777F"/>
    <w:rsid w:val="002368F7"/>
    <w:rsid w:val="00275E4E"/>
    <w:rsid w:val="002778FC"/>
    <w:rsid w:val="00294637"/>
    <w:rsid w:val="00296596"/>
    <w:rsid w:val="002F0D67"/>
    <w:rsid w:val="00323D88"/>
    <w:rsid w:val="00347778"/>
    <w:rsid w:val="00367F18"/>
    <w:rsid w:val="00367F62"/>
    <w:rsid w:val="00393605"/>
    <w:rsid w:val="003B2E14"/>
    <w:rsid w:val="003B7E88"/>
    <w:rsid w:val="00455281"/>
    <w:rsid w:val="004819FB"/>
    <w:rsid w:val="004D0EDB"/>
    <w:rsid w:val="004F1864"/>
    <w:rsid w:val="00503B59"/>
    <w:rsid w:val="005523E9"/>
    <w:rsid w:val="0057169B"/>
    <w:rsid w:val="00572815"/>
    <w:rsid w:val="00575DD1"/>
    <w:rsid w:val="0058468A"/>
    <w:rsid w:val="00596F47"/>
    <w:rsid w:val="005A19DD"/>
    <w:rsid w:val="005D3C28"/>
    <w:rsid w:val="0060656B"/>
    <w:rsid w:val="006353B2"/>
    <w:rsid w:val="006E7B61"/>
    <w:rsid w:val="007467EB"/>
    <w:rsid w:val="00757ECA"/>
    <w:rsid w:val="007D4606"/>
    <w:rsid w:val="007E13E3"/>
    <w:rsid w:val="00800B37"/>
    <w:rsid w:val="008A224D"/>
    <w:rsid w:val="008B66B2"/>
    <w:rsid w:val="008E4B8F"/>
    <w:rsid w:val="009220F2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A2F07"/>
    <w:rsid w:val="00BC74DF"/>
    <w:rsid w:val="00C655C8"/>
    <w:rsid w:val="00C7650E"/>
    <w:rsid w:val="00D52136"/>
    <w:rsid w:val="00D6385F"/>
    <w:rsid w:val="00D91301"/>
    <w:rsid w:val="00D93EC0"/>
    <w:rsid w:val="00D9589B"/>
    <w:rsid w:val="00DA2FF5"/>
    <w:rsid w:val="00E05092"/>
    <w:rsid w:val="00E75AB2"/>
    <w:rsid w:val="00EA13C7"/>
    <w:rsid w:val="00EA5A0A"/>
    <w:rsid w:val="00EE4AEB"/>
    <w:rsid w:val="00F35660"/>
    <w:rsid w:val="00F610DB"/>
    <w:rsid w:val="00F757CF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99"/>
    <w:qFormat/>
    <w:rsid w:val="005523E9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99"/>
    <w:qFormat/>
    <w:locked/>
    <w:rsid w:val="00132BE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Baran Peter</cp:lastModifiedBy>
  <cp:revision>2</cp:revision>
  <dcterms:created xsi:type="dcterms:W3CDTF">2021-09-13T14:49:00Z</dcterms:created>
  <dcterms:modified xsi:type="dcterms:W3CDTF">2021-09-13T14:49:00Z</dcterms:modified>
</cp:coreProperties>
</file>