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637164">
        <w:rPr>
          <w:rFonts w:eastAsia="Times New Roman" w:cstheme="minorHAnsi"/>
          <w:b/>
          <w:bCs/>
          <w:color w:val="000000"/>
          <w:spacing w:val="-6"/>
          <w:lang w:eastAsia="sk-SK"/>
        </w:rPr>
        <w:t>3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 w:rsidR="000817A9">
        <w:rPr>
          <w:rFonts w:eastAsia="Times New Roman" w:cstheme="minorHAnsi"/>
          <w:b/>
          <w:bCs/>
          <w:color w:val="000000"/>
          <w:spacing w:val="-6"/>
          <w:lang w:eastAsia="sk-SK"/>
        </w:rPr>
        <w:t>/PRV/202</w:t>
      </w:r>
      <w:r w:rsidR="004569E5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/PRV/202</w:t>
      </w:r>
      <w:r w:rsidR="004569E5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 xml:space="preserve">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A54F26" w:rsidRPr="00A54F26">
        <w:rPr>
          <w:rFonts w:eastAsia="Times New Roman" w:cstheme="minorHAnsi"/>
          <w:bCs/>
          <w:color w:val="000000"/>
          <w:lang w:eastAsia="sk-SK"/>
        </w:rPr>
        <w:t>Investície do hmotného majetku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4569E5">
        <w:rPr>
          <w:rFonts w:eastAsia="Times New Roman" w:cstheme="minorHAnsi"/>
          <w:bCs/>
          <w:color w:val="000000"/>
          <w:lang w:eastAsia="sk-SK"/>
        </w:rPr>
        <w:t>1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4569E5" w:rsidRPr="004569E5">
        <w:rPr>
          <w:rFonts w:eastAsia="Times New Roman" w:cstheme="minorHAnsi"/>
          <w:bCs/>
          <w:color w:val="000000"/>
          <w:lang w:eastAsia="sk-SK"/>
        </w:rPr>
        <w:t>Podpora na investície do poľnohospodárskych podnikov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</w:t>
      </w:r>
      <w:r w:rsidR="000817A9">
        <w:rPr>
          <w:rFonts w:eastAsia="Times New Roman" w:cstheme="minorHAnsi"/>
          <w:color w:val="000000"/>
          <w:lang w:eastAsia="sk-SK"/>
        </w:rPr>
        <w:t>2</w:t>
      </w:r>
      <w:r w:rsidRPr="00611C17">
        <w:rPr>
          <w:rFonts w:eastAsia="Times New Roman" w:cstheme="minorHAnsi"/>
          <w:color w:val="000000"/>
          <w:lang w:eastAsia="sk-SK"/>
        </w:rPr>
        <w:t>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4569E5" w:rsidRPr="004569E5" w:rsidRDefault="00611C17" w:rsidP="004569E5">
      <w:pPr>
        <w:spacing w:after="0" w:line="240" w:lineRule="auto"/>
        <w:jc w:val="both"/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8" w:history="1">
        <w:r w:rsidR="004569E5" w:rsidRPr="004569E5">
          <w:rPr>
            <w:rStyle w:val="Hypertextovprepojenie"/>
          </w:rPr>
          <w:t>PPA</w:t>
        </w:r>
      </w:hyperlink>
      <w:r w:rsidR="004569E5" w:rsidRPr="004569E5">
        <w:t> / </w:t>
      </w:r>
      <w:hyperlink r:id="rId9" w:history="1">
        <w:r w:rsidR="004569E5" w:rsidRPr="004569E5">
          <w:rPr>
            <w:rStyle w:val="Hypertextovprepojenie"/>
          </w:rPr>
          <w:t>Projektové podpory </w:t>
        </w:r>
      </w:hyperlink>
      <w:r w:rsidR="004569E5" w:rsidRPr="004569E5">
        <w:t>  / </w:t>
      </w:r>
      <w:hyperlink r:id="rId10" w:history="1">
        <w:r w:rsidR="004569E5" w:rsidRPr="004569E5">
          <w:rPr>
            <w:rStyle w:val="Hypertextovprepojenie"/>
          </w:rPr>
          <w:t>Implementácia programov</w:t>
        </w:r>
      </w:hyperlink>
      <w:r w:rsidR="004569E5" w:rsidRPr="004569E5">
        <w:t>  / </w:t>
      </w:r>
      <w:hyperlink r:id="rId11" w:history="1">
        <w:r w:rsidR="004569E5" w:rsidRPr="004569E5">
          <w:rPr>
            <w:rStyle w:val="Hypertextovprepojenie"/>
          </w:rPr>
          <w:t>PRV 2014-2020</w:t>
        </w:r>
      </w:hyperlink>
      <w:r w:rsidR="004569E5" w:rsidRPr="004569E5">
        <w:t>  / </w:t>
      </w:r>
      <w:hyperlink r:id="rId12" w:history="1">
        <w:r w:rsidR="004569E5" w:rsidRPr="004569E5">
          <w:rPr>
            <w:rStyle w:val="Hypertextovprepojenie"/>
          </w:rPr>
          <w:t>Výzvy</w:t>
        </w:r>
      </w:hyperlink>
      <w:r w:rsidR="004569E5" w:rsidRPr="004569E5">
        <w:t>  / </w:t>
      </w:r>
      <w:hyperlink r:id="rId13" w:history="1">
        <w:r w:rsidR="004569E5" w:rsidRPr="004569E5">
          <w:rPr>
            <w:rStyle w:val="Hypertextovprepojenie"/>
          </w:rPr>
          <w:t>Opatrenie 4</w:t>
        </w:r>
      </w:hyperlink>
      <w:r w:rsidR="004569E5" w:rsidRPr="004569E5">
        <w:t>  / </w:t>
      </w:r>
      <w:hyperlink r:id="rId14" w:history="1">
        <w:r w:rsidR="004569E5" w:rsidRPr="004569E5">
          <w:rPr>
            <w:rStyle w:val="Hypertextovprepojenie"/>
          </w:rPr>
          <w:t>Podopatrenie 4.1</w:t>
        </w:r>
      </w:hyperlink>
      <w:r w:rsidR="004569E5" w:rsidRPr="004569E5">
        <w:t>  / </w:t>
      </w:r>
      <w:hyperlink r:id="rId15" w:history="1">
        <w:r w:rsidR="004569E5" w:rsidRPr="004569E5">
          <w:rPr>
            <w:rStyle w:val="Hypertextovprepojenie"/>
          </w:rPr>
          <w:t>52/PRV/2022</w:t>
        </w:r>
      </w:hyperlink>
    </w:p>
    <w:p w:rsidR="000817A9" w:rsidRPr="000817A9" w:rsidRDefault="000817A9" w:rsidP="000817A9">
      <w:pPr>
        <w:spacing w:after="0" w:line="240" w:lineRule="auto"/>
        <w:jc w:val="both"/>
      </w:pPr>
    </w:p>
    <w:p w:rsidR="00611C17" w:rsidRPr="0068466D" w:rsidRDefault="0068466D" w:rsidP="00611C17">
      <w:pPr>
        <w:spacing w:after="0" w:line="240" w:lineRule="auto"/>
        <w:jc w:val="both"/>
        <w:rPr>
          <w:rStyle w:val="Hypertextovprepojenie"/>
          <w:rFonts w:cstheme="minorHAnsi"/>
        </w:rPr>
      </w:pPr>
      <w:r w:rsidRPr="0068466D">
        <w:rPr>
          <w:rFonts w:cstheme="minorHAnsi"/>
          <w:color w:val="000000"/>
          <w:shd w:val="clear" w:color="auto" w:fill="FFFFFF"/>
        </w:rPr>
        <w:t>Aplikácia PPA Katalógu cien poľnohospodárskej techniky, stavieb a technológií uplatnený v rámci podopatrenia 4.1 PRV SR 2014-2022</w:t>
      </w:r>
      <w:r>
        <w:rPr>
          <w:rFonts w:cstheme="minorHAnsi"/>
          <w:color w:val="000000"/>
          <w:shd w:val="clear" w:color="auto" w:fill="FFFFFF"/>
        </w:rPr>
        <w:t xml:space="preserve"> bude z dôvodu jej aktualizácie dočasne nedostupná. Predpokladaný termín sprístupnenia aktualizovanej aplikácie je 1</w:t>
      </w:r>
      <w:r w:rsidR="00F8756A">
        <w:rPr>
          <w:rFonts w:cstheme="minorHAnsi"/>
          <w:color w:val="000000"/>
          <w:shd w:val="clear" w:color="auto" w:fill="FFFFFF"/>
        </w:rPr>
        <w:t>6</w:t>
      </w:r>
      <w:r>
        <w:rPr>
          <w:rFonts w:cstheme="minorHAnsi"/>
          <w:color w:val="000000"/>
          <w:shd w:val="clear" w:color="auto" w:fill="FFFFFF"/>
        </w:rPr>
        <w:t>.06.2022.</w:t>
      </w: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BA4581" w:rsidRDefault="00BA4581" w:rsidP="00611C17">
      <w:pPr>
        <w:spacing w:after="0" w:line="240" w:lineRule="auto"/>
        <w:jc w:val="both"/>
        <w:rPr>
          <w:color w:val="000000"/>
        </w:rPr>
      </w:pPr>
    </w:p>
    <w:p w:rsidR="00C27578" w:rsidRPr="0064241A" w:rsidRDefault="00C27578" w:rsidP="00C27578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 prílohe č. 1 k ŽoNFP  </w:t>
      </w:r>
      <w:r>
        <w:rPr>
          <w:bCs/>
          <w:color w:val="000000"/>
        </w:rPr>
        <w:t>„T</w:t>
      </w:r>
      <w:r w:rsidRPr="009535F3">
        <w:rPr>
          <w:bCs/>
          <w:color w:val="000000"/>
        </w:rPr>
        <w:t>abuľková časť projektu</w:t>
      </w:r>
      <w:r>
        <w:rPr>
          <w:bCs/>
          <w:color w:val="000000"/>
        </w:rPr>
        <w:t xml:space="preserve">“ </w:t>
      </w:r>
      <w:r w:rsidR="00637164" w:rsidRPr="00637164">
        <w:rPr>
          <w:bCs/>
          <w:color w:val="000000"/>
        </w:rPr>
        <w:t>pri oblastiach Špeciálna rastlinná výroba, Špeciálna rastlinná výroba - malí poľnohospodári, Živočíšna výroba, Živočíšna výroba - malí poľnohospodári, Špeciálna rastlinná výroba – Projekty do 80 000 EUR a Živočíšna výroba – Projekty do 80 000 EUR dopln</w:t>
      </w:r>
      <w:r w:rsidR="00637164">
        <w:rPr>
          <w:bCs/>
          <w:color w:val="000000"/>
        </w:rPr>
        <w:t>ila</w:t>
      </w:r>
      <w:r w:rsidR="00637164" w:rsidRPr="00637164">
        <w:rPr>
          <w:bCs/>
          <w:color w:val="000000"/>
        </w:rPr>
        <w:t xml:space="preserve"> možnosť výberu pre zameranie projektu o „nebodované investície“</w:t>
      </w:r>
      <w:bookmarkStart w:id="0" w:name="_GoBack"/>
      <w:bookmarkEnd w:id="0"/>
    </w:p>
    <w:p w:rsidR="00882BDC" w:rsidRPr="008D65C1" w:rsidRDefault="00637164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 prílohe č. 4 k ŽoNFP „</w:t>
      </w:r>
      <w:r w:rsidRPr="00637164">
        <w:rPr>
          <w:bCs/>
          <w:color w:val="000000"/>
        </w:rPr>
        <w:t>Podnikateľský plán pre oblasť Živočíšna výroba</w:t>
      </w:r>
      <w:r>
        <w:rPr>
          <w:bCs/>
          <w:color w:val="000000"/>
        </w:rPr>
        <w:t>“ doplnilo</w:t>
      </w:r>
      <w:r w:rsidRPr="00637164">
        <w:rPr>
          <w:bCs/>
          <w:color w:val="000000"/>
        </w:rPr>
        <w:t xml:space="preserve">  rozbaľovacie pole bodovacieho kritéria č. 5 -„dobré životné podmienky zvierat“</w:t>
      </w:r>
    </w:p>
    <w:p w:rsidR="008D65C1" w:rsidRDefault="00637164" w:rsidP="0064241A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 prílohe č. 4 k ŽoNFP „</w:t>
      </w:r>
      <w:r w:rsidRPr="00637164">
        <w:rPr>
          <w:bCs/>
          <w:color w:val="000000"/>
        </w:rPr>
        <w:t>Podnikateľský plán pre oblasť Živočíšna výroba - malí poľnohospodári</w:t>
      </w:r>
      <w:r>
        <w:rPr>
          <w:bCs/>
          <w:color w:val="000000"/>
        </w:rPr>
        <w:t xml:space="preserve">“ doplnilo </w:t>
      </w:r>
      <w:r w:rsidRPr="00637164">
        <w:rPr>
          <w:bCs/>
          <w:color w:val="000000"/>
        </w:rPr>
        <w:t xml:space="preserve">rozbaľovacie pole bodovacieho kritéria č. 7 -„dobré životné podmienky zvierat“   </w:t>
      </w:r>
      <w:r w:rsidR="008D65C1">
        <w:rPr>
          <w:bCs/>
          <w:color w:val="000000"/>
        </w:rPr>
        <w:t xml:space="preserve"> </w:t>
      </w:r>
    </w:p>
    <w:p w:rsidR="009535F3" w:rsidRPr="009535F3" w:rsidRDefault="009535F3" w:rsidP="009535F3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 w:rsidRPr="009535F3">
        <w:rPr>
          <w:bCs/>
          <w:color w:val="000000"/>
        </w:rPr>
        <w:t xml:space="preserve">v prílohe </w:t>
      </w:r>
      <w:r w:rsidR="00637164">
        <w:rPr>
          <w:bCs/>
          <w:color w:val="000000"/>
        </w:rPr>
        <w:t>6</w:t>
      </w:r>
      <w:r w:rsidRPr="009535F3">
        <w:rPr>
          <w:bCs/>
          <w:color w:val="000000"/>
        </w:rPr>
        <w:t xml:space="preserve"> k výzve </w:t>
      </w:r>
      <w:r w:rsidR="00637164">
        <w:rPr>
          <w:bCs/>
          <w:color w:val="000000"/>
        </w:rPr>
        <w:t>„</w:t>
      </w:r>
      <w:r w:rsidR="00637164" w:rsidRPr="00637164">
        <w:rPr>
          <w:bCs/>
          <w:color w:val="000000"/>
        </w:rPr>
        <w:t xml:space="preserve">Zoznam najmenej rozvinutých okresov v zmysle zákona č. 336/2015 Z.z.“ </w:t>
      </w:r>
      <w:r w:rsidR="00637164">
        <w:rPr>
          <w:bCs/>
          <w:color w:val="000000"/>
        </w:rPr>
        <w:t>doplnil okres Stará Ľubovňa</w:t>
      </w:r>
    </w:p>
    <w:p w:rsidR="009535F3" w:rsidRDefault="00637164" w:rsidP="009535F3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aktualizoval </w:t>
      </w:r>
      <w:r w:rsidR="00934DCF">
        <w:rPr>
          <w:bCs/>
          <w:color w:val="000000"/>
        </w:rPr>
        <w:t xml:space="preserve">sa </w:t>
      </w:r>
      <w:r w:rsidRPr="00637164">
        <w:rPr>
          <w:bCs/>
          <w:color w:val="000000"/>
        </w:rPr>
        <w:t>Katalóg cien poľnohospodárskej techniky, stavieb a technológií uplatnený v rámci podopatrenia 4.1 PRV SR 2014-2022</w:t>
      </w:r>
    </w:p>
    <w:p w:rsidR="00637164" w:rsidRDefault="00637164" w:rsidP="009535F3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v prílohe č. 1 k </w:t>
      </w:r>
      <w:r w:rsidRPr="00637164">
        <w:rPr>
          <w:bCs/>
          <w:color w:val="000000"/>
        </w:rPr>
        <w:t>výzve „</w:t>
      </w:r>
      <w:r w:rsidRPr="00637164">
        <w:t>Formulár žiadosti o nenávratný finančný príspevok“</w:t>
      </w:r>
      <w:r>
        <w:t xml:space="preserve"> sa v zozname príloh upravil text na znenie </w:t>
      </w:r>
      <w:r w:rsidRPr="00637164">
        <w:t>„</w:t>
      </w:r>
      <w:r w:rsidRPr="00637164">
        <w:rPr>
          <w:rFonts w:cstheme="minorHAnsi"/>
          <w:bCs/>
        </w:rPr>
        <w:t>Potvrdenie súladu projektu s welfare zvierat podľa prílohy č. 2 nariadenia vlády SR č. 322/2003 z. z. o ochrane zvierat chovaných na farmárske účely vydané príslušným úradom Regionálnej veterinárnej a potravinovej správy ako sken originálu (predloženie potvrdenia pri predmetnej žiadosti o platbu)“</w:t>
      </w:r>
    </w:p>
    <w:p w:rsidR="0057668D" w:rsidRPr="00A971D7" w:rsidRDefault="00A971D7" w:rsidP="00A971D7">
      <w:pPr>
        <w:pStyle w:val="Odsekzoznamu"/>
        <w:numPr>
          <w:ilvl w:val="0"/>
          <w:numId w:val="3"/>
        </w:numPr>
        <w:spacing w:before="60" w:after="60" w:line="240" w:lineRule="auto"/>
        <w:ind w:left="567" w:hanging="56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vo výzve a v prílohe č. 4 k ŽoNFP „Podnikateľský plán  pre oblasť špeciálnej rastlinnej výroby“ sa </w:t>
      </w:r>
      <w:r w:rsidRPr="00A971D7">
        <w:rPr>
          <w:bCs/>
          <w:color w:val="000000"/>
        </w:rPr>
        <w:t>v poznámke k bodovaciemu kritériu č. 1 pre oblasť Špeciálnej rastlinnej výroby sa doplnil text „Žiadatelia, ktorý pestujú plodiny na zakrytých plochách (skleník - pestovanie  hydropóniou) si body neuplatňujú“</w:t>
      </w:r>
    </w:p>
    <w:p w:rsidR="0034567E" w:rsidRDefault="0034567E" w:rsidP="00611C17">
      <w:pPr>
        <w:spacing w:after="0" w:line="240" w:lineRule="auto"/>
        <w:jc w:val="both"/>
        <w:rPr>
          <w:color w:val="000000"/>
        </w:rPr>
      </w:pPr>
    </w:p>
    <w:p w:rsidR="005068F8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068F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:rsidR="00AF62FC" w:rsidRPr="000B5946" w:rsidRDefault="00AF62FC" w:rsidP="00A971D7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 w:rsidRPr="0094322F">
        <w:rPr>
          <w:rFonts w:asciiTheme="minorHAnsi" w:hAnsiTheme="minorHAnsi" w:cstheme="minorHAnsi"/>
          <w:b w:val="0"/>
          <w:bCs/>
          <w:sz w:val="22"/>
        </w:rPr>
        <w:t>odstránenie formálnych nedostatkov vo výzve a prílohách ŽoNFP</w:t>
      </w:r>
    </w:p>
    <w:p w:rsidR="00AF62FC" w:rsidRPr="000B5946" w:rsidRDefault="00AF62FC" w:rsidP="00A971D7">
      <w:pPr>
        <w:pStyle w:val="Zkladntex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  <w:r>
        <w:rPr>
          <w:rFonts w:asciiTheme="minorHAnsi" w:hAnsiTheme="minorHAnsi" w:cstheme="minorHAnsi"/>
          <w:b w:val="0"/>
          <w:bCs/>
          <w:sz w:val="22"/>
        </w:rPr>
        <w:t>doplnenie informácií a objasnení pre žiadateľov v rámci niektorých častí výzvy a jej príloh</w:t>
      </w:r>
    </w:p>
    <w:p w:rsidR="00AF62FC" w:rsidRPr="000B5946" w:rsidRDefault="00637164" w:rsidP="00A971D7">
      <w:pPr>
        <w:pStyle w:val="Odsekzoznamu"/>
        <w:numPr>
          <w:ilvl w:val="0"/>
          <w:numId w:val="15"/>
        </w:numPr>
        <w:spacing w:after="0"/>
        <w:ind w:left="567" w:hanging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aktualizácia </w:t>
      </w:r>
      <w:r w:rsidR="00AF62FC" w:rsidRPr="000B5946">
        <w:rPr>
          <w:rFonts w:cstheme="minorHAnsi"/>
          <w:bCs/>
        </w:rPr>
        <w:t>prílohy č. 7</w:t>
      </w:r>
      <w:r w:rsidR="00AF62FC" w:rsidRPr="000B5946">
        <w:rPr>
          <w:rFonts w:cstheme="minorHAnsi"/>
          <w:b/>
          <w:bCs/>
        </w:rPr>
        <w:t xml:space="preserve"> </w:t>
      </w:r>
      <w:r w:rsidR="00AF62FC" w:rsidRPr="000B5946">
        <w:rPr>
          <w:rFonts w:cstheme="minorHAnsi"/>
          <w:bCs/>
        </w:rPr>
        <w:t>„</w:t>
      </w:r>
      <w:r w:rsidR="00AF62FC" w:rsidRPr="000B5946">
        <w:rPr>
          <w:rFonts w:eastAsia="Times New Roman" w:cstheme="minorHAnsi"/>
          <w:bCs/>
          <w:lang w:eastAsia="cs-CZ"/>
        </w:rPr>
        <w:t xml:space="preserve">Katalóg cien poľnohospodárskej techniky, stavieb a technológií uplatnený v rámci podopatrenia 4.1 PRV SR 2014-2022“ </w:t>
      </w:r>
      <w:r w:rsidRPr="00637164">
        <w:rPr>
          <w:rFonts w:eastAsia="Times New Roman" w:cstheme="minorHAnsi"/>
          <w:bCs/>
          <w:lang w:eastAsia="cs-CZ"/>
        </w:rPr>
        <w:t>na základe zvyšovania cien vstupov. Oprava a objasnenie niektorých častí Katalógu</w:t>
      </w:r>
      <w:r>
        <w:rPr>
          <w:rFonts w:eastAsia="Times New Roman" w:cstheme="minorHAnsi"/>
          <w:bCs/>
          <w:lang w:eastAsia="cs-CZ"/>
        </w:rPr>
        <w:t>.</w:t>
      </w:r>
    </w:p>
    <w:p w:rsidR="0013458D" w:rsidRPr="0094322F" w:rsidRDefault="0013458D" w:rsidP="0013458D">
      <w:pPr>
        <w:pStyle w:val="Zkladntext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z w:val="20"/>
          <w:szCs w:val="22"/>
        </w:rPr>
      </w:pPr>
    </w:p>
    <w:sectPr w:rsidR="0013458D" w:rsidRPr="009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78" w:rsidRDefault="00187B78" w:rsidP="000817A9">
      <w:pPr>
        <w:spacing w:after="0" w:line="240" w:lineRule="auto"/>
      </w:pPr>
      <w:r>
        <w:separator/>
      </w:r>
    </w:p>
  </w:endnote>
  <w:endnote w:type="continuationSeparator" w:id="0">
    <w:p w:rsidR="00187B78" w:rsidRDefault="00187B78" w:rsidP="000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78" w:rsidRDefault="00187B78" w:rsidP="000817A9">
      <w:pPr>
        <w:spacing w:after="0" w:line="240" w:lineRule="auto"/>
      </w:pPr>
      <w:r>
        <w:separator/>
      </w:r>
    </w:p>
  </w:footnote>
  <w:footnote w:type="continuationSeparator" w:id="0">
    <w:p w:rsidR="00187B78" w:rsidRDefault="00187B78" w:rsidP="0008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E"/>
    <w:multiLevelType w:val="hybridMultilevel"/>
    <w:tmpl w:val="F8D6AAF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D5E2D"/>
    <w:multiLevelType w:val="hybridMultilevel"/>
    <w:tmpl w:val="97D68076"/>
    <w:lvl w:ilvl="0" w:tplc="B4826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B89"/>
    <w:multiLevelType w:val="hybridMultilevel"/>
    <w:tmpl w:val="14AC577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768"/>
    <w:multiLevelType w:val="hybridMultilevel"/>
    <w:tmpl w:val="6B587E90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33F"/>
    <w:multiLevelType w:val="hybridMultilevel"/>
    <w:tmpl w:val="A284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E80"/>
    <w:multiLevelType w:val="hybridMultilevel"/>
    <w:tmpl w:val="ED14CDCA"/>
    <w:lvl w:ilvl="0" w:tplc="88827F8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A55"/>
    <w:multiLevelType w:val="hybridMultilevel"/>
    <w:tmpl w:val="90DE3C50"/>
    <w:lvl w:ilvl="0" w:tplc="4C30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6F20"/>
    <w:multiLevelType w:val="hybridMultilevel"/>
    <w:tmpl w:val="D5AEF33C"/>
    <w:lvl w:ilvl="0" w:tplc="53D20E2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2D773C"/>
    <w:multiLevelType w:val="hybridMultilevel"/>
    <w:tmpl w:val="E934FBA6"/>
    <w:lvl w:ilvl="0" w:tplc="F0D22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0817A9"/>
    <w:rsid w:val="000B5973"/>
    <w:rsid w:val="000E110C"/>
    <w:rsid w:val="000F6968"/>
    <w:rsid w:val="001045B8"/>
    <w:rsid w:val="0013458D"/>
    <w:rsid w:val="00152C84"/>
    <w:rsid w:val="00187B78"/>
    <w:rsid w:val="001B39F2"/>
    <w:rsid w:val="00236C3D"/>
    <w:rsid w:val="0026574A"/>
    <w:rsid w:val="002B01A2"/>
    <w:rsid w:val="002F2DA7"/>
    <w:rsid w:val="002F4151"/>
    <w:rsid w:val="003153C6"/>
    <w:rsid w:val="0034567E"/>
    <w:rsid w:val="003626C0"/>
    <w:rsid w:val="00391CB5"/>
    <w:rsid w:val="003F4AFD"/>
    <w:rsid w:val="0045512E"/>
    <w:rsid w:val="004569E5"/>
    <w:rsid w:val="00470D97"/>
    <w:rsid w:val="00475A83"/>
    <w:rsid w:val="00475D57"/>
    <w:rsid w:val="005068F8"/>
    <w:rsid w:val="00557760"/>
    <w:rsid w:val="0057668D"/>
    <w:rsid w:val="005B3BB1"/>
    <w:rsid w:val="005D4273"/>
    <w:rsid w:val="005F178C"/>
    <w:rsid w:val="00611C17"/>
    <w:rsid w:val="00637164"/>
    <w:rsid w:val="0064241A"/>
    <w:rsid w:val="0068466D"/>
    <w:rsid w:val="006A33EA"/>
    <w:rsid w:val="006B653A"/>
    <w:rsid w:val="00732377"/>
    <w:rsid w:val="00741316"/>
    <w:rsid w:val="007E151F"/>
    <w:rsid w:val="0081387C"/>
    <w:rsid w:val="008531C4"/>
    <w:rsid w:val="0087526D"/>
    <w:rsid w:val="0088119B"/>
    <w:rsid w:val="00882BDC"/>
    <w:rsid w:val="008D65C1"/>
    <w:rsid w:val="0091545A"/>
    <w:rsid w:val="00934DCF"/>
    <w:rsid w:val="0094322F"/>
    <w:rsid w:val="009535F3"/>
    <w:rsid w:val="00964041"/>
    <w:rsid w:val="009B565C"/>
    <w:rsid w:val="009C1031"/>
    <w:rsid w:val="009D157B"/>
    <w:rsid w:val="009F280A"/>
    <w:rsid w:val="00A2487D"/>
    <w:rsid w:val="00A31520"/>
    <w:rsid w:val="00A54F26"/>
    <w:rsid w:val="00A914B5"/>
    <w:rsid w:val="00A971D7"/>
    <w:rsid w:val="00AC3665"/>
    <w:rsid w:val="00AC6FF3"/>
    <w:rsid w:val="00AF62FC"/>
    <w:rsid w:val="00AF7A91"/>
    <w:rsid w:val="00B014A7"/>
    <w:rsid w:val="00B177E8"/>
    <w:rsid w:val="00B53067"/>
    <w:rsid w:val="00B67AF7"/>
    <w:rsid w:val="00B772CD"/>
    <w:rsid w:val="00BA4581"/>
    <w:rsid w:val="00BF3123"/>
    <w:rsid w:val="00BF3883"/>
    <w:rsid w:val="00C229A3"/>
    <w:rsid w:val="00C27578"/>
    <w:rsid w:val="00C71C53"/>
    <w:rsid w:val="00CA4C36"/>
    <w:rsid w:val="00CC4BB6"/>
    <w:rsid w:val="00CF3D6D"/>
    <w:rsid w:val="00CF409D"/>
    <w:rsid w:val="00D1025C"/>
    <w:rsid w:val="00D11C8C"/>
    <w:rsid w:val="00D6118C"/>
    <w:rsid w:val="00D65CE3"/>
    <w:rsid w:val="00D747A1"/>
    <w:rsid w:val="00DA0F03"/>
    <w:rsid w:val="00DA7815"/>
    <w:rsid w:val="00DE0D3B"/>
    <w:rsid w:val="00DE6FCF"/>
    <w:rsid w:val="00E85D33"/>
    <w:rsid w:val="00E961D3"/>
    <w:rsid w:val="00EA25F4"/>
    <w:rsid w:val="00EF7E5E"/>
    <w:rsid w:val="00F044D7"/>
    <w:rsid w:val="00F478EF"/>
    <w:rsid w:val="00F84D05"/>
    <w:rsid w:val="00F8756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33D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817A9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qFormat/>
    <w:rsid w:val="0008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rsid w:val="000817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4567E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2F2DA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2DA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F2DA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A31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A31520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9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84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09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3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" TargetMode="External"/><Relationship Id="rId13" Type="http://schemas.openxmlformats.org/officeDocument/2006/relationships/hyperlink" Target="https://www.apa.sk/opatrenie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.sk/prv-2014-2020-vyzv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prv-2014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sk/52-prv-2022" TargetMode="External"/><Relationship Id="rId10" Type="http://schemas.openxmlformats.org/officeDocument/2006/relationships/hyperlink" Target="https://www.apa.sk/projektove-podp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sk/projektove-podpory-123" TargetMode="External"/><Relationship Id="rId14" Type="http://schemas.openxmlformats.org/officeDocument/2006/relationships/hyperlink" Target="https://www.apa.sk/podopatrenie-x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znamenie-o-aktualizacii_c_3_vyzvy_52_prv_2022" edit="true"/>
    <f:field ref="objsubject" par="" text="" edit="true"/>
    <f:field ref="objcreatedby" par="" text="Kužma, Emil, Ing."/>
    <f:field ref="objcreatedat" par="" date="2022-06-15T12:01:51" text="15.6.2022 12:01:51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oznamenie-o-aktualizacii_c_3_vyzvy_52_prv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39</cp:revision>
  <cp:lastPrinted>2022-01-05T08:18:00Z</cp:lastPrinted>
  <dcterms:created xsi:type="dcterms:W3CDTF">2021-12-20T09:06:00Z</dcterms:created>
  <dcterms:modified xsi:type="dcterms:W3CDTF">2022-06-15T14:02:00Z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Ing. Emil Kužma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15. 6. 2022, 12:01</vt:lpwstr>
  </property>
  <property fmtid="{D5CDD505-2E9C-101B-9397-08002B2CF9AE}" pid="58" name="FSC#SKEDITIONREG@103.510:curruserrolegroup">
    <vt:lpwstr>Odbor metodiky</vt:lpwstr>
  </property>
  <property fmtid="{D5CDD505-2E9C-101B-9397-08002B2CF9AE}" pid="59" name="FSC#SKEDITIONREG@103.510:currusersubst">
    <vt:lpwstr>Ing. Emil Kužma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>Výzvy PRV SR 2014 - 2020</vt:lpwstr>
  </property>
  <property fmtid="{D5CDD505-2E9C-101B-9397-08002B2CF9AE}" pid="257" name="FSC#COOELAK@1.1001:FileReference">
    <vt:lpwstr>4391-2022</vt:lpwstr>
  </property>
  <property fmtid="{D5CDD505-2E9C-101B-9397-08002B2CF9AE}" pid="258" name="FSC#COOELAK@1.1001:FileRefYear">
    <vt:lpwstr>2022</vt:lpwstr>
  </property>
  <property fmtid="{D5CDD505-2E9C-101B-9397-08002B2CF9AE}" pid="259" name="FSC#COOELAK@1.1001:FileRefOrdinal">
    <vt:lpwstr>4391</vt:lpwstr>
  </property>
  <property fmtid="{D5CDD505-2E9C-101B-9397-08002B2CF9AE}" pid="260" name="FSC#COOELAK@1.1001:FileRefOU">
    <vt:lpwstr>410</vt:lpwstr>
  </property>
  <property fmtid="{D5CDD505-2E9C-101B-9397-08002B2CF9AE}" pid="261" name="FSC#COOELAK@1.1001:Organization">
    <vt:lpwstr/>
  </property>
  <property fmtid="{D5CDD505-2E9C-101B-9397-08002B2CF9AE}" pid="262" name="FSC#COOELAK@1.1001:Owner">
    <vt:lpwstr>Kužma, Emil,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410 (Odbor metodiky)</vt:lpwstr>
  </property>
  <property fmtid="{D5CDD505-2E9C-101B-9397-08002B2CF9AE}" pid="270" name="FSC#COOELAK@1.1001:CreatedAt">
    <vt:lpwstr>15.06.2022</vt:lpwstr>
  </property>
  <property fmtid="{D5CDD505-2E9C-101B-9397-08002B2CF9AE}" pid="271" name="FSC#COOELAK@1.1001:OU">
    <vt:lpwstr>410 (Odbor metodiky)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*COO.2295.100.2.12695654*</vt:lpwstr>
  </property>
  <property fmtid="{D5CDD505-2E9C-101B-9397-08002B2CF9AE}" pid="274" name="FSC#COOELAK@1.1001:RefBarCode">
    <vt:lpwstr>*COO.2295.100.2.12695601*</vt:lpwstr>
  </property>
  <property fmtid="{D5CDD505-2E9C-101B-9397-08002B2CF9AE}" pid="275" name="FSC#COOELAK@1.1001:FileRefBarCode">
    <vt:lpwstr>*4391-2022*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>A1.02</vt:lpwstr>
  </property>
  <property fmtid="{D5CDD505-2E9C-101B-9397-08002B2CF9AE}" pid="289" name="FSC#COOELAK@1.1001:CurrentUserRolePos">
    <vt:lpwstr>referent 8</vt:lpwstr>
  </property>
  <property fmtid="{D5CDD505-2E9C-101B-9397-08002B2CF9AE}" pid="290" name="FSC#COOELAK@1.1001:CurrentUserEmail">
    <vt:lpwstr>emil.kuzma@apa.sk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>Ing. Emil Kužma</vt:lpwstr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>15.06.2022</vt:lpwstr>
  </property>
  <property fmtid="{D5CDD505-2E9C-101B-9397-08002B2CF9AE}" pid="302" name="FSC#ATSTATECFG@1.1001:SubfileSubject">
    <vt:lpwstr>Dodatok č. 3 k rozhodnutiu GR PPA 12/2022; aktualizácia č. 3 výzvy 52/PRV/2022; podopatrenie 4.1</vt:lpwstr>
  </property>
  <property fmtid="{D5CDD505-2E9C-101B-9397-08002B2CF9AE}" pid="303" name="FSC#ATSTATECFG@1.1001:DepartmentZipCode">
    <vt:lpwstr>81526</vt:lpwstr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>Bratislava</vt:lpwstr>
  </property>
  <property fmtid="{D5CDD505-2E9C-101B-9397-08002B2CF9AE}" pid="306" name="FSC#ATSTATECFG@1.1001:DepartmentStreet">
    <vt:lpwstr>Hraničná ul. č. 12</vt:lpwstr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>4391-2022-64</vt:lpwstr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>Ing. Martin Ševc</vt:lpwstr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COO.2295.100.2.12695654</vt:lpwstr>
  </property>
  <property fmtid="{D5CDD505-2E9C-101B-9397-08002B2CF9AE}" pid="322" name="FSC#FSCFOLIO@1.1001:docpropproject">
    <vt:lpwstr/>
  </property>
</Properties>
</file>