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0CB0" w14:textId="77777777" w:rsidR="00100B9B" w:rsidRPr="00764002" w:rsidRDefault="00600EE6" w:rsidP="00D02241">
      <w:pPr>
        <w:spacing w:after="0" w:line="240" w:lineRule="auto"/>
      </w:pPr>
      <w:r w:rsidRPr="00764002">
        <w:t xml:space="preserve"> </w:t>
      </w:r>
    </w:p>
    <w:p w14:paraId="3C3B8B36" w14:textId="16A4FFC7" w:rsidR="004A4414" w:rsidRPr="00764002" w:rsidRDefault="00C91481" w:rsidP="00D02241">
      <w:pPr>
        <w:spacing w:after="0" w:line="240" w:lineRule="auto"/>
        <w:jc w:val="center"/>
      </w:pPr>
      <w:r w:rsidRPr="00764002">
        <w:rPr>
          <w:rFonts w:eastAsia="Arial Unicode MS" w:cs="Times New Roman"/>
          <w:b/>
          <w:bCs/>
          <w:kern w:val="3"/>
          <w:lang w:eastAsia="zh-CN"/>
        </w:rPr>
        <w:t>VÝZVA NA PREDKLADANIE ŽIADOSTÍ O NENÁVRATNÝ FINANČNÝ PRÍSPEVOK Z PROGRAMU ROZVOJA VIDIEKA SLOVENSKEJ REPUBLIKY 2014 – 202</w:t>
      </w:r>
      <w:r w:rsidR="0050271E">
        <w:rPr>
          <w:rFonts w:eastAsia="Arial Unicode MS" w:cs="Times New Roman"/>
          <w:b/>
          <w:bCs/>
          <w:kern w:val="3"/>
          <w:lang w:eastAsia="zh-CN"/>
        </w:rPr>
        <w:t>2</w:t>
      </w:r>
    </w:p>
    <w:p w14:paraId="53587733" w14:textId="30977BE4" w:rsidR="004A4414" w:rsidRDefault="004A4414" w:rsidP="00D02241">
      <w:pPr>
        <w:spacing w:after="0" w:line="240" w:lineRule="auto"/>
        <w:jc w:val="center"/>
        <w:rPr>
          <w:b/>
          <w:szCs w:val="24"/>
        </w:rPr>
      </w:pPr>
      <w:r w:rsidRPr="00764002">
        <w:rPr>
          <w:b/>
          <w:szCs w:val="24"/>
        </w:rPr>
        <w:t xml:space="preserve">Číslo výzvy: </w:t>
      </w:r>
      <w:r w:rsidR="00AF1D18">
        <w:rPr>
          <w:b/>
          <w:szCs w:val="24"/>
        </w:rPr>
        <w:t>57</w:t>
      </w:r>
      <w:r w:rsidRPr="002E6C8D">
        <w:rPr>
          <w:b/>
          <w:szCs w:val="24"/>
        </w:rPr>
        <w:t>/PRV/</w:t>
      </w:r>
      <w:r w:rsidR="007B3BF9" w:rsidRPr="002E6C8D">
        <w:rPr>
          <w:b/>
          <w:szCs w:val="24"/>
        </w:rPr>
        <w:t>20</w:t>
      </w:r>
      <w:r w:rsidR="00AF1D18">
        <w:rPr>
          <w:b/>
          <w:szCs w:val="24"/>
        </w:rPr>
        <w:t>22</w:t>
      </w:r>
      <w:r w:rsidR="00C03E83">
        <w:rPr>
          <w:b/>
          <w:szCs w:val="24"/>
        </w:rPr>
        <w:t xml:space="preserve"> </w:t>
      </w:r>
    </w:p>
    <w:p w14:paraId="3E789CE4" w14:textId="77777777" w:rsidR="00435C20" w:rsidRPr="00757F6F" w:rsidRDefault="00435C20" w:rsidP="00D02241">
      <w:pPr>
        <w:spacing w:after="0" w:line="240" w:lineRule="auto"/>
        <w:jc w:val="center"/>
        <w:rPr>
          <w:b/>
          <w:color w:val="000000" w:themeColor="text1"/>
          <w:szCs w:val="24"/>
        </w:rPr>
      </w:pPr>
    </w:p>
    <w:p w14:paraId="5C794F2C" w14:textId="395D0696" w:rsidR="00AB76C1" w:rsidRPr="00523FA4" w:rsidRDefault="00AB76C1" w:rsidP="00D02241">
      <w:pPr>
        <w:spacing w:after="0" w:line="240" w:lineRule="auto"/>
        <w:jc w:val="center"/>
        <w:rPr>
          <w:b/>
          <w:color w:val="FF0000"/>
          <w:sz w:val="28"/>
          <w:szCs w:val="28"/>
        </w:rPr>
      </w:pPr>
      <w:r w:rsidRPr="00523FA4">
        <w:rPr>
          <w:b/>
          <w:color w:val="FF0000"/>
          <w:sz w:val="28"/>
          <w:szCs w:val="28"/>
        </w:rPr>
        <w:t>AKTUALIZÁCIA č.</w:t>
      </w:r>
      <w:r w:rsidR="00523FA4" w:rsidRPr="00523FA4">
        <w:rPr>
          <w:b/>
          <w:color w:val="FF0000"/>
          <w:sz w:val="28"/>
          <w:szCs w:val="28"/>
        </w:rPr>
        <w:t xml:space="preserve"> </w:t>
      </w:r>
      <w:r w:rsidRPr="00523FA4">
        <w:rPr>
          <w:b/>
          <w:color w:val="FF0000"/>
          <w:sz w:val="28"/>
          <w:szCs w:val="28"/>
        </w:rPr>
        <w:t>1</w:t>
      </w:r>
    </w:p>
    <w:p w14:paraId="7A7A1507" w14:textId="77777777" w:rsidR="00AB76C1" w:rsidRPr="00757F6F" w:rsidRDefault="00AB76C1" w:rsidP="00D02241">
      <w:pPr>
        <w:spacing w:after="0" w:line="240" w:lineRule="auto"/>
        <w:jc w:val="center"/>
        <w:rPr>
          <w:b/>
          <w:color w:val="000000" w:themeColor="text1"/>
          <w:szCs w:val="24"/>
        </w:rPr>
      </w:pPr>
    </w:p>
    <w:p w14:paraId="03E1BE8A" w14:textId="67B9B11A" w:rsidR="004A4414" w:rsidRPr="00757F6F" w:rsidRDefault="004A4414" w:rsidP="00D02241">
      <w:pPr>
        <w:pStyle w:val="Textbodyindent"/>
        <w:rPr>
          <w:rFonts w:asciiTheme="minorHAnsi" w:hAnsiTheme="minorHAnsi"/>
          <w:color w:val="000000" w:themeColor="text1"/>
        </w:rPr>
      </w:pPr>
      <w:r w:rsidRPr="00757F6F">
        <w:rPr>
          <w:rFonts w:asciiTheme="minorHAnsi" w:hAnsiTheme="minorHAnsi"/>
          <w:color w:val="000000" w:themeColor="text1"/>
        </w:rPr>
        <w:t xml:space="preserve">Pôdohospodárska platobná agentúra, </w:t>
      </w:r>
      <w:r w:rsidR="001667F6" w:rsidRPr="00757F6F">
        <w:rPr>
          <w:rFonts w:asciiTheme="minorHAnsi" w:hAnsiTheme="minorHAnsi"/>
          <w:color w:val="000000" w:themeColor="text1"/>
        </w:rPr>
        <w:t>Hraničná</w:t>
      </w:r>
      <w:r w:rsidRPr="00757F6F">
        <w:rPr>
          <w:rFonts w:asciiTheme="minorHAnsi" w:hAnsiTheme="minorHAnsi"/>
          <w:color w:val="000000" w:themeColor="text1"/>
        </w:rPr>
        <w:t xml:space="preserve"> 12, 815 26 Bratislava, IČO: 30 794 323 (ďalej len „PPA“)</w:t>
      </w:r>
      <w:r w:rsidR="0045741E" w:rsidRPr="00757F6F">
        <w:rPr>
          <w:rFonts w:asciiTheme="minorHAnsi" w:hAnsiTheme="minorHAnsi"/>
          <w:color w:val="000000" w:themeColor="text1"/>
        </w:rPr>
        <w:t>, ako poskytovateľ nenávratného finančného príspevku z Programu rozvoja vidieka SR 2014 - 202</w:t>
      </w:r>
      <w:r w:rsidR="00AF1D18" w:rsidRPr="00757F6F">
        <w:rPr>
          <w:rFonts w:asciiTheme="minorHAnsi" w:hAnsiTheme="minorHAnsi"/>
          <w:color w:val="000000" w:themeColor="text1"/>
        </w:rPr>
        <w:t>2</w:t>
      </w:r>
      <w:r w:rsidR="0045741E" w:rsidRPr="00757F6F">
        <w:rPr>
          <w:rFonts w:asciiTheme="minorHAnsi" w:hAnsiTheme="minorHAnsi"/>
          <w:color w:val="000000" w:themeColor="text1"/>
        </w:rPr>
        <w:t xml:space="preserve"> (ďalej len „PRV“) </w:t>
      </w:r>
      <w:r w:rsidRPr="00757F6F">
        <w:rPr>
          <w:rFonts w:asciiTheme="minorHAnsi" w:hAnsiTheme="minorHAnsi"/>
          <w:color w:val="000000" w:themeColor="text1"/>
        </w:rPr>
        <w:t xml:space="preserve">vyhlasuje v zmysle ustanovení § 17 zákona č. 292/2014 Z. z. o príspevku poskytovanom </w:t>
      </w:r>
      <w:r w:rsidR="00080EEC" w:rsidRPr="00757F6F">
        <w:rPr>
          <w:rFonts w:asciiTheme="minorHAnsi" w:hAnsiTheme="minorHAnsi"/>
          <w:color w:val="000000" w:themeColor="text1"/>
        </w:rPr>
        <w:br/>
      </w:r>
      <w:r w:rsidRPr="00757F6F">
        <w:rPr>
          <w:rFonts w:asciiTheme="minorHAnsi" w:hAnsiTheme="minorHAnsi"/>
          <w:color w:val="000000" w:themeColor="text1"/>
        </w:rPr>
        <w:t xml:space="preserve">z európskych štrukturálnych a investičných fondov a o zmene a doplnení niektorých zákonov </w:t>
      </w:r>
      <w:r w:rsidR="00AF1D18" w:rsidRPr="00757F6F">
        <w:rPr>
          <w:rFonts w:asciiTheme="minorHAnsi" w:hAnsiTheme="minorHAnsi"/>
          <w:color w:val="000000" w:themeColor="text1"/>
        </w:rPr>
        <w:t xml:space="preserve">v znení neskorších predpisov (ďalej len „zákon č. 292/2014 </w:t>
      </w:r>
      <w:proofErr w:type="spellStart"/>
      <w:r w:rsidR="00AF1D18" w:rsidRPr="00757F6F">
        <w:rPr>
          <w:rFonts w:asciiTheme="minorHAnsi" w:hAnsiTheme="minorHAnsi"/>
          <w:color w:val="000000" w:themeColor="text1"/>
        </w:rPr>
        <w:t>Z.z</w:t>
      </w:r>
      <w:proofErr w:type="spellEnd"/>
      <w:r w:rsidR="00AF1D18" w:rsidRPr="00757F6F">
        <w:rPr>
          <w:rFonts w:asciiTheme="minorHAnsi" w:hAnsiTheme="minorHAnsi"/>
          <w:color w:val="000000" w:themeColor="text1"/>
        </w:rPr>
        <w:t xml:space="preserve">. o príspevku poskytovanom z EŠIF“) </w:t>
      </w:r>
      <w:r w:rsidRPr="00757F6F">
        <w:rPr>
          <w:rFonts w:asciiTheme="minorHAnsi" w:hAnsiTheme="minorHAnsi"/>
          <w:color w:val="000000" w:themeColor="text1"/>
        </w:rPr>
        <w:t xml:space="preserve">a v súlade </w:t>
      </w:r>
      <w:r w:rsidR="00080EEC" w:rsidRPr="00757F6F">
        <w:rPr>
          <w:rFonts w:asciiTheme="minorHAnsi" w:hAnsiTheme="minorHAnsi"/>
          <w:color w:val="000000" w:themeColor="text1"/>
        </w:rPr>
        <w:br/>
      </w:r>
      <w:r w:rsidRPr="00757F6F">
        <w:rPr>
          <w:rFonts w:asciiTheme="minorHAnsi" w:hAnsiTheme="minorHAnsi"/>
          <w:color w:val="000000" w:themeColor="text1"/>
        </w:rPr>
        <w:t xml:space="preserve">s platnou </w:t>
      </w:r>
      <w:r w:rsidR="00C91481" w:rsidRPr="00757F6F">
        <w:rPr>
          <w:rFonts w:asciiTheme="minorHAnsi" w:hAnsiTheme="minorHAnsi"/>
          <w:color w:val="000000" w:themeColor="text1"/>
        </w:rPr>
        <w:t xml:space="preserve">Príručkou pre žiadateľa o poskytnutie nenávratného finančného príspevku z Programu rozvoja vidieka SR 2014 – </w:t>
      </w:r>
      <w:r w:rsidR="00BF2830" w:rsidRPr="00757F6F">
        <w:rPr>
          <w:rFonts w:asciiTheme="minorHAnsi" w:hAnsiTheme="minorHAnsi"/>
          <w:color w:val="000000" w:themeColor="text1"/>
        </w:rPr>
        <w:t xml:space="preserve">2022 </w:t>
      </w:r>
      <w:r w:rsidR="00C91481" w:rsidRPr="00757F6F">
        <w:rPr>
          <w:rFonts w:asciiTheme="minorHAnsi" w:hAnsiTheme="minorHAnsi"/>
          <w:color w:val="000000" w:themeColor="text1"/>
        </w:rPr>
        <w:t>pre opatrenie 19. Podpora na miestny rozvoj v</w:t>
      </w:r>
      <w:r w:rsidR="005235F2" w:rsidRPr="00757F6F">
        <w:rPr>
          <w:rFonts w:asciiTheme="minorHAnsi" w:hAnsiTheme="minorHAnsi"/>
          <w:color w:val="000000" w:themeColor="text1"/>
        </w:rPr>
        <w:t> </w:t>
      </w:r>
      <w:r w:rsidR="00C91481" w:rsidRPr="00757F6F">
        <w:rPr>
          <w:rFonts w:asciiTheme="minorHAnsi" w:hAnsiTheme="minorHAnsi"/>
          <w:color w:val="000000" w:themeColor="text1"/>
        </w:rPr>
        <w:t xml:space="preserve">rámci iniciatívy LEADER  </w:t>
      </w:r>
      <w:r w:rsidR="007D1264" w:rsidRPr="00757F6F">
        <w:rPr>
          <w:rFonts w:asciiTheme="minorHAnsi" w:hAnsiTheme="minorHAnsi"/>
          <w:color w:val="000000" w:themeColor="text1"/>
        </w:rPr>
        <w:t>(ďalej len „príručka pre žiadateľa“)</w:t>
      </w:r>
      <w:r w:rsidR="0045741E" w:rsidRPr="00757F6F">
        <w:rPr>
          <w:rFonts w:asciiTheme="minorHAnsi" w:hAnsiTheme="minorHAnsi"/>
          <w:color w:val="000000" w:themeColor="text1"/>
        </w:rPr>
        <w:t xml:space="preserve"> a</w:t>
      </w:r>
      <w:r w:rsidR="004A109D" w:rsidRPr="00757F6F">
        <w:rPr>
          <w:rFonts w:asciiTheme="minorHAnsi" w:hAnsiTheme="minorHAnsi"/>
          <w:color w:val="000000" w:themeColor="text1"/>
        </w:rPr>
        <w:t xml:space="preserve"> so Systémom riadeni</w:t>
      </w:r>
      <w:r w:rsidR="002E4B94" w:rsidRPr="00757F6F">
        <w:rPr>
          <w:rFonts w:asciiTheme="minorHAnsi" w:hAnsiTheme="minorHAnsi"/>
          <w:color w:val="000000" w:themeColor="text1"/>
        </w:rPr>
        <w:t>a</w:t>
      </w:r>
      <w:r w:rsidR="004A109D" w:rsidRPr="00757F6F">
        <w:rPr>
          <w:rFonts w:asciiTheme="minorHAnsi" w:hAnsiTheme="minorHAnsi"/>
          <w:color w:val="000000" w:themeColor="text1"/>
        </w:rPr>
        <w:t xml:space="preserve"> CLLD (LEADER a komunitný rozvoj) pre programové obdobie 2014 - </w:t>
      </w:r>
      <w:r w:rsidR="00BF2830" w:rsidRPr="00757F6F">
        <w:rPr>
          <w:rFonts w:asciiTheme="minorHAnsi" w:hAnsiTheme="minorHAnsi"/>
          <w:color w:val="000000" w:themeColor="text1"/>
        </w:rPr>
        <w:t xml:space="preserve">2022 </w:t>
      </w:r>
      <w:r w:rsidR="0045741E" w:rsidRPr="00757F6F">
        <w:rPr>
          <w:rFonts w:asciiTheme="minorHAnsi" w:hAnsiTheme="minorHAnsi"/>
          <w:b/>
          <w:bCs/>
          <w:color w:val="000000" w:themeColor="text1"/>
        </w:rPr>
        <w:t>výzvu na predkladanie Žiadostí o poskytnutie nenávratného finančného príspevku z PRV</w:t>
      </w:r>
      <w:r w:rsidR="0045741E" w:rsidRPr="00757F6F">
        <w:rPr>
          <w:rFonts w:asciiTheme="minorHAnsi" w:hAnsiTheme="minorHAnsi"/>
          <w:color w:val="000000" w:themeColor="text1"/>
        </w:rPr>
        <w:t xml:space="preserve"> (ďalej len „výzva“)</w:t>
      </w:r>
      <w:r w:rsidRPr="00757F6F">
        <w:rPr>
          <w:rFonts w:asciiTheme="minorHAnsi" w:hAnsiTheme="minorHAnsi"/>
          <w:color w:val="000000" w:themeColor="text1"/>
        </w:rPr>
        <w:t>,</w:t>
      </w:r>
    </w:p>
    <w:p w14:paraId="065773E7" w14:textId="77777777" w:rsidR="004A4414" w:rsidRPr="00757F6F" w:rsidRDefault="004A4414" w:rsidP="00D02241">
      <w:pPr>
        <w:spacing w:after="0" w:line="240" w:lineRule="auto"/>
        <w:jc w:val="center"/>
        <w:rPr>
          <w:b/>
          <w:color w:val="000000" w:themeColor="text1"/>
          <w:szCs w:val="24"/>
        </w:rPr>
      </w:pPr>
    </w:p>
    <w:p w14:paraId="64060822" w14:textId="77777777" w:rsidR="004A4414" w:rsidRPr="00764002" w:rsidRDefault="004A4414" w:rsidP="00D02241">
      <w:pPr>
        <w:pStyle w:val="Textbodyindent"/>
        <w:ind w:left="1500" w:hanging="1511"/>
        <w:rPr>
          <w:rFonts w:asciiTheme="minorHAnsi" w:hAnsiTheme="minorHAnsi"/>
          <w:b/>
          <w:color w:val="000000"/>
        </w:rPr>
      </w:pPr>
      <w:r w:rsidRPr="00764002">
        <w:rPr>
          <w:rFonts w:asciiTheme="minorHAnsi" w:hAnsiTheme="minorHAnsi"/>
          <w:b/>
        </w:rPr>
        <w:t xml:space="preserve">pre opatrenie: </w:t>
      </w:r>
      <w:r w:rsidRPr="00764002">
        <w:rPr>
          <w:rFonts w:asciiTheme="minorHAnsi" w:hAnsiTheme="minorHAnsi"/>
          <w:b/>
        </w:rPr>
        <w:tab/>
      </w:r>
      <w:r w:rsidRPr="00764002">
        <w:rPr>
          <w:rFonts w:asciiTheme="minorHAnsi" w:hAnsiTheme="minorHAnsi"/>
          <w:b/>
        </w:rPr>
        <w:tab/>
        <w:t>19</w:t>
      </w:r>
      <w:r w:rsidRPr="00764002">
        <w:rPr>
          <w:rFonts w:asciiTheme="minorHAnsi" w:hAnsiTheme="minorHAnsi"/>
          <w:b/>
          <w:color w:val="000000"/>
        </w:rPr>
        <w:t xml:space="preserve"> – Podpora na miestny rozvoj v rámci iniciatívy LEADER</w:t>
      </w:r>
    </w:p>
    <w:p w14:paraId="5672E86D" w14:textId="77777777" w:rsidR="004A4414" w:rsidRPr="00764002" w:rsidRDefault="004A4414" w:rsidP="00D02241">
      <w:pPr>
        <w:pStyle w:val="Textbodyindent"/>
        <w:ind w:left="2127" w:hanging="2127"/>
        <w:rPr>
          <w:rFonts w:asciiTheme="minorHAnsi" w:hAnsiTheme="minorHAnsi"/>
          <w:b/>
          <w:color w:val="000000"/>
        </w:rPr>
      </w:pPr>
    </w:p>
    <w:p w14:paraId="114B82E7" w14:textId="77777777" w:rsidR="004A4414" w:rsidRPr="00764002" w:rsidRDefault="004A4414" w:rsidP="00D02241">
      <w:pPr>
        <w:pStyle w:val="Textbodyindent"/>
        <w:ind w:left="2127" w:hanging="2127"/>
        <w:rPr>
          <w:rFonts w:asciiTheme="minorHAnsi" w:hAnsiTheme="minorHAnsi"/>
          <w:b/>
          <w:color w:val="000000"/>
        </w:rPr>
      </w:pPr>
      <w:r w:rsidRPr="00764002">
        <w:rPr>
          <w:rFonts w:asciiTheme="minorHAnsi" w:hAnsiTheme="minorHAnsi"/>
          <w:b/>
          <w:color w:val="000000"/>
        </w:rPr>
        <w:t xml:space="preserve">podopatrenie: </w:t>
      </w:r>
      <w:r w:rsidRPr="00764002">
        <w:rPr>
          <w:rFonts w:asciiTheme="minorHAnsi" w:hAnsiTheme="minorHAnsi"/>
          <w:b/>
          <w:color w:val="000000"/>
        </w:rPr>
        <w:tab/>
      </w:r>
      <w:r w:rsidR="0045741E" w:rsidRPr="00764002">
        <w:rPr>
          <w:rFonts w:asciiTheme="minorHAnsi" w:hAnsiTheme="minorHAnsi"/>
          <w:b/>
          <w:color w:val="000000"/>
        </w:rPr>
        <w:t>19.4 – Podpora na prevádzkové náklady a oživenie</w:t>
      </w:r>
    </w:p>
    <w:p w14:paraId="18E9A193" w14:textId="77777777" w:rsidR="004A4414" w:rsidRPr="00764002" w:rsidRDefault="004A4414" w:rsidP="00D02241">
      <w:pPr>
        <w:spacing w:after="0" w:line="240" w:lineRule="auto"/>
        <w:jc w:val="center"/>
        <w:rPr>
          <w:b/>
          <w:szCs w:val="24"/>
        </w:rPr>
      </w:pPr>
    </w:p>
    <w:p w14:paraId="4BE1FFCF" w14:textId="33668D12" w:rsidR="002915DA" w:rsidRDefault="002915DA" w:rsidP="00D02241">
      <w:pPr>
        <w:spacing w:after="0" w:line="240" w:lineRule="auto"/>
        <w:jc w:val="both"/>
        <w:rPr>
          <w:b/>
          <w:color w:val="000000" w:themeColor="text1"/>
        </w:rPr>
      </w:pPr>
      <w:r w:rsidRPr="002A2D02">
        <w:rPr>
          <w:b/>
          <w:color w:val="000000" w:themeColor="text1"/>
        </w:rPr>
        <w:t>Typ výzvy: otvorená</w:t>
      </w:r>
    </w:p>
    <w:p w14:paraId="003ECBD3" w14:textId="77777777" w:rsidR="00BF2830" w:rsidRPr="002A2D02" w:rsidRDefault="00BF2830" w:rsidP="00D02241">
      <w:pPr>
        <w:spacing w:after="0" w:line="240" w:lineRule="auto"/>
        <w:jc w:val="both"/>
        <w:rPr>
          <w:b/>
        </w:rPr>
      </w:pPr>
    </w:p>
    <w:p w14:paraId="6A0DA2C4" w14:textId="6D8A1B4B" w:rsidR="00BF2830" w:rsidRDefault="004A4414" w:rsidP="00D02241">
      <w:pPr>
        <w:spacing w:after="0" w:line="240" w:lineRule="auto"/>
        <w:rPr>
          <w:b/>
          <w:color w:val="000000" w:themeColor="text1"/>
        </w:rPr>
      </w:pPr>
      <w:r w:rsidRPr="002A2D02">
        <w:rPr>
          <w:b/>
          <w:color w:val="000000" w:themeColor="text1"/>
        </w:rPr>
        <w:t>Dátum vyhlásenia výzvy:</w:t>
      </w:r>
      <w:r w:rsidRPr="002A2D02">
        <w:rPr>
          <w:b/>
          <w:color w:val="000000" w:themeColor="text1"/>
        </w:rPr>
        <w:tab/>
      </w:r>
      <w:sdt>
        <w:sdtPr>
          <w:rPr>
            <w:b/>
            <w:color w:val="000000" w:themeColor="text1"/>
          </w:rPr>
          <w:id w:val="-1295897449"/>
          <w:placeholder>
            <w:docPart w:val="DefaultPlaceholder_-1854013438"/>
          </w:placeholder>
          <w:date w:fullDate="2022-06-30T00:00:00Z">
            <w:dateFormat w:val="d. M. yyyy"/>
            <w:lid w:val="sk-SK"/>
            <w:storeMappedDataAs w:val="dateTime"/>
            <w:calendar w:val="gregorian"/>
          </w:date>
        </w:sdtPr>
        <w:sdtEndPr/>
        <w:sdtContent>
          <w:r w:rsidR="0090750B">
            <w:rPr>
              <w:b/>
              <w:color w:val="000000" w:themeColor="text1"/>
            </w:rPr>
            <w:t>30. 6. 2022</w:t>
          </w:r>
        </w:sdtContent>
      </w:sdt>
      <w:r w:rsidRPr="002A2D02">
        <w:rPr>
          <w:b/>
          <w:color w:val="000000" w:themeColor="text1"/>
        </w:rPr>
        <w:tab/>
      </w:r>
    </w:p>
    <w:p w14:paraId="381F9898" w14:textId="4E8F49C3" w:rsidR="002915DA" w:rsidRPr="002A2D02" w:rsidRDefault="004A4414" w:rsidP="00D02241">
      <w:pPr>
        <w:spacing w:after="0" w:line="240" w:lineRule="auto"/>
        <w:rPr>
          <w:b/>
          <w:color w:val="000000" w:themeColor="text1"/>
        </w:rPr>
      </w:pPr>
      <w:r w:rsidRPr="002A2D02">
        <w:rPr>
          <w:b/>
          <w:color w:val="000000" w:themeColor="text1"/>
        </w:rPr>
        <w:t xml:space="preserve">  </w:t>
      </w:r>
    </w:p>
    <w:p w14:paraId="2F2DC461" w14:textId="5B8AFC48" w:rsidR="004A4414" w:rsidRPr="002A2D02" w:rsidRDefault="00E42A92" w:rsidP="00D02241">
      <w:pPr>
        <w:spacing w:after="0" w:line="240" w:lineRule="auto"/>
        <w:jc w:val="both"/>
        <w:rPr>
          <w:b/>
        </w:rPr>
      </w:pPr>
      <w:r>
        <w:rPr>
          <w:b/>
          <w:color w:val="000000" w:themeColor="text1"/>
        </w:rPr>
        <w:t xml:space="preserve">Dátum uzavretia výzvy: </w:t>
      </w:r>
      <w:r w:rsidR="00196231" w:rsidRPr="00196231">
        <w:rPr>
          <w:color w:val="000000" w:themeColor="text1"/>
        </w:rPr>
        <w:t xml:space="preserve">PPA uzavrie výzvu na predkladanie žiadostí o poskytnutie nenávratného finančného príspevku na základe vyčerpania alokácie vyčlenenej na výzvu. Informáciu o uzavretí výzvy zverejní poskytovateľ na webovom sídle </w:t>
      </w:r>
      <w:hyperlink r:id="rId8" w:history="1">
        <w:r w:rsidR="00196231" w:rsidRPr="003C5038">
          <w:rPr>
            <w:rStyle w:val="Hypertextovprepojenie"/>
          </w:rPr>
          <w:t>www.apa.sk</w:t>
        </w:r>
      </w:hyperlink>
      <w:r w:rsidR="002915DA" w:rsidRPr="002A2D02">
        <w:rPr>
          <w:color w:val="000000" w:themeColor="text1"/>
        </w:rPr>
        <w:t>.</w:t>
      </w:r>
    </w:p>
    <w:p w14:paraId="09D389D2" w14:textId="77777777" w:rsidR="004A4414" w:rsidRPr="00764002" w:rsidRDefault="004A4414" w:rsidP="00D02241">
      <w:pPr>
        <w:spacing w:after="0" w:line="240" w:lineRule="auto"/>
        <w:jc w:val="center"/>
        <w:rPr>
          <w:sz w:val="20"/>
        </w:rPr>
      </w:pPr>
    </w:p>
    <w:p w14:paraId="4715AD98" w14:textId="7CD7B9D6" w:rsidR="00D02241" w:rsidRPr="00D02241" w:rsidRDefault="004A4414" w:rsidP="00D02241">
      <w:pPr>
        <w:pStyle w:val="Nadpis1"/>
        <w:spacing w:before="0" w:after="0"/>
      </w:pPr>
      <w:r w:rsidRPr="00BF2830">
        <w:t>Formálne náležitosti výzvy</w:t>
      </w:r>
    </w:p>
    <w:p w14:paraId="20BCB8EF" w14:textId="77777777" w:rsidR="00BA446C" w:rsidRPr="00C41791" w:rsidRDefault="00BA446C" w:rsidP="00D02241">
      <w:pPr>
        <w:pStyle w:val="Nadpis2"/>
        <w:spacing w:before="0" w:line="240" w:lineRule="auto"/>
        <w:ind w:left="425" w:hanging="425"/>
        <w:jc w:val="both"/>
        <w:rPr>
          <w:rFonts w:asciiTheme="minorHAnsi" w:hAnsiTheme="minorHAnsi" w:cstheme="minorHAnsi"/>
          <w:b w:val="0"/>
          <w:sz w:val="22"/>
          <w:szCs w:val="22"/>
        </w:rPr>
      </w:pPr>
      <w:r w:rsidRPr="00C41791">
        <w:rPr>
          <w:rFonts w:asciiTheme="minorHAnsi" w:hAnsiTheme="minorHAnsi" w:cstheme="minorHAnsi"/>
          <w:color w:val="auto"/>
          <w:sz w:val="22"/>
          <w:szCs w:val="22"/>
        </w:rPr>
        <w:t>Kontaktné údaje poskytovateľa a spôsob komunikácie s poskytovateľom:</w:t>
      </w:r>
    </w:p>
    <w:p w14:paraId="15AB4243" w14:textId="77777777" w:rsidR="00BF2830" w:rsidRDefault="00BF2830" w:rsidP="00D02241">
      <w:pPr>
        <w:tabs>
          <w:tab w:val="left" w:pos="289"/>
        </w:tabs>
        <w:spacing w:after="0" w:line="240" w:lineRule="auto"/>
        <w:jc w:val="both"/>
      </w:pPr>
      <w:r>
        <w:t>I</w:t>
      </w:r>
      <w:r w:rsidRPr="000C2FA8">
        <w:t>nformácie je možné získať na</w:t>
      </w:r>
      <w:r>
        <w:t>:</w:t>
      </w:r>
    </w:p>
    <w:p w14:paraId="6619B604" w14:textId="77777777" w:rsidR="00BF2830" w:rsidRDefault="00BF2830" w:rsidP="00D02241">
      <w:pPr>
        <w:tabs>
          <w:tab w:val="left" w:pos="289"/>
        </w:tabs>
        <w:spacing w:after="0" w:line="240" w:lineRule="auto"/>
        <w:jc w:val="both"/>
      </w:pPr>
      <w:r w:rsidRPr="000C2FA8">
        <w:t>tel. č. +421918612429</w:t>
      </w:r>
    </w:p>
    <w:p w14:paraId="0368A1B5" w14:textId="6B094E1B" w:rsidR="00BF2830" w:rsidRDefault="00BF2830" w:rsidP="00D02241">
      <w:pPr>
        <w:tabs>
          <w:tab w:val="left" w:pos="289"/>
        </w:tabs>
        <w:spacing w:after="0" w:line="240" w:lineRule="auto"/>
        <w:jc w:val="both"/>
      </w:pPr>
      <w:r w:rsidRPr="000C2FA8">
        <w:t xml:space="preserve">e–mail: </w:t>
      </w:r>
      <w:hyperlink r:id="rId9" w:history="1">
        <w:r w:rsidRPr="00B9004F">
          <w:rPr>
            <w:rStyle w:val="Hypertextovprepojenie"/>
          </w:rPr>
          <w:t>info@apa.sk</w:t>
        </w:r>
      </w:hyperlink>
      <w:r w:rsidR="008C00F5">
        <w:rPr>
          <w:rStyle w:val="Hypertextovprepojenie"/>
        </w:rPr>
        <w:t xml:space="preserve">, </w:t>
      </w:r>
      <w:hyperlink r:id="rId10" w:history="1">
        <w:r w:rsidR="008C00F5" w:rsidRPr="00435C20">
          <w:rPr>
            <w:rStyle w:val="Hypertextovprepojenie"/>
            <w:color w:val="0070C0"/>
          </w:rPr>
          <w:t>leader@apa.sk</w:t>
        </w:r>
      </w:hyperlink>
      <w:r w:rsidR="008C00F5" w:rsidRPr="00435C20">
        <w:rPr>
          <w:rStyle w:val="Hypertextovprepojenie"/>
          <w:color w:val="0070C0"/>
        </w:rPr>
        <w:t xml:space="preserve"> </w:t>
      </w:r>
    </w:p>
    <w:p w14:paraId="60103F98" w14:textId="77777777" w:rsidR="00BF2830" w:rsidRDefault="00BF2830" w:rsidP="00D02241">
      <w:pPr>
        <w:tabs>
          <w:tab w:val="left" w:pos="289"/>
        </w:tabs>
        <w:spacing w:after="0" w:line="240" w:lineRule="auto"/>
        <w:jc w:val="both"/>
      </w:pPr>
      <w:r w:rsidRPr="000C2FA8">
        <w:t>alebo na adrese kancelárie generálneho riaditeľa PPA, Hraničná 12, 815 26 Bratislava.</w:t>
      </w:r>
    </w:p>
    <w:p w14:paraId="3740CFE3" w14:textId="480BD094" w:rsidR="00BF2830" w:rsidRDefault="00BF2830" w:rsidP="005D3E8C">
      <w:pPr>
        <w:pStyle w:val="Standard"/>
        <w:jc w:val="both"/>
        <w:rPr>
          <w:rFonts w:asciiTheme="minorHAnsi" w:hAnsiTheme="minorHAnsi"/>
          <w:b/>
          <w:sz w:val="22"/>
        </w:rPr>
      </w:pPr>
    </w:p>
    <w:p w14:paraId="69975488" w14:textId="7A9F1E9D" w:rsidR="00BF2830" w:rsidRDefault="00BF2830" w:rsidP="00D02241">
      <w:pPr>
        <w:tabs>
          <w:tab w:val="left" w:pos="289"/>
        </w:tabs>
        <w:spacing w:after="0" w:line="240" w:lineRule="auto"/>
        <w:jc w:val="both"/>
      </w:pPr>
      <w:r w:rsidRPr="000C2FA8">
        <w:t xml:space="preserve">V procese </w:t>
      </w:r>
      <w:r>
        <w:t>konania o žiadosti</w:t>
      </w:r>
      <w:r w:rsidRPr="000C2FA8">
        <w:t xml:space="preserve"> o nenávratný finančný príspevok z PRV (ďalej len „ŽoNFP“) </w:t>
      </w:r>
      <w:r>
        <w:t>sa</w:t>
      </w:r>
      <w:r w:rsidRPr="000C2FA8">
        <w:t xml:space="preserve"> </w:t>
      </w:r>
      <w:r w:rsidRPr="000922BA">
        <w:rPr>
          <w:bCs/>
        </w:rPr>
        <w:t>neposkytujú informácie</w:t>
      </w:r>
      <w:r w:rsidRPr="000C2FA8">
        <w:t xml:space="preserve"> o stave vyhodnocovania žiadostí. O konečnom výsledku vyhodnotenia ŽoNFP bude </w:t>
      </w:r>
      <w:r>
        <w:t xml:space="preserve">PPA </w:t>
      </w:r>
      <w:r w:rsidRPr="000C2FA8">
        <w:t>žiadateľ</w:t>
      </w:r>
      <w:r>
        <w:t>a</w:t>
      </w:r>
      <w:r w:rsidRPr="000C2FA8">
        <w:t xml:space="preserve"> písomne informova</w:t>
      </w:r>
      <w:r>
        <w:t>ť</w:t>
      </w:r>
      <w:r w:rsidRPr="000C2FA8">
        <w:t xml:space="preserve">. </w:t>
      </w:r>
      <w:r w:rsidRPr="00BE7CEB">
        <w:t xml:space="preserve">Odpovede poskytnuté žiadateľovi telefonicky ústnou formou, pokiaľ neboli spracované do písomnej podoby, nemožno považovať za právne záväzné, a nemožno sa na </w:t>
      </w:r>
      <w:proofErr w:type="spellStart"/>
      <w:r w:rsidRPr="00BE7CEB">
        <w:t>ne</w:t>
      </w:r>
      <w:proofErr w:type="spellEnd"/>
      <w:r w:rsidRPr="00BE7CEB">
        <w:t xml:space="preserve"> odvolať. Zo strany PPA a Ministerstva pôdohospodárstva a rozvoja vidieka SR sa neposkytuje individuálne poradenstvo k vyhlásenej výzve.</w:t>
      </w:r>
    </w:p>
    <w:p w14:paraId="45667029" w14:textId="6545372C" w:rsidR="005D3E8C" w:rsidRDefault="005D3E8C" w:rsidP="00D02241">
      <w:pPr>
        <w:tabs>
          <w:tab w:val="left" w:pos="289"/>
        </w:tabs>
        <w:spacing w:after="0" w:line="240" w:lineRule="auto"/>
        <w:jc w:val="both"/>
      </w:pPr>
    </w:p>
    <w:p w14:paraId="2B6271FF" w14:textId="77777777" w:rsidR="005D3E8C" w:rsidRDefault="005D3E8C" w:rsidP="00D02241">
      <w:pPr>
        <w:tabs>
          <w:tab w:val="left" w:pos="289"/>
        </w:tabs>
        <w:spacing w:after="0" w:line="240" w:lineRule="auto"/>
        <w:jc w:val="both"/>
      </w:pPr>
    </w:p>
    <w:p w14:paraId="139F13CE" w14:textId="77777777" w:rsidR="006446F2" w:rsidRPr="009742AB" w:rsidRDefault="006446F2" w:rsidP="00D02241">
      <w:pPr>
        <w:tabs>
          <w:tab w:val="left" w:pos="289"/>
        </w:tabs>
        <w:spacing w:after="0" w:line="240" w:lineRule="auto"/>
        <w:jc w:val="both"/>
      </w:pPr>
    </w:p>
    <w:p w14:paraId="604844DC" w14:textId="77777777" w:rsidR="00BA446C" w:rsidRPr="00C41791" w:rsidRDefault="00BA446C" w:rsidP="00D02241">
      <w:pPr>
        <w:pStyle w:val="Nadpis2"/>
        <w:spacing w:before="0" w:line="240" w:lineRule="auto"/>
        <w:ind w:left="425" w:hanging="425"/>
        <w:jc w:val="both"/>
        <w:rPr>
          <w:rFonts w:asciiTheme="minorHAnsi" w:hAnsiTheme="minorHAnsi" w:cstheme="minorHAnsi"/>
          <w:b w:val="0"/>
          <w:sz w:val="22"/>
          <w:szCs w:val="22"/>
        </w:rPr>
      </w:pPr>
      <w:r w:rsidRPr="00C41791">
        <w:rPr>
          <w:rFonts w:asciiTheme="minorHAnsi" w:hAnsiTheme="minorHAnsi" w:cstheme="minorHAnsi"/>
          <w:color w:val="auto"/>
          <w:sz w:val="22"/>
          <w:szCs w:val="22"/>
        </w:rPr>
        <w:t>Časový harmonogram konania o </w:t>
      </w:r>
      <w:r w:rsidR="00122F0F" w:rsidRPr="00C41791">
        <w:rPr>
          <w:rFonts w:asciiTheme="minorHAnsi" w:hAnsiTheme="minorHAnsi" w:cstheme="minorHAnsi"/>
          <w:color w:val="auto"/>
          <w:sz w:val="22"/>
          <w:szCs w:val="22"/>
        </w:rPr>
        <w:t>ŽoNFP</w:t>
      </w:r>
    </w:p>
    <w:tbl>
      <w:tblPr>
        <w:tblStyle w:val="Mriekatabuky"/>
        <w:tblW w:w="0" w:type="auto"/>
        <w:jc w:val="right"/>
        <w:tblLayout w:type="fixed"/>
        <w:tblLook w:val="04A0" w:firstRow="1" w:lastRow="0" w:firstColumn="1" w:lastColumn="0" w:noHBand="0" w:noVBand="1"/>
      </w:tblPr>
      <w:tblGrid>
        <w:gridCol w:w="3403"/>
        <w:gridCol w:w="5626"/>
      </w:tblGrid>
      <w:tr w:rsidR="006C6344" w:rsidRPr="00764002" w14:paraId="1515FA3D" w14:textId="77777777" w:rsidTr="00C41791">
        <w:trPr>
          <w:jc w:val="right"/>
        </w:trPr>
        <w:tc>
          <w:tcPr>
            <w:tcW w:w="3403" w:type="dxa"/>
            <w:vAlign w:val="center"/>
          </w:tcPr>
          <w:p w14:paraId="7BBFC238" w14:textId="77777777" w:rsidR="006C6344" w:rsidRPr="006B0F02" w:rsidRDefault="006C6344" w:rsidP="00D02241">
            <w:pPr>
              <w:tabs>
                <w:tab w:val="left" w:pos="709"/>
              </w:tabs>
              <w:suppressAutoHyphens/>
              <w:autoSpaceDN w:val="0"/>
              <w:spacing w:after="0" w:line="240" w:lineRule="auto"/>
              <w:textAlignment w:val="baseline"/>
              <w:rPr>
                <w:rFonts w:eastAsia="Times New Roman" w:cs="Times New Roman"/>
                <w:b/>
                <w:kern w:val="3"/>
                <w:sz w:val="20"/>
                <w:szCs w:val="20"/>
                <w:highlight w:val="red"/>
                <w:lang w:eastAsia="zh-CN"/>
              </w:rPr>
            </w:pPr>
            <w:r w:rsidRPr="006B0F02">
              <w:rPr>
                <w:rFonts w:eastAsia="Times New Roman" w:cs="Times New Roman"/>
                <w:b/>
                <w:bCs/>
                <w:kern w:val="3"/>
                <w:sz w:val="20"/>
                <w:szCs w:val="20"/>
                <w:lang w:eastAsia="zh-CN"/>
              </w:rPr>
              <w:t xml:space="preserve">Podávanie a prijímanie </w:t>
            </w:r>
            <w:r w:rsidR="00122F0F" w:rsidRPr="006B0F02">
              <w:rPr>
                <w:rFonts w:eastAsia="Times New Roman" w:cs="Times New Roman"/>
                <w:b/>
                <w:kern w:val="3"/>
                <w:sz w:val="20"/>
                <w:szCs w:val="20"/>
                <w:lang w:eastAsia="zh-CN"/>
              </w:rPr>
              <w:t>ŽoNFP</w:t>
            </w:r>
          </w:p>
        </w:tc>
        <w:tc>
          <w:tcPr>
            <w:tcW w:w="5626" w:type="dxa"/>
            <w:vAlign w:val="center"/>
          </w:tcPr>
          <w:p w14:paraId="068AC78C" w14:textId="77777777" w:rsidR="006C6344" w:rsidRPr="006B0F02" w:rsidRDefault="00122F0F" w:rsidP="00D02241">
            <w:pPr>
              <w:tabs>
                <w:tab w:val="left" w:pos="709"/>
              </w:tabs>
              <w:suppressAutoHyphens/>
              <w:autoSpaceDN w:val="0"/>
              <w:spacing w:after="0" w:line="240" w:lineRule="auto"/>
              <w:jc w:val="both"/>
              <w:textAlignment w:val="baseline"/>
              <w:rPr>
                <w:rFonts w:eastAsia="Times New Roman" w:cs="Times New Roman"/>
                <w:b/>
                <w:kern w:val="3"/>
                <w:sz w:val="20"/>
                <w:szCs w:val="20"/>
                <w:lang w:eastAsia="zh-CN"/>
              </w:rPr>
            </w:pPr>
            <w:r w:rsidRPr="006B0F02">
              <w:rPr>
                <w:rFonts w:eastAsia="Times New Roman" w:cs="Times New Roman"/>
                <w:bCs/>
                <w:kern w:val="3"/>
                <w:sz w:val="20"/>
                <w:szCs w:val="20"/>
                <w:lang w:eastAsia="zh-CN"/>
              </w:rPr>
              <w:t xml:space="preserve">Žiadateľ môže predložiť ŽoNFP kedykoľvek </w:t>
            </w:r>
            <w:r w:rsidR="006F031F" w:rsidRPr="006B0F02">
              <w:rPr>
                <w:rFonts w:eastAsia="Times New Roman" w:cs="Times New Roman"/>
                <w:bCs/>
                <w:kern w:val="3"/>
                <w:sz w:val="20"/>
                <w:szCs w:val="20"/>
                <w:lang w:eastAsia="zh-CN"/>
              </w:rPr>
              <w:t xml:space="preserve">odo dňa vyhlásenia výzvy </w:t>
            </w:r>
            <w:r w:rsidRPr="006B0F02">
              <w:rPr>
                <w:rFonts w:eastAsia="Times New Roman" w:cs="Times New Roman"/>
                <w:bCs/>
                <w:kern w:val="3"/>
                <w:sz w:val="20"/>
                <w:szCs w:val="20"/>
                <w:lang w:eastAsia="zh-CN"/>
              </w:rPr>
              <w:t>až do uzatvorenia výzvy.</w:t>
            </w:r>
          </w:p>
        </w:tc>
      </w:tr>
      <w:tr w:rsidR="006C6344" w:rsidRPr="00764002" w14:paraId="1BDC0CB7" w14:textId="77777777" w:rsidTr="00C41791">
        <w:trPr>
          <w:jc w:val="right"/>
        </w:trPr>
        <w:tc>
          <w:tcPr>
            <w:tcW w:w="3403" w:type="dxa"/>
            <w:vAlign w:val="center"/>
          </w:tcPr>
          <w:p w14:paraId="072DA85E" w14:textId="41A67F67" w:rsidR="006C6344" w:rsidRPr="006B0F02" w:rsidRDefault="00786EB4" w:rsidP="00D02241">
            <w:pPr>
              <w:tabs>
                <w:tab w:val="left" w:pos="709"/>
              </w:tabs>
              <w:suppressAutoHyphens/>
              <w:autoSpaceDN w:val="0"/>
              <w:spacing w:after="0" w:line="240" w:lineRule="auto"/>
              <w:textAlignment w:val="baseline"/>
              <w:rPr>
                <w:rFonts w:eastAsia="Times New Roman" w:cs="Times New Roman"/>
                <w:b/>
                <w:kern w:val="3"/>
                <w:sz w:val="20"/>
                <w:szCs w:val="20"/>
                <w:lang w:eastAsia="zh-CN"/>
              </w:rPr>
            </w:pPr>
            <w:r w:rsidRPr="006B0F02">
              <w:rPr>
                <w:rFonts w:eastAsia="Times New Roman" w:cs="Times New Roman"/>
                <w:b/>
                <w:bCs/>
                <w:kern w:val="3"/>
                <w:sz w:val="20"/>
                <w:szCs w:val="20"/>
                <w:lang w:eastAsia="zh-CN"/>
              </w:rPr>
              <w:t>Konanie o ŽoNFP</w:t>
            </w:r>
          </w:p>
        </w:tc>
        <w:tc>
          <w:tcPr>
            <w:tcW w:w="5626" w:type="dxa"/>
            <w:vAlign w:val="center"/>
          </w:tcPr>
          <w:p w14:paraId="7DA0C615" w14:textId="16ACE7CC" w:rsidR="006C6344" w:rsidRPr="006B0F02" w:rsidRDefault="00786EB4" w:rsidP="00D02241">
            <w:pPr>
              <w:tabs>
                <w:tab w:val="left" w:pos="709"/>
              </w:tabs>
              <w:suppressAutoHyphens/>
              <w:autoSpaceDN w:val="0"/>
              <w:spacing w:after="0" w:line="240" w:lineRule="auto"/>
              <w:jc w:val="both"/>
              <w:textAlignment w:val="baseline"/>
              <w:rPr>
                <w:rFonts w:eastAsia="Times New Roman" w:cs="Times New Roman"/>
                <w:kern w:val="3"/>
                <w:sz w:val="20"/>
                <w:szCs w:val="20"/>
                <w:lang w:eastAsia="zh-CN"/>
              </w:rPr>
            </w:pPr>
            <w:r w:rsidRPr="006B0F02">
              <w:rPr>
                <w:rFonts w:eastAsia="Times New Roman" w:cs="Times New Roman"/>
                <w:bCs/>
                <w:kern w:val="3"/>
                <w:sz w:val="20"/>
                <w:szCs w:val="20"/>
                <w:lang w:eastAsia="zh-CN"/>
              </w:rPr>
              <w:t>Konanie o ŽoNFP začína doručením ŽoNFP. Konanie o ŽoNFP končí dňom vydania Rozhodnutia o schválení/neschválení ŽoNFP, resp. zastavení konania.</w:t>
            </w:r>
          </w:p>
        </w:tc>
      </w:tr>
      <w:tr w:rsidR="00786EB4" w:rsidRPr="00764002" w14:paraId="5DFA98B0" w14:textId="77777777" w:rsidTr="009335F3">
        <w:trPr>
          <w:jc w:val="right"/>
        </w:trPr>
        <w:tc>
          <w:tcPr>
            <w:tcW w:w="9029" w:type="dxa"/>
            <w:gridSpan w:val="2"/>
            <w:vAlign w:val="center"/>
          </w:tcPr>
          <w:p w14:paraId="293E817E" w14:textId="4D0B878E" w:rsidR="00786EB4" w:rsidRPr="006B0F02" w:rsidRDefault="00786EB4" w:rsidP="00D02241">
            <w:pPr>
              <w:tabs>
                <w:tab w:val="left" w:pos="709"/>
              </w:tabs>
              <w:suppressAutoHyphens/>
              <w:autoSpaceDN w:val="0"/>
              <w:spacing w:after="0" w:line="240" w:lineRule="auto"/>
              <w:jc w:val="both"/>
              <w:textAlignment w:val="baseline"/>
              <w:rPr>
                <w:rFonts w:eastAsia="Times New Roman" w:cs="Times New Roman"/>
                <w:bCs/>
                <w:kern w:val="3"/>
                <w:sz w:val="20"/>
                <w:szCs w:val="20"/>
                <w:lang w:eastAsia="zh-CN"/>
              </w:rPr>
            </w:pPr>
            <w:r w:rsidRPr="006B0F02">
              <w:rPr>
                <w:rFonts w:eastAsia="Times New Roman" w:cs="Times New Roman"/>
                <w:bCs/>
                <w:kern w:val="3"/>
                <w:sz w:val="20"/>
                <w:szCs w:val="20"/>
                <w:lang w:eastAsia="zh-CN"/>
              </w:rPr>
              <w:t>Celková lehota do vydania rozhodnutia o schválení/neschválení ŽoNFP zahŕňa administratívnu kontrolu, hodnotenie a výber ŽoNFP a vydanie rozhodnutia. Lehoty konania o ŽoNFP sa odvíjajú od počtu podaných ŽoNFP.</w:t>
            </w:r>
          </w:p>
        </w:tc>
      </w:tr>
      <w:tr w:rsidR="00323A77" w:rsidRPr="00764002" w14:paraId="6C35437F" w14:textId="77777777" w:rsidTr="00C41791">
        <w:trPr>
          <w:jc w:val="right"/>
        </w:trPr>
        <w:tc>
          <w:tcPr>
            <w:tcW w:w="3403" w:type="dxa"/>
            <w:vAlign w:val="center"/>
          </w:tcPr>
          <w:p w14:paraId="63E09056" w14:textId="77777777" w:rsidR="00323A77" w:rsidRPr="006B0F02" w:rsidRDefault="00323A77" w:rsidP="00D02241">
            <w:pPr>
              <w:tabs>
                <w:tab w:val="left" w:pos="709"/>
              </w:tabs>
              <w:suppressAutoHyphens/>
              <w:autoSpaceDN w:val="0"/>
              <w:spacing w:after="0" w:line="240" w:lineRule="auto"/>
              <w:textAlignment w:val="baseline"/>
              <w:rPr>
                <w:rFonts w:eastAsia="Times New Roman" w:cs="Times New Roman"/>
                <w:b/>
                <w:kern w:val="3"/>
                <w:sz w:val="20"/>
                <w:szCs w:val="20"/>
                <w:lang w:eastAsia="zh-CN"/>
              </w:rPr>
            </w:pPr>
            <w:r w:rsidRPr="006B0F02">
              <w:rPr>
                <w:rFonts w:eastAsia="Times New Roman" w:cs="Times New Roman"/>
                <w:b/>
                <w:bCs/>
                <w:kern w:val="3"/>
                <w:sz w:val="20"/>
                <w:szCs w:val="20"/>
                <w:lang w:eastAsia="zh-CN"/>
              </w:rPr>
              <w:t xml:space="preserve">Počet podaných </w:t>
            </w:r>
            <w:r w:rsidR="00122F0F" w:rsidRPr="006B0F02">
              <w:rPr>
                <w:rFonts w:eastAsia="Times New Roman" w:cs="Times New Roman"/>
                <w:b/>
                <w:kern w:val="3"/>
                <w:sz w:val="20"/>
                <w:szCs w:val="20"/>
                <w:lang w:eastAsia="zh-CN"/>
              </w:rPr>
              <w:t>ŽoNFP</w:t>
            </w:r>
            <w:r w:rsidRPr="006B0F02">
              <w:rPr>
                <w:rFonts w:eastAsia="Times New Roman" w:cs="Times New Roman"/>
                <w:b/>
                <w:bCs/>
                <w:kern w:val="3"/>
                <w:sz w:val="20"/>
                <w:szCs w:val="20"/>
                <w:lang w:eastAsia="zh-CN"/>
              </w:rPr>
              <w:t xml:space="preserve"> v predmetnej výzve</w:t>
            </w:r>
          </w:p>
        </w:tc>
        <w:tc>
          <w:tcPr>
            <w:tcW w:w="5626" w:type="dxa"/>
            <w:vAlign w:val="center"/>
          </w:tcPr>
          <w:p w14:paraId="390E1480" w14:textId="4BFF5EF5" w:rsidR="00323A77" w:rsidRPr="006B0F02" w:rsidRDefault="00521C19" w:rsidP="00D02241">
            <w:pPr>
              <w:tabs>
                <w:tab w:val="left" w:pos="709"/>
              </w:tabs>
              <w:suppressAutoHyphens/>
              <w:autoSpaceDN w:val="0"/>
              <w:spacing w:after="0" w:line="240" w:lineRule="auto"/>
              <w:jc w:val="both"/>
              <w:textAlignment w:val="baseline"/>
              <w:rPr>
                <w:rFonts w:eastAsia="Times New Roman" w:cs="Times New Roman"/>
                <w:kern w:val="3"/>
                <w:sz w:val="20"/>
                <w:szCs w:val="20"/>
                <w:lang w:eastAsia="zh-CN"/>
              </w:rPr>
            </w:pPr>
            <w:r w:rsidRPr="006B0F02">
              <w:rPr>
                <w:rFonts w:eastAsia="Times New Roman" w:cs="Times New Roman"/>
                <w:bCs/>
                <w:kern w:val="3"/>
                <w:sz w:val="20"/>
                <w:szCs w:val="20"/>
                <w:lang w:eastAsia="zh-CN"/>
              </w:rPr>
              <w:t xml:space="preserve">Menej ako </w:t>
            </w:r>
            <w:r w:rsidR="00786EB4" w:rsidRPr="006B0F02">
              <w:rPr>
                <w:rFonts w:eastAsia="Times New Roman" w:cs="Times New Roman"/>
                <w:bCs/>
                <w:kern w:val="3"/>
                <w:sz w:val="20"/>
                <w:szCs w:val="20"/>
                <w:lang w:eastAsia="zh-CN"/>
              </w:rPr>
              <w:t xml:space="preserve">110 </w:t>
            </w:r>
            <w:r w:rsidRPr="006B0F02">
              <w:rPr>
                <w:rFonts w:eastAsia="Times New Roman" w:cs="Times New Roman"/>
                <w:bCs/>
                <w:kern w:val="3"/>
                <w:sz w:val="20"/>
                <w:szCs w:val="20"/>
                <w:lang w:eastAsia="zh-CN"/>
              </w:rPr>
              <w:t>podaných ŽoNFP</w:t>
            </w:r>
          </w:p>
        </w:tc>
      </w:tr>
      <w:tr w:rsidR="00323A77" w:rsidRPr="00764002" w14:paraId="1163B960" w14:textId="77777777" w:rsidTr="00C41791">
        <w:trPr>
          <w:jc w:val="right"/>
        </w:trPr>
        <w:tc>
          <w:tcPr>
            <w:tcW w:w="3403" w:type="dxa"/>
            <w:vAlign w:val="center"/>
          </w:tcPr>
          <w:p w14:paraId="526B4689" w14:textId="77777777" w:rsidR="00323A77" w:rsidRPr="006B0F02" w:rsidRDefault="00323A77" w:rsidP="00D02241">
            <w:pPr>
              <w:tabs>
                <w:tab w:val="left" w:pos="709"/>
              </w:tabs>
              <w:suppressAutoHyphens/>
              <w:autoSpaceDN w:val="0"/>
              <w:spacing w:after="0" w:line="240" w:lineRule="auto"/>
              <w:textAlignment w:val="baseline"/>
              <w:rPr>
                <w:rFonts w:eastAsia="Times New Roman" w:cs="Times New Roman"/>
                <w:b/>
                <w:kern w:val="3"/>
                <w:sz w:val="20"/>
                <w:szCs w:val="20"/>
                <w:lang w:eastAsia="zh-CN"/>
              </w:rPr>
            </w:pPr>
            <w:r w:rsidRPr="006B0F02">
              <w:rPr>
                <w:rFonts w:eastAsia="Times New Roman" w:cs="Times New Roman"/>
                <w:b/>
                <w:bCs/>
                <w:kern w:val="3"/>
                <w:sz w:val="20"/>
                <w:szCs w:val="20"/>
                <w:lang w:eastAsia="zh-CN"/>
              </w:rPr>
              <w:t>Vypracovanie potvrdenia o</w:t>
            </w:r>
            <w:r w:rsidR="005235F2" w:rsidRPr="006B0F02">
              <w:rPr>
                <w:rFonts w:eastAsia="Times New Roman" w:cs="Times New Roman"/>
                <w:b/>
                <w:bCs/>
                <w:kern w:val="3"/>
                <w:sz w:val="20"/>
                <w:szCs w:val="20"/>
                <w:lang w:eastAsia="zh-CN"/>
              </w:rPr>
              <w:t> </w:t>
            </w:r>
            <w:r w:rsidRPr="006B0F02">
              <w:rPr>
                <w:rFonts w:eastAsia="Times New Roman" w:cs="Times New Roman"/>
                <w:b/>
                <w:bCs/>
                <w:kern w:val="3"/>
                <w:sz w:val="20"/>
                <w:szCs w:val="20"/>
                <w:lang w:eastAsia="zh-CN"/>
              </w:rPr>
              <w:t xml:space="preserve">registrácii </w:t>
            </w:r>
            <w:r w:rsidR="00122F0F" w:rsidRPr="006B0F02">
              <w:rPr>
                <w:rFonts w:eastAsia="Times New Roman" w:cs="Times New Roman"/>
                <w:b/>
                <w:kern w:val="3"/>
                <w:sz w:val="20"/>
                <w:szCs w:val="20"/>
                <w:lang w:eastAsia="zh-CN"/>
              </w:rPr>
              <w:t>ŽoNFP</w:t>
            </w:r>
          </w:p>
        </w:tc>
        <w:tc>
          <w:tcPr>
            <w:tcW w:w="5626" w:type="dxa"/>
          </w:tcPr>
          <w:p w14:paraId="787DE915" w14:textId="419B0C37" w:rsidR="00323A77" w:rsidRPr="006B0F02" w:rsidRDefault="00521C19" w:rsidP="00D02241">
            <w:pPr>
              <w:tabs>
                <w:tab w:val="left" w:pos="709"/>
              </w:tabs>
              <w:suppressAutoHyphens/>
              <w:autoSpaceDN w:val="0"/>
              <w:spacing w:after="0" w:line="240" w:lineRule="auto"/>
              <w:jc w:val="both"/>
              <w:textAlignment w:val="baseline"/>
              <w:rPr>
                <w:rFonts w:eastAsia="Times New Roman" w:cs="Times New Roman"/>
                <w:b/>
                <w:kern w:val="3"/>
                <w:sz w:val="20"/>
                <w:szCs w:val="20"/>
                <w:lang w:eastAsia="zh-CN"/>
              </w:rPr>
            </w:pPr>
            <w:r w:rsidRPr="006B0F02">
              <w:rPr>
                <w:rFonts w:eastAsia="Times New Roman" w:cs="Times New Roman"/>
                <w:bCs/>
                <w:kern w:val="3"/>
                <w:sz w:val="20"/>
                <w:szCs w:val="20"/>
                <w:lang w:eastAsia="zh-CN"/>
              </w:rPr>
              <w:t xml:space="preserve">Najneskôr do </w:t>
            </w:r>
            <w:r w:rsidR="000C6D94" w:rsidRPr="006B0F02">
              <w:rPr>
                <w:rFonts w:eastAsia="Times New Roman" w:cs="Times New Roman"/>
                <w:bCs/>
                <w:kern w:val="3"/>
                <w:sz w:val="20"/>
                <w:szCs w:val="20"/>
                <w:lang w:eastAsia="zh-CN"/>
              </w:rPr>
              <w:t xml:space="preserve">5 </w:t>
            </w:r>
            <w:r w:rsidRPr="006B0F02">
              <w:rPr>
                <w:rFonts w:eastAsia="Times New Roman" w:cs="Times New Roman"/>
                <w:bCs/>
                <w:kern w:val="3"/>
                <w:sz w:val="20"/>
                <w:szCs w:val="20"/>
                <w:lang w:eastAsia="zh-CN"/>
              </w:rPr>
              <w:t xml:space="preserve">pracovných dní od </w:t>
            </w:r>
            <w:r w:rsidR="00424ED1" w:rsidRPr="006B0F02">
              <w:rPr>
                <w:rFonts w:eastAsia="Times New Roman" w:cs="Times New Roman"/>
                <w:bCs/>
                <w:kern w:val="3"/>
                <w:sz w:val="20"/>
                <w:szCs w:val="20"/>
                <w:lang w:eastAsia="zh-CN"/>
              </w:rPr>
              <w:t>termínu uzavretia daného hodnotiaceho kola</w:t>
            </w:r>
            <w:r w:rsidRPr="006B0F02">
              <w:rPr>
                <w:rFonts w:eastAsia="Times New Roman" w:cs="Times New Roman"/>
                <w:bCs/>
                <w:kern w:val="3"/>
                <w:sz w:val="20"/>
                <w:szCs w:val="20"/>
                <w:lang w:eastAsia="zh-CN"/>
              </w:rPr>
              <w:t xml:space="preserve"> </w:t>
            </w:r>
          </w:p>
        </w:tc>
      </w:tr>
      <w:tr w:rsidR="006C6344" w:rsidRPr="00764002" w14:paraId="293D6E4C" w14:textId="77777777" w:rsidTr="00C41791">
        <w:trPr>
          <w:jc w:val="right"/>
        </w:trPr>
        <w:tc>
          <w:tcPr>
            <w:tcW w:w="3403" w:type="dxa"/>
            <w:vAlign w:val="center"/>
          </w:tcPr>
          <w:p w14:paraId="39CB5D56" w14:textId="77777777" w:rsidR="006C6344" w:rsidRPr="006B0F02" w:rsidRDefault="006C6344" w:rsidP="00D02241">
            <w:pPr>
              <w:tabs>
                <w:tab w:val="left" w:pos="709"/>
              </w:tabs>
              <w:suppressAutoHyphens/>
              <w:autoSpaceDN w:val="0"/>
              <w:spacing w:after="0" w:line="240" w:lineRule="auto"/>
              <w:textAlignment w:val="baseline"/>
              <w:rPr>
                <w:rFonts w:eastAsia="Times New Roman" w:cs="Times New Roman"/>
                <w:b/>
                <w:kern w:val="3"/>
                <w:sz w:val="20"/>
                <w:szCs w:val="20"/>
                <w:lang w:eastAsia="zh-CN"/>
              </w:rPr>
            </w:pPr>
            <w:r w:rsidRPr="006B0F02">
              <w:rPr>
                <w:rFonts w:eastAsia="Times New Roman" w:cs="Times New Roman"/>
                <w:b/>
                <w:bCs/>
                <w:kern w:val="3"/>
                <w:sz w:val="20"/>
                <w:szCs w:val="20"/>
                <w:lang w:eastAsia="zh-CN"/>
              </w:rPr>
              <w:t xml:space="preserve">Výber </w:t>
            </w:r>
            <w:r w:rsidR="00122F0F" w:rsidRPr="006B0F02">
              <w:rPr>
                <w:rFonts w:eastAsia="Times New Roman" w:cs="Times New Roman"/>
                <w:b/>
                <w:bCs/>
                <w:kern w:val="3"/>
                <w:sz w:val="20"/>
                <w:szCs w:val="20"/>
                <w:lang w:eastAsia="zh-CN"/>
              </w:rPr>
              <w:t>ŽoNFP</w:t>
            </w:r>
          </w:p>
        </w:tc>
        <w:tc>
          <w:tcPr>
            <w:tcW w:w="5626" w:type="dxa"/>
          </w:tcPr>
          <w:p w14:paraId="49C86E54" w14:textId="77777777" w:rsidR="006C6344" w:rsidRPr="006B0F02" w:rsidRDefault="00521C19" w:rsidP="00D02241">
            <w:pPr>
              <w:tabs>
                <w:tab w:val="left" w:pos="709"/>
              </w:tabs>
              <w:suppressAutoHyphens/>
              <w:autoSpaceDN w:val="0"/>
              <w:spacing w:after="0" w:line="240" w:lineRule="auto"/>
              <w:jc w:val="both"/>
              <w:textAlignment w:val="baseline"/>
              <w:rPr>
                <w:rFonts w:eastAsia="Times New Roman" w:cs="Times New Roman"/>
                <w:kern w:val="3"/>
                <w:sz w:val="20"/>
                <w:szCs w:val="20"/>
                <w:lang w:eastAsia="zh-CN"/>
              </w:rPr>
            </w:pPr>
            <w:r w:rsidRPr="006B0F02">
              <w:rPr>
                <w:rFonts w:eastAsia="Times New Roman" w:cs="Times New Roman"/>
                <w:bCs/>
                <w:kern w:val="3"/>
                <w:sz w:val="20"/>
                <w:szCs w:val="20"/>
                <w:lang w:eastAsia="zh-CN"/>
              </w:rPr>
              <w:t>Najneskôr do</w:t>
            </w:r>
            <w:r w:rsidRPr="006B0F02">
              <w:rPr>
                <w:rFonts w:eastAsia="Times New Roman" w:cs="Times New Roman"/>
                <w:kern w:val="3"/>
                <w:sz w:val="20"/>
                <w:szCs w:val="20"/>
                <w:lang w:eastAsia="zh-CN"/>
              </w:rPr>
              <w:t xml:space="preserve"> </w:t>
            </w:r>
            <w:r w:rsidR="00CA6646" w:rsidRPr="006B0F02">
              <w:rPr>
                <w:rFonts w:eastAsia="Times New Roman" w:cs="Times New Roman"/>
                <w:kern w:val="3"/>
                <w:sz w:val="20"/>
                <w:szCs w:val="20"/>
                <w:lang w:eastAsia="zh-CN"/>
              </w:rPr>
              <w:t xml:space="preserve">15 </w:t>
            </w:r>
            <w:r w:rsidRPr="006B0F02">
              <w:rPr>
                <w:rFonts w:eastAsia="Times New Roman" w:cs="Times New Roman"/>
                <w:kern w:val="3"/>
                <w:sz w:val="20"/>
                <w:szCs w:val="20"/>
                <w:lang w:eastAsia="zh-CN"/>
              </w:rPr>
              <w:t>pracovných dní od</w:t>
            </w:r>
            <w:r w:rsidR="00424ED1" w:rsidRPr="006B0F02">
              <w:rPr>
                <w:rFonts w:eastAsia="Times New Roman" w:cs="Times New Roman"/>
                <w:kern w:val="3"/>
                <w:sz w:val="20"/>
                <w:szCs w:val="20"/>
                <w:lang w:eastAsia="zh-CN"/>
              </w:rPr>
              <w:t xml:space="preserve"> vystavenia </w:t>
            </w:r>
            <w:r w:rsidRPr="006B0F02">
              <w:rPr>
                <w:rFonts w:eastAsia="Times New Roman" w:cs="Times New Roman"/>
                <w:bCs/>
                <w:kern w:val="3"/>
                <w:sz w:val="20"/>
                <w:szCs w:val="20"/>
                <w:lang w:eastAsia="zh-CN"/>
              </w:rPr>
              <w:t>potvrdenia o</w:t>
            </w:r>
            <w:r w:rsidR="005235F2" w:rsidRPr="006B0F02">
              <w:rPr>
                <w:rFonts w:eastAsia="Times New Roman" w:cs="Times New Roman"/>
                <w:bCs/>
                <w:kern w:val="3"/>
                <w:sz w:val="20"/>
                <w:szCs w:val="20"/>
                <w:lang w:eastAsia="zh-CN"/>
              </w:rPr>
              <w:t> </w:t>
            </w:r>
            <w:r w:rsidRPr="006B0F02">
              <w:rPr>
                <w:rFonts w:eastAsia="Times New Roman" w:cs="Times New Roman"/>
                <w:bCs/>
                <w:kern w:val="3"/>
                <w:sz w:val="20"/>
                <w:szCs w:val="20"/>
                <w:lang w:eastAsia="zh-CN"/>
              </w:rPr>
              <w:t>registrácii ŽoNFP</w:t>
            </w:r>
          </w:p>
        </w:tc>
      </w:tr>
      <w:tr w:rsidR="00323A77" w:rsidRPr="00764002" w14:paraId="1AF188E0" w14:textId="77777777" w:rsidTr="00C41791">
        <w:trPr>
          <w:jc w:val="right"/>
        </w:trPr>
        <w:tc>
          <w:tcPr>
            <w:tcW w:w="3403" w:type="dxa"/>
            <w:vAlign w:val="center"/>
          </w:tcPr>
          <w:p w14:paraId="34BD3506" w14:textId="77777777" w:rsidR="00323A77" w:rsidRPr="006B0F02" w:rsidRDefault="00323A77" w:rsidP="00D02241">
            <w:pPr>
              <w:tabs>
                <w:tab w:val="left" w:pos="709"/>
              </w:tabs>
              <w:suppressAutoHyphens/>
              <w:autoSpaceDN w:val="0"/>
              <w:spacing w:after="0" w:line="240" w:lineRule="auto"/>
              <w:textAlignment w:val="baseline"/>
              <w:rPr>
                <w:rFonts w:eastAsia="Times New Roman" w:cs="Times New Roman"/>
                <w:b/>
                <w:kern w:val="3"/>
                <w:sz w:val="20"/>
                <w:szCs w:val="20"/>
                <w:lang w:eastAsia="zh-CN"/>
              </w:rPr>
            </w:pPr>
            <w:r w:rsidRPr="006B0F02">
              <w:rPr>
                <w:rFonts w:eastAsia="Times New Roman" w:cs="Times New Roman"/>
                <w:b/>
                <w:bCs/>
                <w:kern w:val="3"/>
                <w:sz w:val="20"/>
                <w:szCs w:val="20"/>
                <w:lang w:eastAsia="zh-CN"/>
              </w:rPr>
              <w:t xml:space="preserve">Vydanie rozhodnutia  o schválení/neschválení </w:t>
            </w:r>
            <w:r w:rsidR="00122F0F" w:rsidRPr="006B0F02">
              <w:rPr>
                <w:rFonts w:eastAsia="Times New Roman" w:cs="Times New Roman"/>
                <w:b/>
                <w:kern w:val="3"/>
                <w:sz w:val="20"/>
                <w:szCs w:val="20"/>
                <w:lang w:eastAsia="zh-CN"/>
              </w:rPr>
              <w:t>ŽoNFP</w:t>
            </w:r>
            <w:r w:rsidR="006A0FD0" w:rsidRPr="006B0F02">
              <w:rPr>
                <w:rFonts w:eastAsia="Times New Roman" w:cs="Times New Roman"/>
                <w:b/>
                <w:kern w:val="3"/>
                <w:sz w:val="20"/>
                <w:szCs w:val="20"/>
                <w:lang w:eastAsia="zh-CN"/>
              </w:rPr>
              <w:t xml:space="preserve"> pre príslušné hodnotiace kolo</w:t>
            </w:r>
          </w:p>
        </w:tc>
        <w:tc>
          <w:tcPr>
            <w:tcW w:w="5626" w:type="dxa"/>
            <w:vAlign w:val="center"/>
          </w:tcPr>
          <w:p w14:paraId="59A7F1BB" w14:textId="0544A338" w:rsidR="00323A77" w:rsidRPr="006B0F02" w:rsidRDefault="00676056" w:rsidP="00D02241">
            <w:pPr>
              <w:tabs>
                <w:tab w:val="left" w:pos="709"/>
              </w:tabs>
              <w:suppressAutoHyphens/>
              <w:autoSpaceDN w:val="0"/>
              <w:spacing w:after="0" w:line="240" w:lineRule="auto"/>
              <w:jc w:val="both"/>
              <w:textAlignment w:val="baseline"/>
              <w:rPr>
                <w:rFonts w:eastAsia="Times New Roman" w:cs="Times New Roman"/>
                <w:b/>
                <w:kern w:val="3"/>
                <w:sz w:val="20"/>
                <w:szCs w:val="20"/>
                <w:lang w:eastAsia="zh-CN"/>
              </w:rPr>
            </w:pPr>
            <w:r w:rsidRPr="006B0F02">
              <w:rPr>
                <w:rFonts w:eastAsia="Times New Roman" w:cs="Times New Roman"/>
                <w:bCs/>
                <w:kern w:val="3"/>
                <w:sz w:val="20"/>
                <w:szCs w:val="20"/>
                <w:lang w:eastAsia="zh-CN"/>
              </w:rPr>
              <w:t>Najneskôr do</w:t>
            </w:r>
            <w:r w:rsidRPr="006B0F02">
              <w:rPr>
                <w:rFonts w:eastAsia="Times New Roman" w:cs="Times New Roman"/>
                <w:kern w:val="3"/>
                <w:sz w:val="20"/>
                <w:szCs w:val="20"/>
                <w:lang w:eastAsia="zh-CN"/>
              </w:rPr>
              <w:t xml:space="preserve"> </w:t>
            </w:r>
            <w:r w:rsidR="00B35C93" w:rsidRPr="006B0F02">
              <w:rPr>
                <w:rFonts w:eastAsia="Times New Roman" w:cs="Times New Roman"/>
                <w:bCs/>
                <w:kern w:val="3"/>
                <w:sz w:val="20"/>
                <w:szCs w:val="20"/>
                <w:lang w:eastAsia="zh-CN"/>
              </w:rPr>
              <w:t xml:space="preserve">30 pracovných dní </w:t>
            </w:r>
            <w:r w:rsidR="00B35C93" w:rsidRPr="006B0F02">
              <w:rPr>
                <w:rFonts w:eastAsia="Times New Roman" w:cs="Times New Roman"/>
                <w:kern w:val="3"/>
                <w:sz w:val="20"/>
                <w:szCs w:val="20"/>
                <w:lang w:eastAsia="zh-CN"/>
              </w:rPr>
              <w:t>od uzavretia príslušného hodnotiaceho kola</w:t>
            </w:r>
            <w:r w:rsidRPr="006B0F02">
              <w:rPr>
                <w:rFonts w:eastAsia="Times New Roman" w:cs="Times New Roman"/>
                <w:bCs/>
                <w:kern w:val="3"/>
                <w:sz w:val="20"/>
                <w:szCs w:val="20"/>
                <w:lang w:eastAsia="zh-CN"/>
              </w:rPr>
              <w:t xml:space="preserve">  </w:t>
            </w:r>
          </w:p>
        </w:tc>
      </w:tr>
    </w:tbl>
    <w:p w14:paraId="3F1CA91B" w14:textId="77777777" w:rsidR="00764002" w:rsidRPr="00764002" w:rsidRDefault="00764002" w:rsidP="00D02241">
      <w:pPr>
        <w:spacing w:after="0" w:line="240" w:lineRule="auto"/>
      </w:pPr>
    </w:p>
    <w:p w14:paraId="67441BA7" w14:textId="40B771C6" w:rsidR="00D61F8E" w:rsidRPr="006D1670" w:rsidRDefault="00CA631F" w:rsidP="00D61F8E">
      <w:pPr>
        <w:spacing w:after="0" w:line="240" w:lineRule="auto"/>
        <w:jc w:val="both"/>
        <w:rPr>
          <w:rStyle w:val="markedcontent"/>
        </w:rPr>
      </w:pPr>
      <w:r w:rsidRPr="00CA631F">
        <w:t xml:space="preserve">Schvaľovací proces prebieha systémom </w:t>
      </w:r>
      <w:r w:rsidRPr="00CA631F">
        <w:rPr>
          <w:b/>
          <w:bCs/>
        </w:rPr>
        <w:t xml:space="preserve">hodnotiacich kôl. </w:t>
      </w:r>
      <w:r w:rsidR="00D61F8E" w:rsidRPr="006D1670">
        <w:t xml:space="preserve">Systém hodnotiacich kôl umožňuje žiadateľom predkladať svoje ŽoNFP kedykoľvek počas celej doby trvania otvorenej výzvy na predkladanie ŽoNFP. Termíny ukončenia jednotlivých hodnotiacich kôl zverejňuje PPA na svojej webovom sídle www.apa.sk. Všetky ŽoNFP predložené do termínu ukončenia hodnotiaceho kola budú vyhodnotené a žiadateľ bude o výsledku konania o ŽoNFP informovaný v stanovenom časovom rámci. </w:t>
      </w:r>
    </w:p>
    <w:p w14:paraId="03C3E3F1" w14:textId="77777777" w:rsidR="00D61F8E" w:rsidRPr="00764002" w:rsidRDefault="00D61F8E" w:rsidP="00D02241">
      <w:pPr>
        <w:spacing w:after="0" w:line="240" w:lineRule="auto"/>
        <w:jc w:val="both"/>
      </w:pPr>
    </w:p>
    <w:p w14:paraId="3DDA8781" w14:textId="5FF020D0" w:rsidR="00764002" w:rsidRPr="00764002" w:rsidRDefault="00CA631F" w:rsidP="00D02241">
      <w:pPr>
        <w:spacing w:after="0" w:line="240" w:lineRule="auto"/>
        <w:jc w:val="both"/>
        <w:rPr>
          <w:rFonts w:cs="Arial"/>
          <w:color w:val="000000"/>
        </w:rPr>
      </w:pPr>
      <w:r w:rsidRPr="00CA631F">
        <w:rPr>
          <w:rFonts w:cs="Arial"/>
          <w:color w:val="000000"/>
        </w:rPr>
        <w:t xml:space="preserve">ŽoNFP, </w:t>
      </w:r>
      <w:r w:rsidRPr="00802858">
        <w:rPr>
          <w:rFonts w:cs="Arial"/>
          <w:color w:val="000000"/>
        </w:rPr>
        <w:t>ktoré budú žiadateľmi</w:t>
      </w:r>
      <w:r w:rsidRPr="00CA631F">
        <w:rPr>
          <w:rFonts w:cs="Arial"/>
          <w:color w:val="000000"/>
        </w:rPr>
        <w:t xml:space="preserve"> predložené na PPA odo dňa vyhlásenia výzvy na predkladanie ŽoNFP pre podopatrenie 19.4 do termínu uzavretia prvého hodnotiaceho kola, budú zoskupené do jednej skupiny a spolu schvaľované v rámci hodnotiaceho kola č. 1. ŽoNFP pre</w:t>
      </w:r>
      <w:r w:rsidR="005235F2">
        <w:rPr>
          <w:rFonts w:cs="Arial"/>
          <w:color w:val="000000"/>
        </w:rPr>
        <w:t> </w:t>
      </w:r>
      <w:r w:rsidRPr="00CA631F">
        <w:rPr>
          <w:rFonts w:cs="Arial"/>
          <w:color w:val="000000"/>
        </w:rPr>
        <w:t>podopatrenie 19.4</w:t>
      </w:r>
      <w:r w:rsidR="00C1761B">
        <w:rPr>
          <w:rFonts w:cs="Arial"/>
          <w:color w:val="000000"/>
        </w:rPr>
        <w:t>,</w:t>
      </w:r>
      <w:r w:rsidRPr="00CA631F">
        <w:rPr>
          <w:rFonts w:cs="Arial"/>
          <w:color w:val="000000"/>
        </w:rPr>
        <w:t xml:space="preserve"> predložené na PPA po uplynutí termínu uzavretia hodnotiaceho kola č.</w:t>
      </w:r>
      <w:r w:rsidR="002E6C8D">
        <w:rPr>
          <w:rFonts w:cs="Arial"/>
          <w:color w:val="000000"/>
        </w:rPr>
        <w:t xml:space="preserve"> </w:t>
      </w:r>
      <w:r w:rsidRPr="00CA631F">
        <w:rPr>
          <w:rFonts w:cs="Arial"/>
          <w:color w:val="000000"/>
        </w:rPr>
        <w:t>1</w:t>
      </w:r>
      <w:r w:rsidR="005E7FD5">
        <w:rPr>
          <w:rFonts w:cs="Arial"/>
          <w:color w:val="000000"/>
        </w:rPr>
        <w:t>.</w:t>
      </w:r>
      <w:r w:rsidRPr="00CA631F">
        <w:rPr>
          <w:rFonts w:cs="Arial"/>
          <w:color w:val="000000"/>
        </w:rPr>
        <w:t>, budú schvaľované</w:t>
      </w:r>
      <w:r w:rsidR="005E7FD5">
        <w:rPr>
          <w:rFonts w:cs="Arial"/>
          <w:color w:val="000000"/>
        </w:rPr>
        <w:t xml:space="preserve"> </w:t>
      </w:r>
      <w:r w:rsidRPr="00CA631F">
        <w:rPr>
          <w:rFonts w:cs="Arial"/>
          <w:color w:val="000000"/>
        </w:rPr>
        <w:t xml:space="preserve">v rámci hodnotiaceho kola </w:t>
      </w:r>
      <w:r w:rsidR="00080EEC">
        <w:rPr>
          <w:rFonts w:cs="Arial"/>
          <w:color w:val="000000"/>
        </w:rPr>
        <w:br/>
      </w:r>
      <w:r w:rsidRPr="00CA631F">
        <w:rPr>
          <w:rFonts w:cs="Arial"/>
          <w:color w:val="000000"/>
        </w:rPr>
        <w:t>č. 2. ŽoNFP pre podopatrenie 19.4</w:t>
      </w:r>
      <w:r w:rsidR="00C1761B">
        <w:rPr>
          <w:rFonts w:cs="Arial"/>
          <w:color w:val="000000"/>
        </w:rPr>
        <w:t>,</w:t>
      </w:r>
      <w:r w:rsidRPr="00CA631F">
        <w:rPr>
          <w:rFonts w:cs="Arial"/>
          <w:color w:val="000000"/>
        </w:rPr>
        <w:t xml:space="preserve"> predložené na PPA po uplynutí termínu uzavretia hodnotiaceho kola č. 2</w:t>
      </w:r>
      <w:r w:rsidR="00C1761B">
        <w:rPr>
          <w:rFonts w:cs="Arial"/>
          <w:color w:val="000000"/>
        </w:rPr>
        <w:t>,</w:t>
      </w:r>
      <w:r w:rsidRPr="00CA631F">
        <w:rPr>
          <w:rFonts w:cs="Arial"/>
          <w:color w:val="000000"/>
        </w:rPr>
        <w:t xml:space="preserve"> budú zoskupené do jednej skupiny a spolu schvaľované v rámci ďalších hodnotiacich </w:t>
      </w:r>
      <w:r w:rsidR="001B70B6" w:rsidRPr="00CA631F">
        <w:rPr>
          <w:rFonts w:cs="Arial"/>
          <w:color w:val="000000"/>
        </w:rPr>
        <w:t>kôl</w:t>
      </w:r>
      <w:r w:rsidR="00E42A92">
        <w:rPr>
          <w:rFonts w:cs="Arial"/>
          <w:color w:val="000000"/>
        </w:rPr>
        <w:t xml:space="preserve"> </w:t>
      </w:r>
      <w:r w:rsidR="00080EEC">
        <w:rPr>
          <w:rFonts w:cs="Arial"/>
          <w:color w:val="000000"/>
        </w:rPr>
        <w:br/>
      </w:r>
      <w:r w:rsidRPr="00CA631F">
        <w:rPr>
          <w:rFonts w:cs="Arial"/>
          <w:color w:val="000000"/>
        </w:rPr>
        <w:t>(ak relevantné).</w:t>
      </w:r>
    </w:p>
    <w:p w14:paraId="038D41B9" w14:textId="77777777" w:rsidR="00764002" w:rsidRDefault="00CA631F" w:rsidP="00D02241">
      <w:pPr>
        <w:spacing w:after="0" w:line="240" w:lineRule="auto"/>
        <w:jc w:val="both"/>
        <w:rPr>
          <w:rFonts w:cs="Arial"/>
          <w:b/>
          <w:bCs/>
          <w:color w:val="000000"/>
        </w:rPr>
      </w:pPr>
      <w:r w:rsidRPr="00CA631F">
        <w:rPr>
          <w:rFonts w:cs="Arial"/>
          <w:b/>
          <w:bCs/>
          <w:color w:val="000000"/>
        </w:rPr>
        <w:t xml:space="preserve">Možnosť priebežného predkladania ŽoNFP nie je obmedzená stanovenými termínmi uzavretia jednotlivých hodnotiacich kôl. Žiadateľ môže predložiť ŽoNFP na PPA kedykoľvek počas trvania otvorenej výzvy na predkladanie ŽoNFP pre podopatrenie 19.4. </w:t>
      </w:r>
    </w:p>
    <w:p w14:paraId="5D1F1239" w14:textId="77777777" w:rsidR="00764002" w:rsidRDefault="00764002" w:rsidP="00D02241">
      <w:pPr>
        <w:spacing w:after="0" w:line="240" w:lineRule="auto"/>
        <w:jc w:val="both"/>
      </w:pPr>
      <w:r>
        <w:t xml:space="preserve">Termíny uzatvorenia prvých dvoch hodnotiacich kôl sú stanovené v tabuľke nižšie. </w:t>
      </w:r>
      <w:r w:rsidR="0055429E">
        <w:t>T</w:t>
      </w:r>
      <w:r>
        <w:t xml:space="preserve">ermíny uzatvorenia prípadných ďalších hodnotiacich kôl budú stanovené v intervale </w:t>
      </w:r>
      <w:r w:rsidR="00377F07">
        <w:t xml:space="preserve">1 </w:t>
      </w:r>
      <w:r w:rsidRPr="00676056">
        <w:t>mesiac</w:t>
      </w:r>
      <w:r w:rsidR="00377F07">
        <w:t>a</w:t>
      </w:r>
      <w:r w:rsidRPr="00827AAB">
        <w:t xml:space="preserve"> </w:t>
      </w:r>
      <w:r w:rsidRPr="00676056">
        <w:t>(k</w:t>
      </w:r>
      <w:r w:rsidR="005235F2">
        <w:t> </w:t>
      </w:r>
      <w:r w:rsidRPr="00676056">
        <w:t xml:space="preserve">poslednému </w:t>
      </w:r>
      <w:r w:rsidR="0055429E" w:rsidRPr="00676056">
        <w:t xml:space="preserve">pracovnému </w:t>
      </w:r>
      <w:r w:rsidRPr="00676056">
        <w:t>dňu daného mesiaca)</w:t>
      </w:r>
      <w:r>
        <w:t xml:space="preserve"> od termínu uzavretia predchádzajúceho hodnotiaceho kola.</w:t>
      </w:r>
    </w:p>
    <w:p w14:paraId="0E35D4C1" w14:textId="60800BA9" w:rsidR="00774773" w:rsidRPr="00764002" w:rsidRDefault="00774773" w:rsidP="00D02241">
      <w:pPr>
        <w:spacing w:after="0" w:line="240" w:lineRule="auto"/>
        <w:jc w:val="both"/>
      </w:pPr>
    </w:p>
    <w:tbl>
      <w:tblPr>
        <w:tblStyle w:val="Mriekatabuky"/>
        <w:tblW w:w="0" w:type="auto"/>
        <w:tblInd w:w="-5" w:type="dxa"/>
        <w:tblLook w:val="04A0" w:firstRow="1" w:lastRow="0" w:firstColumn="1" w:lastColumn="0" w:noHBand="0" w:noVBand="1"/>
      </w:tblPr>
      <w:tblGrid>
        <w:gridCol w:w="2835"/>
        <w:gridCol w:w="2835"/>
        <w:gridCol w:w="3397"/>
      </w:tblGrid>
      <w:tr w:rsidR="00764002" w14:paraId="5CF3FAFE" w14:textId="77777777" w:rsidTr="00C41791">
        <w:tc>
          <w:tcPr>
            <w:tcW w:w="2835" w:type="dxa"/>
          </w:tcPr>
          <w:p w14:paraId="0C9087A3" w14:textId="7F615CF2" w:rsidR="00764002" w:rsidRPr="006B0F02" w:rsidRDefault="00786EB4" w:rsidP="00D02241">
            <w:pPr>
              <w:spacing w:after="0" w:line="240" w:lineRule="auto"/>
              <w:jc w:val="center"/>
              <w:rPr>
                <w:b/>
                <w:sz w:val="20"/>
                <w:szCs w:val="20"/>
              </w:rPr>
            </w:pPr>
            <w:r w:rsidRPr="006B0F02">
              <w:rPr>
                <w:b/>
                <w:sz w:val="20"/>
                <w:szCs w:val="20"/>
              </w:rPr>
              <w:t>Termín uzavretia 1. hodnotiaceho kola</w:t>
            </w:r>
          </w:p>
        </w:tc>
        <w:tc>
          <w:tcPr>
            <w:tcW w:w="2835" w:type="dxa"/>
          </w:tcPr>
          <w:p w14:paraId="1FB03B5A" w14:textId="77777777" w:rsidR="00764002" w:rsidRPr="006B0F02" w:rsidRDefault="00764002" w:rsidP="00D02241">
            <w:pPr>
              <w:spacing w:after="0" w:line="240" w:lineRule="auto"/>
              <w:jc w:val="center"/>
              <w:rPr>
                <w:b/>
                <w:sz w:val="20"/>
                <w:szCs w:val="20"/>
              </w:rPr>
            </w:pPr>
            <w:r w:rsidRPr="006B0F02">
              <w:rPr>
                <w:b/>
                <w:sz w:val="20"/>
                <w:szCs w:val="20"/>
              </w:rPr>
              <w:t>Termín uzavretia 2. hodnotiaceho kola</w:t>
            </w:r>
          </w:p>
        </w:tc>
        <w:tc>
          <w:tcPr>
            <w:tcW w:w="3397" w:type="dxa"/>
          </w:tcPr>
          <w:p w14:paraId="46E1BBF2" w14:textId="77777777" w:rsidR="00764002" w:rsidRPr="006B0F02" w:rsidRDefault="00764002" w:rsidP="00D02241">
            <w:pPr>
              <w:spacing w:after="0" w:line="240" w:lineRule="auto"/>
              <w:jc w:val="center"/>
              <w:rPr>
                <w:b/>
                <w:sz w:val="20"/>
                <w:szCs w:val="20"/>
              </w:rPr>
            </w:pPr>
            <w:r w:rsidRPr="006B0F02">
              <w:rPr>
                <w:b/>
                <w:sz w:val="20"/>
                <w:szCs w:val="20"/>
              </w:rPr>
              <w:t>Termín uzavretia 3. – n. hodnotiaceho kola</w:t>
            </w:r>
          </w:p>
        </w:tc>
      </w:tr>
      <w:tr w:rsidR="00764002" w14:paraId="226CFCD0" w14:textId="77777777" w:rsidTr="00C41791">
        <w:sdt>
          <w:sdtPr>
            <w:rPr>
              <w:sz w:val="20"/>
              <w:szCs w:val="20"/>
            </w:rPr>
            <w:id w:val="513888078"/>
            <w:placeholder>
              <w:docPart w:val="DefaultPlaceholder_-1854013438"/>
            </w:placeholder>
            <w:date w:fullDate="2022-07-30T00:00:00Z">
              <w:dateFormat w:val="d. M. yyyy"/>
              <w:lid w:val="sk-SK"/>
              <w:storeMappedDataAs w:val="dateTime"/>
              <w:calendar w:val="gregorian"/>
            </w:date>
          </w:sdtPr>
          <w:sdtEndPr/>
          <w:sdtContent>
            <w:tc>
              <w:tcPr>
                <w:tcW w:w="2835" w:type="dxa"/>
                <w:vAlign w:val="center"/>
              </w:tcPr>
              <w:p w14:paraId="16F0D870" w14:textId="671381A0" w:rsidR="00764002" w:rsidRPr="006B0F02" w:rsidRDefault="0090750B" w:rsidP="00D02241">
                <w:pPr>
                  <w:spacing w:after="0" w:line="240" w:lineRule="auto"/>
                  <w:jc w:val="center"/>
                  <w:rPr>
                    <w:sz w:val="20"/>
                    <w:szCs w:val="20"/>
                  </w:rPr>
                </w:pPr>
                <w:r w:rsidRPr="006B0F02" w:rsidDel="00AD0CBF">
                  <w:rPr>
                    <w:sz w:val="20"/>
                    <w:szCs w:val="20"/>
                  </w:rPr>
                  <w:t>30. 7. 2022</w:t>
                </w:r>
              </w:p>
            </w:tc>
          </w:sdtContent>
        </w:sdt>
        <w:tc>
          <w:tcPr>
            <w:tcW w:w="2835" w:type="dxa"/>
            <w:vAlign w:val="center"/>
          </w:tcPr>
          <w:p w14:paraId="30AC0553" w14:textId="097CC68F" w:rsidR="00764002" w:rsidRPr="006B0F02" w:rsidRDefault="0090750B" w:rsidP="00D02241">
            <w:pPr>
              <w:spacing w:after="0" w:line="240" w:lineRule="auto"/>
              <w:jc w:val="center"/>
              <w:rPr>
                <w:sz w:val="20"/>
                <w:szCs w:val="20"/>
              </w:rPr>
            </w:pPr>
            <w:r w:rsidRPr="006B0F02" w:rsidDel="00AD0CBF">
              <w:rPr>
                <w:sz w:val="20"/>
                <w:szCs w:val="20"/>
              </w:rPr>
              <w:t>30. 8. 2022</w:t>
            </w:r>
          </w:p>
        </w:tc>
        <w:tc>
          <w:tcPr>
            <w:tcW w:w="3397" w:type="dxa"/>
          </w:tcPr>
          <w:p w14:paraId="52550350" w14:textId="77777777" w:rsidR="00764002" w:rsidRPr="006B0F02" w:rsidRDefault="00764002" w:rsidP="00D02241">
            <w:pPr>
              <w:spacing w:after="0" w:line="240" w:lineRule="auto"/>
              <w:jc w:val="center"/>
              <w:rPr>
                <w:sz w:val="20"/>
                <w:szCs w:val="20"/>
              </w:rPr>
            </w:pPr>
            <w:r w:rsidRPr="006B0F02">
              <w:rPr>
                <w:sz w:val="20"/>
                <w:szCs w:val="20"/>
              </w:rPr>
              <w:t xml:space="preserve">Posledný pracovný deň každého nasledujúceho </w:t>
            </w:r>
            <w:r w:rsidR="005E7FD5" w:rsidRPr="006B0F02">
              <w:rPr>
                <w:sz w:val="20"/>
                <w:szCs w:val="20"/>
              </w:rPr>
              <w:t xml:space="preserve"> </w:t>
            </w:r>
            <w:r w:rsidRPr="006B0F02">
              <w:rPr>
                <w:sz w:val="20"/>
                <w:szCs w:val="20"/>
              </w:rPr>
              <w:t>mesiaca</w:t>
            </w:r>
            <w:r w:rsidR="005207A9" w:rsidRPr="006B0F02">
              <w:rPr>
                <w:sz w:val="20"/>
                <w:szCs w:val="20"/>
              </w:rPr>
              <w:t xml:space="preserve"> </w:t>
            </w:r>
          </w:p>
        </w:tc>
      </w:tr>
    </w:tbl>
    <w:p w14:paraId="4A2B8EDB" w14:textId="77777777" w:rsidR="00764002" w:rsidRPr="00764002" w:rsidRDefault="00764002" w:rsidP="00D02241">
      <w:pPr>
        <w:spacing w:after="0" w:line="240" w:lineRule="auto"/>
        <w:jc w:val="both"/>
      </w:pPr>
    </w:p>
    <w:p w14:paraId="42F028EE" w14:textId="77777777" w:rsidR="006B0F02" w:rsidRDefault="006B0F02" w:rsidP="00D02241">
      <w:pPr>
        <w:spacing w:after="0" w:line="240" w:lineRule="auto"/>
        <w:jc w:val="both"/>
        <w:rPr>
          <w:bCs/>
        </w:rPr>
      </w:pPr>
    </w:p>
    <w:p w14:paraId="0414327E" w14:textId="2A6D6CB5" w:rsidR="0055429E" w:rsidRDefault="00D8435A" w:rsidP="00D02241">
      <w:pPr>
        <w:spacing w:after="0" w:line="240" w:lineRule="auto"/>
        <w:jc w:val="both"/>
        <w:rPr>
          <w:bCs/>
        </w:rPr>
      </w:pPr>
      <w:r w:rsidRPr="00D8435A">
        <w:rPr>
          <w:bCs/>
        </w:rPr>
        <w:t>PPA</w:t>
      </w:r>
      <w:r w:rsidRPr="00D8435A">
        <w:rPr>
          <w:b/>
          <w:bCs/>
        </w:rPr>
        <w:t xml:space="preserve"> </w:t>
      </w:r>
      <w:r w:rsidRPr="00D8435A">
        <w:rPr>
          <w:bCs/>
        </w:rPr>
        <w:t xml:space="preserve">si vyhradzuje právo aktualizovať termíny uzavretia jednotlivých hodnotiacich kôl </w:t>
      </w:r>
      <w:r w:rsidR="00C1761B" w:rsidRPr="00D8435A">
        <w:rPr>
          <w:bCs/>
        </w:rPr>
        <w:t>počas trvania výzvy na predkladanie ŽoNFP pre podopatrenie 19.4</w:t>
      </w:r>
      <w:r w:rsidR="00C1761B">
        <w:rPr>
          <w:bCs/>
        </w:rPr>
        <w:t>,</w:t>
      </w:r>
      <w:r w:rsidR="00C1761B" w:rsidRPr="00D8435A">
        <w:rPr>
          <w:bCs/>
        </w:rPr>
        <w:t xml:space="preserve"> </w:t>
      </w:r>
      <w:r w:rsidRPr="00D8435A">
        <w:rPr>
          <w:bCs/>
        </w:rPr>
        <w:t>a to z dôvodu optimalizácie schvaľovacieho procesu.</w:t>
      </w:r>
    </w:p>
    <w:p w14:paraId="15E1B177" w14:textId="41687B43" w:rsidR="0017510D" w:rsidRDefault="0017510D" w:rsidP="00D02241">
      <w:pPr>
        <w:spacing w:after="0" w:line="240" w:lineRule="auto"/>
        <w:jc w:val="both"/>
        <w:rPr>
          <w:rFonts w:cs="Arial"/>
        </w:rPr>
      </w:pPr>
    </w:p>
    <w:p w14:paraId="604D9773" w14:textId="449BFED2" w:rsidR="006B0F02" w:rsidRDefault="006B0F02" w:rsidP="00D02241">
      <w:pPr>
        <w:spacing w:after="0" w:line="240" w:lineRule="auto"/>
        <w:jc w:val="both"/>
        <w:rPr>
          <w:rFonts w:cs="Arial"/>
        </w:rPr>
      </w:pPr>
    </w:p>
    <w:p w14:paraId="2F8B8480" w14:textId="21BC2907" w:rsidR="006B0F02" w:rsidRDefault="006B0F02" w:rsidP="00D02241">
      <w:pPr>
        <w:spacing w:after="0" w:line="240" w:lineRule="auto"/>
        <w:jc w:val="both"/>
        <w:rPr>
          <w:rFonts w:cs="Arial"/>
        </w:rPr>
      </w:pPr>
    </w:p>
    <w:p w14:paraId="4A7EB8B9" w14:textId="77777777" w:rsidR="006B0F02" w:rsidRPr="00764002" w:rsidRDefault="006B0F02" w:rsidP="00D02241">
      <w:pPr>
        <w:spacing w:after="0" w:line="240" w:lineRule="auto"/>
        <w:jc w:val="both"/>
        <w:rPr>
          <w:rFonts w:cs="Arial"/>
        </w:rPr>
      </w:pPr>
    </w:p>
    <w:p w14:paraId="0E61E3B9" w14:textId="471B7575" w:rsidR="00464F5E" w:rsidRPr="00757F6F" w:rsidRDefault="005F4B7E" w:rsidP="00D02241">
      <w:pPr>
        <w:pStyle w:val="Nadpis2"/>
        <w:spacing w:before="0" w:line="240" w:lineRule="auto"/>
        <w:ind w:left="425" w:hanging="425"/>
        <w:jc w:val="both"/>
        <w:rPr>
          <w:rFonts w:asciiTheme="minorHAnsi" w:hAnsiTheme="minorHAnsi" w:cstheme="minorHAnsi"/>
          <w:b w:val="0"/>
          <w:color w:val="000000" w:themeColor="text1"/>
          <w:sz w:val="22"/>
        </w:rPr>
      </w:pPr>
      <w:r w:rsidRPr="00757F6F">
        <w:rPr>
          <w:rFonts w:asciiTheme="minorHAnsi" w:hAnsiTheme="minorHAnsi" w:cstheme="minorHAnsi"/>
          <w:color w:val="000000" w:themeColor="text1"/>
          <w:sz w:val="22"/>
        </w:rPr>
        <w:lastRenderedPageBreak/>
        <w:t xml:space="preserve">Indikatívna výška finančných prostriedkov určených na vyčerpanie vo výzve </w:t>
      </w:r>
      <w:r w:rsidR="00C1761B" w:rsidRPr="00757F6F">
        <w:rPr>
          <w:rFonts w:asciiTheme="minorHAnsi" w:hAnsiTheme="minorHAnsi" w:cstheme="minorHAnsi"/>
          <w:color w:val="000000" w:themeColor="text1"/>
          <w:sz w:val="22"/>
        </w:rPr>
        <w:t xml:space="preserve">v členení </w:t>
      </w:r>
      <w:r w:rsidRPr="00757F6F">
        <w:rPr>
          <w:rFonts w:asciiTheme="minorHAnsi" w:hAnsiTheme="minorHAnsi" w:cstheme="minorHAnsi"/>
          <w:color w:val="000000" w:themeColor="text1"/>
          <w:sz w:val="22"/>
        </w:rPr>
        <w:t>na</w:t>
      </w:r>
      <w:r w:rsidR="005235F2" w:rsidRPr="00757F6F">
        <w:rPr>
          <w:rFonts w:asciiTheme="minorHAnsi" w:hAnsiTheme="minorHAnsi" w:cstheme="minorHAnsi"/>
          <w:color w:val="000000" w:themeColor="text1"/>
          <w:sz w:val="22"/>
        </w:rPr>
        <w:t> </w:t>
      </w:r>
      <w:r w:rsidRPr="00757F6F">
        <w:rPr>
          <w:rFonts w:asciiTheme="minorHAnsi" w:hAnsiTheme="minorHAnsi" w:cstheme="minorHAnsi"/>
          <w:color w:val="000000" w:themeColor="text1"/>
          <w:sz w:val="22"/>
        </w:rPr>
        <w:t>menej rozvinuté regióny (mimo Bratislavského kraja) a ostatné regióny (Bratislavský kraj)</w:t>
      </w:r>
    </w:p>
    <w:p w14:paraId="748B2BF0" w14:textId="77777777" w:rsidR="00067B0D" w:rsidRPr="00757F6F" w:rsidRDefault="00067B0D" w:rsidP="00D02241">
      <w:pPr>
        <w:pStyle w:val="Standard"/>
        <w:jc w:val="both"/>
        <w:rPr>
          <w:rFonts w:asciiTheme="minorHAnsi" w:hAnsiTheme="minorHAnsi"/>
          <w:color w:val="000000" w:themeColor="text1"/>
          <w:sz w:val="22"/>
        </w:rPr>
      </w:pPr>
    </w:p>
    <w:tbl>
      <w:tblPr>
        <w:tblStyle w:val="Mriekatabuky"/>
        <w:tblW w:w="9019" w:type="dxa"/>
        <w:tblInd w:w="-5" w:type="dxa"/>
        <w:tblLook w:val="04A0" w:firstRow="1" w:lastRow="0" w:firstColumn="1" w:lastColumn="0" w:noHBand="0" w:noVBand="1"/>
      </w:tblPr>
      <w:tblGrid>
        <w:gridCol w:w="3066"/>
        <w:gridCol w:w="3005"/>
        <w:gridCol w:w="2948"/>
      </w:tblGrid>
      <w:tr w:rsidR="00757F6F" w:rsidRPr="00757F6F" w14:paraId="1F989914" w14:textId="77777777" w:rsidTr="00C41791">
        <w:tc>
          <w:tcPr>
            <w:tcW w:w="3066" w:type="dxa"/>
            <w:shd w:val="clear" w:color="auto" w:fill="auto"/>
            <w:tcMar>
              <w:left w:w="108" w:type="dxa"/>
            </w:tcMar>
            <w:vAlign w:val="center"/>
          </w:tcPr>
          <w:p w14:paraId="63E6528A" w14:textId="77777777" w:rsidR="002E5387" w:rsidRPr="00757F6F" w:rsidRDefault="002E5387" w:rsidP="00D02241">
            <w:pPr>
              <w:tabs>
                <w:tab w:val="left" w:pos="567"/>
                <w:tab w:val="left" w:pos="611"/>
              </w:tabs>
              <w:spacing w:after="0" w:line="240" w:lineRule="auto"/>
              <w:jc w:val="center"/>
              <w:rPr>
                <w:bCs/>
                <w:color w:val="000000" w:themeColor="text1"/>
                <w:sz w:val="20"/>
                <w:szCs w:val="20"/>
                <w:lang w:eastAsia="sk-SK"/>
              </w:rPr>
            </w:pPr>
            <w:r w:rsidRPr="00757F6F">
              <w:rPr>
                <w:b/>
                <w:color w:val="000000" w:themeColor="text1"/>
                <w:sz w:val="20"/>
                <w:szCs w:val="20"/>
                <w:lang w:eastAsia="sk-SK"/>
              </w:rPr>
              <w:t xml:space="preserve">Spolu indikatívna výška finančných prostriedkov </w:t>
            </w:r>
            <w:r w:rsidR="00B03B0B" w:rsidRPr="00757F6F">
              <w:rPr>
                <w:b/>
                <w:color w:val="000000" w:themeColor="text1"/>
                <w:sz w:val="20"/>
                <w:szCs w:val="20"/>
                <w:lang w:eastAsia="sk-SK"/>
              </w:rPr>
              <w:br/>
            </w:r>
            <w:r w:rsidRPr="00757F6F">
              <w:rPr>
                <w:b/>
                <w:color w:val="000000" w:themeColor="text1"/>
                <w:sz w:val="20"/>
                <w:szCs w:val="20"/>
                <w:lang w:eastAsia="sk-SK"/>
              </w:rPr>
              <w:t>(v EUR)</w:t>
            </w:r>
          </w:p>
        </w:tc>
        <w:tc>
          <w:tcPr>
            <w:tcW w:w="3005" w:type="dxa"/>
            <w:shd w:val="clear" w:color="auto" w:fill="auto"/>
            <w:tcMar>
              <w:left w:w="108" w:type="dxa"/>
            </w:tcMar>
            <w:vAlign w:val="center"/>
          </w:tcPr>
          <w:p w14:paraId="15F9660E" w14:textId="77777777" w:rsidR="002E5387" w:rsidRPr="00757F6F" w:rsidRDefault="002E5387" w:rsidP="00D02241">
            <w:pPr>
              <w:tabs>
                <w:tab w:val="left" w:pos="567"/>
                <w:tab w:val="left" w:pos="611"/>
              </w:tabs>
              <w:spacing w:after="0" w:line="240" w:lineRule="auto"/>
              <w:jc w:val="center"/>
              <w:rPr>
                <w:bCs/>
                <w:color w:val="000000" w:themeColor="text1"/>
                <w:sz w:val="20"/>
                <w:szCs w:val="20"/>
                <w:lang w:eastAsia="sk-SK"/>
              </w:rPr>
            </w:pPr>
            <w:r w:rsidRPr="00757F6F">
              <w:rPr>
                <w:b/>
                <w:color w:val="000000" w:themeColor="text1"/>
                <w:sz w:val="20"/>
                <w:szCs w:val="20"/>
                <w:lang w:eastAsia="sk-SK"/>
              </w:rPr>
              <w:t>Indikatívna výška finančných prostriedkov za menej rozvinuté regióny (v EUR)</w:t>
            </w:r>
          </w:p>
        </w:tc>
        <w:tc>
          <w:tcPr>
            <w:tcW w:w="2948" w:type="dxa"/>
            <w:shd w:val="clear" w:color="auto" w:fill="auto"/>
            <w:tcMar>
              <w:left w:w="108" w:type="dxa"/>
            </w:tcMar>
            <w:vAlign w:val="center"/>
          </w:tcPr>
          <w:p w14:paraId="1BCCEC79" w14:textId="77777777" w:rsidR="002E5387" w:rsidRPr="00757F6F" w:rsidRDefault="002E5387" w:rsidP="00D02241">
            <w:pPr>
              <w:tabs>
                <w:tab w:val="left" w:pos="567"/>
                <w:tab w:val="left" w:pos="611"/>
              </w:tabs>
              <w:spacing w:after="0" w:line="240" w:lineRule="auto"/>
              <w:jc w:val="center"/>
              <w:rPr>
                <w:bCs/>
                <w:color w:val="000000" w:themeColor="text1"/>
                <w:sz w:val="20"/>
                <w:szCs w:val="20"/>
                <w:lang w:eastAsia="sk-SK"/>
              </w:rPr>
            </w:pPr>
            <w:r w:rsidRPr="00757F6F">
              <w:rPr>
                <w:b/>
                <w:color w:val="000000" w:themeColor="text1"/>
                <w:sz w:val="20"/>
                <w:szCs w:val="20"/>
                <w:lang w:eastAsia="sk-SK"/>
              </w:rPr>
              <w:t>Indikatívna výška finančných prostriedkov za ostatné regióny (v EUR)</w:t>
            </w:r>
          </w:p>
        </w:tc>
      </w:tr>
      <w:tr w:rsidR="00757F6F" w:rsidRPr="00757F6F" w14:paraId="3FDC82F5" w14:textId="77777777" w:rsidTr="00C41791">
        <w:tc>
          <w:tcPr>
            <w:tcW w:w="3066" w:type="dxa"/>
            <w:shd w:val="clear" w:color="auto" w:fill="auto"/>
            <w:tcMar>
              <w:left w:w="108" w:type="dxa"/>
            </w:tcMar>
            <w:vAlign w:val="center"/>
          </w:tcPr>
          <w:p w14:paraId="3C3553CE" w14:textId="621D8BF7" w:rsidR="002E5387" w:rsidRPr="00757F6F" w:rsidRDefault="007C20F0" w:rsidP="00001193">
            <w:pPr>
              <w:tabs>
                <w:tab w:val="left" w:pos="567"/>
                <w:tab w:val="left" w:pos="611"/>
              </w:tabs>
              <w:spacing w:after="0" w:line="240" w:lineRule="auto"/>
              <w:jc w:val="right"/>
              <w:rPr>
                <w:bCs/>
                <w:strike/>
                <w:color w:val="000000" w:themeColor="text1"/>
                <w:highlight w:val="red"/>
                <w:lang w:eastAsia="sk-SK"/>
              </w:rPr>
            </w:pPr>
            <w:r w:rsidRPr="00757F6F">
              <w:rPr>
                <w:bCs/>
                <w:color w:val="000000" w:themeColor="text1"/>
                <w:sz w:val="20"/>
                <w:szCs w:val="20"/>
                <w:lang w:eastAsia="sk-SK"/>
              </w:rPr>
              <w:t>15 396 259</w:t>
            </w:r>
          </w:p>
        </w:tc>
        <w:tc>
          <w:tcPr>
            <w:tcW w:w="3005" w:type="dxa"/>
            <w:shd w:val="clear" w:color="auto" w:fill="auto"/>
            <w:tcMar>
              <w:left w:w="108" w:type="dxa"/>
            </w:tcMar>
            <w:vAlign w:val="center"/>
          </w:tcPr>
          <w:p w14:paraId="64DCE0DF" w14:textId="41F2982A" w:rsidR="002E5387" w:rsidRPr="00757F6F" w:rsidRDefault="005D3E8C" w:rsidP="00D02241">
            <w:pPr>
              <w:tabs>
                <w:tab w:val="left" w:pos="567"/>
                <w:tab w:val="left" w:pos="611"/>
              </w:tabs>
              <w:spacing w:after="0" w:line="240" w:lineRule="auto"/>
              <w:jc w:val="right"/>
              <w:rPr>
                <w:bCs/>
                <w:strike/>
                <w:color w:val="000000" w:themeColor="text1"/>
                <w:highlight w:val="red"/>
                <w:lang w:eastAsia="sk-SK"/>
              </w:rPr>
            </w:pPr>
            <w:r w:rsidRPr="00757F6F">
              <w:rPr>
                <w:bCs/>
                <w:color w:val="000000" w:themeColor="text1"/>
                <w:sz w:val="20"/>
                <w:szCs w:val="20"/>
                <w:lang w:eastAsia="sk-SK"/>
              </w:rPr>
              <w:t>14 676 089</w:t>
            </w:r>
          </w:p>
        </w:tc>
        <w:tc>
          <w:tcPr>
            <w:tcW w:w="2948" w:type="dxa"/>
            <w:shd w:val="clear" w:color="auto" w:fill="auto"/>
            <w:tcMar>
              <w:left w:w="108" w:type="dxa"/>
            </w:tcMar>
            <w:vAlign w:val="center"/>
          </w:tcPr>
          <w:p w14:paraId="08ABBF74" w14:textId="51EEB902" w:rsidR="002E5387" w:rsidRPr="00757F6F" w:rsidRDefault="007C20F0" w:rsidP="00D02241">
            <w:pPr>
              <w:spacing w:after="0" w:line="240" w:lineRule="auto"/>
              <w:jc w:val="right"/>
              <w:rPr>
                <w:rFonts w:ascii="Calibri" w:hAnsi="Calibri" w:cs="Calibri"/>
                <w:strike/>
                <w:color w:val="000000" w:themeColor="text1"/>
              </w:rPr>
            </w:pPr>
            <w:r w:rsidRPr="00757F6F">
              <w:rPr>
                <w:rFonts w:ascii="Calibri" w:hAnsi="Calibri" w:cs="Calibri"/>
                <w:color w:val="000000" w:themeColor="text1"/>
                <w:sz w:val="20"/>
                <w:szCs w:val="20"/>
              </w:rPr>
              <w:t>720 170</w:t>
            </w:r>
          </w:p>
        </w:tc>
      </w:tr>
    </w:tbl>
    <w:p w14:paraId="1B21DB77" w14:textId="2BECD235" w:rsidR="006B0F02" w:rsidRPr="00757F6F" w:rsidRDefault="006B0F02" w:rsidP="006B0F02">
      <w:pPr>
        <w:rPr>
          <w:color w:val="000000" w:themeColor="text1"/>
          <w:lang w:eastAsia="sk-SK"/>
        </w:rPr>
      </w:pPr>
    </w:p>
    <w:p w14:paraId="105626B2" w14:textId="4FC5359E" w:rsidR="00EC4FC3" w:rsidRPr="00757F6F" w:rsidRDefault="003705CB" w:rsidP="00D02241">
      <w:pPr>
        <w:pStyle w:val="Nadpis2"/>
        <w:spacing w:before="0" w:line="240" w:lineRule="auto"/>
        <w:ind w:left="425" w:hanging="425"/>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 xml:space="preserve">Indikatívna výška finančných prostriedkov určených na vyčerpanie vo výzve predstavuje </w:t>
      </w:r>
      <w:r w:rsidRPr="00757F6F">
        <w:rPr>
          <w:rFonts w:asciiTheme="minorHAnsi" w:hAnsiTheme="minorHAnsi" w:cstheme="minorHAnsi"/>
          <w:color w:val="000000" w:themeColor="text1"/>
          <w:sz w:val="22"/>
        </w:rPr>
        <w:br/>
      </w:r>
      <w:r w:rsidR="007C20F0" w:rsidRPr="00757F6F">
        <w:rPr>
          <w:rFonts w:asciiTheme="minorHAnsi" w:hAnsiTheme="minorHAnsi" w:cstheme="minorHAnsi"/>
          <w:color w:val="000000" w:themeColor="text1"/>
          <w:sz w:val="22"/>
        </w:rPr>
        <w:t>15 396 259</w:t>
      </w:r>
      <w:r w:rsidRPr="00757F6F">
        <w:rPr>
          <w:rFonts w:asciiTheme="minorHAnsi" w:hAnsiTheme="minorHAnsi" w:cstheme="minorHAnsi"/>
          <w:color w:val="000000" w:themeColor="text1"/>
          <w:sz w:val="22"/>
        </w:rPr>
        <w:t xml:space="preserve"> EUR v členení</w:t>
      </w:r>
    </w:p>
    <w:tbl>
      <w:tblPr>
        <w:tblStyle w:val="Mriekatabuky2"/>
        <w:tblW w:w="8931" w:type="dxa"/>
        <w:tblInd w:w="-5" w:type="dxa"/>
        <w:tblLook w:val="04A0" w:firstRow="1" w:lastRow="0" w:firstColumn="1" w:lastColumn="0" w:noHBand="0" w:noVBand="1"/>
      </w:tblPr>
      <w:tblGrid>
        <w:gridCol w:w="3000"/>
        <w:gridCol w:w="957"/>
        <w:gridCol w:w="1572"/>
        <w:gridCol w:w="1450"/>
        <w:gridCol w:w="1952"/>
      </w:tblGrid>
      <w:tr w:rsidR="00757F6F" w:rsidRPr="00757F6F" w14:paraId="3DB48740" w14:textId="77777777" w:rsidTr="006B0F02">
        <w:tc>
          <w:tcPr>
            <w:tcW w:w="3000" w:type="dxa"/>
            <w:shd w:val="clear" w:color="auto" w:fill="auto"/>
            <w:tcMar>
              <w:left w:w="108" w:type="dxa"/>
            </w:tcMar>
            <w:vAlign w:val="center"/>
          </w:tcPr>
          <w:p w14:paraId="2A258DEF" w14:textId="77777777" w:rsidR="00EC4FC3" w:rsidRPr="00757F6F" w:rsidRDefault="00EC4FC3" w:rsidP="00D02241">
            <w:pPr>
              <w:spacing w:after="0" w:line="240" w:lineRule="auto"/>
              <w:jc w:val="center"/>
              <w:textAlignment w:val="baseline"/>
              <w:rPr>
                <w:rFonts w:cstheme="minorHAnsi"/>
                <w:color w:val="000000" w:themeColor="text1"/>
                <w:szCs w:val="20"/>
                <w:lang w:eastAsia="zh-CN"/>
              </w:rPr>
            </w:pPr>
            <w:r w:rsidRPr="00757F6F">
              <w:rPr>
                <w:rFonts w:cstheme="minorHAnsi"/>
                <w:b/>
                <w:bCs/>
                <w:color w:val="000000" w:themeColor="text1"/>
                <w:szCs w:val="20"/>
                <w:lang w:eastAsia="sk-SK"/>
              </w:rPr>
              <w:t>zdroj EPFRV + štátny rozpočet</w:t>
            </w:r>
          </w:p>
        </w:tc>
        <w:tc>
          <w:tcPr>
            <w:tcW w:w="2529" w:type="dxa"/>
            <w:gridSpan w:val="2"/>
            <w:tcBorders>
              <w:bottom w:val="single" w:sz="4" w:space="0" w:color="auto"/>
            </w:tcBorders>
            <w:shd w:val="clear" w:color="auto" w:fill="auto"/>
            <w:tcMar>
              <w:left w:w="108" w:type="dxa"/>
            </w:tcMar>
            <w:vAlign w:val="center"/>
          </w:tcPr>
          <w:p w14:paraId="7DC2D606" w14:textId="77777777" w:rsidR="00EC4FC3" w:rsidRPr="00757F6F" w:rsidRDefault="00EC4FC3" w:rsidP="00D02241">
            <w:pPr>
              <w:spacing w:after="0" w:line="240" w:lineRule="auto"/>
              <w:jc w:val="center"/>
              <w:textAlignment w:val="baseline"/>
              <w:rPr>
                <w:rFonts w:cstheme="minorHAnsi"/>
                <w:color w:val="000000" w:themeColor="text1"/>
                <w:szCs w:val="20"/>
                <w:lang w:eastAsia="zh-CN"/>
              </w:rPr>
            </w:pPr>
            <w:r w:rsidRPr="00757F6F">
              <w:rPr>
                <w:rFonts w:cstheme="minorHAnsi"/>
                <w:b/>
                <w:bCs/>
                <w:color w:val="000000" w:themeColor="text1"/>
                <w:szCs w:val="20"/>
                <w:lang w:eastAsia="sk-SK"/>
              </w:rPr>
              <w:t>menej rozvinuté regióny</w:t>
            </w:r>
          </w:p>
        </w:tc>
        <w:tc>
          <w:tcPr>
            <w:tcW w:w="3402" w:type="dxa"/>
            <w:gridSpan w:val="2"/>
            <w:tcBorders>
              <w:bottom w:val="single" w:sz="4" w:space="0" w:color="auto"/>
            </w:tcBorders>
            <w:shd w:val="clear" w:color="auto" w:fill="auto"/>
            <w:tcMar>
              <w:left w:w="108" w:type="dxa"/>
            </w:tcMar>
            <w:vAlign w:val="center"/>
          </w:tcPr>
          <w:p w14:paraId="369999F8" w14:textId="77777777" w:rsidR="00EC4FC3" w:rsidRPr="00757F6F" w:rsidRDefault="00EC4FC3" w:rsidP="00D02241">
            <w:pPr>
              <w:spacing w:after="0" w:line="240" w:lineRule="auto"/>
              <w:jc w:val="center"/>
              <w:textAlignment w:val="baseline"/>
              <w:rPr>
                <w:rFonts w:cstheme="minorHAnsi"/>
                <w:color w:val="000000" w:themeColor="text1"/>
                <w:szCs w:val="20"/>
                <w:lang w:eastAsia="zh-CN"/>
              </w:rPr>
            </w:pPr>
            <w:r w:rsidRPr="00757F6F">
              <w:rPr>
                <w:rFonts w:cstheme="minorHAnsi"/>
                <w:b/>
                <w:bCs/>
                <w:color w:val="000000" w:themeColor="text1"/>
                <w:szCs w:val="20"/>
                <w:lang w:eastAsia="sk-SK"/>
              </w:rPr>
              <w:t>viac rozvinutý región/ostatné regióny</w:t>
            </w:r>
          </w:p>
        </w:tc>
      </w:tr>
      <w:tr w:rsidR="00757F6F" w:rsidRPr="00757F6F" w14:paraId="5FC20322" w14:textId="77777777" w:rsidTr="006B0F02">
        <w:tc>
          <w:tcPr>
            <w:tcW w:w="3000" w:type="dxa"/>
            <w:tcBorders>
              <w:right w:val="single" w:sz="4" w:space="0" w:color="auto"/>
            </w:tcBorders>
            <w:shd w:val="clear" w:color="auto" w:fill="auto"/>
            <w:tcMar>
              <w:left w:w="108" w:type="dxa"/>
            </w:tcMar>
            <w:vAlign w:val="center"/>
          </w:tcPr>
          <w:p w14:paraId="51B57904" w14:textId="77777777" w:rsidR="00EC4FC3" w:rsidRPr="00757F6F" w:rsidRDefault="00EC4FC3" w:rsidP="00D02241">
            <w:pPr>
              <w:spacing w:after="0" w:line="240" w:lineRule="auto"/>
              <w:ind w:left="284"/>
              <w:textAlignment w:val="baseline"/>
              <w:rPr>
                <w:rFonts w:cstheme="minorHAnsi"/>
                <w:b/>
                <w:color w:val="000000" w:themeColor="text1"/>
                <w:szCs w:val="20"/>
                <w:lang w:eastAsia="zh-CN"/>
              </w:rPr>
            </w:pPr>
            <w:r w:rsidRPr="00757F6F">
              <w:rPr>
                <w:rFonts w:cstheme="minorHAnsi"/>
                <w:b/>
                <w:color w:val="000000" w:themeColor="text1"/>
                <w:szCs w:val="20"/>
                <w:lang w:eastAsia="zh-CN"/>
              </w:rPr>
              <w:t xml:space="preserve">EPFRV </w:t>
            </w:r>
          </w:p>
        </w:tc>
        <w:tc>
          <w:tcPr>
            <w:tcW w:w="957" w:type="dxa"/>
            <w:tcBorders>
              <w:top w:val="single" w:sz="4" w:space="0" w:color="auto"/>
              <w:left w:val="single" w:sz="4" w:space="0" w:color="auto"/>
              <w:bottom w:val="single" w:sz="4" w:space="0" w:color="auto"/>
              <w:right w:val="nil"/>
            </w:tcBorders>
            <w:shd w:val="clear" w:color="auto" w:fill="auto"/>
            <w:tcMar>
              <w:left w:w="108" w:type="dxa"/>
            </w:tcMar>
            <w:vAlign w:val="center"/>
          </w:tcPr>
          <w:p w14:paraId="39F07555" w14:textId="77777777" w:rsidR="00EC4FC3" w:rsidRPr="00757F6F" w:rsidRDefault="00EC4FC3" w:rsidP="00D02241">
            <w:pPr>
              <w:spacing w:after="0" w:line="240" w:lineRule="auto"/>
              <w:ind w:right="34"/>
              <w:textAlignment w:val="baseline"/>
              <w:rPr>
                <w:rFonts w:cstheme="minorHAnsi"/>
                <w:color w:val="000000" w:themeColor="text1"/>
                <w:szCs w:val="20"/>
                <w:lang w:eastAsia="zh-CN"/>
              </w:rPr>
            </w:pPr>
            <w:r w:rsidRPr="00757F6F">
              <w:rPr>
                <w:rFonts w:cstheme="minorHAnsi"/>
                <w:color w:val="000000" w:themeColor="text1"/>
                <w:szCs w:val="20"/>
                <w:lang w:eastAsia="zh-CN"/>
              </w:rPr>
              <w:t xml:space="preserve">(75%)            </w:t>
            </w:r>
          </w:p>
        </w:tc>
        <w:tc>
          <w:tcPr>
            <w:tcW w:w="1572" w:type="dxa"/>
            <w:tcBorders>
              <w:top w:val="single" w:sz="4" w:space="0" w:color="auto"/>
              <w:left w:val="nil"/>
              <w:bottom w:val="single" w:sz="4" w:space="0" w:color="auto"/>
              <w:right w:val="single" w:sz="4" w:space="0" w:color="auto"/>
            </w:tcBorders>
            <w:shd w:val="clear" w:color="auto" w:fill="auto"/>
            <w:vAlign w:val="center"/>
          </w:tcPr>
          <w:p w14:paraId="58D2006A" w14:textId="07D7F35A" w:rsidR="00EC4FC3" w:rsidRPr="00757F6F" w:rsidRDefault="00482280" w:rsidP="00435C20">
            <w:pPr>
              <w:spacing w:after="0" w:line="240" w:lineRule="auto"/>
              <w:ind w:right="57"/>
              <w:jc w:val="right"/>
              <w:textAlignment w:val="baseline"/>
              <w:rPr>
                <w:rFonts w:cstheme="minorHAnsi"/>
                <w:strike/>
                <w:color w:val="000000" w:themeColor="text1"/>
                <w:szCs w:val="20"/>
                <w:lang w:eastAsia="zh-CN"/>
              </w:rPr>
            </w:pPr>
            <w:r w:rsidRPr="00757F6F">
              <w:rPr>
                <w:rFonts w:cstheme="minorHAnsi"/>
                <w:color w:val="000000" w:themeColor="text1"/>
                <w:szCs w:val="20"/>
                <w:lang w:eastAsia="zh-CN"/>
              </w:rPr>
              <w:t>11 007 067</w:t>
            </w:r>
          </w:p>
        </w:tc>
        <w:tc>
          <w:tcPr>
            <w:tcW w:w="1450" w:type="dxa"/>
            <w:tcBorders>
              <w:top w:val="single" w:sz="4" w:space="0" w:color="auto"/>
              <w:left w:val="single" w:sz="4" w:space="0" w:color="auto"/>
              <w:bottom w:val="single" w:sz="4" w:space="0" w:color="auto"/>
              <w:right w:val="nil"/>
            </w:tcBorders>
            <w:shd w:val="clear" w:color="auto" w:fill="auto"/>
            <w:tcMar>
              <w:left w:w="108" w:type="dxa"/>
            </w:tcMar>
            <w:vAlign w:val="center"/>
          </w:tcPr>
          <w:p w14:paraId="0B66C7BD" w14:textId="77777777" w:rsidR="00EC4FC3" w:rsidRPr="00757F6F" w:rsidRDefault="00EC4FC3" w:rsidP="00D02241">
            <w:pPr>
              <w:spacing w:after="0" w:line="240" w:lineRule="auto"/>
              <w:ind w:right="227"/>
              <w:textAlignment w:val="baseline"/>
              <w:rPr>
                <w:rFonts w:cstheme="minorHAnsi"/>
                <w:color w:val="000000" w:themeColor="text1"/>
                <w:szCs w:val="20"/>
                <w:lang w:eastAsia="zh-CN"/>
              </w:rPr>
            </w:pPr>
            <w:r w:rsidRPr="00757F6F">
              <w:rPr>
                <w:rFonts w:cstheme="minorHAnsi"/>
                <w:color w:val="000000" w:themeColor="text1"/>
                <w:szCs w:val="20"/>
                <w:lang w:eastAsia="zh-CN"/>
              </w:rPr>
              <w:t xml:space="preserve">(53%)       </w:t>
            </w:r>
          </w:p>
        </w:tc>
        <w:tc>
          <w:tcPr>
            <w:tcW w:w="1952" w:type="dxa"/>
            <w:tcBorders>
              <w:top w:val="single" w:sz="4" w:space="0" w:color="auto"/>
              <w:left w:val="nil"/>
              <w:bottom w:val="single" w:sz="4" w:space="0" w:color="auto"/>
              <w:right w:val="single" w:sz="4" w:space="0" w:color="auto"/>
            </w:tcBorders>
            <w:shd w:val="clear" w:color="auto" w:fill="auto"/>
            <w:vAlign w:val="center"/>
          </w:tcPr>
          <w:p w14:paraId="0109605A" w14:textId="3CE150E6" w:rsidR="00EC4FC3" w:rsidRPr="00757F6F" w:rsidRDefault="007C20F0" w:rsidP="00435C20">
            <w:pPr>
              <w:tabs>
                <w:tab w:val="left" w:pos="0"/>
                <w:tab w:val="left" w:pos="1003"/>
              </w:tabs>
              <w:spacing w:after="0" w:line="240" w:lineRule="auto"/>
              <w:ind w:right="57"/>
              <w:jc w:val="right"/>
              <w:textAlignment w:val="baseline"/>
              <w:rPr>
                <w:rFonts w:cstheme="minorHAnsi"/>
                <w:strike/>
                <w:color w:val="000000" w:themeColor="text1"/>
                <w:szCs w:val="20"/>
                <w:lang w:eastAsia="zh-CN"/>
              </w:rPr>
            </w:pPr>
            <w:r w:rsidRPr="00757F6F">
              <w:rPr>
                <w:rFonts w:cstheme="minorHAnsi"/>
                <w:color w:val="000000" w:themeColor="text1"/>
                <w:szCs w:val="20"/>
                <w:lang w:eastAsia="zh-CN"/>
              </w:rPr>
              <w:t>381 670</w:t>
            </w:r>
            <w:r w:rsidR="00001193" w:rsidRPr="00757F6F">
              <w:rPr>
                <w:rFonts w:cstheme="minorHAnsi"/>
                <w:strike/>
                <w:color w:val="000000" w:themeColor="text1"/>
                <w:szCs w:val="20"/>
                <w:lang w:eastAsia="zh-CN"/>
              </w:rPr>
              <w:t xml:space="preserve"> </w:t>
            </w:r>
          </w:p>
        </w:tc>
      </w:tr>
      <w:tr w:rsidR="00757F6F" w:rsidRPr="00757F6F" w14:paraId="77D238DD" w14:textId="77777777" w:rsidTr="006B0F02">
        <w:tc>
          <w:tcPr>
            <w:tcW w:w="3000" w:type="dxa"/>
            <w:tcBorders>
              <w:right w:val="single" w:sz="4" w:space="0" w:color="auto"/>
            </w:tcBorders>
            <w:shd w:val="clear" w:color="auto" w:fill="auto"/>
            <w:tcMar>
              <w:left w:w="108" w:type="dxa"/>
            </w:tcMar>
            <w:vAlign w:val="center"/>
          </w:tcPr>
          <w:p w14:paraId="30FF1029" w14:textId="77777777" w:rsidR="00EC4FC3" w:rsidRPr="00757F6F" w:rsidRDefault="00EC4FC3" w:rsidP="00D02241">
            <w:pPr>
              <w:spacing w:after="0" w:line="240" w:lineRule="auto"/>
              <w:ind w:left="284"/>
              <w:textAlignment w:val="baseline"/>
              <w:rPr>
                <w:rFonts w:cstheme="minorHAnsi"/>
                <w:b/>
                <w:color w:val="000000" w:themeColor="text1"/>
                <w:szCs w:val="20"/>
                <w:lang w:eastAsia="zh-CN"/>
              </w:rPr>
            </w:pPr>
            <w:r w:rsidRPr="00757F6F">
              <w:rPr>
                <w:rFonts w:cstheme="minorHAnsi"/>
                <w:b/>
                <w:color w:val="000000" w:themeColor="text1"/>
                <w:szCs w:val="20"/>
                <w:lang w:eastAsia="zh-CN"/>
              </w:rPr>
              <w:t xml:space="preserve">štátny rozpočet </w:t>
            </w:r>
          </w:p>
        </w:tc>
        <w:tc>
          <w:tcPr>
            <w:tcW w:w="957" w:type="dxa"/>
            <w:tcBorders>
              <w:top w:val="single" w:sz="4" w:space="0" w:color="auto"/>
              <w:left w:val="single" w:sz="4" w:space="0" w:color="auto"/>
              <w:bottom w:val="single" w:sz="4" w:space="0" w:color="auto"/>
              <w:right w:val="nil"/>
            </w:tcBorders>
            <w:shd w:val="clear" w:color="auto" w:fill="auto"/>
            <w:tcMar>
              <w:left w:w="108" w:type="dxa"/>
            </w:tcMar>
            <w:vAlign w:val="center"/>
          </w:tcPr>
          <w:p w14:paraId="441BCDE9" w14:textId="77777777" w:rsidR="00EC4FC3" w:rsidRPr="00757F6F" w:rsidRDefault="00EC4FC3" w:rsidP="00D02241">
            <w:pPr>
              <w:spacing w:after="0" w:line="240" w:lineRule="auto"/>
              <w:ind w:right="227"/>
              <w:textAlignment w:val="baseline"/>
              <w:rPr>
                <w:rFonts w:cstheme="minorHAnsi"/>
                <w:color w:val="000000" w:themeColor="text1"/>
                <w:szCs w:val="20"/>
                <w:lang w:eastAsia="zh-CN"/>
              </w:rPr>
            </w:pPr>
            <w:r w:rsidRPr="00757F6F">
              <w:rPr>
                <w:rFonts w:cstheme="minorHAnsi"/>
                <w:color w:val="000000" w:themeColor="text1"/>
                <w:szCs w:val="20"/>
                <w:lang w:eastAsia="zh-CN"/>
              </w:rPr>
              <w:t xml:space="preserve">(25%)              </w:t>
            </w:r>
          </w:p>
        </w:tc>
        <w:tc>
          <w:tcPr>
            <w:tcW w:w="1572" w:type="dxa"/>
            <w:tcBorders>
              <w:top w:val="single" w:sz="4" w:space="0" w:color="auto"/>
              <w:left w:val="nil"/>
              <w:bottom w:val="single" w:sz="4" w:space="0" w:color="auto"/>
              <w:right w:val="single" w:sz="4" w:space="0" w:color="auto"/>
            </w:tcBorders>
            <w:shd w:val="clear" w:color="auto" w:fill="auto"/>
            <w:vAlign w:val="center"/>
          </w:tcPr>
          <w:p w14:paraId="79B73563" w14:textId="1E18DFBE" w:rsidR="00EC4FC3" w:rsidRPr="00757F6F" w:rsidRDefault="006B0F02" w:rsidP="006B0F02">
            <w:pPr>
              <w:tabs>
                <w:tab w:val="left" w:pos="1132"/>
              </w:tabs>
              <w:spacing w:after="0" w:line="240" w:lineRule="auto"/>
              <w:ind w:right="57"/>
              <w:textAlignment w:val="baseline"/>
              <w:rPr>
                <w:rFonts w:cstheme="minorHAnsi"/>
                <w:strike/>
                <w:color w:val="000000" w:themeColor="text1"/>
                <w:szCs w:val="20"/>
                <w:lang w:eastAsia="zh-CN"/>
              </w:rPr>
            </w:pPr>
            <w:r w:rsidRPr="00757F6F">
              <w:rPr>
                <w:rFonts w:cstheme="minorHAnsi"/>
                <w:color w:val="000000" w:themeColor="text1"/>
                <w:szCs w:val="20"/>
                <w:lang w:eastAsia="zh-CN"/>
              </w:rPr>
              <w:t xml:space="preserve">     </w:t>
            </w:r>
            <w:r w:rsidR="00482280" w:rsidRPr="00757F6F">
              <w:rPr>
                <w:rFonts w:cstheme="minorHAnsi"/>
                <w:color w:val="000000" w:themeColor="text1"/>
                <w:szCs w:val="20"/>
                <w:lang w:eastAsia="zh-CN"/>
              </w:rPr>
              <w:t xml:space="preserve">      3 669 022</w:t>
            </w:r>
          </w:p>
        </w:tc>
        <w:tc>
          <w:tcPr>
            <w:tcW w:w="1450" w:type="dxa"/>
            <w:tcBorders>
              <w:top w:val="single" w:sz="4" w:space="0" w:color="auto"/>
              <w:left w:val="single" w:sz="4" w:space="0" w:color="auto"/>
              <w:bottom w:val="single" w:sz="4" w:space="0" w:color="auto"/>
              <w:right w:val="nil"/>
            </w:tcBorders>
            <w:shd w:val="clear" w:color="auto" w:fill="auto"/>
            <w:tcMar>
              <w:left w:w="108" w:type="dxa"/>
            </w:tcMar>
            <w:vAlign w:val="center"/>
          </w:tcPr>
          <w:p w14:paraId="04881DB1" w14:textId="77777777" w:rsidR="00EC4FC3" w:rsidRPr="00757F6F" w:rsidRDefault="00EC4FC3" w:rsidP="00D02241">
            <w:pPr>
              <w:spacing w:after="0" w:line="240" w:lineRule="auto"/>
              <w:ind w:right="227"/>
              <w:textAlignment w:val="baseline"/>
              <w:rPr>
                <w:rFonts w:cstheme="minorHAnsi"/>
                <w:color w:val="000000" w:themeColor="text1"/>
                <w:szCs w:val="20"/>
                <w:lang w:eastAsia="zh-CN"/>
              </w:rPr>
            </w:pPr>
            <w:r w:rsidRPr="00757F6F">
              <w:rPr>
                <w:rFonts w:cstheme="minorHAnsi"/>
                <w:color w:val="000000" w:themeColor="text1"/>
                <w:szCs w:val="20"/>
                <w:lang w:eastAsia="zh-CN"/>
              </w:rPr>
              <w:t xml:space="preserve">(47%)       </w:t>
            </w:r>
          </w:p>
        </w:tc>
        <w:tc>
          <w:tcPr>
            <w:tcW w:w="1952" w:type="dxa"/>
            <w:tcBorders>
              <w:top w:val="single" w:sz="4" w:space="0" w:color="auto"/>
              <w:left w:val="nil"/>
              <w:bottom w:val="single" w:sz="4" w:space="0" w:color="auto"/>
              <w:right w:val="single" w:sz="4" w:space="0" w:color="auto"/>
            </w:tcBorders>
            <w:shd w:val="clear" w:color="auto" w:fill="auto"/>
            <w:vAlign w:val="center"/>
          </w:tcPr>
          <w:p w14:paraId="74E7B330" w14:textId="6C02F464" w:rsidR="00EC4FC3" w:rsidRPr="00757F6F" w:rsidRDefault="007C20F0" w:rsidP="00435C20">
            <w:pPr>
              <w:tabs>
                <w:tab w:val="left" w:pos="0"/>
                <w:tab w:val="left" w:pos="1003"/>
              </w:tabs>
              <w:spacing w:after="0" w:line="240" w:lineRule="auto"/>
              <w:ind w:right="57"/>
              <w:jc w:val="right"/>
              <w:textAlignment w:val="baseline"/>
              <w:rPr>
                <w:rFonts w:cstheme="minorHAnsi"/>
                <w:color w:val="000000" w:themeColor="text1"/>
                <w:szCs w:val="20"/>
                <w:lang w:eastAsia="zh-CN"/>
              </w:rPr>
            </w:pPr>
            <w:r w:rsidRPr="00757F6F">
              <w:rPr>
                <w:rFonts w:cstheme="minorHAnsi"/>
                <w:color w:val="000000" w:themeColor="text1"/>
                <w:szCs w:val="20"/>
                <w:lang w:eastAsia="zh-CN"/>
              </w:rPr>
              <w:t>338 480</w:t>
            </w:r>
          </w:p>
        </w:tc>
      </w:tr>
      <w:tr w:rsidR="00757F6F" w:rsidRPr="00757F6F" w14:paraId="570018FE" w14:textId="77777777" w:rsidTr="006B0F02">
        <w:tc>
          <w:tcPr>
            <w:tcW w:w="3000" w:type="dxa"/>
            <w:tcBorders>
              <w:bottom w:val="single" w:sz="4" w:space="0" w:color="auto"/>
            </w:tcBorders>
            <w:shd w:val="clear" w:color="auto" w:fill="auto"/>
            <w:tcMar>
              <w:left w:w="108" w:type="dxa"/>
            </w:tcMar>
            <w:vAlign w:val="center"/>
          </w:tcPr>
          <w:p w14:paraId="56DC5D03" w14:textId="77777777" w:rsidR="00EC4FC3" w:rsidRPr="00757F6F" w:rsidRDefault="00EC4FC3" w:rsidP="00D02241">
            <w:pPr>
              <w:spacing w:after="0" w:line="240" w:lineRule="auto"/>
              <w:ind w:left="284"/>
              <w:textAlignment w:val="baseline"/>
              <w:rPr>
                <w:rFonts w:cstheme="minorHAnsi"/>
                <w:b/>
                <w:color w:val="000000" w:themeColor="text1"/>
                <w:szCs w:val="20"/>
                <w:lang w:eastAsia="zh-CN"/>
              </w:rPr>
            </w:pPr>
            <w:r w:rsidRPr="00757F6F">
              <w:rPr>
                <w:rFonts w:cstheme="minorHAnsi"/>
                <w:b/>
                <w:color w:val="000000" w:themeColor="text1"/>
                <w:szCs w:val="20"/>
                <w:lang w:eastAsia="zh-CN"/>
              </w:rPr>
              <w:t>Spolu</w:t>
            </w:r>
          </w:p>
        </w:tc>
        <w:tc>
          <w:tcPr>
            <w:tcW w:w="2529" w:type="dxa"/>
            <w:gridSpan w:val="2"/>
            <w:tcBorders>
              <w:top w:val="single" w:sz="4" w:space="0" w:color="auto"/>
              <w:bottom w:val="single" w:sz="4" w:space="0" w:color="auto"/>
            </w:tcBorders>
            <w:shd w:val="clear" w:color="auto" w:fill="auto"/>
            <w:tcMar>
              <w:left w:w="108" w:type="dxa"/>
            </w:tcMar>
            <w:vAlign w:val="center"/>
          </w:tcPr>
          <w:p w14:paraId="5EE91720" w14:textId="03C74DF2" w:rsidR="00EC4FC3" w:rsidRPr="00757F6F" w:rsidRDefault="00482280" w:rsidP="00435C20">
            <w:pPr>
              <w:spacing w:after="0" w:line="240" w:lineRule="auto"/>
              <w:ind w:right="57"/>
              <w:jc w:val="right"/>
              <w:textAlignment w:val="baseline"/>
              <w:rPr>
                <w:rFonts w:cstheme="minorHAnsi"/>
                <w:color w:val="000000" w:themeColor="text1"/>
                <w:szCs w:val="20"/>
                <w:lang w:eastAsia="zh-CN"/>
              </w:rPr>
            </w:pPr>
            <w:r w:rsidRPr="00757F6F">
              <w:rPr>
                <w:rFonts w:cstheme="minorHAnsi"/>
                <w:color w:val="000000" w:themeColor="text1"/>
                <w:szCs w:val="20"/>
                <w:lang w:eastAsia="zh-CN"/>
              </w:rPr>
              <w:t>14 676 089</w:t>
            </w:r>
          </w:p>
        </w:tc>
        <w:tc>
          <w:tcPr>
            <w:tcW w:w="3402" w:type="dxa"/>
            <w:gridSpan w:val="2"/>
            <w:tcBorders>
              <w:top w:val="single" w:sz="4" w:space="0" w:color="auto"/>
              <w:bottom w:val="single" w:sz="4" w:space="0" w:color="auto"/>
            </w:tcBorders>
            <w:shd w:val="clear" w:color="auto" w:fill="auto"/>
            <w:tcMar>
              <w:left w:w="108" w:type="dxa"/>
            </w:tcMar>
            <w:vAlign w:val="center"/>
          </w:tcPr>
          <w:p w14:paraId="2F291B11" w14:textId="7D4F6271" w:rsidR="00EC4FC3" w:rsidRPr="00757F6F" w:rsidRDefault="007C20F0" w:rsidP="00435C20">
            <w:pPr>
              <w:spacing w:after="0" w:line="240" w:lineRule="auto"/>
              <w:ind w:right="57"/>
              <w:jc w:val="right"/>
              <w:textAlignment w:val="baseline"/>
              <w:rPr>
                <w:rFonts w:ascii="Calibri" w:hAnsi="Calibri" w:cs="Calibri"/>
                <w:color w:val="000000" w:themeColor="text1"/>
                <w:szCs w:val="20"/>
              </w:rPr>
            </w:pPr>
            <w:r w:rsidRPr="00757F6F">
              <w:rPr>
                <w:rFonts w:ascii="Calibri" w:hAnsi="Calibri" w:cs="Calibri"/>
                <w:color w:val="000000" w:themeColor="text1"/>
                <w:szCs w:val="20"/>
              </w:rPr>
              <w:t>720 170</w:t>
            </w:r>
            <w:r w:rsidR="00001193" w:rsidRPr="00757F6F">
              <w:rPr>
                <w:rFonts w:ascii="Calibri" w:hAnsi="Calibri" w:cs="Calibri"/>
                <w:color w:val="000000" w:themeColor="text1"/>
                <w:szCs w:val="20"/>
              </w:rPr>
              <w:t xml:space="preserve"> </w:t>
            </w:r>
          </w:p>
        </w:tc>
      </w:tr>
      <w:tr w:rsidR="00757F6F" w:rsidRPr="00757F6F" w14:paraId="7F6EF5A4" w14:textId="77777777" w:rsidTr="006B0F02">
        <w:tc>
          <w:tcPr>
            <w:tcW w:w="3000" w:type="dxa"/>
            <w:tcBorders>
              <w:top w:val="single" w:sz="4" w:space="0" w:color="auto"/>
              <w:left w:val="nil"/>
              <w:bottom w:val="nil"/>
              <w:right w:val="nil"/>
            </w:tcBorders>
            <w:shd w:val="clear" w:color="auto" w:fill="auto"/>
            <w:tcMar>
              <w:left w:w="108" w:type="dxa"/>
            </w:tcMar>
            <w:vAlign w:val="center"/>
          </w:tcPr>
          <w:p w14:paraId="3857093C" w14:textId="77777777" w:rsidR="00C3539C" w:rsidRPr="00757F6F" w:rsidRDefault="00C3539C" w:rsidP="00D02241">
            <w:pPr>
              <w:spacing w:after="0" w:line="240" w:lineRule="auto"/>
              <w:ind w:left="284"/>
              <w:textAlignment w:val="baseline"/>
              <w:rPr>
                <w:rFonts w:cstheme="minorHAnsi"/>
                <w:b/>
                <w:color w:val="000000" w:themeColor="text1"/>
                <w:lang w:eastAsia="zh-CN"/>
              </w:rPr>
            </w:pPr>
          </w:p>
          <w:p w14:paraId="7D6A1185" w14:textId="68985DE5" w:rsidR="00D02241" w:rsidRPr="00757F6F" w:rsidRDefault="00D02241" w:rsidP="00D02241">
            <w:pPr>
              <w:spacing w:after="0" w:line="240" w:lineRule="auto"/>
              <w:ind w:left="284"/>
              <w:textAlignment w:val="baseline"/>
              <w:rPr>
                <w:rFonts w:cstheme="minorHAnsi"/>
                <w:b/>
                <w:color w:val="000000" w:themeColor="text1"/>
                <w:lang w:eastAsia="zh-CN"/>
              </w:rPr>
            </w:pPr>
          </w:p>
        </w:tc>
        <w:tc>
          <w:tcPr>
            <w:tcW w:w="2529" w:type="dxa"/>
            <w:gridSpan w:val="2"/>
            <w:tcBorders>
              <w:top w:val="single" w:sz="4" w:space="0" w:color="auto"/>
              <w:left w:val="nil"/>
              <w:bottom w:val="nil"/>
              <w:right w:val="nil"/>
            </w:tcBorders>
            <w:shd w:val="clear" w:color="auto" w:fill="auto"/>
            <w:tcMar>
              <w:left w:w="108" w:type="dxa"/>
            </w:tcMar>
            <w:vAlign w:val="center"/>
          </w:tcPr>
          <w:p w14:paraId="692F2628" w14:textId="77777777" w:rsidR="00C3539C" w:rsidRPr="00757F6F" w:rsidRDefault="00C3539C" w:rsidP="00D02241">
            <w:pPr>
              <w:spacing w:after="0" w:line="240" w:lineRule="auto"/>
              <w:ind w:right="57"/>
              <w:jc w:val="right"/>
              <w:textAlignment w:val="baseline"/>
              <w:rPr>
                <w:bCs/>
                <w:color w:val="000000" w:themeColor="text1"/>
                <w:lang w:eastAsia="sk-SK"/>
              </w:rPr>
            </w:pPr>
          </w:p>
        </w:tc>
        <w:tc>
          <w:tcPr>
            <w:tcW w:w="3402" w:type="dxa"/>
            <w:gridSpan w:val="2"/>
            <w:tcBorders>
              <w:top w:val="single" w:sz="4" w:space="0" w:color="auto"/>
              <w:left w:val="nil"/>
              <w:bottom w:val="nil"/>
              <w:right w:val="nil"/>
            </w:tcBorders>
            <w:shd w:val="clear" w:color="auto" w:fill="auto"/>
            <w:tcMar>
              <w:left w:w="108" w:type="dxa"/>
            </w:tcMar>
            <w:vAlign w:val="center"/>
          </w:tcPr>
          <w:p w14:paraId="50D7BCB3" w14:textId="77777777" w:rsidR="00C3539C" w:rsidRPr="00757F6F" w:rsidRDefault="00C3539C" w:rsidP="00D02241">
            <w:pPr>
              <w:spacing w:after="0" w:line="240" w:lineRule="auto"/>
              <w:ind w:right="57"/>
              <w:jc w:val="right"/>
              <w:textAlignment w:val="baseline"/>
              <w:rPr>
                <w:bCs/>
                <w:color w:val="000000" w:themeColor="text1"/>
                <w:lang w:eastAsia="sk-SK"/>
              </w:rPr>
            </w:pPr>
          </w:p>
        </w:tc>
      </w:tr>
    </w:tbl>
    <w:p w14:paraId="3A4A3F1E" w14:textId="3B0E9D9D" w:rsidR="00172349" w:rsidRPr="00757F6F" w:rsidRDefault="00172349" w:rsidP="00D02241">
      <w:pPr>
        <w:pStyle w:val="Nadpis2"/>
        <w:spacing w:before="0" w:line="240" w:lineRule="auto"/>
        <w:ind w:left="425" w:hanging="425"/>
        <w:jc w:val="both"/>
        <w:rPr>
          <w:rFonts w:asciiTheme="minorHAnsi" w:hAnsiTheme="minorHAnsi" w:cstheme="minorHAnsi"/>
          <w:b w:val="0"/>
          <w:color w:val="000000" w:themeColor="text1"/>
          <w:sz w:val="22"/>
          <w:szCs w:val="22"/>
        </w:rPr>
      </w:pPr>
      <w:r w:rsidRPr="00757F6F">
        <w:rPr>
          <w:rFonts w:asciiTheme="minorHAnsi" w:hAnsiTheme="minorHAnsi" w:cstheme="minorHAnsi"/>
          <w:color w:val="000000" w:themeColor="text1"/>
          <w:sz w:val="22"/>
          <w:szCs w:val="22"/>
        </w:rPr>
        <w:t>Výška oprávnených výdavkov (OV) na jeden projekt</w:t>
      </w:r>
    </w:p>
    <w:p w14:paraId="7662C35B" w14:textId="0A9C50AA" w:rsidR="00037AE0" w:rsidRPr="00757F6F" w:rsidRDefault="005F7C54" w:rsidP="006B0F02">
      <w:pPr>
        <w:pStyle w:val="Standard"/>
        <w:numPr>
          <w:ilvl w:val="0"/>
          <w:numId w:val="13"/>
        </w:numPr>
        <w:autoSpaceDN/>
        <w:ind w:left="567" w:hanging="567"/>
        <w:jc w:val="both"/>
        <w:rPr>
          <w:rFonts w:asciiTheme="minorHAnsi" w:hAnsiTheme="minorHAnsi" w:cstheme="minorHAnsi"/>
          <w:bCs/>
          <w:color w:val="000000" w:themeColor="text1"/>
          <w:sz w:val="22"/>
          <w:szCs w:val="22"/>
        </w:rPr>
      </w:pPr>
      <w:r w:rsidRPr="00757F6F">
        <w:rPr>
          <w:rFonts w:asciiTheme="minorHAnsi" w:hAnsiTheme="minorHAnsi" w:cstheme="minorHAnsi"/>
          <w:color w:val="000000" w:themeColor="text1"/>
          <w:sz w:val="22"/>
          <w:szCs w:val="22"/>
        </w:rPr>
        <w:t>Výška oprávnených výdavkov na jeden projekt je stanovená</w:t>
      </w:r>
      <w:r w:rsidR="00037AE0" w:rsidRPr="00757F6F">
        <w:rPr>
          <w:rFonts w:asciiTheme="minorHAnsi" w:hAnsiTheme="minorHAnsi" w:cstheme="minorHAnsi"/>
          <w:color w:val="000000" w:themeColor="text1"/>
          <w:sz w:val="22"/>
          <w:szCs w:val="22"/>
        </w:rPr>
        <w:t>:</w:t>
      </w:r>
    </w:p>
    <w:p w14:paraId="04D990B7" w14:textId="2FE60961" w:rsidR="005F7C54" w:rsidRPr="00757F6F" w:rsidRDefault="005F7C54" w:rsidP="006B0F02">
      <w:pPr>
        <w:pStyle w:val="Standard"/>
        <w:numPr>
          <w:ilvl w:val="0"/>
          <w:numId w:val="33"/>
        </w:numPr>
        <w:autoSpaceDN/>
        <w:ind w:left="851" w:hanging="284"/>
        <w:jc w:val="both"/>
        <w:rPr>
          <w:rFonts w:asciiTheme="minorHAnsi" w:hAnsiTheme="minorHAnsi" w:cstheme="minorHAnsi"/>
          <w:bCs/>
          <w:color w:val="000000" w:themeColor="text1"/>
          <w:sz w:val="22"/>
          <w:szCs w:val="22"/>
        </w:rPr>
      </w:pPr>
      <w:r w:rsidRPr="00757F6F">
        <w:rPr>
          <w:rFonts w:asciiTheme="minorHAnsi" w:hAnsiTheme="minorHAnsi" w:cstheme="minorHAnsi"/>
          <w:color w:val="000000" w:themeColor="text1"/>
          <w:sz w:val="22"/>
          <w:szCs w:val="22"/>
        </w:rPr>
        <w:t>v súlade s pridelenou dodatočnou alokáciou v zmysle Systému riadenia CLLD, kapitola 6.4:</w:t>
      </w:r>
    </w:p>
    <w:p w14:paraId="299160F9" w14:textId="24DFC77E" w:rsidR="005F7C54" w:rsidRPr="00757F6F" w:rsidRDefault="005F7C54" w:rsidP="006B0F02">
      <w:pPr>
        <w:pStyle w:val="Odsekzoznamu"/>
        <w:numPr>
          <w:ilvl w:val="1"/>
          <w:numId w:val="12"/>
        </w:numPr>
        <w:autoSpaceDE w:val="0"/>
        <w:autoSpaceDN w:val="0"/>
        <w:adjustRightInd w:val="0"/>
        <w:spacing w:after="0" w:line="240" w:lineRule="auto"/>
        <w:ind w:left="1134" w:hanging="567"/>
        <w:contextualSpacing w:val="0"/>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 xml:space="preserve">dodatočná alokácia na základe splnenia míľnika A, </w:t>
      </w:r>
    </w:p>
    <w:p w14:paraId="5B46181F" w14:textId="77777777" w:rsidR="000F5D32" w:rsidRPr="00757F6F" w:rsidRDefault="005F7C54" w:rsidP="006B0F02">
      <w:pPr>
        <w:pStyle w:val="Odsekzoznamu"/>
        <w:numPr>
          <w:ilvl w:val="1"/>
          <w:numId w:val="12"/>
        </w:numPr>
        <w:autoSpaceDE w:val="0"/>
        <w:autoSpaceDN w:val="0"/>
        <w:adjustRightInd w:val="0"/>
        <w:spacing w:after="0" w:line="240" w:lineRule="auto"/>
        <w:ind w:left="1134" w:hanging="567"/>
        <w:contextualSpacing w:val="0"/>
        <w:jc w:val="both"/>
        <w:rPr>
          <w:rFonts w:cstheme="minorHAnsi"/>
          <w:color w:val="000000" w:themeColor="text1"/>
        </w:rPr>
      </w:pPr>
      <w:r w:rsidRPr="00757F6F">
        <w:rPr>
          <w:rFonts w:asciiTheme="minorHAnsi" w:hAnsiTheme="minorHAnsi" w:cstheme="minorHAnsi"/>
          <w:color w:val="000000" w:themeColor="text1"/>
          <w:sz w:val="22"/>
        </w:rPr>
        <w:t>dodatočná alokácia na základe predĺženia obdobia PRV SR 2014 – 2022 v zmysle</w:t>
      </w:r>
      <w:r w:rsidRPr="00757F6F">
        <w:rPr>
          <w:rFonts w:asciiTheme="minorHAnsi" w:hAnsiTheme="minorHAnsi" w:cstheme="minorHAnsi"/>
          <w:b/>
          <w:color w:val="000000" w:themeColor="text1"/>
          <w:sz w:val="22"/>
        </w:rPr>
        <w:t xml:space="preserve"> </w:t>
      </w:r>
      <w:r w:rsidRPr="00757F6F">
        <w:rPr>
          <w:rFonts w:asciiTheme="minorHAnsi" w:hAnsiTheme="minorHAnsi" w:cstheme="minorHAnsi"/>
          <w:color w:val="000000" w:themeColor="text1"/>
          <w:sz w:val="22"/>
        </w:rPr>
        <w:t>Nariadenia Európskeho parlamentu a Rady EÚ 2020/2220 z 23. decembra 2020, ktorým sa stanovujú určité prechodné ustanovenia týkajúce sa podpory z Európskeho poľnohospodárskeho fondu pre rozvoj vidieka (EPFRV) a Európskeho poľnohospodárskeho a záručného fondu (EPZF) v rokoch 2021 a 2022 a ktorým sa menia nariadenia (EÚ) č. 1305/2013, (EÚ) č. 1306/2013, č.1307/2013, pokiaľ ide o zdroje a uplatňovanie v rokoch 2021 a 2022 a nariadenie (EÚ) č. 1308/2013, pokiaľ ide o zdroje a distribúciu tejto podpory v rokoch 2021 a 2022 v platnom znení (ďalej len „nariadenie o prechodnom období“)</w:t>
      </w:r>
      <w:r w:rsidR="00037AE0" w:rsidRPr="00757F6F">
        <w:rPr>
          <w:rFonts w:asciiTheme="minorHAnsi" w:hAnsiTheme="minorHAnsi" w:cstheme="minorHAnsi"/>
          <w:color w:val="000000" w:themeColor="text1"/>
          <w:sz w:val="22"/>
        </w:rPr>
        <w:t>,</w:t>
      </w:r>
    </w:p>
    <w:p w14:paraId="3A6E3241" w14:textId="6986F2EE" w:rsidR="00037AE0" w:rsidRPr="00757F6F" w:rsidRDefault="00037AE0" w:rsidP="006B0F02">
      <w:pPr>
        <w:pStyle w:val="Odsekzoznamu"/>
        <w:numPr>
          <w:ilvl w:val="1"/>
          <w:numId w:val="12"/>
        </w:numPr>
        <w:autoSpaceDE w:val="0"/>
        <w:autoSpaceDN w:val="0"/>
        <w:adjustRightInd w:val="0"/>
        <w:spacing w:after="0" w:line="240" w:lineRule="auto"/>
        <w:ind w:left="1134" w:hanging="567"/>
        <w:contextualSpacing w:val="0"/>
        <w:jc w:val="both"/>
        <w:rPr>
          <w:rFonts w:cstheme="minorHAnsi"/>
          <w:color w:val="000000" w:themeColor="text1"/>
        </w:rPr>
      </w:pPr>
      <w:r w:rsidRPr="00757F6F">
        <w:rPr>
          <w:rFonts w:asciiTheme="minorHAnsi" w:hAnsiTheme="minorHAnsi" w:cstheme="minorHAnsi"/>
          <w:color w:val="000000" w:themeColor="text1"/>
          <w:sz w:val="22"/>
        </w:rPr>
        <w:t>na základe uvoľnenia</w:t>
      </w:r>
      <w:r w:rsidR="008C00F5" w:rsidRPr="00757F6F">
        <w:rPr>
          <w:rFonts w:asciiTheme="minorHAnsi" w:hAnsiTheme="minorHAnsi" w:cstheme="minorHAnsi"/>
          <w:color w:val="000000" w:themeColor="text1"/>
          <w:sz w:val="22"/>
        </w:rPr>
        <w:t xml:space="preserve"> (presunu)</w:t>
      </w:r>
      <w:r w:rsidRPr="00757F6F">
        <w:rPr>
          <w:rFonts w:asciiTheme="minorHAnsi" w:hAnsiTheme="minorHAnsi" w:cstheme="minorHAnsi"/>
          <w:color w:val="000000" w:themeColor="text1"/>
          <w:sz w:val="22"/>
        </w:rPr>
        <w:t xml:space="preserve"> disponibilných</w:t>
      </w:r>
      <w:r w:rsidR="00AB76C1" w:rsidRPr="00757F6F">
        <w:rPr>
          <w:rFonts w:asciiTheme="minorHAnsi" w:hAnsiTheme="minorHAnsi" w:cstheme="minorHAnsi"/>
          <w:color w:val="000000" w:themeColor="text1"/>
          <w:sz w:val="22"/>
        </w:rPr>
        <w:t xml:space="preserve"> finančných</w:t>
      </w:r>
      <w:r w:rsidRPr="00757F6F">
        <w:rPr>
          <w:rFonts w:asciiTheme="minorHAnsi" w:hAnsiTheme="minorHAnsi" w:cstheme="minorHAnsi"/>
          <w:color w:val="000000" w:themeColor="text1"/>
          <w:sz w:val="22"/>
        </w:rPr>
        <w:t xml:space="preserve"> zdrojov zo základnej alokácie v rámci  výzvy č. 27/PRV/2018.</w:t>
      </w:r>
    </w:p>
    <w:p w14:paraId="2EAAB12C" w14:textId="12545613" w:rsidR="00037AE0" w:rsidRPr="00757F6F" w:rsidRDefault="00037AE0" w:rsidP="00037AE0">
      <w:pPr>
        <w:pStyle w:val="Odsekzoznamu"/>
        <w:autoSpaceDE w:val="0"/>
        <w:autoSpaceDN w:val="0"/>
        <w:adjustRightInd w:val="0"/>
        <w:spacing w:after="0" w:line="240" w:lineRule="auto"/>
        <w:ind w:left="1134"/>
        <w:contextualSpacing w:val="0"/>
        <w:jc w:val="both"/>
        <w:rPr>
          <w:rFonts w:asciiTheme="minorHAnsi" w:hAnsiTheme="minorHAnsi" w:cstheme="minorHAnsi"/>
          <w:color w:val="000000" w:themeColor="text1"/>
          <w:sz w:val="22"/>
        </w:rPr>
      </w:pPr>
    </w:p>
    <w:p w14:paraId="05E7B76E" w14:textId="52AC9895" w:rsidR="005F7C54" w:rsidRPr="00A208D2" w:rsidRDefault="005F7C54" w:rsidP="00A208D2">
      <w:pPr>
        <w:autoSpaceDE w:val="0"/>
        <w:autoSpaceDN w:val="0"/>
        <w:adjustRightInd w:val="0"/>
        <w:spacing w:after="0" w:line="240" w:lineRule="auto"/>
        <w:ind w:left="567"/>
        <w:jc w:val="both"/>
        <w:rPr>
          <w:rFonts w:cstheme="minorHAnsi"/>
          <w:strike/>
          <w:color w:val="000000" w:themeColor="text1"/>
          <w:sz w:val="18"/>
          <w:szCs w:val="18"/>
        </w:rPr>
      </w:pPr>
      <w:r w:rsidRPr="00757F6F">
        <w:rPr>
          <w:rFonts w:cstheme="minorHAnsi"/>
          <w:color w:val="000000" w:themeColor="text1"/>
        </w:rPr>
        <w:t xml:space="preserve">Alokácia na chod </w:t>
      </w:r>
      <w:r w:rsidR="002660DB" w:rsidRPr="00757F6F">
        <w:rPr>
          <w:rFonts w:cstheme="minorHAnsi"/>
          <w:color w:val="000000" w:themeColor="text1"/>
        </w:rPr>
        <w:t>miestnej akčnej skupiny (ďalej len „MAS“)</w:t>
      </w:r>
      <w:r w:rsidRPr="00757F6F">
        <w:rPr>
          <w:rFonts w:cstheme="minorHAnsi"/>
          <w:color w:val="000000" w:themeColor="text1"/>
        </w:rPr>
        <w:t xml:space="preserve"> a animácie v rámci dodatočnej alokácie na základe splnenia míľnika A</w:t>
      </w:r>
      <w:r w:rsidR="00037AE0" w:rsidRPr="00757F6F">
        <w:rPr>
          <w:rFonts w:cstheme="minorHAnsi"/>
          <w:color w:val="000000" w:themeColor="text1"/>
        </w:rPr>
        <w:t xml:space="preserve">, </w:t>
      </w:r>
      <w:r w:rsidRPr="00757F6F">
        <w:rPr>
          <w:rFonts w:cstheme="minorHAnsi"/>
          <w:color w:val="000000" w:themeColor="text1"/>
        </w:rPr>
        <w:t>dodatočnej alokácie na základe predĺženia obdobia PRV SR 2014 – 2022 v zmysle nariadenia o prechodnom období</w:t>
      </w:r>
      <w:r w:rsidR="00037AE0" w:rsidRPr="00757F6F">
        <w:rPr>
          <w:rFonts w:cstheme="minorHAnsi"/>
          <w:color w:val="000000" w:themeColor="text1"/>
        </w:rPr>
        <w:t xml:space="preserve"> a voľných </w:t>
      </w:r>
      <w:r w:rsidR="00037AE0" w:rsidRPr="00757F6F">
        <w:rPr>
          <w:color w:val="000000" w:themeColor="text1"/>
          <w:lang w:eastAsia="sk-SK"/>
        </w:rPr>
        <w:t xml:space="preserve">disponibilných zdrojov v rámci  výzvy č. 27/PRV/2018 </w:t>
      </w:r>
      <w:r w:rsidRPr="00757F6F">
        <w:rPr>
          <w:rFonts w:cstheme="minorHAnsi"/>
          <w:color w:val="000000" w:themeColor="text1"/>
        </w:rPr>
        <w:t>musí spĺňať nasledovn</w:t>
      </w:r>
      <w:r w:rsidR="00D42287" w:rsidRPr="00757F6F">
        <w:rPr>
          <w:rFonts w:cstheme="minorHAnsi"/>
          <w:color w:val="000000" w:themeColor="text1"/>
        </w:rPr>
        <w:t>ú</w:t>
      </w:r>
      <w:r w:rsidRPr="00757F6F">
        <w:rPr>
          <w:rFonts w:cstheme="minorHAnsi"/>
          <w:color w:val="000000" w:themeColor="text1"/>
        </w:rPr>
        <w:t xml:space="preserve"> podmienk</w:t>
      </w:r>
      <w:r w:rsidR="00435C20" w:rsidRPr="00757F6F">
        <w:rPr>
          <w:rFonts w:cstheme="minorHAnsi"/>
          <w:color w:val="000000" w:themeColor="text1"/>
        </w:rPr>
        <w:t>u:</w:t>
      </w:r>
      <w:r w:rsidRPr="00757F6F">
        <w:rPr>
          <w:rFonts w:cstheme="minorHAnsi"/>
          <w:strike/>
          <w:color w:val="000000" w:themeColor="text1"/>
        </w:rPr>
        <w:t xml:space="preserve"> </w:t>
      </w:r>
    </w:p>
    <w:p w14:paraId="24392E9B" w14:textId="462AAB8A" w:rsidR="00D02241" w:rsidRPr="00A208D2" w:rsidRDefault="005F7C54" w:rsidP="00A208D2">
      <w:pPr>
        <w:pStyle w:val="Odsekzoznamu"/>
        <w:numPr>
          <w:ilvl w:val="0"/>
          <w:numId w:val="34"/>
        </w:numPr>
        <w:autoSpaceDE w:val="0"/>
        <w:autoSpaceDN w:val="0"/>
        <w:adjustRightInd w:val="0"/>
        <w:spacing w:after="0" w:line="240" w:lineRule="auto"/>
        <w:jc w:val="both"/>
        <w:rPr>
          <w:rFonts w:asciiTheme="minorHAnsi" w:hAnsiTheme="minorHAnsi" w:cstheme="minorHAnsi"/>
          <w:color w:val="000000" w:themeColor="text1"/>
          <w:sz w:val="22"/>
        </w:rPr>
      </w:pPr>
      <w:r w:rsidRPr="00A208D2">
        <w:rPr>
          <w:rFonts w:asciiTheme="minorHAnsi" w:hAnsiTheme="minorHAnsi" w:cstheme="minorHAnsi"/>
          <w:color w:val="000000" w:themeColor="text1"/>
          <w:sz w:val="22"/>
        </w:rPr>
        <w:t>celková alokácia na chod MAS a</w:t>
      </w:r>
      <w:r w:rsidR="00A208D2" w:rsidRPr="00A208D2">
        <w:rPr>
          <w:rFonts w:asciiTheme="minorHAnsi" w:hAnsiTheme="minorHAnsi" w:cstheme="minorHAnsi"/>
          <w:color w:val="000000" w:themeColor="text1"/>
          <w:sz w:val="22"/>
        </w:rPr>
        <w:t> </w:t>
      </w:r>
      <w:r w:rsidRPr="00A208D2">
        <w:rPr>
          <w:rFonts w:asciiTheme="minorHAnsi" w:hAnsiTheme="minorHAnsi" w:cstheme="minorHAnsi"/>
          <w:color w:val="000000" w:themeColor="text1"/>
          <w:sz w:val="22"/>
        </w:rPr>
        <w:t>animácie</w:t>
      </w:r>
      <w:r w:rsidR="00A208D2" w:rsidRPr="00A208D2">
        <w:rPr>
          <w:rFonts w:asciiTheme="minorHAnsi" w:hAnsiTheme="minorHAnsi" w:cstheme="minorHAnsi"/>
          <w:color w:val="000000" w:themeColor="text1"/>
          <w:sz w:val="22"/>
        </w:rPr>
        <w:t xml:space="preserve"> (prevádzkové výdavky spojené s riadením uskutočňovania stratégií CLLD </w:t>
      </w:r>
      <w:r w:rsidR="00A208D2">
        <w:rPr>
          <w:rFonts w:asciiTheme="minorHAnsi" w:hAnsiTheme="minorHAnsi" w:cstheme="minorHAnsi"/>
          <w:color w:val="000000" w:themeColor="text1"/>
          <w:sz w:val="22"/>
        </w:rPr>
        <w:t xml:space="preserve"> a </w:t>
      </w:r>
      <w:r w:rsidR="00A208D2" w:rsidRPr="00A208D2">
        <w:rPr>
          <w:rFonts w:asciiTheme="minorHAnsi" w:hAnsiTheme="minorHAnsi" w:cstheme="minorHAnsi"/>
          <w:color w:val="000000" w:themeColor="text1"/>
          <w:sz w:val="22"/>
        </w:rPr>
        <w:t>animačné výdavky</w:t>
      </w:r>
      <w:r w:rsidR="00A208D2" w:rsidRPr="00757F6F">
        <w:rPr>
          <w:rFonts w:asciiTheme="minorHAnsi" w:hAnsiTheme="minorHAnsi" w:cstheme="minorHAnsi"/>
          <w:color w:val="000000" w:themeColor="text1"/>
          <w:sz w:val="22"/>
        </w:rPr>
        <w:t xml:space="preserve"> v súvislo</w:t>
      </w:r>
      <w:r w:rsidR="00A208D2">
        <w:rPr>
          <w:rFonts w:asciiTheme="minorHAnsi" w:hAnsiTheme="minorHAnsi" w:cstheme="minorHAnsi"/>
          <w:color w:val="000000" w:themeColor="text1"/>
          <w:sz w:val="22"/>
        </w:rPr>
        <w:t xml:space="preserve">sti s oživovaním stratégie CLLD) </w:t>
      </w:r>
      <w:r w:rsidRPr="00A208D2">
        <w:rPr>
          <w:rFonts w:asciiTheme="minorHAnsi" w:hAnsiTheme="minorHAnsi" w:cstheme="minorHAnsi"/>
          <w:color w:val="000000" w:themeColor="text1"/>
          <w:sz w:val="22"/>
        </w:rPr>
        <w:t xml:space="preserve">nesmie presiahnuť 20 % celkových </w:t>
      </w:r>
      <w:r w:rsidR="00A208D2">
        <w:rPr>
          <w:rFonts w:asciiTheme="minorHAnsi" w:hAnsiTheme="minorHAnsi" w:cstheme="minorHAnsi"/>
          <w:color w:val="000000" w:themeColor="text1"/>
          <w:sz w:val="22"/>
        </w:rPr>
        <w:t>výdavkov</w:t>
      </w:r>
      <w:r w:rsidRPr="00A208D2">
        <w:rPr>
          <w:rFonts w:asciiTheme="minorHAnsi" w:hAnsiTheme="minorHAnsi" w:cstheme="minorHAnsi"/>
          <w:color w:val="000000" w:themeColor="text1"/>
          <w:sz w:val="22"/>
        </w:rPr>
        <w:t>, ktoré vznikli v rámci implementácie stratégie CLLD (základná alokácia + dodatočná alokácia na základe splnenia míľnika A + dodatočná alokácia na základe predĺženia obdobia PRV v zmysle nariadenia o prechodnom období)</w:t>
      </w:r>
      <w:r w:rsidR="00037AE0" w:rsidRPr="00A208D2">
        <w:rPr>
          <w:rFonts w:asciiTheme="minorHAnsi" w:hAnsiTheme="minorHAnsi" w:cstheme="minorHAnsi"/>
          <w:color w:val="000000" w:themeColor="text1"/>
          <w:sz w:val="22"/>
        </w:rPr>
        <w:t>.</w:t>
      </w:r>
      <w:r w:rsidR="00294237" w:rsidRPr="00A208D2">
        <w:rPr>
          <w:rFonts w:asciiTheme="minorHAnsi" w:hAnsiTheme="minorHAnsi" w:cstheme="minorHAnsi"/>
          <w:color w:val="000000" w:themeColor="text1"/>
          <w:sz w:val="22"/>
        </w:rPr>
        <w:t xml:space="preserve"> Na základe uvoľnených disponibilných zdrojov z výzvy 27/PRV/2018 v rámci nevyčerpaných finančných prostriedkoch bude stanovený </w:t>
      </w:r>
      <w:r w:rsidR="006D1A42" w:rsidRPr="00A208D2">
        <w:rPr>
          <w:rFonts w:asciiTheme="minorHAnsi" w:hAnsiTheme="minorHAnsi" w:cstheme="minorHAnsi"/>
          <w:color w:val="000000" w:themeColor="text1"/>
          <w:sz w:val="22"/>
        </w:rPr>
        <w:t xml:space="preserve">aj </w:t>
      </w:r>
      <w:r w:rsidR="00294237" w:rsidRPr="00A208D2">
        <w:rPr>
          <w:rFonts w:asciiTheme="minorHAnsi" w:hAnsiTheme="minorHAnsi" w:cstheme="minorHAnsi"/>
          <w:color w:val="000000" w:themeColor="text1"/>
          <w:sz w:val="22"/>
        </w:rPr>
        <w:t>p</w:t>
      </w:r>
      <w:r w:rsidR="003C336A" w:rsidRPr="00A208D2">
        <w:rPr>
          <w:rFonts w:asciiTheme="minorHAnsi" w:hAnsiTheme="minorHAnsi" w:cstheme="minorHAnsi"/>
          <w:color w:val="000000" w:themeColor="text1"/>
          <w:sz w:val="22"/>
        </w:rPr>
        <w:t>očet aktivít súvisiacich s  animá</w:t>
      </w:r>
      <w:r w:rsidR="00294237" w:rsidRPr="00A208D2">
        <w:rPr>
          <w:rFonts w:asciiTheme="minorHAnsi" w:hAnsiTheme="minorHAnsi" w:cstheme="minorHAnsi"/>
          <w:color w:val="000000" w:themeColor="text1"/>
          <w:sz w:val="22"/>
        </w:rPr>
        <w:t xml:space="preserve">ciami </w:t>
      </w:r>
      <w:r w:rsidR="00A208D2">
        <w:rPr>
          <w:rFonts w:asciiTheme="minorHAnsi" w:hAnsiTheme="minorHAnsi" w:cstheme="minorHAnsi"/>
          <w:color w:val="000000" w:themeColor="text1"/>
          <w:sz w:val="22"/>
        </w:rPr>
        <w:t>a oživovaním stratégie CLLD</w:t>
      </w:r>
      <w:r w:rsidR="00294237" w:rsidRPr="00A208D2">
        <w:rPr>
          <w:rFonts w:asciiTheme="minorHAnsi" w:hAnsiTheme="minorHAnsi" w:cstheme="minorHAnsi"/>
          <w:color w:val="000000" w:themeColor="text1"/>
          <w:sz w:val="22"/>
        </w:rPr>
        <w:t>, ktoré žiadateľ musí realizovať v priebehu trvania záväzku.</w:t>
      </w:r>
    </w:p>
    <w:p w14:paraId="2F927B21" w14:textId="77777777" w:rsidR="006B0F02" w:rsidRPr="00757F6F" w:rsidRDefault="006B0F02" w:rsidP="00D02241">
      <w:pPr>
        <w:pStyle w:val="Odsekzoznamu"/>
        <w:autoSpaceDE w:val="0"/>
        <w:autoSpaceDN w:val="0"/>
        <w:adjustRightInd w:val="0"/>
        <w:spacing w:after="0" w:line="240" w:lineRule="auto"/>
        <w:ind w:left="1134"/>
        <w:contextualSpacing w:val="0"/>
        <w:jc w:val="both"/>
        <w:rPr>
          <w:rFonts w:asciiTheme="minorHAnsi" w:hAnsiTheme="minorHAnsi" w:cstheme="minorHAnsi"/>
          <w:sz w:val="22"/>
        </w:rPr>
      </w:pPr>
    </w:p>
    <w:p w14:paraId="2CC3E284" w14:textId="5599903D" w:rsidR="00E45768" w:rsidRPr="00757F6F" w:rsidRDefault="00294545" w:rsidP="00D02241">
      <w:pPr>
        <w:pStyle w:val="Nadpis2"/>
        <w:spacing w:before="0" w:line="240" w:lineRule="auto"/>
        <w:ind w:left="425" w:hanging="425"/>
        <w:jc w:val="both"/>
        <w:rPr>
          <w:rFonts w:asciiTheme="minorHAnsi" w:hAnsiTheme="minorHAnsi" w:cstheme="minorHAnsi"/>
          <w:color w:val="auto"/>
          <w:sz w:val="22"/>
          <w:szCs w:val="22"/>
        </w:rPr>
      </w:pPr>
      <w:r w:rsidRPr="00757F6F">
        <w:rPr>
          <w:rFonts w:asciiTheme="minorHAnsi" w:hAnsiTheme="minorHAnsi" w:cstheme="minorHAnsi"/>
          <w:color w:val="auto"/>
          <w:sz w:val="22"/>
          <w:szCs w:val="22"/>
        </w:rPr>
        <w:t xml:space="preserve">Miesto </w:t>
      </w:r>
      <w:r w:rsidR="004651B9" w:rsidRPr="00757F6F">
        <w:rPr>
          <w:rFonts w:asciiTheme="minorHAnsi" w:hAnsiTheme="minorHAnsi" w:cstheme="minorHAnsi"/>
          <w:color w:val="auto"/>
          <w:sz w:val="22"/>
          <w:szCs w:val="22"/>
        </w:rPr>
        <w:t xml:space="preserve">a spôsob </w:t>
      </w:r>
      <w:r w:rsidRPr="00757F6F">
        <w:rPr>
          <w:rFonts w:asciiTheme="minorHAnsi" w:hAnsiTheme="minorHAnsi" w:cstheme="minorHAnsi"/>
          <w:color w:val="auto"/>
          <w:sz w:val="22"/>
          <w:szCs w:val="22"/>
        </w:rPr>
        <w:t xml:space="preserve">podania </w:t>
      </w:r>
      <w:r w:rsidR="00172349" w:rsidRPr="00757F6F">
        <w:rPr>
          <w:rFonts w:asciiTheme="minorHAnsi" w:hAnsiTheme="minorHAnsi" w:cstheme="minorHAnsi"/>
          <w:color w:val="auto"/>
          <w:sz w:val="22"/>
          <w:szCs w:val="22"/>
        </w:rPr>
        <w:t>ŽoNFP</w:t>
      </w:r>
    </w:p>
    <w:p w14:paraId="459A3448" w14:textId="77777777" w:rsidR="006B0F02" w:rsidRPr="00757F6F" w:rsidRDefault="006B0F02" w:rsidP="00D02241">
      <w:pPr>
        <w:pStyle w:val="Standard"/>
        <w:jc w:val="both"/>
        <w:rPr>
          <w:rFonts w:asciiTheme="minorHAnsi" w:eastAsiaTheme="minorHAnsi" w:hAnsiTheme="minorHAnsi" w:cstheme="minorHAnsi"/>
          <w:kern w:val="0"/>
          <w:sz w:val="22"/>
          <w:szCs w:val="22"/>
          <w:lang w:eastAsia="sk-SK"/>
        </w:rPr>
      </w:pPr>
    </w:p>
    <w:p w14:paraId="6BD96334" w14:textId="4477DE5B" w:rsidR="002850FA" w:rsidRPr="00757F6F" w:rsidRDefault="002850FA" w:rsidP="00D02241">
      <w:pPr>
        <w:pStyle w:val="Standard"/>
        <w:jc w:val="both"/>
        <w:rPr>
          <w:rFonts w:asciiTheme="minorHAnsi" w:hAnsiTheme="minorHAnsi" w:cstheme="minorHAnsi"/>
          <w:sz w:val="22"/>
          <w:szCs w:val="22"/>
        </w:rPr>
      </w:pPr>
      <w:r w:rsidRPr="00757F6F">
        <w:rPr>
          <w:rFonts w:asciiTheme="minorHAnsi" w:hAnsiTheme="minorHAnsi" w:cstheme="minorHAnsi"/>
          <w:sz w:val="22"/>
          <w:szCs w:val="22"/>
        </w:rPr>
        <w:lastRenderedPageBreak/>
        <w:t xml:space="preserve">Žiadateľ predkladá formulár ŽoNFP vrátane všetkých príloh elektronicky prostredníctvom verejnej časti ITMS2014+ a zároveň </w:t>
      </w:r>
      <w:r w:rsidR="00752E76" w:rsidRPr="00757F6F">
        <w:rPr>
          <w:rFonts w:asciiTheme="minorHAnsi" w:hAnsiTheme="minorHAnsi" w:cstheme="minorHAnsi"/>
          <w:sz w:val="22"/>
          <w:szCs w:val="22"/>
        </w:rPr>
        <w:t>predkladá</w:t>
      </w:r>
      <w:r w:rsidR="003E4DD1" w:rsidRPr="00757F6F">
        <w:rPr>
          <w:rFonts w:asciiTheme="minorHAnsi" w:hAnsiTheme="minorHAnsi" w:cstheme="minorHAnsi"/>
          <w:sz w:val="22"/>
          <w:szCs w:val="22"/>
        </w:rPr>
        <w:t xml:space="preserve"> </w:t>
      </w:r>
      <w:r w:rsidR="00605D0C" w:rsidRPr="00757F6F">
        <w:rPr>
          <w:rFonts w:asciiTheme="minorHAnsi" w:hAnsiTheme="minorHAnsi" w:cstheme="minorHAnsi"/>
          <w:sz w:val="22"/>
          <w:szCs w:val="22"/>
        </w:rPr>
        <w:t xml:space="preserve">vyplnený </w:t>
      </w:r>
      <w:r w:rsidRPr="00757F6F">
        <w:rPr>
          <w:rFonts w:asciiTheme="minorHAnsi" w:hAnsiTheme="minorHAnsi" w:cstheme="minorHAnsi"/>
          <w:sz w:val="22"/>
          <w:szCs w:val="22"/>
        </w:rPr>
        <w:t>formulár ŽoNFP do e-schránky</w:t>
      </w:r>
      <w:r w:rsidRPr="00757F6F">
        <w:rPr>
          <w:rStyle w:val="Odkaznapoznmkupodiarou"/>
          <w:rFonts w:asciiTheme="minorHAnsi" w:hAnsiTheme="minorHAnsi" w:cstheme="minorHAnsi"/>
          <w:sz w:val="22"/>
          <w:szCs w:val="22"/>
        </w:rPr>
        <w:footnoteReference w:id="1"/>
      </w:r>
      <w:r w:rsidRPr="00757F6F">
        <w:rPr>
          <w:rFonts w:asciiTheme="minorHAnsi" w:hAnsiTheme="minorHAnsi" w:cstheme="minorHAnsi"/>
          <w:sz w:val="22"/>
          <w:szCs w:val="22"/>
        </w:rPr>
        <w:t xml:space="preserve"> poskytovateľa.</w:t>
      </w:r>
    </w:p>
    <w:p w14:paraId="34BB47B3" w14:textId="331F71A0" w:rsidR="00752E76" w:rsidRPr="00757F6F" w:rsidRDefault="00752E76" w:rsidP="00D02241">
      <w:pPr>
        <w:pStyle w:val="Standard"/>
        <w:jc w:val="both"/>
        <w:rPr>
          <w:rFonts w:asciiTheme="minorHAnsi" w:hAnsiTheme="minorHAnsi" w:cstheme="minorHAnsi"/>
          <w:sz w:val="22"/>
          <w:szCs w:val="22"/>
        </w:rPr>
      </w:pPr>
      <w:r w:rsidRPr="00757F6F">
        <w:rPr>
          <w:rFonts w:asciiTheme="minorHAnsi" w:hAnsiTheme="minorHAnsi" w:cstheme="minorHAnsi"/>
          <w:sz w:val="22"/>
          <w:szCs w:val="22"/>
        </w:rPr>
        <w:t>To znamená, že po odoslaní ŽoNFP prostredníctvom ITMS 2014+ si žiadateľ zvolí spôsob odoslania „Odoslať elektronicky“ a voľbu potvrdí tlačidlom „Ďalej“. ITMS 2014+ týmto krokom prostredníctvom integrácie odošle formulár ŽoNFP priamo do e-schránky PPA. V prípade nefunkčnosti tejto funkcionality ITMS 2014+, žiadateľ zvolí „Odoslať listinne“ a voľbu potvrdí tlačidlom „Ďalej“. ITMS 2014+ týmto krokom vygeneruje formulár ŽoNFP vo formáte .</w:t>
      </w:r>
      <w:proofErr w:type="spellStart"/>
      <w:r w:rsidRPr="00757F6F">
        <w:rPr>
          <w:rFonts w:asciiTheme="minorHAnsi" w:hAnsiTheme="minorHAnsi" w:cstheme="minorHAnsi"/>
          <w:sz w:val="22"/>
          <w:szCs w:val="22"/>
        </w:rPr>
        <w:t>pdf</w:t>
      </w:r>
      <w:proofErr w:type="spellEnd"/>
      <w:r w:rsidRPr="00757F6F">
        <w:rPr>
          <w:rFonts w:asciiTheme="minorHAnsi" w:hAnsiTheme="minorHAnsi" w:cstheme="minorHAnsi"/>
          <w:sz w:val="22"/>
          <w:szCs w:val="22"/>
        </w:rPr>
        <w:t xml:space="preserve">, ktorý žiadateľ uloží do verzie PDF/A-1a a odošle do elektronickej schránky </w:t>
      </w:r>
      <w:r w:rsidR="00A259BD" w:rsidRPr="00757F6F">
        <w:rPr>
          <w:rFonts w:asciiTheme="minorHAnsi" w:hAnsiTheme="minorHAnsi" w:cstheme="minorHAnsi"/>
          <w:sz w:val="22"/>
          <w:szCs w:val="22"/>
        </w:rPr>
        <w:t>PPA</w:t>
      </w:r>
      <w:r w:rsidRPr="00757F6F">
        <w:rPr>
          <w:rFonts w:asciiTheme="minorHAnsi" w:hAnsiTheme="minorHAnsi" w:cstheme="minorHAnsi"/>
          <w:sz w:val="22"/>
          <w:szCs w:val="22"/>
        </w:rPr>
        <w:t xml:space="preserve"> cez webové sídlo </w:t>
      </w:r>
      <w:r w:rsidRPr="00757F6F">
        <w:rPr>
          <w:rFonts w:asciiTheme="minorHAnsi" w:hAnsiTheme="minorHAnsi" w:cstheme="minorHAnsi"/>
          <w:color w:val="0000FF"/>
          <w:sz w:val="22"/>
          <w:szCs w:val="22"/>
        </w:rPr>
        <w:t>www.slovensko.sk</w:t>
      </w:r>
      <w:r w:rsidR="00A259BD" w:rsidRPr="00757F6F">
        <w:rPr>
          <w:rFonts w:asciiTheme="minorHAnsi" w:hAnsiTheme="minorHAnsi" w:cstheme="minorHAnsi"/>
          <w:color w:val="0000FF"/>
          <w:sz w:val="22"/>
          <w:szCs w:val="22"/>
        </w:rPr>
        <w:t>.</w:t>
      </w:r>
    </w:p>
    <w:p w14:paraId="6CF3AD82" w14:textId="496C41FB" w:rsidR="002850FA" w:rsidRPr="00757F6F" w:rsidRDefault="002850FA" w:rsidP="00D02241">
      <w:pPr>
        <w:pStyle w:val="Standard"/>
        <w:jc w:val="both"/>
        <w:rPr>
          <w:rFonts w:asciiTheme="minorHAnsi" w:hAnsiTheme="minorHAnsi" w:cstheme="minorHAnsi"/>
          <w:sz w:val="22"/>
          <w:szCs w:val="22"/>
        </w:rPr>
      </w:pPr>
      <w:r w:rsidRPr="00757F6F">
        <w:rPr>
          <w:rFonts w:asciiTheme="minorHAnsi" w:hAnsiTheme="minorHAnsi" w:cstheme="minorHAnsi"/>
          <w:sz w:val="22"/>
          <w:szCs w:val="22"/>
        </w:rPr>
        <w:t>Formulár ŽoNFP vygenerovaný prostredníctvom verejnej časti ITMS2014+ vo formáte .</w:t>
      </w:r>
      <w:proofErr w:type="spellStart"/>
      <w:r w:rsidRPr="00757F6F">
        <w:rPr>
          <w:rFonts w:asciiTheme="minorHAnsi" w:hAnsiTheme="minorHAnsi" w:cstheme="minorHAnsi"/>
          <w:sz w:val="22"/>
          <w:szCs w:val="22"/>
        </w:rPr>
        <w:t>pdf</w:t>
      </w:r>
      <w:proofErr w:type="spellEnd"/>
      <w:r w:rsidRPr="00757F6F">
        <w:rPr>
          <w:rFonts w:asciiTheme="minorHAnsi" w:hAnsiTheme="minorHAnsi" w:cstheme="minorHAnsi"/>
          <w:sz w:val="22"/>
          <w:szCs w:val="22"/>
        </w:rPr>
        <w:t>, ktorý žiadateľ zasiela prostredníctvom e-schránky, bude autorizovaný kvalifikovaným elektronickým podpisom alebo kvalifikovaným elektronickým podpisom s mandátnym certifikátom alebo kvalifikovanou elektronickou pečaťou.</w:t>
      </w:r>
    </w:p>
    <w:p w14:paraId="4351267C" w14:textId="77777777" w:rsidR="00752E76" w:rsidRPr="00757F6F" w:rsidRDefault="00752E76" w:rsidP="00D02241">
      <w:pPr>
        <w:autoSpaceDE w:val="0"/>
        <w:autoSpaceDN w:val="0"/>
        <w:adjustRightInd w:val="0"/>
        <w:spacing w:after="0" w:line="240" w:lineRule="auto"/>
        <w:rPr>
          <w:rFonts w:eastAsia="Times New Roman" w:cstheme="minorHAnsi"/>
          <w:kern w:val="3"/>
          <w:lang w:eastAsia="zh-CN"/>
        </w:rPr>
      </w:pPr>
      <w:r w:rsidRPr="00757F6F">
        <w:rPr>
          <w:rFonts w:eastAsia="Times New Roman" w:cstheme="minorHAnsi"/>
          <w:kern w:val="3"/>
          <w:lang w:eastAsia="zh-CN"/>
        </w:rPr>
        <w:t xml:space="preserve">Formulár všeobecnej agendy žiadateľ vyplní nasledovne: </w:t>
      </w:r>
    </w:p>
    <w:p w14:paraId="1B3E4E46" w14:textId="40463588" w:rsidR="00752E76" w:rsidRPr="00757F6F" w:rsidRDefault="00752E76" w:rsidP="006B0F02">
      <w:pPr>
        <w:pStyle w:val="Odsekzoznamu"/>
        <w:numPr>
          <w:ilvl w:val="2"/>
          <w:numId w:val="14"/>
        </w:numPr>
        <w:autoSpaceDE w:val="0"/>
        <w:autoSpaceDN w:val="0"/>
        <w:adjustRightInd w:val="0"/>
        <w:spacing w:after="0" w:line="240" w:lineRule="auto"/>
        <w:ind w:left="567" w:hanging="567"/>
        <w:rPr>
          <w:rFonts w:asciiTheme="minorHAnsi" w:hAnsiTheme="minorHAnsi" w:cstheme="minorHAnsi"/>
          <w:color w:val="000000"/>
          <w:sz w:val="22"/>
        </w:rPr>
      </w:pPr>
      <w:r w:rsidRPr="00757F6F">
        <w:rPr>
          <w:rFonts w:asciiTheme="minorHAnsi" w:hAnsiTheme="minorHAnsi" w:cstheme="minorHAnsi"/>
          <w:color w:val="000000"/>
          <w:sz w:val="22"/>
        </w:rPr>
        <w:t xml:space="preserve">do značky prijímateľa uvedie kód výzvy „57/PRV/2022“. </w:t>
      </w:r>
    </w:p>
    <w:p w14:paraId="404D8422" w14:textId="69CEE5F4" w:rsidR="00752E76" w:rsidRPr="00757F6F" w:rsidRDefault="00752E76" w:rsidP="006B0F02">
      <w:pPr>
        <w:pStyle w:val="Odsekzoznamu"/>
        <w:numPr>
          <w:ilvl w:val="2"/>
          <w:numId w:val="14"/>
        </w:numPr>
        <w:autoSpaceDE w:val="0"/>
        <w:autoSpaceDN w:val="0"/>
        <w:adjustRightInd w:val="0"/>
        <w:spacing w:after="0" w:line="240" w:lineRule="auto"/>
        <w:ind w:left="567" w:hanging="567"/>
        <w:rPr>
          <w:rFonts w:asciiTheme="minorHAnsi" w:hAnsiTheme="minorHAnsi" w:cstheme="minorHAnsi"/>
          <w:color w:val="000000"/>
          <w:sz w:val="22"/>
        </w:rPr>
      </w:pPr>
      <w:r w:rsidRPr="00757F6F">
        <w:rPr>
          <w:rFonts w:asciiTheme="minorHAnsi" w:hAnsiTheme="minorHAnsi" w:cstheme="minorHAnsi"/>
          <w:color w:val="000000"/>
          <w:sz w:val="22"/>
        </w:rPr>
        <w:t xml:space="preserve">do značky odosielateľa uvedie IČO žiadateľa. </w:t>
      </w:r>
    </w:p>
    <w:p w14:paraId="78D2E8BC" w14:textId="653842E8" w:rsidR="00752E76" w:rsidRPr="00757F6F" w:rsidRDefault="00752E76" w:rsidP="006B0F02">
      <w:pPr>
        <w:pStyle w:val="Odsekzoznamu"/>
        <w:numPr>
          <w:ilvl w:val="2"/>
          <w:numId w:val="14"/>
        </w:numPr>
        <w:autoSpaceDE w:val="0"/>
        <w:autoSpaceDN w:val="0"/>
        <w:adjustRightInd w:val="0"/>
        <w:spacing w:after="0" w:line="240" w:lineRule="auto"/>
        <w:ind w:left="567" w:hanging="567"/>
        <w:rPr>
          <w:rFonts w:asciiTheme="minorHAnsi" w:hAnsiTheme="minorHAnsi" w:cstheme="minorHAnsi"/>
          <w:color w:val="000000"/>
          <w:sz w:val="22"/>
        </w:rPr>
      </w:pPr>
      <w:r w:rsidRPr="00757F6F">
        <w:rPr>
          <w:rFonts w:asciiTheme="minorHAnsi" w:hAnsiTheme="minorHAnsi" w:cstheme="minorHAnsi"/>
          <w:color w:val="000000"/>
          <w:sz w:val="22"/>
        </w:rPr>
        <w:t xml:space="preserve">do predmetu uvedie kód ŽoNFP vygenerovaný systémom ITMS2014+. </w:t>
      </w:r>
    </w:p>
    <w:p w14:paraId="4E377313" w14:textId="75763314" w:rsidR="00752E76" w:rsidRPr="00757F6F" w:rsidRDefault="00752E76" w:rsidP="006B0F02">
      <w:pPr>
        <w:pStyle w:val="Odsekzoznamu"/>
        <w:numPr>
          <w:ilvl w:val="2"/>
          <w:numId w:val="14"/>
        </w:numPr>
        <w:autoSpaceDE w:val="0"/>
        <w:autoSpaceDN w:val="0"/>
        <w:adjustRightInd w:val="0"/>
        <w:spacing w:after="0" w:line="240" w:lineRule="auto"/>
        <w:ind w:left="567" w:hanging="567"/>
        <w:rPr>
          <w:rFonts w:asciiTheme="minorHAnsi" w:hAnsiTheme="minorHAnsi" w:cstheme="minorHAnsi"/>
          <w:color w:val="000000"/>
          <w:sz w:val="22"/>
        </w:rPr>
      </w:pPr>
      <w:r w:rsidRPr="00757F6F">
        <w:rPr>
          <w:rFonts w:asciiTheme="minorHAnsi" w:hAnsiTheme="minorHAnsi" w:cstheme="minorHAnsi"/>
          <w:color w:val="000000"/>
          <w:sz w:val="22"/>
        </w:rPr>
        <w:t xml:space="preserve">do textu uvedie text „Zaslanie žiadosti o NFP“ a názov žiadateľa. </w:t>
      </w:r>
    </w:p>
    <w:p w14:paraId="74F71DAA" w14:textId="77777777" w:rsidR="002850FA" w:rsidRPr="00757F6F" w:rsidRDefault="002850FA" w:rsidP="00D02241">
      <w:pPr>
        <w:pStyle w:val="Standard"/>
        <w:jc w:val="both"/>
        <w:rPr>
          <w:rFonts w:asciiTheme="minorHAnsi" w:hAnsiTheme="minorHAnsi" w:cstheme="minorHAnsi"/>
          <w:sz w:val="22"/>
          <w:szCs w:val="22"/>
        </w:rPr>
      </w:pPr>
    </w:p>
    <w:p w14:paraId="3DE8F5FF" w14:textId="1A2756ED" w:rsidR="00B50110" w:rsidRPr="00757F6F" w:rsidRDefault="00752E76" w:rsidP="00D02241">
      <w:pPr>
        <w:spacing w:after="0" w:line="240" w:lineRule="auto"/>
        <w:jc w:val="both"/>
        <w:rPr>
          <w:rFonts w:cstheme="minorHAnsi"/>
        </w:rPr>
      </w:pPr>
      <w:r w:rsidRPr="00757F6F">
        <w:rPr>
          <w:rFonts w:cstheme="minorHAnsi"/>
        </w:rPr>
        <w:t>Ak žiadateľ predloží ŽoNFP niekoľkonásobne prostredníctvom ITMS2014+ (napr. ŽoNFP s rovnakým obsahom podaná v rámci verejnej časti ITMS2014+ viackrát), PPA zaregistruje v ITMS2014+ iba tú ŽoNFP, ktorá bola zároveň predložená do e-schránky PPA a spĺňa ostatné podmienky doručenia ŽoNFP.</w:t>
      </w:r>
    </w:p>
    <w:p w14:paraId="1CDCA1F1" w14:textId="08CBD6BC" w:rsidR="00752E76" w:rsidRPr="00757F6F" w:rsidRDefault="00752E76" w:rsidP="00D02241">
      <w:pPr>
        <w:spacing w:after="0" w:line="240" w:lineRule="auto"/>
        <w:jc w:val="both"/>
        <w:rPr>
          <w:rFonts w:cstheme="minorHAnsi"/>
        </w:rPr>
      </w:pPr>
      <w:r w:rsidRPr="00757F6F">
        <w:rPr>
          <w:rFonts w:cstheme="minorHAnsi"/>
        </w:rPr>
        <w:t>Ak žiadateľ predloží ŽoNFP s rovnakým obsahom niekoľkonásobne prostredníctvom e-schránky PPA, PPA zaregistruje v ITMS2014+ iba tú ŽoNFP, ktorá bola zároveň podaná v elektronickej forme prostredníctvom verejnej časti ITMS2014+.</w:t>
      </w:r>
    </w:p>
    <w:p w14:paraId="61F9BF66" w14:textId="76483E2E" w:rsidR="00752E76" w:rsidRPr="00757F6F" w:rsidRDefault="00752E76" w:rsidP="00D02241">
      <w:pPr>
        <w:spacing w:after="0" w:line="240" w:lineRule="auto"/>
        <w:jc w:val="both"/>
        <w:rPr>
          <w:rFonts w:cstheme="minorHAnsi"/>
        </w:rPr>
      </w:pPr>
      <w:r w:rsidRPr="00757F6F">
        <w:rPr>
          <w:rFonts w:cstheme="minorHAnsi"/>
        </w:rPr>
        <w:t xml:space="preserve">Pri ŽoNFP, ktorá bola podaná iba prostredníctvom ITMS2014+ alebo iba prostredníctvom e-schránky PPA, nie je možné konštatovať splnenie podmienky doručenia ŽoNFP v určenej forme a PPA zastaví konanie o ŽoNFP vydaním Rozhodnutia o zastavení konania o ŽoNFP. </w:t>
      </w:r>
    </w:p>
    <w:p w14:paraId="1C72CA28" w14:textId="55590BD6" w:rsidR="00752E76" w:rsidRPr="00757F6F" w:rsidRDefault="00752E76" w:rsidP="00D02241">
      <w:pPr>
        <w:spacing w:after="0" w:line="240" w:lineRule="auto"/>
        <w:jc w:val="both"/>
        <w:rPr>
          <w:rFonts w:cstheme="minorHAnsi"/>
        </w:rPr>
      </w:pPr>
      <w:r w:rsidRPr="00757F6F">
        <w:rPr>
          <w:rFonts w:cstheme="minorHAnsi"/>
        </w:rPr>
        <w:t xml:space="preserve">Ak žiadateľ predložil ŽoNFP (do e-schránky PPA alebo prostredníctvom ITMS2014+), ktorú považuje za nesprávnu, resp. z iných dôvodov na strane žiadateľa chce vziať svoju ŽoNFP späť, žiadateľ oznámi PPA </w:t>
      </w:r>
      <w:proofErr w:type="spellStart"/>
      <w:r w:rsidRPr="00757F6F">
        <w:rPr>
          <w:rFonts w:cstheme="minorHAnsi"/>
        </w:rPr>
        <w:t>späťvzatie</w:t>
      </w:r>
      <w:proofErr w:type="spellEnd"/>
      <w:r w:rsidRPr="00757F6F">
        <w:rPr>
          <w:rFonts w:cstheme="minorHAnsi"/>
        </w:rPr>
        <w:t xml:space="preserve"> takejto ŽoNFP. </w:t>
      </w:r>
      <w:proofErr w:type="spellStart"/>
      <w:r w:rsidRPr="00757F6F">
        <w:rPr>
          <w:rFonts w:cstheme="minorHAnsi"/>
        </w:rPr>
        <w:t>Späťvzatie</w:t>
      </w:r>
      <w:proofErr w:type="spellEnd"/>
      <w:r w:rsidRPr="00757F6F">
        <w:rPr>
          <w:rFonts w:cstheme="minorHAnsi"/>
        </w:rPr>
        <w:t xml:space="preserve"> ŽoNFP môže žiadateľ vykonať kedykoľvek počas konania o žiadosti o NFP, t. j. do vydania rozhodnutia o ŽoNFP zo strany PPA.</w:t>
      </w:r>
    </w:p>
    <w:p w14:paraId="41D7460C" w14:textId="268A9CF8" w:rsidR="00752E76" w:rsidRPr="00757F6F" w:rsidRDefault="005C0EB6" w:rsidP="00D02241">
      <w:pPr>
        <w:spacing w:after="0" w:line="240" w:lineRule="auto"/>
        <w:jc w:val="both"/>
        <w:rPr>
          <w:rFonts w:cstheme="minorHAnsi"/>
        </w:rPr>
      </w:pPr>
      <w:r w:rsidRPr="00757F6F">
        <w:rPr>
          <w:rFonts w:cstheme="minorHAnsi"/>
        </w:rPr>
        <w:t>V prípade ŽoNFP s rovnakým obsahom, ktoré doručil žiadateľ niekoľkonásobne cez e-schránku, ale aj cez ITMS2014+, PPA zaregistruje v ITMS2014+ iba tú ŽoNFP, ktorá bola cez e-schránku predložená ako prvá.</w:t>
      </w:r>
    </w:p>
    <w:p w14:paraId="2EB4914A" w14:textId="77777777" w:rsidR="00D02241" w:rsidRPr="00757F6F" w:rsidRDefault="00D02241" w:rsidP="00D02241">
      <w:pPr>
        <w:spacing w:after="0" w:line="240" w:lineRule="auto"/>
        <w:jc w:val="both"/>
        <w:rPr>
          <w:rFonts w:cstheme="minorHAnsi"/>
        </w:rPr>
      </w:pPr>
    </w:p>
    <w:p w14:paraId="2D321706" w14:textId="55670B75" w:rsidR="00E42A92" w:rsidRPr="00757F6F" w:rsidRDefault="00337229" w:rsidP="00D02241">
      <w:pPr>
        <w:pStyle w:val="Nadpis2"/>
        <w:spacing w:before="0" w:line="240" w:lineRule="auto"/>
        <w:ind w:left="425" w:hanging="425"/>
        <w:jc w:val="both"/>
        <w:rPr>
          <w:rFonts w:asciiTheme="minorHAnsi" w:hAnsiTheme="minorHAnsi" w:cstheme="minorHAnsi"/>
          <w:color w:val="auto"/>
          <w:sz w:val="22"/>
          <w:szCs w:val="22"/>
        </w:rPr>
      </w:pPr>
      <w:r w:rsidRPr="00757F6F">
        <w:rPr>
          <w:rFonts w:asciiTheme="minorHAnsi" w:hAnsiTheme="minorHAnsi" w:cstheme="minorHAnsi"/>
          <w:color w:val="auto"/>
          <w:sz w:val="22"/>
          <w:szCs w:val="22"/>
        </w:rPr>
        <w:t>Ďalšie formálne náležitosti</w:t>
      </w:r>
    </w:p>
    <w:p w14:paraId="7F87CCA0" w14:textId="68C0EAE2" w:rsidR="00827AAB" w:rsidRPr="00757F6F" w:rsidRDefault="00E45768" w:rsidP="00D02241">
      <w:pPr>
        <w:pStyle w:val="Odsekzoznamu"/>
        <w:numPr>
          <w:ilvl w:val="3"/>
          <w:numId w:val="2"/>
        </w:numPr>
        <w:spacing w:after="0" w:line="240" w:lineRule="auto"/>
        <w:ind w:left="567" w:hanging="567"/>
        <w:rPr>
          <w:rFonts w:asciiTheme="minorHAnsi" w:hAnsiTheme="minorHAnsi" w:cstheme="minorHAnsi"/>
          <w:sz w:val="22"/>
        </w:rPr>
      </w:pPr>
      <w:r w:rsidRPr="00757F6F">
        <w:rPr>
          <w:rFonts w:asciiTheme="minorHAnsi" w:hAnsiTheme="minorHAnsi" w:cstheme="minorHAnsi"/>
          <w:sz w:val="22"/>
        </w:rPr>
        <w:t>Žiadateľ je oprávnený predložiť v rámci tejto výzvy</w:t>
      </w:r>
      <w:r w:rsidR="003E4DD1" w:rsidRPr="00757F6F">
        <w:rPr>
          <w:rFonts w:asciiTheme="minorHAnsi" w:hAnsiTheme="minorHAnsi" w:cstheme="minorHAnsi"/>
          <w:sz w:val="22"/>
        </w:rPr>
        <w:t xml:space="preserve"> </w:t>
      </w:r>
      <w:r w:rsidR="00605D0C" w:rsidRPr="00757F6F">
        <w:rPr>
          <w:rFonts w:asciiTheme="minorHAnsi" w:hAnsiTheme="minorHAnsi" w:cstheme="minorHAnsi"/>
          <w:sz w:val="22"/>
        </w:rPr>
        <w:t xml:space="preserve">len </w:t>
      </w:r>
      <w:r w:rsidRPr="00757F6F">
        <w:rPr>
          <w:rFonts w:asciiTheme="minorHAnsi" w:hAnsiTheme="minorHAnsi" w:cstheme="minorHAnsi"/>
          <w:sz w:val="22"/>
        </w:rPr>
        <w:t>jednu ŽoNFP.</w:t>
      </w:r>
    </w:p>
    <w:p w14:paraId="74CFF665" w14:textId="7CDFE01F" w:rsidR="00E45768" w:rsidRPr="00757F6F" w:rsidRDefault="00E45768" w:rsidP="00D02241">
      <w:pPr>
        <w:pStyle w:val="Odsekzoznamu"/>
        <w:numPr>
          <w:ilvl w:val="3"/>
          <w:numId w:val="2"/>
        </w:numPr>
        <w:spacing w:after="0" w:line="240" w:lineRule="auto"/>
        <w:ind w:left="567" w:hanging="567"/>
        <w:rPr>
          <w:rFonts w:asciiTheme="minorHAnsi" w:hAnsiTheme="minorHAnsi" w:cstheme="minorHAnsi"/>
          <w:b/>
          <w:sz w:val="22"/>
        </w:rPr>
      </w:pPr>
      <w:r w:rsidRPr="00757F6F">
        <w:rPr>
          <w:rFonts w:asciiTheme="minorHAnsi" w:hAnsiTheme="minorHAnsi" w:cstheme="minorHAnsi"/>
          <w:sz w:val="22"/>
        </w:rPr>
        <w:t>Ilustračný vzor „Formulára ŽoNFP“ tvorí prílohu č. 1 tejto výzvy.</w:t>
      </w:r>
    </w:p>
    <w:p w14:paraId="33A5F0A3" w14:textId="261181EF" w:rsidR="00E45768" w:rsidRPr="00757F6F" w:rsidRDefault="00E45768" w:rsidP="00D02241">
      <w:pPr>
        <w:pStyle w:val="Odsekzoznamu"/>
        <w:numPr>
          <w:ilvl w:val="3"/>
          <w:numId w:val="2"/>
        </w:numPr>
        <w:spacing w:after="0" w:line="240" w:lineRule="auto"/>
        <w:ind w:left="567" w:hanging="567"/>
        <w:rPr>
          <w:rFonts w:asciiTheme="minorHAnsi" w:hAnsiTheme="minorHAnsi" w:cstheme="minorHAnsi"/>
          <w:sz w:val="22"/>
        </w:rPr>
      </w:pPr>
      <w:r w:rsidRPr="00757F6F">
        <w:rPr>
          <w:rFonts w:asciiTheme="minorHAnsi" w:hAnsiTheme="minorHAnsi" w:cstheme="minorHAnsi"/>
          <w:sz w:val="22"/>
        </w:rPr>
        <w:t>Žiadateľ môže predložiť ŽoNFP kedykoľvek až do uzatvorenia výzvy.</w:t>
      </w:r>
    </w:p>
    <w:p w14:paraId="0D71D429" w14:textId="3FF6FDF7" w:rsidR="00D249E3" w:rsidRPr="00757F6F" w:rsidRDefault="00E45768" w:rsidP="00D02241">
      <w:pPr>
        <w:pStyle w:val="Odsekzoznamu"/>
        <w:numPr>
          <w:ilvl w:val="3"/>
          <w:numId w:val="2"/>
        </w:numPr>
        <w:spacing w:after="0" w:line="240" w:lineRule="auto"/>
        <w:ind w:left="567" w:hanging="567"/>
        <w:jc w:val="both"/>
        <w:rPr>
          <w:rFonts w:asciiTheme="minorHAnsi" w:hAnsiTheme="minorHAnsi" w:cstheme="minorHAnsi"/>
          <w:sz w:val="22"/>
        </w:rPr>
      </w:pPr>
      <w:r w:rsidRPr="00757F6F">
        <w:rPr>
          <w:rFonts w:asciiTheme="minorHAnsi" w:hAnsiTheme="minorHAnsi" w:cstheme="minorHAnsi"/>
          <w:sz w:val="22"/>
        </w:rPr>
        <w:t>Žiadateľ je oprávnený predložiť v rámci tejto výzvy ďalšiu ŽoNFP iba v prípade, ak bolo konanie o jeho skôr podanej ŽoNFP v rámci tejto výzvy ukončené inak, ako rozhodnutím o schválení ŽoNFP (</w:t>
      </w:r>
      <w:proofErr w:type="spellStart"/>
      <w:r w:rsidRPr="00757F6F">
        <w:rPr>
          <w:rFonts w:asciiTheme="minorHAnsi" w:hAnsiTheme="minorHAnsi" w:cstheme="minorHAnsi"/>
          <w:sz w:val="22"/>
        </w:rPr>
        <w:t>t.j</w:t>
      </w:r>
      <w:proofErr w:type="spellEnd"/>
      <w:r w:rsidRPr="00757F6F">
        <w:rPr>
          <w:rFonts w:asciiTheme="minorHAnsi" w:hAnsiTheme="minorHAnsi" w:cstheme="minorHAnsi"/>
          <w:sz w:val="22"/>
        </w:rPr>
        <w:t>. jednému žiadateľovi môže byť v rámci tejto výzvy schválená len jedna ŽoNFP)</w:t>
      </w:r>
      <w:r w:rsidR="003E4DD1" w:rsidRPr="00757F6F">
        <w:rPr>
          <w:rFonts w:asciiTheme="minorHAnsi" w:hAnsiTheme="minorHAnsi" w:cstheme="minorHAnsi"/>
          <w:sz w:val="22"/>
        </w:rPr>
        <w:t xml:space="preserve">. </w:t>
      </w:r>
      <w:r w:rsidR="00E07A49" w:rsidRPr="00757F6F">
        <w:rPr>
          <w:rFonts w:asciiTheme="minorHAnsi" w:hAnsiTheme="minorHAnsi" w:cstheme="minorHAnsi"/>
          <w:sz w:val="22"/>
        </w:rPr>
        <w:t>ŽoNFP je oprávnená k registrácii len v prípade, že je doručená v zmysle § 19 ods. 4 zákona č.</w:t>
      </w:r>
      <w:r w:rsidR="005235F2" w:rsidRPr="00757F6F">
        <w:rPr>
          <w:rFonts w:asciiTheme="minorHAnsi" w:hAnsiTheme="minorHAnsi" w:cstheme="minorHAnsi"/>
          <w:sz w:val="22"/>
        </w:rPr>
        <w:t> </w:t>
      </w:r>
      <w:r w:rsidR="00E07A49" w:rsidRPr="00757F6F">
        <w:rPr>
          <w:rFonts w:asciiTheme="minorHAnsi" w:hAnsiTheme="minorHAnsi" w:cstheme="minorHAnsi"/>
          <w:sz w:val="22"/>
        </w:rPr>
        <w:t xml:space="preserve">292/2014 Z. z. </w:t>
      </w:r>
      <w:r w:rsidR="00A5274B" w:rsidRPr="00757F6F">
        <w:rPr>
          <w:rFonts w:asciiTheme="minorHAnsi" w:hAnsiTheme="minorHAnsi" w:cstheme="minorHAnsi"/>
          <w:bCs/>
          <w:sz w:val="22"/>
        </w:rPr>
        <w:t>o  príspevku poskytovanom z EŠIF</w:t>
      </w:r>
      <w:r w:rsidR="00E07A49" w:rsidRPr="00757F6F">
        <w:rPr>
          <w:rFonts w:asciiTheme="minorHAnsi" w:hAnsiTheme="minorHAnsi" w:cstheme="minorHAnsi"/>
          <w:sz w:val="22"/>
        </w:rPr>
        <w:t xml:space="preserve">  </w:t>
      </w:r>
      <w:r w:rsidR="00E07A49" w:rsidRPr="00757F6F">
        <w:rPr>
          <w:rFonts w:asciiTheme="minorHAnsi" w:hAnsiTheme="minorHAnsi" w:cstheme="minorHAnsi"/>
          <w:bCs/>
          <w:sz w:val="22"/>
        </w:rPr>
        <w:t xml:space="preserve">riadne, včas </w:t>
      </w:r>
      <w:r w:rsidR="00E07A49" w:rsidRPr="00757F6F">
        <w:rPr>
          <w:rFonts w:asciiTheme="minorHAnsi" w:hAnsiTheme="minorHAnsi" w:cstheme="minorHAnsi"/>
          <w:sz w:val="22"/>
        </w:rPr>
        <w:t xml:space="preserve">a v </w:t>
      </w:r>
      <w:r w:rsidR="00E07A49" w:rsidRPr="00757F6F">
        <w:rPr>
          <w:rFonts w:asciiTheme="minorHAnsi" w:hAnsiTheme="minorHAnsi" w:cstheme="minorHAnsi"/>
          <w:bCs/>
          <w:sz w:val="22"/>
        </w:rPr>
        <w:t>určenej forme.</w:t>
      </w:r>
      <w:r w:rsidR="00A5274B" w:rsidRPr="00757F6F">
        <w:rPr>
          <w:rFonts w:asciiTheme="minorHAnsi" w:eastAsia="Times New Roman" w:hAnsiTheme="minorHAnsi" w:cstheme="minorHAnsi"/>
          <w:sz w:val="22"/>
          <w:lang w:eastAsia="ar-SA"/>
        </w:rPr>
        <w:t xml:space="preserve"> </w:t>
      </w:r>
      <w:r w:rsidR="00A5274B" w:rsidRPr="00757F6F">
        <w:rPr>
          <w:rFonts w:asciiTheme="minorHAnsi" w:hAnsiTheme="minorHAnsi" w:cstheme="minorHAnsi"/>
          <w:bCs/>
          <w:sz w:val="22"/>
        </w:rPr>
        <w:t xml:space="preserve">Žiadateľ je v zmysle § 19 ods. 4 zákona 292/2014 </w:t>
      </w:r>
      <w:proofErr w:type="spellStart"/>
      <w:r w:rsidR="00A5274B" w:rsidRPr="00757F6F">
        <w:rPr>
          <w:rFonts w:asciiTheme="minorHAnsi" w:hAnsiTheme="minorHAnsi" w:cstheme="minorHAnsi"/>
          <w:bCs/>
          <w:sz w:val="22"/>
        </w:rPr>
        <w:t>Z.z</w:t>
      </w:r>
      <w:proofErr w:type="spellEnd"/>
      <w:r w:rsidR="00A5274B" w:rsidRPr="00757F6F">
        <w:rPr>
          <w:rFonts w:asciiTheme="minorHAnsi" w:hAnsiTheme="minorHAnsi" w:cstheme="minorHAnsi"/>
          <w:bCs/>
          <w:sz w:val="22"/>
        </w:rPr>
        <w:t>. o  príspevku poskytovanom z EŠIF</w:t>
      </w:r>
      <w:r w:rsidR="00A5274B" w:rsidRPr="00757F6F" w:rsidDel="007C46DF">
        <w:rPr>
          <w:rFonts w:asciiTheme="minorHAnsi" w:hAnsiTheme="minorHAnsi" w:cstheme="minorHAnsi"/>
          <w:bCs/>
          <w:sz w:val="22"/>
        </w:rPr>
        <w:t xml:space="preserve"> </w:t>
      </w:r>
      <w:r w:rsidR="00A5274B" w:rsidRPr="00757F6F">
        <w:rPr>
          <w:rFonts w:asciiTheme="minorHAnsi" w:hAnsiTheme="minorHAnsi" w:cstheme="minorHAnsi"/>
          <w:bCs/>
          <w:sz w:val="22"/>
        </w:rPr>
        <w:t xml:space="preserve">povinný predložiť ŽoNFP </w:t>
      </w:r>
      <w:r w:rsidR="00A5274B" w:rsidRPr="00757F6F">
        <w:rPr>
          <w:rFonts w:asciiTheme="minorHAnsi" w:hAnsiTheme="minorHAnsi" w:cstheme="minorHAnsi"/>
          <w:bCs/>
          <w:sz w:val="22"/>
          <w:u w:val="single"/>
        </w:rPr>
        <w:t>riadne, včas a vo forme určenej poskytovateľom vo výzve</w:t>
      </w:r>
      <w:r w:rsidR="00A5274B" w:rsidRPr="00757F6F">
        <w:rPr>
          <w:rFonts w:asciiTheme="minorHAnsi" w:hAnsiTheme="minorHAnsi" w:cstheme="minorHAnsi"/>
          <w:bCs/>
          <w:sz w:val="22"/>
        </w:rPr>
        <w:t>.</w:t>
      </w:r>
    </w:p>
    <w:p w14:paraId="022CD64E" w14:textId="77777777" w:rsidR="00C962E8" w:rsidRPr="00757F6F" w:rsidRDefault="005C0EB6" w:rsidP="006B0F02">
      <w:pPr>
        <w:pStyle w:val="Odsekzoznamu"/>
        <w:numPr>
          <w:ilvl w:val="0"/>
          <w:numId w:val="15"/>
        </w:numPr>
        <w:spacing w:after="0" w:line="240" w:lineRule="auto"/>
        <w:ind w:left="1134" w:hanging="567"/>
        <w:contextualSpacing w:val="0"/>
        <w:jc w:val="both"/>
        <w:rPr>
          <w:rFonts w:asciiTheme="minorHAnsi" w:hAnsiTheme="minorHAnsi" w:cstheme="minorHAnsi"/>
          <w:sz w:val="22"/>
        </w:rPr>
      </w:pPr>
      <w:r w:rsidRPr="00757F6F">
        <w:rPr>
          <w:rFonts w:asciiTheme="minorHAnsi" w:hAnsiTheme="minorHAnsi" w:cstheme="minorHAnsi"/>
          <w:sz w:val="22"/>
        </w:rPr>
        <w:lastRenderedPageBreak/>
        <w:t xml:space="preserve">ŽoNFP je doručená </w:t>
      </w:r>
      <w:r w:rsidRPr="00757F6F">
        <w:rPr>
          <w:rFonts w:asciiTheme="minorHAnsi" w:hAnsiTheme="minorHAnsi" w:cstheme="minorHAnsi"/>
          <w:b/>
          <w:bCs/>
          <w:sz w:val="22"/>
        </w:rPr>
        <w:t xml:space="preserve">riadne, </w:t>
      </w:r>
      <w:r w:rsidRPr="00757F6F">
        <w:rPr>
          <w:rFonts w:asciiTheme="minorHAnsi" w:hAnsiTheme="minorHAnsi" w:cstheme="minorHAnsi"/>
          <w:sz w:val="22"/>
        </w:rPr>
        <w:t>ak je formulár ŽoNFP vyplnený prostredníctvom verejnej časti ITMS2014+ v slovenskom jazyku.</w:t>
      </w:r>
      <w:r w:rsidR="00C962E8" w:rsidRPr="00757F6F">
        <w:rPr>
          <w:rFonts w:asciiTheme="minorHAnsi" w:hAnsiTheme="minorHAnsi" w:cstheme="minorHAnsi"/>
          <w:sz w:val="22"/>
        </w:rPr>
        <w:t xml:space="preserve"> </w:t>
      </w:r>
    </w:p>
    <w:p w14:paraId="456D8056" w14:textId="36E8E826" w:rsidR="005C0EB6" w:rsidRPr="00757F6F" w:rsidRDefault="00C962E8" w:rsidP="00D02241">
      <w:pPr>
        <w:pStyle w:val="Odsekzoznamu"/>
        <w:spacing w:after="0" w:line="240" w:lineRule="auto"/>
        <w:ind w:left="1134"/>
        <w:contextualSpacing w:val="0"/>
        <w:jc w:val="both"/>
        <w:rPr>
          <w:rFonts w:asciiTheme="minorHAnsi" w:hAnsiTheme="minorHAnsi" w:cstheme="minorHAnsi"/>
          <w:sz w:val="22"/>
        </w:rPr>
      </w:pPr>
      <w:r w:rsidRPr="00757F6F">
        <w:rPr>
          <w:rFonts w:asciiTheme="minorHAnsi" w:hAnsiTheme="minorHAnsi" w:cstheme="minorHAnsi"/>
          <w:sz w:val="22"/>
        </w:rPr>
        <w:t xml:space="preserve">Formulár ŽoNFP bez príloh autorizovaný (kvalifikovaným elektronickým podpisom alebo kvalifikovanou elektronickou pečaťou) a odoslaný priamo z prostredia ITMS2014+ na adresu elektronickej schránky PPA </w:t>
      </w:r>
      <w:r w:rsidR="00A259BD" w:rsidRPr="00757F6F">
        <w:rPr>
          <w:rFonts w:asciiTheme="minorHAnsi" w:hAnsiTheme="minorHAnsi" w:cstheme="minorHAnsi"/>
          <w:sz w:val="22"/>
        </w:rPr>
        <w:t xml:space="preserve">alebo v prípade nefunkčnosti tejto funkcionality ITMS 2014+ odošle priamo do elektronickej schránky PPA cez webové sídlo </w:t>
      </w:r>
      <w:hyperlink r:id="rId11" w:history="1">
        <w:r w:rsidR="00A259BD" w:rsidRPr="00757F6F">
          <w:rPr>
            <w:rStyle w:val="Hypertextovprepojenie"/>
            <w:rFonts w:asciiTheme="minorHAnsi" w:hAnsiTheme="minorHAnsi" w:cstheme="minorHAnsi"/>
            <w:sz w:val="22"/>
          </w:rPr>
          <w:t>www.slovensko.sk</w:t>
        </w:r>
      </w:hyperlink>
      <w:r w:rsidR="00A259BD" w:rsidRPr="00757F6F">
        <w:rPr>
          <w:rFonts w:asciiTheme="minorHAnsi" w:hAnsiTheme="minorHAnsi" w:cstheme="minorHAnsi"/>
          <w:sz w:val="22"/>
        </w:rPr>
        <w:t xml:space="preserve"> </w:t>
      </w:r>
      <w:r w:rsidRPr="00757F6F">
        <w:rPr>
          <w:rFonts w:asciiTheme="minorHAnsi" w:hAnsiTheme="minorHAnsi" w:cstheme="minorHAnsi"/>
          <w:sz w:val="22"/>
        </w:rPr>
        <w:t>a</w:t>
      </w:r>
      <w:r w:rsidR="00A259BD" w:rsidRPr="00757F6F">
        <w:rPr>
          <w:rFonts w:asciiTheme="minorHAnsi" w:hAnsiTheme="minorHAnsi" w:cstheme="minorHAnsi"/>
          <w:sz w:val="22"/>
        </w:rPr>
        <w:t xml:space="preserve"> zároveň všetky </w:t>
      </w:r>
      <w:r w:rsidRPr="00757F6F">
        <w:rPr>
          <w:rFonts w:asciiTheme="minorHAnsi" w:hAnsiTheme="minorHAnsi" w:cstheme="minorHAnsi"/>
          <w:sz w:val="22"/>
        </w:rPr>
        <w:t>prílohy musia byť predložené prostredníctvom ITMS2014+.</w:t>
      </w:r>
      <w:r w:rsidR="00A259BD" w:rsidRPr="00757F6F">
        <w:rPr>
          <w:rFonts w:asciiTheme="minorHAnsi" w:hAnsiTheme="minorHAnsi" w:cstheme="minorHAnsi"/>
          <w:sz w:val="22"/>
        </w:rPr>
        <w:t xml:space="preserve"> </w:t>
      </w:r>
    </w:p>
    <w:p w14:paraId="409CF523" w14:textId="6A82FB48" w:rsidR="005C0EB6" w:rsidRPr="00757F6F" w:rsidRDefault="00C962E8" w:rsidP="006B0F02">
      <w:pPr>
        <w:pStyle w:val="Odsekzoznamu"/>
        <w:numPr>
          <w:ilvl w:val="0"/>
          <w:numId w:val="15"/>
        </w:numPr>
        <w:spacing w:after="0" w:line="240" w:lineRule="auto"/>
        <w:ind w:left="1134" w:hanging="567"/>
        <w:contextualSpacing w:val="0"/>
        <w:jc w:val="both"/>
        <w:rPr>
          <w:rFonts w:asciiTheme="minorHAnsi" w:hAnsiTheme="minorHAnsi" w:cstheme="minorHAnsi"/>
          <w:sz w:val="22"/>
        </w:rPr>
      </w:pPr>
      <w:r w:rsidRPr="00757F6F">
        <w:rPr>
          <w:rFonts w:asciiTheme="minorHAnsi" w:hAnsiTheme="minorHAnsi" w:cstheme="minorHAnsi"/>
          <w:sz w:val="22"/>
        </w:rPr>
        <w:t xml:space="preserve">ŽoNFP je doručená </w:t>
      </w:r>
      <w:r w:rsidRPr="00757F6F">
        <w:rPr>
          <w:rFonts w:asciiTheme="minorHAnsi" w:hAnsiTheme="minorHAnsi" w:cstheme="minorHAnsi"/>
          <w:b/>
          <w:bCs/>
          <w:sz w:val="22"/>
        </w:rPr>
        <w:t xml:space="preserve">včas, </w:t>
      </w:r>
      <w:r w:rsidRPr="00757F6F">
        <w:rPr>
          <w:rFonts w:asciiTheme="minorHAnsi" w:hAnsiTheme="minorHAnsi" w:cstheme="minorHAnsi"/>
          <w:sz w:val="22"/>
        </w:rPr>
        <w:t xml:space="preserve">ak je formulár ŽoNFP odoslaný do e-schránky PPA najneskôr </w:t>
      </w:r>
      <w:r w:rsidR="00080EEC" w:rsidRPr="00757F6F">
        <w:rPr>
          <w:rFonts w:asciiTheme="minorHAnsi" w:hAnsiTheme="minorHAnsi" w:cstheme="minorHAnsi"/>
          <w:sz w:val="22"/>
        </w:rPr>
        <w:br/>
      </w:r>
      <w:r w:rsidRPr="00757F6F">
        <w:rPr>
          <w:rFonts w:asciiTheme="minorHAnsi" w:hAnsiTheme="minorHAnsi" w:cstheme="minorHAnsi"/>
          <w:sz w:val="22"/>
        </w:rPr>
        <w:t>v posledný deň uzavretia výzvy.</w:t>
      </w:r>
    </w:p>
    <w:p w14:paraId="69C7651D" w14:textId="63E123B2" w:rsidR="005C0EB6" w:rsidRPr="00757F6F" w:rsidRDefault="00C962E8" w:rsidP="00D02241">
      <w:pPr>
        <w:spacing w:after="0" w:line="240" w:lineRule="auto"/>
        <w:ind w:left="1134"/>
        <w:jc w:val="both"/>
        <w:rPr>
          <w:rFonts w:cstheme="minorHAnsi"/>
        </w:rPr>
      </w:pPr>
      <w:r w:rsidRPr="00757F6F">
        <w:rPr>
          <w:rFonts w:cstheme="minorHAnsi"/>
        </w:rPr>
        <w:t xml:space="preserve">Dátum doručenia ŽoNFP je určujúci aj pre splnenie tých podmienok poskytnutia príspevku, ktorých forma preukázania zo strany žiadateľa obsahuje lehotu aktuálnosti </w:t>
      </w:r>
      <w:r w:rsidR="006B0F02" w:rsidRPr="00757F6F">
        <w:rPr>
          <w:rFonts w:cstheme="minorHAnsi"/>
        </w:rPr>
        <w:br/>
      </w:r>
      <w:r w:rsidRPr="00757F6F">
        <w:rPr>
          <w:rFonts w:cstheme="minorHAnsi"/>
        </w:rPr>
        <w:t xml:space="preserve">(ak je taká podmienka vo vzťahu k niektorej prílohe stanovená v  príručke pre žiadateľa). </w:t>
      </w:r>
    </w:p>
    <w:p w14:paraId="65BDA7D4" w14:textId="565671CE" w:rsidR="00C962E8" w:rsidRPr="00757F6F" w:rsidRDefault="00C962E8" w:rsidP="006B0F02">
      <w:pPr>
        <w:pStyle w:val="Odsekzoznamu"/>
        <w:numPr>
          <w:ilvl w:val="0"/>
          <w:numId w:val="15"/>
        </w:numPr>
        <w:spacing w:after="0" w:line="240" w:lineRule="auto"/>
        <w:ind w:left="1134" w:hanging="567"/>
        <w:contextualSpacing w:val="0"/>
        <w:jc w:val="both"/>
        <w:rPr>
          <w:rFonts w:asciiTheme="minorHAnsi" w:hAnsiTheme="minorHAnsi" w:cstheme="minorHAnsi"/>
          <w:sz w:val="22"/>
        </w:rPr>
      </w:pPr>
      <w:r w:rsidRPr="00757F6F">
        <w:rPr>
          <w:rFonts w:asciiTheme="minorHAnsi" w:hAnsiTheme="minorHAnsi" w:cstheme="minorHAnsi"/>
          <w:sz w:val="22"/>
        </w:rPr>
        <w:t xml:space="preserve">ŽoNFP je doručená </w:t>
      </w:r>
      <w:r w:rsidRPr="00757F6F">
        <w:rPr>
          <w:rFonts w:asciiTheme="minorHAnsi" w:hAnsiTheme="minorHAnsi" w:cstheme="minorHAnsi"/>
          <w:b/>
          <w:bCs/>
          <w:sz w:val="22"/>
        </w:rPr>
        <w:t xml:space="preserve">v určenej forme, </w:t>
      </w:r>
      <w:r w:rsidRPr="00757F6F">
        <w:rPr>
          <w:rFonts w:asciiTheme="minorHAnsi" w:hAnsiTheme="minorHAnsi" w:cstheme="minorHAnsi"/>
          <w:sz w:val="22"/>
        </w:rPr>
        <w:t xml:space="preserve">ak je formulár ŽoNFP vrátane príloh doručený </w:t>
      </w:r>
      <w:r w:rsidR="00080EEC" w:rsidRPr="00757F6F">
        <w:rPr>
          <w:rFonts w:asciiTheme="minorHAnsi" w:hAnsiTheme="minorHAnsi" w:cstheme="minorHAnsi"/>
          <w:sz w:val="22"/>
        </w:rPr>
        <w:br/>
      </w:r>
      <w:r w:rsidRPr="00757F6F">
        <w:rPr>
          <w:rFonts w:asciiTheme="minorHAnsi" w:hAnsiTheme="minorHAnsi" w:cstheme="minorHAnsi"/>
          <w:sz w:val="22"/>
        </w:rPr>
        <w:t xml:space="preserve">v elektronickej podobe prostredníctvom verejnej časti ITMS2014+ a zároveň je ŽoNFP predložená prostredníctvom e-schránky PPA bez príloh. </w:t>
      </w:r>
    </w:p>
    <w:p w14:paraId="16F43259" w14:textId="44880381" w:rsidR="007C7280" w:rsidRPr="00757F6F" w:rsidRDefault="00DA3AFC" w:rsidP="00D02241">
      <w:pPr>
        <w:pStyle w:val="Odsekzoznamu"/>
        <w:numPr>
          <w:ilvl w:val="0"/>
          <w:numId w:val="3"/>
        </w:numPr>
        <w:spacing w:after="0" w:line="240" w:lineRule="auto"/>
        <w:ind w:left="851" w:hanging="425"/>
        <w:contextualSpacing w:val="0"/>
        <w:jc w:val="both"/>
        <w:rPr>
          <w:rFonts w:asciiTheme="minorHAnsi" w:hAnsiTheme="minorHAnsi" w:cstheme="minorHAnsi"/>
          <w:sz w:val="22"/>
        </w:rPr>
      </w:pPr>
      <w:r w:rsidRPr="00757F6F">
        <w:rPr>
          <w:rFonts w:asciiTheme="minorHAnsi" w:hAnsiTheme="minorHAnsi" w:cstheme="minorHAnsi"/>
          <w:sz w:val="22"/>
        </w:rPr>
        <w:t xml:space="preserve">V prípade, že ŽoNFP bola doručená riadne, včas a v určenej forme, PPA ju zaregistruje v systéme ITMS2014+. </w:t>
      </w:r>
      <w:r w:rsidR="007C7280" w:rsidRPr="00757F6F">
        <w:rPr>
          <w:rFonts w:asciiTheme="minorHAnsi" w:hAnsiTheme="minorHAnsi" w:cstheme="minorHAnsi"/>
          <w:sz w:val="22"/>
        </w:rPr>
        <w:t xml:space="preserve">Overenie podmienok predloženia ŽoNFP zaznamená PPA </w:t>
      </w:r>
      <w:r w:rsidR="005E1AA4" w:rsidRPr="00757F6F">
        <w:rPr>
          <w:rFonts w:asciiTheme="minorHAnsi" w:hAnsiTheme="minorHAnsi" w:cstheme="minorHAnsi"/>
          <w:sz w:val="22"/>
        </w:rPr>
        <w:br/>
      </w:r>
      <w:r w:rsidR="007C7280" w:rsidRPr="00757F6F">
        <w:rPr>
          <w:rFonts w:asciiTheme="minorHAnsi" w:hAnsiTheme="minorHAnsi" w:cstheme="minorHAnsi"/>
          <w:sz w:val="22"/>
        </w:rPr>
        <w:t xml:space="preserve">v kontrolnom liste a následne po zaregistrovaní vystaví žiadateľovi Potvrdenie o registrácii žiadosti, ktoré doručí </w:t>
      </w:r>
      <w:r w:rsidR="005B02CE" w:rsidRPr="00757F6F">
        <w:rPr>
          <w:rFonts w:asciiTheme="minorHAnsi" w:hAnsiTheme="minorHAnsi" w:cstheme="minorHAnsi"/>
          <w:sz w:val="22"/>
        </w:rPr>
        <w:t>prostredníctvom ITMS2014+</w:t>
      </w:r>
      <w:r w:rsidR="00B35C93" w:rsidRPr="00757F6F">
        <w:rPr>
          <w:rFonts w:asciiTheme="minorHAnsi" w:hAnsiTheme="minorHAnsi" w:cstheme="minorHAnsi"/>
          <w:sz w:val="22"/>
        </w:rPr>
        <w:t xml:space="preserve"> resp. prostredníctvom slovensko.sk</w:t>
      </w:r>
      <w:r w:rsidR="005B02CE" w:rsidRPr="00757F6F">
        <w:rPr>
          <w:rFonts w:asciiTheme="minorHAnsi" w:hAnsiTheme="minorHAnsi" w:cstheme="minorHAnsi"/>
          <w:sz w:val="22"/>
        </w:rPr>
        <w:t>.</w:t>
      </w:r>
    </w:p>
    <w:p w14:paraId="712E74BE" w14:textId="60779AFC" w:rsidR="004A4414" w:rsidRPr="00757F6F" w:rsidRDefault="0006502E" w:rsidP="00D02241">
      <w:pPr>
        <w:pStyle w:val="Odsekzoznamu"/>
        <w:numPr>
          <w:ilvl w:val="0"/>
          <w:numId w:val="3"/>
        </w:numPr>
        <w:spacing w:after="0" w:line="240" w:lineRule="auto"/>
        <w:ind w:left="851" w:hanging="425"/>
        <w:contextualSpacing w:val="0"/>
        <w:jc w:val="both"/>
        <w:rPr>
          <w:rFonts w:asciiTheme="minorHAnsi" w:hAnsiTheme="minorHAnsi" w:cstheme="minorHAnsi"/>
          <w:sz w:val="22"/>
        </w:rPr>
      </w:pPr>
      <w:r w:rsidRPr="00757F6F">
        <w:rPr>
          <w:rFonts w:asciiTheme="minorHAnsi" w:hAnsiTheme="minorHAnsi" w:cstheme="minorHAnsi"/>
          <w:sz w:val="22"/>
        </w:rPr>
        <w:t xml:space="preserve">V prípade, ak žiadateľ nedoručil ŽoNFP riadne alebo včas alebo v určenej forme, PPA zastaví konanie o ŽoNFP vydaním </w:t>
      </w:r>
      <w:r w:rsidRPr="00757F6F">
        <w:rPr>
          <w:rFonts w:asciiTheme="minorHAnsi" w:hAnsiTheme="minorHAnsi" w:cstheme="minorHAnsi"/>
          <w:b/>
          <w:bCs/>
          <w:sz w:val="22"/>
        </w:rPr>
        <w:t>rozhodnutia o zastavení konania o ŽoNFP</w:t>
      </w:r>
      <w:r w:rsidRPr="00757F6F">
        <w:rPr>
          <w:rFonts w:asciiTheme="minorHAnsi" w:hAnsiTheme="minorHAnsi" w:cstheme="minorHAnsi"/>
          <w:sz w:val="22"/>
        </w:rPr>
        <w:t xml:space="preserve"> v zmysle § 20 ods. 1 písm. c) zákona o EŠIF, ktoré doručí </w:t>
      </w:r>
      <w:r w:rsidR="00B35C93" w:rsidRPr="00757F6F">
        <w:rPr>
          <w:rFonts w:asciiTheme="minorHAnsi" w:hAnsiTheme="minorHAnsi" w:cstheme="minorHAnsi"/>
          <w:sz w:val="22"/>
        </w:rPr>
        <w:t xml:space="preserve">žiadateľovi </w:t>
      </w:r>
      <w:r w:rsidRPr="00757F6F">
        <w:rPr>
          <w:rFonts w:asciiTheme="minorHAnsi" w:hAnsiTheme="minorHAnsi" w:cstheme="minorHAnsi"/>
          <w:sz w:val="22"/>
        </w:rPr>
        <w:t>.</w:t>
      </w:r>
    </w:p>
    <w:p w14:paraId="1E4196A2" w14:textId="77777777" w:rsidR="007C7280" w:rsidRPr="00757F6F" w:rsidRDefault="00DA3AFC" w:rsidP="00D02241">
      <w:pPr>
        <w:pStyle w:val="Odsekzoznamu"/>
        <w:numPr>
          <w:ilvl w:val="0"/>
          <w:numId w:val="3"/>
        </w:numPr>
        <w:spacing w:after="0" w:line="240" w:lineRule="auto"/>
        <w:ind w:left="851" w:hanging="425"/>
        <w:contextualSpacing w:val="0"/>
        <w:jc w:val="both"/>
        <w:rPr>
          <w:rFonts w:asciiTheme="minorHAnsi" w:hAnsiTheme="minorHAnsi" w:cstheme="minorHAnsi"/>
          <w:sz w:val="22"/>
        </w:rPr>
      </w:pPr>
      <w:r w:rsidRPr="00757F6F">
        <w:rPr>
          <w:rFonts w:asciiTheme="minorHAnsi" w:hAnsiTheme="minorHAnsi" w:cstheme="minorHAnsi"/>
          <w:sz w:val="22"/>
        </w:rPr>
        <w:t>PPA po zaregistrovaní ŽoNFP v rámci administratívneho overenia, overí splnenie podmienok poskytnutia príspevku. PPA overuje podmienky poskytnutia príspevku uvedené vo výzve iba zaregistrovaných ŽoNFP, t. j. tých, ktoré splnili podmienky doručenia ŽoNFP.</w:t>
      </w:r>
    </w:p>
    <w:p w14:paraId="553C9732" w14:textId="38B3C242" w:rsidR="001411B0" w:rsidRPr="00757F6F" w:rsidRDefault="006A4FD3" w:rsidP="00D02241">
      <w:pPr>
        <w:pStyle w:val="Odsekzoznamu"/>
        <w:numPr>
          <w:ilvl w:val="0"/>
          <w:numId w:val="3"/>
        </w:numPr>
        <w:spacing w:after="0" w:line="240" w:lineRule="auto"/>
        <w:ind w:left="851" w:hanging="425"/>
        <w:contextualSpacing w:val="0"/>
        <w:jc w:val="both"/>
        <w:rPr>
          <w:rFonts w:asciiTheme="minorHAnsi" w:hAnsiTheme="minorHAnsi" w:cstheme="minorHAnsi"/>
          <w:sz w:val="22"/>
        </w:rPr>
      </w:pPr>
      <w:r w:rsidRPr="00757F6F">
        <w:rPr>
          <w:rFonts w:asciiTheme="minorHAnsi" w:hAnsiTheme="minorHAnsi" w:cstheme="minorHAnsi"/>
          <w:sz w:val="22"/>
        </w:rPr>
        <w:t>Ak vzniknú v rámci administratívneho overenia pochybnosti o pravdivosti alebo úplnosti ŽoNFP alebo jej príloh, PPA tieto pochybnosti oznámi žiadateľovi a vyzve ho, aby sa k nim vyjadril, resp. v prípade pochybností o kompletnosti ŽoNFP, PPA vyzve žiadateľa na</w:t>
      </w:r>
      <w:r w:rsidR="005235F2" w:rsidRPr="00757F6F">
        <w:rPr>
          <w:rFonts w:asciiTheme="minorHAnsi" w:hAnsiTheme="minorHAnsi" w:cstheme="minorHAnsi"/>
          <w:sz w:val="22"/>
        </w:rPr>
        <w:t> </w:t>
      </w:r>
      <w:r w:rsidRPr="00757F6F">
        <w:rPr>
          <w:rFonts w:asciiTheme="minorHAnsi" w:hAnsiTheme="minorHAnsi" w:cstheme="minorHAnsi"/>
          <w:sz w:val="22"/>
        </w:rPr>
        <w:t>doplnenie. Lehota na doplnenie nesmie byť kratšia ako 5 pracovných dní od</w:t>
      </w:r>
      <w:r w:rsidR="005235F2" w:rsidRPr="00757F6F">
        <w:rPr>
          <w:rFonts w:asciiTheme="minorHAnsi" w:hAnsiTheme="minorHAnsi" w:cstheme="minorHAnsi"/>
          <w:sz w:val="22"/>
        </w:rPr>
        <w:t> </w:t>
      </w:r>
      <w:r w:rsidR="00D61F8E" w:rsidRPr="00757F6F">
        <w:rPr>
          <w:rFonts w:asciiTheme="minorHAnsi" w:hAnsiTheme="minorHAnsi" w:cstheme="minorHAnsi"/>
          <w:sz w:val="22"/>
        </w:rPr>
        <w:t>doručenia výzvy na doplnenie</w:t>
      </w:r>
      <w:r w:rsidRPr="00757F6F">
        <w:rPr>
          <w:rFonts w:asciiTheme="minorHAnsi" w:hAnsiTheme="minorHAnsi" w:cstheme="minorHAnsi"/>
          <w:sz w:val="22"/>
        </w:rPr>
        <w:t xml:space="preserve">. </w:t>
      </w:r>
      <w:r w:rsidRPr="00757F6F">
        <w:rPr>
          <w:rFonts w:asciiTheme="minorHAnsi" w:hAnsiTheme="minorHAnsi" w:cstheme="minorHAnsi"/>
          <w:bCs/>
          <w:sz w:val="22"/>
        </w:rPr>
        <w:t>Výzvu na doplnenie chýbajúcich náležitostí ŽoNFP</w:t>
      </w:r>
      <w:r w:rsidRPr="00757F6F">
        <w:rPr>
          <w:rFonts w:asciiTheme="minorHAnsi" w:hAnsiTheme="minorHAnsi" w:cstheme="minorHAnsi"/>
          <w:sz w:val="22"/>
        </w:rPr>
        <w:t>, možnosť tzv.</w:t>
      </w:r>
      <w:r w:rsidR="005235F2" w:rsidRPr="00757F6F">
        <w:rPr>
          <w:rFonts w:asciiTheme="minorHAnsi" w:hAnsiTheme="minorHAnsi" w:cstheme="minorHAnsi"/>
          <w:sz w:val="22"/>
        </w:rPr>
        <w:t> </w:t>
      </w:r>
      <w:proofErr w:type="spellStart"/>
      <w:r w:rsidRPr="00757F6F">
        <w:rPr>
          <w:rFonts w:asciiTheme="minorHAnsi" w:hAnsiTheme="minorHAnsi" w:cstheme="minorHAnsi"/>
          <w:sz w:val="22"/>
        </w:rPr>
        <w:t>klarifikácie</w:t>
      </w:r>
      <w:proofErr w:type="spellEnd"/>
      <w:r w:rsidRPr="00757F6F">
        <w:rPr>
          <w:rFonts w:asciiTheme="minorHAnsi" w:hAnsiTheme="minorHAnsi" w:cstheme="minorHAnsi"/>
          <w:sz w:val="22"/>
        </w:rPr>
        <w:t>, na základe ktorej môže žiadateľ v určenej lehote odstrániť nedostatky dokumentácie ŽoNFP, je možné využiť v prípade:</w:t>
      </w:r>
    </w:p>
    <w:p w14:paraId="10814AE9" w14:textId="77777777" w:rsidR="004967D0" w:rsidRPr="00757F6F" w:rsidRDefault="006A4FD3" w:rsidP="006B0F02">
      <w:pPr>
        <w:pStyle w:val="Odsekzoznamu"/>
        <w:numPr>
          <w:ilvl w:val="0"/>
          <w:numId w:val="6"/>
        </w:numPr>
        <w:spacing w:after="0" w:line="240" w:lineRule="auto"/>
        <w:ind w:left="1418" w:hanging="425"/>
        <w:jc w:val="both"/>
        <w:rPr>
          <w:rFonts w:asciiTheme="minorHAnsi" w:hAnsiTheme="minorHAnsi" w:cstheme="minorHAnsi"/>
          <w:sz w:val="22"/>
        </w:rPr>
      </w:pPr>
      <w:r w:rsidRPr="00757F6F">
        <w:rPr>
          <w:rFonts w:asciiTheme="minorHAnsi" w:hAnsiTheme="minorHAnsi" w:cstheme="minorHAnsi"/>
          <w:sz w:val="22"/>
        </w:rPr>
        <w:t>neúplne zadaných údajov v ŽoNFP a jeho prílohách;</w:t>
      </w:r>
    </w:p>
    <w:p w14:paraId="4B2375C8" w14:textId="4D1264DA" w:rsidR="004967D0" w:rsidRPr="00757F6F" w:rsidRDefault="006A4FD3" w:rsidP="006B0F02">
      <w:pPr>
        <w:pStyle w:val="Odsekzoznamu"/>
        <w:numPr>
          <w:ilvl w:val="0"/>
          <w:numId w:val="6"/>
        </w:numPr>
        <w:spacing w:after="0" w:line="240" w:lineRule="auto"/>
        <w:ind w:left="1418" w:hanging="425"/>
        <w:jc w:val="both"/>
        <w:rPr>
          <w:rFonts w:asciiTheme="minorHAnsi" w:hAnsiTheme="minorHAnsi" w:cstheme="minorHAnsi"/>
          <w:strike/>
          <w:sz w:val="22"/>
        </w:rPr>
      </w:pPr>
      <w:r w:rsidRPr="00757F6F">
        <w:rPr>
          <w:rFonts w:asciiTheme="minorHAnsi" w:hAnsiTheme="minorHAnsi" w:cstheme="minorHAnsi"/>
          <w:sz w:val="22"/>
        </w:rPr>
        <w:t>chýbajúcich príloh ŽoNFP, resp. nesprávnej formy predkladaných príloh</w:t>
      </w:r>
      <w:r w:rsidR="00A941D6" w:rsidRPr="00757F6F">
        <w:rPr>
          <w:rFonts w:asciiTheme="minorHAnsi" w:hAnsiTheme="minorHAnsi" w:cstheme="minorHAnsi"/>
          <w:sz w:val="22"/>
        </w:rPr>
        <w:t>;</w:t>
      </w:r>
    </w:p>
    <w:p w14:paraId="2A6A48C8" w14:textId="77777777" w:rsidR="004967D0" w:rsidRPr="00757F6F" w:rsidRDefault="006A4FD3" w:rsidP="006B0F02">
      <w:pPr>
        <w:pStyle w:val="Odsekzoznamu"/>
        <w:numPr>
          <w:ilvl w:val="0"/>
          <w:numId w:val="6"/>
        </w:numPr>
        <w:spacing w:after="0" w:line="240" w:lineRule="auto"/>
        <w:ind w:left="1418" w:hanging="425"/>
        <w:jc w:val="both"/>
        <w:rPr>
          <w:rFonts w:asciiTheme="minorHAnsi" w:hAnsiTheme="minorHAnsi" w:cstheme="minorHAnsi"/>
          <w:sz w:val="22"/>
        </w:rPr>
      </w:pPr>
      <w:r w:rsidRPr="00757F6F">
        <w:rPr>
          <w:rFonts w:asciiTheme="minorHAnsi" w:hAnsiTheme="minorHAnsi" w:cstheme="minorHAnsi"/>
          <w:sz w:val="22"/>
        </w:rPr>
        <w:t>nesprávne vypracovanej časti dokumentácie ŽoNFP vrátane príloh v zmysle výzvy, resp. príručky pre žiadateľa z hľadiska štruktúry, detailnosti alebo rozsahu</w:t>
      </w:r>
      <w:r w:rsidR="003D484A" w:rsidRPr="00757F6F">
        <w:rPr>
          <w:rFonts w:asciiTheme="minorHAnsi" w:hAnsiTheme="minorHAnsi" w:cstheme="minorHAnsi"/>
          <w:sz w:val="22"/>
        </w:rPr>
        <w:t xml:space="preserve"> príslušnej časti dokumentácie </w:t>
      </w:r>
      <w:r w:rsidRPr="00757F6F">
        <w:rPr>
          <w:rFonts w:asciiTheme="minorHAnsi" w:hAnsiTheme="minorHAnsi" w:cstheme="minorHAnsi"/>
          <w:sz w:val="22"/>
        </w:rPr>
        <w:t>ŽoNFP vrátane príloh;</w:t>
      </w:r>
    </w:p>
    <w:p w14:paraId="4A76F34D" w14:textId="77777777" w:rsidR="004967D0" w:rsidRPr="00757F6F" w:rsidRDefault="006A4FD3" w:rsidP="006B0F02">
      <w:pPr>
        <w:pStyle w:val="Odsekzoznamu"/>
        <w:numPr>
          <w:ilvl w:val="0"/>
          <w:numId w:val="6"/>
        </w:numPr>
        <w:spacing w:after="0" w:line="240" w:lineRule="auto"/>
        <w:ind w:left="1418" w:hanging="425"/>
        <w:jc w:val="both"/>
        <w:rPr>
          <w:rFonts w:asciiTheme="minorHAnsi" w:hAnsiTheme="minorHAnsi" w:cstheme="minorHAnsi"/>
          <w:sz w:val="22"/>
        </w:rPr>
      </w:pPr>
      <w:r w:rsidRPr="00757F6F">
        <w:rPr>
          <w:rFonts w:asciiTheme="minorHAnsi" w:hAnsiTheme="minorHAnsi" w:cstheme="minorHAnsi"/>
          <w:sz w:val="22"/>
        </w:rPr>
        <w:t>vzájomného nesúladu údajov v rôznych častiach dokumentácie ŽoNFP;</w:t>
      </w:r>
    </w:p>
    <w:p w14:paraId="5060B839" w14:textId="77777777" w:rsidR="004967D0" w:rsidRPr="00757F6F" w:rsidRDefault="006A4FD3" w:rsidP="006B0F02">
      <w:pPr>
        <w:pStyle w:val="Odsekzoznamu"/>
        <w:numPr>
          <w:ilvl w:val="0"/>
          <w:numId w:val="6"/>
        </w:numPr>
        <w:spacing w:after="0" w:line="240" w:lineRule="auto"/>
        <w:ind w:left="1418" w:hanging="425"/>
        <w:jc w:val="both"/>
        <w:rPr>
          <w:rFonts w:asciiTheme="minorHAnsi" w:hAnsiTheme="minorHAnsi" w:cstheme="minorHAnsi"/>
          <w:sz w:val="22"/>
        </w:rPr>
      </w:pPr>
      <w:r w:rsidRPr="00757F6F">
        <w:rPr>
          <w:rFonts w:asciiTheme="minorHAnsi" w:hAnsiTheme="minorHAnsi" w:cstheme="minorHAnsi"/>
          <w:sz w:val="22"/>
        </w:rPr>
        <w:t>zrejmých chýb v počítaní a písaní v dokumentácii ŽoNFP.</w:t>
      </w:r>
    </w:p>
    <w:p w14:paraId="6C42449D" w14:textId="740346D0" w:rsidR="00FA024C" w:rsidRPr="00757F6F" w:rsidRDefault="006A4FD3" w:rsidP="00D02241">
      <w:pPr>
        <w:pStyle w:val="Odsekzoznamu"/>
        <w:numPr>
          <w:ilvl w:val="0"/>
          <w:numId w:val="3"/>
        </w:numPr>
        <w:spacing w:after="0" w:line="240" w:lineRule="auto"/>
        <w:ind w:left="851" w:hanging="425"/>
        <w:contextualSpacing w:val="0"/>
        <w:jc w:val="both"/>
        <w:rPr>
          <w:rFonts w:asciiTheme="minorHAnsi" w:hAnsiTheme="minorHAnsi" w:cstheme="minorHAnsi"/>
          <w:sz w:val="22"/>
        </w:rPr>
      </w:pPr>
      <w:r w:rsidRPr="00757F6F">
        <w:rPr>
          <w:rFonts w:asciiTheme="minorHAnsi" w:hAnsiTheme="minorHAnsi" w:cstheme="minorHAnsi"/>
          <w:sz w:val="22"/>
        </w:rPr>
        <w:t xml:space="preserve">V prípade, že žiadateľ nedoplní ŽoNFP alebo neodstráni </w:t>
      </w:r>
      <w:r w:rsidRPr="00757F6F">
        <w:rPr>
          <w:rFonts w:asciiTheme="minorHAnsi" w:hAnsiTheme="minorHAnsi" w:cstheme="minorHAnsi"/>
          <w:b/>
          <w:sz w:val="22"/>
        </w:rPr>
        <w:t>tieto</w:t>
      </w:r>
      <w:r w:rsidRPr="00757F6F">
        <w:rPr>
          <w:rFonts w:asciiTheme="minorHAnsi" w:hAnsiTheme="minorHAnsi" w:cstheme="minorHAnsi"/>
          <w:sz w:val="22"/>
        </w:rPr>
        <w:t xml:space="preserve"> pochybnosti o pravdivosti alebo úplnosti v stanovenej lehote, PPA v zmysle §</w:t>
      </w:r>
      <w:r w:rsidR="00D61F8E" w:rsidRPr="00757F6F">
        <w:rPr>
          <w:rFonts w:asciiTheme="minorHAnsi" w:hAnsiTheme="minorHAnsi" w:cstheme="minorHAnsi"/>
          <w:sz w:val="22"/>
        </w:rPr>
        <w:t xml:space="preserve"> </w:t>
      </w:r>
      <w:r w:rsidRPr="00757F6F">
        <w:rPr>
          <w:rFonts w:asciiTheme="minorHAnsi" w:hAnsiTheme="minorHAnsi" w:cstheme="minorHAnsi"/>
          <w:sz w:val="22"/>
        </w:rPr>
        <w:t xml:space="preserve">20, ods. </w:t>
      </w:r>
      <w:r w:rsidR="007F4BCD" w:rsidRPr="00757F6F">
        <w:rPr>
          <w:rFonts w:asciiTheme="minorHAnsi" w:hAnsiTheme="minorHAnsi" w:cstheme="minorHAnsi"/>
          <w:sz w:val="22"/>
        </w:rPr>
        <w:t>2</w:t>
      </w:r>
      <w:r w:rsidRPr="00757F6F">
        <w:rPr>
          <w:rFonts w:asciiTheme="minorHAnsi" w:hAnsiTheme="minorHAnsi" w:cstheme="minorHAnsi"/>
          <w:sz w:val="22"/>
        </w:rPr>
        <w:t xml:space="preserve"> zákona o príspevku z EŠIF konanie zastaví a vydá Rozhodnutie o zastavení konania.</w:t>
      </w:r>
    </w:p>
    <w:p w14:paraId="454F25F5" w14:textId="77777777" w:rsidR="00FA024C" w:rsidRPr="00757F6F" w:rsidRDefault="00DB0DE7" w:rsidP="00D02241">
      <w:pPr>
        <w:pStyle w:val="Odsekzoznamu"/>
        <w:numPr>
          <w:ilvl w:val="0"/>
          <w:numId w:val="3"/>
        </w:numPr>
        <w:spacing w:after="0" w:line="240" w:lineRule="auto"/>
        <w:ind w:left="851" w:hanging="425"/>
        <w:contextualSpacing w:val="0"/>
        <w:jc w:val="both"/>
        <w:rPr>
          <w:rFonts w:asciiTheme="minorHAnsi" w:hAnsiTheme="minorHAnsi" w:cstheme="minorHAnsi"/>
          <w:sz w:val="22"/>
        </w:rPr>
      </w:pPr>
      <w:r w:rsidRPr="00757F6F">
        <w:rPr>
          <w:rFonts w:asciiTheme="minorHAnsi" w:hAnsiTheme="minorHAnsi" w:cstheme="minorHAnsi"/>
          <w:sz w:val="22"/>
        </w:rPr>
        <w:t>Všetky žiadateľom doplnené náležitosti je potrebné potvrdiť podpisom a odtlačkom pečiatky štatutárneho orgánu žiadateľa (ak má žiadateľ povinnosť používať pečiatku).</w:t>
      </w:r>
      <w:r w:rsidR="0046762F" w:rsidRPr="00757F6F">
        <w:rPr>
          <w:rFonts w:asciiTheme="minorHAnsi" w:hAnsiTheme="minorHAnsi" w:cstheme="minorHAnsi"/>
          <w:sz w:val="22"/>
        </w:rPr>
        <w:t xml:space="preserve"> </w:t>
      </w:r>
      <w:r w:rsidRPr="00757F6F">
        <w:rPr>
          <w:rFonts w:asciiTheme="minorHAnsi" w:hAnsiTheme="minorHAnsi" w:cstheme="minorHAnsi"/>
          <w:sz w:val="22"/>
        </w:rPr>
        <w:t>Takto doplnené náležitosti sa stávajú súčasťou predloženej ŽoNFP.</w:t>
      </w:r>
    </w:p>
    <w:p w14:paraId="087009A4" w14:textId="77777777" w:rsidR="00AE584B" w:rsidRPr="00757F6F" w:rsidRDefault="00AE584B" w:rsidP="00D02241">
      <w:pPr>
        <w:pStyle w:val="Odsekzoznamu"/>
        <w:spacing w:after="0" w:line="240" w:lineRule="auto"/>
        <w:ind w:left="993"/>
        <w:contextualSpacing w:val="0"/>
        <w:jc w:val="both"/>
        <w:rPr>
          <w:rFonts w:asciiTheme="minorHAnsi" w:hAnsiTheme="minorHAnsi" w:cstheme="minorHAnsi"/>
          <w:sz w:val="22"/>
        </w:rPr>
      </w:pPr>
    </w:p>
    <w:p w14:paraId="7BEC6510" w14:textId="4C409047" w:rsidR="00D02241" w:rsidRPr="00757F6F" w:rsidRDefault="00FA024C" w:rsidP="00D02241">
      <w:pPr>
        <w:pStyle w:val="Nadpis1"/>
        <w:spacing w:before="0" w:after="0"/>
        <w:ind w:left="425" w:hanging="414"/>
      </w:pPr>
      <w:r w:rsidRPr="00757F6F">
        <w:t xml:space="preserve">Podmienky </w:t>
      </w:r>
      <w:r w:rsidR="00600EE6" w:rsidRPr="00757F6F">
        <w:t>poskytnutia príspevku</w:t>
      </w:r>
    </w:p>
    <w:p w14:paraId="0BE57C1A" w14:textId="5FE07332" w:rsidR="00A45B7B" w:rsidRPr="00757F6F" w:rsidRDefault="002A07A4" w:rsidP="006B0F02">
      <w:pPr>
        <w:pStyle w:val="Nadpis2"/>
        <w:numPr>
          <w:ilvl w:val="0"/>
          <w:numId w:val="16"/>
        </w:numPr>
        <w:spacing w:before="0" w:line="240" w:lineRule="auto"/>
        <w:ind w:left="567" w:hanging="567"/>
        <w:jc w:val="both"/>
        <w:rPr>
          <w:rFonts w:asciiTheme="minorHAnsi" w:hAnsiTheme="minorHAnsi" w:cstheme="minorHAnsi"/>
          <w:color w:val="auto"/>
          <w:sz w:val="22"/>
          <w:szCs w:val="22"/>
        </w:rPr>
      </w:pPr>
      <w:bookmarkStart w:id="0" w:name="_Toc479162634"/>
      <w:r w:rsidRPr="00757F6F">
        <w:rPr>
          <w:rFonts w:asciiTheme="minorHAnsi" w:hAnsiTheme="minorHAnsi" w:cstheme="minorHAnsi"/>
          <w:color w:val="auto"/>
          <w:sz w:val="22"/>
          <w:szCs w:val="22"/>
        </w:rPr>
        <w:t>Oprávnenosť žiadateľa</w:t>
      </w:r>
      <w:bookmarkEnd w:id="0"/>
    </w:p>
    <w:p w14:paraId="6340E452" w14:textId="5FCBF40A" w:rsidR="00605D0C" w:rsidRPr="00757F6F" w:rsidRDefault="00605D0C" w:rsidP="006B0F02">
      <w:pPr>
        <w:pStyle w:val="Odsekzoznamu"/>
        <w:numPr>
          <w:ilvl w:val="0"/>
          <w:numId w:val="31"/>
        </w:numPr>
        <w:spacing w:after="0" w:line="240" w:lineRule="auto"/>
        <w:jc w:val="both"/>
        <w:rPr>
          <w:rFonts w:asciiTheme="minorHAnsi" w:hAnsiTheme="minorHAnsi" w:cstheme="minorHAnsi"/>
          <w:color w:val="000000" w:themeColor="text1"/>
          <w:sz w:val="22"/>
        </w:rPr>
      </w:pPr>
      <w:r w:rsidRPr="00757F6F">
        <w:rPr>
          <w:rFonts w:asciiTheme="minorHAnsi" w:hAnsiTheme="minorHAnsi" w:cstheme="minorHAnsi"/>
          <w:iCs/>
          <w:color w:val="000000" w:themeColor="text1"/>
          <w:sz w:val="22"/>
          <w:lang w:eastAsia="en-US"/>
        </w:rPr>
        <w:t xml:space="preserve">MAS, ktorá je vybraná riadiacim orgánom na implementáciu stratégie miestneho rozvoja a má právnu formu občianskeho združenia v zmysle zákona č. 83/1990 Zb. o združovaní občanov </w:t>
      </w:r>
      <w:r w:rsidR="006B0F02" w:rsidRPr="00757F6F">
        <w:rPr>
          <w:rFonts w:asciiTheme="minorHAnsi" w:hAnsiTheme="minorHAnsi" w:cstheme="minorHAnsi"/>
          <w:iCs/>
          <w:color w:val="000000" w:themeColor="text1"/>
          <w:sz w:val="22"/>
          <w:lang w:eastAsia="en-US"/>
        </w:rPr>
        <w:br/>
      </w:r>
      <w:r w:rsidRPr="00757F6F">
        <w:rPr>
          <w:rFonts w:asciiTheme="minorHAnsi" w:hAnsiTheme="minorHAnsi" w:cstheme="minorHAnsi"/>
          <w:iCs/>
          <w:color w:val="000000" w:themeColor="text1"/>
          <w:sz w:val="22"/>
          <w:lang w:eastAsia="en-US"/>
        </w:rPr>
        <w:t>v znení neskorších predpisov</w:t>
      </w:r>
      <w:r w:rsidRPr="00757F6F">
        <w:rPr>
          <w:rFonts w:asciiTheme="minorHAnsi" w:hAnsiTheme="minorHAnsi" w:cstheme="minorHAnsi"/>
          <w:color w:val="000000" w:themeColor="text1"/>
          <w:sz w:val="22"/>
          <w:lang w:eastAsia="en-US"/>
        </w:rPr>
        <w:t xml:space="preserve">. </w:t>
      </w:r>
    </w:p>
    <w:p w14:paraId="60FE87CF" w14:textId="77777777" w:rsidR="00605D0C" w:rsidRPr="00757F6F" w:rsidRDefault="00605D0C" w:rsidP="00D02241">
      <w:pPr>
        <w:pStyle w:val="Odsekzoznamu"/>
        <w:spacing w:after="0" w:line="240" w:lineRule="auto"/>
        <w:ind w:left="644"/>
        <w:jc w:val="both"/>
        <w:rPr>
          <w:rFonts w:asciiTheme="minorHAnsi" w:hAnsiTheme="minorHAnsi" w:cstheme="minorHAnsi"/>
          <w:color w:val="000000" w:themeColor="text1"/>
          <w:sz w:val="22"/>
        </w:rPr>
      </w:pPr>
      <w:r w:rsidRPr="00757F6F">
        <w:rPr>
          <w:rFonts w:asciiTheme="minorHAnsi" w:hAnsiTheme="minorHAnsi" w:cstheme="minorHAnsi"/>
          <w:iCs/>
          <w:color w:val="000000" w:themeColor="text1"/>
          <w:sz w:val="22"/>
          <w:lang w:eastAsia="en-US"/>
        </w:rPr>
        <w:t>Zároveň oprávnený žiadateľ musí spĺňať nasledovné podmienky</w:t>
      </w:r>
      <w:r w:rsidRPr="00757F6F">
        <w:rPr>
          <w:rFonts w:asciiTheme="minorHAnsi" w:hAnsiTheme="minorHAnsi" w:cstheme="minorHAnsi"/>
          <w:color w:val="000000" w:themeColor="text1"/>
          <w:sz w:val="22"/>
        </w:rPr>
        <w:t>:</w:t>
      </w:r>
    </w:p>
    <w:p w14:paraId="5A14E85A" w14:textId="69A0B901" w:rsidR="00605D0C" w:rsidRPr="00757F6F" w:rsidRDefault="00605D0C" w:rsidP="006B0F02">
      <w:pPr>
        <w:pStyle w:val="Odsekzoznamu"/>
        <w:numPr>
          <w:ilvl w:val="0"/>
          <w:numId w:val="32"/>
        </w:numPr>
        <w:spacing w:after="0" w:line="240" w:lineRule="auto"/>
        <w:ind w:left="1134" w:hanging="425"/>
        <w:jc w:val="both"/>
        <w:rPr>
          <w:rFonts w:asciiTheme="minorHAnsi" w:hAnsiTheme="minorHAnsi" w:cstheme="minorHAnsi"/>
          <w:color w:val="000000" w:themeColor="text1"/>
          <w:sz w:val="22"/>
        </w:rPr>
      </w:pPr>
      <w:r w:rsidRPr="00757F6F">
        <w:rPr>
          <w:rFonts w:asciiTheme="minorHAnsi" w:hAnsiTheme="minorHAnsi" w:cstheme="minorHAnsi"/>
          <w:sz w:val="22"/>
        </w:rPr>
        <w:lastRenderedPageBreak/>
        <w:t>MAS, ktorej bolo zo strany PPA vydané Rozhodnutie o schválení stratégie miestneho rozvoja vedeného komunitou a o udelení štatútu miestnej akčnej skupiny,</w:t>
      </w:r>
    </w:p>
    <w:p w14:paraId="402F817B" w14:textId="77DBE0B5" w:rsidR="00605D0C" w:rsidRPr="00757F6F" w:rsidRDefault="000128D6" w:rsidP="006B0F02">
      <w:pPr>
        <w:pStyle w:val="Odsekzoznamu"/>
        <w:numPr>
          <w:ilvl w:val="0"/>
          <w:numId w:val="32"/>
        </w:numPr>
        <w:spacing w:after="0" w:line="240" w:lineRule="auto"/>
        <w:ind w:left="1134" w:hanging="425"/>
        <w:jc w:val="both"/>
        <w:rPr>
          <w:rFonts w:asciiTheme="minorHAnsi" w:hAnsiTheme="minorHAnsi" w:cstheme="minorHAnsi"/>
          <w:strike/>
          <w:sz w:val="22"/>
        </w:rPr>
      </w:pPr>
      <w:r w:rsidRPr="00757F6F">
        <w:rPr>
          <w:rFonts w:asciiTheme="minorHAnsi" w:hAnsiTheme="minorHAnsi" w:cstheme="minorHAnsi"/>
          <w:sz w:val="22"/>
        </w:rPr>
        <w:t>MAS, ktorá má</w:t>
      </w:r>
      <w:r w:rsidR="00080EEC" w:rsidRPr="00757F6F">
        <w:rPr>
          <w:rFonts w:asciiTheme="minorHAnsi" w:hAnsiTheme="minorHAnsi" w:cstheme="minorHAnsi"/>
          <w:sz w:val="22"/>
        </w:rPr>
        <w:t xml:space="preserve"> vydané Rozhodnutie o schválení</w:t>
      </w:r>
      <w:r w:rsidRPr="00757F6F">
        <w:rPr>
          <w:rFonts w:asciiTheme="minorHAnsi" w:hAnsiTheme="minorHAnsi" w:cstheme="minorHAnsi"/>
          <w:sz w:val="22"/>
        </w:rPr>
        <w:t> </w:t>
      </w:r>
      <w:r w:rsidR="00080EEC" w:rsidRPr="00757F6F">
        <w:rPr>
          <w:rFonts w:asciiTheme="minorHAnsi" w:hAnsiTheme="minorHAnsi" w:cstheme="minorHAnsi"/>
          <w:sz w:val="22"/>
        </w:rPr>
        <w:t xml:space="preserve">ŽoNFP na financovanie implementácie stratégie CLLD </w:t>
      </w:r>
      <w:r w:rsidRPr="00757F6F">
        <w:rPr>
          <w:rFonts w:asciiTheme="minorHAnsi" w:hAnsiTheme="minorHAnsi" w:cstheme="minorHAnsi"/>
          <w:sz w:val="22"/>
        </w:rPr>
        <w:t xml:space="preserve">riadiacim orgánom IROP (výzva č. IROP-PO5-SC511/512-2018-28), </w:t>
      </w:r>
    </w:p>
    <w:p w14:paraId="2B0566F9" w14:textId="5BCB4CA6" w:rsidR="00605D0C" w:rsidRPr="00757F6F" w:rsidRDefault="000128D6" w:rsidP="006B0F02">
      <w:pPr>
        <w:pStyle w:val="Odsekzoznamu"/>
        <w:numPr>
          <w:ilvl w:val="0"/>
          <w:numId w:val="32"/>
        </w:numPr>
        <w:spacing w:after="0" w:line="240" w:lineRule="auto"/>
        <w:ind w:left="1134" w:hanging="425"/>
        <w:jc w:val="both"/>
        <w:rPr>
          <w:rFonts w:asciiTheme="minorHAnsi" w:hAnsiTheme="minorHAnsi" w:cstheme="minorHAnsi"/>
          <w:strike/>
          <w:sz w:val="22"/>
        </w:rPr>
      </w:pPr>
      <w:r w:rsidRPr="00757F6F">
        <w:rPr>
          <w:rFonts w:asciiTheme="minorHAnsi" w:hAnsiTheme="minorHAnsi" w:cstheme="minorHAnsi"/>
          <w:sz w:val="22"/>
        </w:rPr>
        <w:t>MAS, ktorá má uzatvorenú zmluvu o poskytnutí NFP s PPA na základe Rozhodnutia o schválení ŽoNFP pre podopatrenie 19.4 (výzva č. 27/PRV/2018) a/alebo, </w:t>
      </w:r>
    </w:p>
    <w:p w14:paraId="3D3D90CB" w14:textId="090411FF" w:rsidR="00605D0C" w:rsidRPr="00757F6F" w:rsidRDefault="000128D6" w:rsidP="006B0F02">
      <w:pPr>
        <w:pStyle w:val="Odsekzoznamu"/>
        <w:numPr>
          <w:ilvl w:val="0"/>
          <w:numId w:val="32"/>
        </w:numPr>
        <w:spacing w:after="0" w:line="240" w:lineRule="auto"/>
        <w:ind w:left="1134" w:hanging="425"/>
        <w:jc w:val="both"/>
        <w:rPr>
          <w:rFonts w:asciiTheme="minorHAnsi" w:hAnsiTheme="minorHAnsi" w:cstheme="minorHAnsi"/>
          <w:strike/>
          <w:sz w:val="22"/>
        </w:rPr>
      </w:pPr>
      <w:r w:rsidRPr="00757F6F">
        <w:rPr>
          <w:rFonts w:asciiTheme="minorHAnsi" w:hAnsiTheme="minorHAnsi" w:cstheme="minorHAnsi"/>
          <w:sz w:val="22"/>
        </w:rPr>
        <w:t xml:space="preserve">MAS, ktorá má uzatvorenú zmluvu o poskytnutí NFP s riadiacim orgánom IROP na základe Rozhodnutia o schválení ŽoNFP na financovanie prevádzkových nákladov MAS spojených s riadením uskutočňovania stratégií CLLD (výzva č. IROP-PO5-SC511-2019-51) a, </w:t>
      </w:r>
    </w:p>
    <w:p w14:paraId="55DFACF3" w14:textId="5BFADAE6" w:rsidR="00D9413D" w:rsidRPr="00757F6F" w:rsidRDefault="000128D6" w:rsidP="006B0F02">
      <w:pPr>
        <w:pStyle w:val="Odsekzoznamu"/>
        <w:numPr>
          <w:ilvl w:val="0"/>
          <w:numId w:val="32"/>
        </w:numPr>
        <w:spacing w:after="0" w:line="240" w:lineRule="auto"/>
        <w:ind w:left="1134" w:hanging="425"/>
        <w:jc w:val="both"/>
        <w:rPr>
          <w:rFonts w:asciiTheme="minorHAnsi" w:hAnsiTheme="minorHAnsi" w:cstheme="minorHAnsi"/>
          <w:strike/>
          <w:sz w:val="22"/>
        </w:rPr>
      </w:pPr>
      <w:r w:rsidRPr="00757F6F">
        <w:rPr>
          <w:rFonts w:asciiTheme="minorHAnsi" w:hAnsiTheme="minorHAnsi" w:cstheme="minorHAnsi"/>
          <w:sz w:val="22"/>
        </w:rPr>
        <w:t>MAS, ktorá má uzatvorenú zmluvu o poskytnutí NFP s riadiacim orgánom IROP na základe Rozhodnutia o schválení ŽoNFP na financovanie prevádzkových nákladov MAS spojených s riadením uskutočňovania stratégií CLLD ( výzva č. IROP-PO5-SC511-2017-23)</w:t>
      </w:r>
      <w:r w:rsidR="00605D0C" w:rsidRPr="00757F6F">
        <w:rPr>
          <w:rFonts w:asciiTheme="minorHAnsi" w:hAnsiTheme="minorHAnsi" w:cstheme="minorHAnsi"/>
          <w:sz w:val="22"/>
        </w:rPr>
        <w:t>,</w:t>
      </w:r>
    </w:p>
    <w:p w14:paraId="12F36F56" w14:textId="5AA9D9DC" w:rsidR="000128D6" w:rsidRPr="00757F6F" w:rsidRDefault="00080EEC" w:rsidP="006B0F02">
      <w:pPr>
        <w:pStyle w:val="Odsekzoznamu"/>
        <w:numPr>
          <w:ilvl w:val="0"/>
          <w:numId w:val="32"/>
        </w:numPr>
        <w:spacing w:after="0" w:line="240" w:lineRule="auto"/>
        <w:ind w:left="1134" w:hanging="425"/>
        <w:jc w:val="both"/>
        <w:rPr>
          <w:rFonts w:asciiTheme="minorHAnsi" w:hAnsiTheme="minorHAnsi" w:cstheme="minorHAnsi"/>
          <w:strike/>
          <w:sz w:val="22"/>
        </w:rPr>
      </w:pPr>
      <w:r w:rsidRPr="00757F6F">
        <w:rPr>
          <w:rFonts w:asciiTheme="minorHAnsi" w:hAnsiTheme="minorHAnsi" w:cstheme="minorHAnsi"/>
          <w:sz w:val="22"/>
        </w:rPr>
        <w:t xml:space="preserve">MAS, ktorej bola pridelená dodatočná alokácia na základe </w:t>
      </w:r>
      <w:r w:rsidR="00D9413D" w:rsidRPr="00757F6F">
        <w:rPr>
          <w:rFonts w:asciiTheme="minorHAnsi" w:hAnsiTheme="minorHAnsi" w:cstheme="minorHAnsi"/>
          <w:i/>
          <w:sz w:val="22"/>
        </w:rPr>
        <w:t xml:space="preserve">„Oznámenia </w:t>
      </w:r>
      <w:r w:rsidR="00D9413D" w:rsidRPr="00757F6F">
        <w:rPr>
          <w:rFonts w:asciiTheme="minorHAnsi" w:hAnsiTheme="minorHAnsi" w:cstheme="minorHAnsi"/>
          <w:i/>
          <w:color w:val="000000" w:themeColor="text1"/>
          <w:sz w:val="22"/>
        </w:rPr>
        <w:t>o pridelení dodatočnej alokácie“</w:t>
      </w:r>
      <w:r w:rsidR="00D9413D" w:rsidRPr="00757F6F">
        <w:rPr>
          <w:rFonts w:asciiTheme="minorHAnsi" w:hAnsiTheme="minorHAnsi" w:cstheme="minorHAnsi"/>
          <w:color w:val="000000" w:themeColor="text1"/>
          <w:sz w:val="22"/>
        </w:rPr>
        <w:t xml:space="preserve">  </w:t>
      </w:r>
      <w:r w:rsidR="00D9413D" w:rsidRPr="00757F6F">
        <w:rPr>
          <w:rFonts w:asciiTheme="minorHAnsi" w:hAnsiTheme="minorHAnsi" w:cstheme="minorHAnsi"/>
          <w:sz w:val="22"/>
        </w:rPr>
        <w:t>v zmysle kapitoly 6.4 Systému riadenia CLLD (LEADER a komunitný rozvoj) pre programové obdobie 2014 – 2022  zverejnenom na webovom sídle PPA</w:t>
      </w:r>
      <w:r w:rsidR="00D9413D" w:rsidRPr="00757F6F">
        <w:rPr>
          <w:rFonts w:asciiTheme="minorHAnsi" w:hAnsiTheme="minorHAnsi" w:cstheme="minorHAnsi"/>
          <w:color w:val="000000" w:themeColor="text1"/>
          <w:sz w:val="22"/>
        </w:rPr>
        <w:t xml:space="preserve">. </w:t>
      </w:r>
    </w:p>
    <w:p w14:paraId="24DA9E71" w14:textId="77777777" w:rsidR="000128D6" w:rsidRPr="00757F6F" w:rsidRDefault="000128D6" w:rsidP="00D02241">
      <w:pPr>
        <w:pStyle w:val="Odsekzoznamu"/>
        <w:spacing w:after="0" w:line="240" w:lineRule="auto"/>
        <w:ind w:left="567" w:hanging="567"/>
        <w:jc w:val="both"/>
        <w:rPr>
          <w:rFonts w:asciiTheme="minorHAnsi" w:hAnsiTheme="minorHAnsi" w:cstheme="minorHAnsi"/>
          <w:b/>
          <w:sz w:val="22"/>
          <w:u w:val="single"/>
        </w:rPr>
      </w:pPr>
      <w:r w:rsidRPr="00757F6F">
        <w:rPr>
          <w:rFonts w:asciiTheme="minorHAnsi" w:hAnsiTheme="minorHAnsi" w:cstheme="minorHAnsi"/>
          <w:b/>
          <w:sz w:val="22"/>
          <w:u w:val="single"/>
        </w:rPr>
        <w:t>Forma a spôsob preukázania:</w:t>
      </w:r>
    </w:p>
    <w:p w14:paraId="3FEEFDE4" w14:textId="34F83613" w:rsidR="000128D6" w:rsidRPr="00757F6F" w:rsidRDefault="000128D6" w:rsidP="006B0F02">
      <w:pPr>
        <w:pStyle w:val="Odsekzoznamu"/>
        <w:numPr>
          <w:ilvl w:val="0"/>
          <w:numId w:val="25"/>
        </w:numPr>
        <w:spacing w:after="0" w:line="240" w:lineRule="auto"/>
        <w:ind w:left="426" w:hanging="426"/>
        <w:jc w:val="both"/>
        <w:rPr>
          <w:rFonts w:asciiTheme="minorHAnsi" w:hAnsiTheme="minorHAnsi" w:cstheme="minorHAnsi"/>
          <w:bCs/>
          <w:sz w:val="22"/>
        </w:rPr>
      </w:pPr>
      <w:r w:rsidRPr="00757F6F">
        <w:rPr>
          <w:rFonts w:asciiTheme="minorHAnsi" w:hAnsiTheme="minorHAnsi" w:cstheme="minorHAnsi"/>
          <w:sz w:val="22"/>
        </w:rPr>
        <w:t xml:space="preserve">Formulár ŽoNFP (tabuľka č. 1 - </w:t>
      </w:r>
      <w:r w:rsidRPr="00757F6F">
        <w:rPr>
          <w:rFonts w:asciiTheme="minorHAnsi" w:hAnsiTheme="minorHAnsi" w:cstheme="minorHAnsi"/>
          <w:bCs/>
          <w:sz w:val="22"/>
        </w:rPr>
        <w:t>Identifikácia žiadateľa)</w:t>
      </w:r>
    </w:p>
    <w:p w14:paraId="313F58C3" w14:textId="741A3BB5" w:rsidR="00137801" w:rsidRPr="00757F6F" w:rsidRDefault="00137801" w:rsidP="006B0F02">
      <w:pPr>
        <w:pStyle w:val="Odsekzoznamu"/>
        <w:numPr>
          <w:ilvl w:val="0"/>
          <w:numId w:val="25"/>
        </w:numPr>
        <w:spacing w:after="0" w:line="240" w:lineRule="auto"/>
        <w:ind w:left="426" w:hanging="426"/>
        <w:jc w:val="both"/>
        <w:rPr>
          <w:rFonts w:asciiTheme="minorHAnsi" w:hAnsiTheme="minorHAnsi" w:cstheme="minorHAnsi"/>
          <w:sz w:val="22"/>
        </w:rPr>
      </w:pPr>
      <w:r w:rsidRPr="00757F6F">
        <w:rPr>
          <w:rFonts w:asciiTheme="minorHAnsi" w:hAnsiTheme="minorHAnsi" w:cstheme="minorHAnsi"/>
          <w:sz w:val="22"/>
        </w:rPr>
        <w:t>Plnomocenstvo (ak relevantné)</w:t>
      </w:r>
      <w:r w:rsidR="0035666A" w:rsidRPr="00757F6F">
        <w:rPr>
          <w:rFonts w:asciiTheme="minorHAnsi" w:hAnsiTheme="minorHAnsi" w:cstheme="minorHAnsi"/>
          <w:sz w:val="22"/>
        </w:rPr>
        <w:t xml:space="preserve"> ako </w:t>
      </w:r>
      <w:proofErr w:type="spellStart"/>
      <w:r w:rsidR="0035666A" w:rsidRPr="00757F6F">
        <w:rPr>
          <w:rFonts w:asciiTheme="minorHAnsi" w:hAnsiTheme="minorHAnsi" w:cstheme="minorHAnsi"/>
          <w:sz w:val="22"/>
        </w:rPr>
        <w:t>sken</w:t>
      </w:r>
      <w:proofErr w:type="spellEnd"/>
      <w:r w:rsidR="0035666A" w:rsidRPr="00757F6F">
        <w:rPr>
          <w:rFonts w:asciiTheme="minorHAnsi" w:hAnsiTheme="minorHAnsi" w:cstheme="minorHAnsi"/>
          <w:sz w:val="22"/>
        </w:rPr>
        <w:t xml:space="preserve"> originálu vo formáte </w:t>
      </w:r>
      <w:r w:rsidR="00D42287" w:rsidRPr="00757F6F">
        <w:rPr>
          <w:rFonts w:asciiTheme="minorHAnsi" w:hAnsiTheme="minorHAnsi" w:cstheme="minorHAnsi"/>
          <w:sz w:val="22"/>
        </w:rPr>
        <w:t>.</w:t>
      </w:r>
      <w:proofErr w:type="spellStart"/>
      <w:r w:rsidR="0035666A" w:rsidRPr="00757F6F">
        <w:rPr>
          <w:rFonts w:asciiTheme="minorHAnsi" w:hAnsiTheme="minorHAnsi" w:cstheme="minorHAnsi"/>
          <w:sz w:val="22"/>
        </w:rPr>
        <w:t>pdf</w:t>
      </w:r>
      <w:proofErr w:type="spellEnd"/>
      <w:r w:rsidR="0035666A" w:rsidRPr="00757F6F">
        <w:rPr>
          <w:rFonts w:asciiTheme="minorHAnsi" w:hAnsiTheme="minorHAnsi" w:cstheme="minorHAnsi"/>
          <w:sz w:val="22"/>
        </w:rPr>
        <w:t xml:space="preserve"> prostredníctvom ITMS2014+</w:t>
      </w:r>
    </w:p>
    <w:p w14:paraId="54D33D0A" w14:textId="77777777" w:rsidR="000128D6" w:rsidRPr="00757F6F" w:rsidRDefault="000128D6" w:rsidP="00D02241">
      <w:pPr>
        <w:pStyle w:val="Odsekzoznamu"/>
        <w:spacing w:after="0" w:line="240" w:lineRule="auto"/>
        <w:ind w:left="851"/>
        <w:jc w:val="both"/>
        <w:rPr>
          <w:rFonts w:asciiTheme="minorHAnsi" w:hAnsiTheme="minorHAnsi" w:cstheme="minorHAnsi"/>
          <w:sz w:val="22"/>
        </w:rPr>
      </w:pPr>
    </w:p>
    <w:p w14:paraId="70C8AF61" w14:textId="77777777" w:rsidR="00AF4A0F" w:rsidRPr="00757F6F" w:rsidRDefault="007C0865" w:rsidP="006B0F02">
      <w:pPr>
        <w:pStyle w:val="Nadpis2"/>
        <w:numPr>
          <w:ilvl w:val="0"/>
          <w:numId w:val="16"/>
        </w:numPr>
        <w:spacing w:before="0" w:line="240" w:lineRule="auto"/>
        <w:ind w:left="567" w:hanging="567"/>
        <w:jc w:val="both"/>
        <w:rPr>
          <w:rFonts w:asciiTheme="minorHAnsi" w:hAnsiTheme="minorHAnsi" w:cstheme="minorHAnsi"/>
          <w:color w:val="auto"/>
          <w:sz w:val="22"/>
          <w:szCs w:val="22"/>
        </w:rPr>
      </w:pPr>
      <w:r w:rsidRPr="00757F6F">
        <w:rPr>
          <w:rFonts w:asciiTheme="minorHAnsi" w:hAnsiTheme="minorHAnsi" w:cstheme="minorHAnsi"/>
          <w:color w:val="auto"/>
          <w:sz w:val="22"/>
          <w:szCs w:val="22"/>
        </w:rPr>
        <w:t>Oprávnenosť aktivít</w:t>
      </w:r>
    </w:p>
    <w:p w14:paraId="1F42ACF9" w14:textId="4C9BE968" w:rsidR="000128D6" w:rsidRPr="00757F6F" w:rsidRDefault="000128D6" w:rsidP="00D02241">
      <w:pPr>
        <w:pStyle w:val="Odsekzoznamu"/>
        <w:spacing w:after="0" w:line="240" w:lineRule="auto"/>
        <w:ind w:left="0"/>
        <w:jc w:val="both"/>
        <w:rPr>
          <w:rFonts w:asciiTheme="minorHAnsi" w:hAnsiTheme="minorHAnsi" w:cstheme="minorHAnsi"/>
          <w:color w:val="000000" w:themeColor="text1"/>
          <w:sz w:val="22"/>
        </w:rPr>
      </w:pPr>
      <w:r w:rsidRPr="00757F6F">
        <w:rPr>
          <w:rFonts w:asciiTheme="minorHAnsi" w:hAnsiTheme="minorHAnsi" w:cstheme="minorHAnsi"/>
          <w:bCs/>
          <w:sz w:val="22"/>
        </w:rPr>
        <w:t>Oprávnené sú aktivit</w:t>
      </w:r>
      <w:r w:rsidR="00080EEC" w:rsidRPr="00757F6F">
        <w:rPr>
          <w:rFonts w:asciiTheme="minorHAnsi" w:hAnsiTheme="minorHAnsi" w:cstheme="minorHAnsi"/>
          <w:bCs/>
          <w:sz w:val="22"/>
        </w:rPr>
        <w:t>y spojené s riadením uskutočňovania stratégii CLLD</w:t>
      </w:r>
      <w:r w:rsidRPr="00757F6F">
        <w:rPr>
          <w:rFonts w:asciiTheme="minorHAnsi" w:hAnsiTheme="minorHAnsi" w:cstheme="minorHAnsi"/>
          <w:bCs/>
          <w:sz w:val="22"/>
        </w:rPr>
        <w:t>, animáciou</w:t>
      </w:r>
      <w:r w:rsidRPr="00757F6F">
        <w:rPr>
          <w:rFonts w:asciiTheme="minorHAnsi" w:hAnsiTheme="minorHAnsi" w:cstheme="minorHAnsi"/>
          <w:bCs/>
          <w:color w:val="000000" w:themeColor="text1"/>
          <w:sz w:val="22"/>
        </w:rPr>
        <w:t xml:space="preserve"> </w:t>
      </w:r>
      <w:r w:rsidR="00080EEC" w:rsidRPr="00757F6F">
        <w:rPr>
          <w:rFonts w:asciiTheme="minorHAnsi" w:hAnsiTheme="minorHAnsi" w:cstheme="minorHAnsi"/>
          <w:bCs/>
          <w:color w:val="000000" w:themeColor="text1"/>
          <w:sz w:val="22"/>
        </w:rPr>
        <w:t xml:space="preserve">a oživovaním </w:t>
      </w:r>
      <w:r w:rsidRPr="00757F6F">
        <w:rPr>
          <w:rFonts w:asciiTheme="minorHAnsi" w:hAnsiTheme="minorHAnsi" w:cstheme="minorHAnsi"/>
          <w:bCs/>
          <w:sz w:val="22"/>
        </w:rPr>
        <w:t>stratégií CLLD</w:t>
      </w:r>
      <w:r w:rsidRPr="00757F6F">
        <w:rPr>
          <w:rFonts w:asciiTheme="minorHAnsi" w:hAnsiTheme="minorHAnsi" w:cstheme="minorHAnsi"/>
          <w:sz w:val="22"/>
        </w:rPr>
        <w:t xml:space="preserve">. Realizácia oprávnených aktivít priamo súvisí s úlohami, ktoré bude vykonávať MAS </w:t>
      </w:r>
      <w:r w:rsidR="00080EEC" w:rsidRPr="00757F6F">
        <w:rPr>
          <w:rFonts w:asciiTheme="minorHAnsi" w:hAnsiTheme="minorHAnsi" w:cstheme="minorHAnsi"/>
          <w:sz w:val="22"/>
        </w:rPr>
        <w:br/>
      </w:r>
      <w:r w:rsidRPr="00757F6F">
        <w:rPr>
          <w:rFonts w:asciiTheme="minorHAnsi" w:hAnsiTheme="minorHAnsi" w:cstheme="minorHAnsi"/>
          <w:sz w:val="22"/>
        </w:rPr>
        <w:t>v zmysle ustanovenia článku 34 ods. 3 písm. a ) až písm. g)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č. 1083/2006</w:t>
      </w:r>
      <w:r w:rsidR="003232B6" w:rsidRPr="00757F6F">
        <w:rPr>
          <w:rFonts w:asciiTheme="minorHAnsi" w:hAnsiTheme="minorHAnsi" w:cstheme="minorHAnsi"/>
          <w:sz w:val="22"/>
        </w:rPr>
        <w:t xml:space="preserve"> </w:t>
      </w:r>
      <w:r w:rsidR="000B61E1" w:rsidRPr="00757F6F">
        <w:rPr>
          <w:rFonts w:asciiTheme="minorHAnsi" w:hAnsiTheme="minorHAnsi" w:cstheme="minorHAnsi"/>
          <w:color w:val="000000" w:themeColor="text1"/>
          <w:sz w:val="22"/>
        </w:rPr>
        <w:t>(</w:t>
      </w:r>
      <w:r w:rsidR="007A0A7E" w:rsidRPr="00757F6F">
        <w:rPr>
          <w:rFonts w:asciiTheme="minorHAnsi" w:hAnsiTheme="minorHAnsi" w:cstheme="minorHAnsi"/>
          <w:color w:val="000000" w:themeColor="text1"/>
          <w:sz w:val="22"/>
        </w:rPr>
        <w:t>ďalej len „nariadenie (EÚ) č. 1303/2013“).</w:t>
      </w:r>
    </w:p>
    <w:p w14:paraId="5CC60A10" w14:textId="77777777" w:rsidR="00BF565D" w:rsidRPr="00757F6F" w:rsidRDefault="00BF565D" w:rsidP="00D02241">
      <w:pPr>
        <w:pStyle w:val="Odsekzoznamu"/>
        <w:spacing w:after="0" w:line="240" w:lineRule="auto"/>
        <w:ind w:left="567" w:hanging="567"/>
        <w:jc w:val="both"/>
        <w:rPr>
          <w:rFonts w:asciiTheme="minorHAnsi" w:hAnsiTheme="minorHAnsi" w:cstheme="minorHAnsi"/>
          <w:b/>
          <w:sz w:val="22"/>
          <w:u w:val="single"/>
        </w:rPr>
      </w:pPr>
      <w:r w:rsidRPr="00757F6F">
        <w:rPr>
          <w:rFonts w:asciiTheme="minorHAnsi" w:hAnsiTheme="minorHAnsi" w:cstheme="minorHAnsi"/>
          <w:b/>
          <w:sz w:val="22"/>
          <w:u w:val="single"/>
        </w:rPr>
        <w:t>Forma a spôsob preukázania:</w:t>
      </w:r>
    </w:p>
    <w:p w14:paraId="55713D2B" w14:textId="05A4D070" w:rsidR="00BF565D" w:rsidRPr="00757F6F" w:rsidRDefault="00BF565D" w:rsidP="006B0F02">
      <w:pPr>
        <w:pStyle w:val="Odsekzoznamu"/>
        <w:numPr>
          <w:ilvl w:val="0"/>
          <w:numId w:val="25"/>
        </w:numPr>
        <w:spacing w:after="0" w:line="240" w:lineRule="auto"/>
        <w:ind w:left="426" w:hanging="426"/>
        <w:jc w:val="both"/>
        <w:rPr>
          <w:rFonts w:asciiTheme="minorHAnsi" w:hAnsiTheme="minorHAnsi" w:cstheme="minorHAnsi"/>
          <w:sz w:val="22"/>
        </w:rPr>
      </w:pPr>
      <w:r w:rsidRPr="00757F6F">
        <w:rPr>
          <w:rFonts w:asciiTheme="minorHAnsi" w:hAnsiTheme="minorHAnsi" w:cstheme="minorHAnsi"/>
          <w:sz w:val="22"/>
        </w:rPr>
        <w:t xml:space="preserve">Formulár ŽoNFP – (tabuľka č. 11 - Rozpočet projektu) </w:t>
      </w:r>
    </w:p>
    <w:p w14:paraId="4C819099" w14:textId="793E4A20" w:rsidR="000128D6" w:rsidRPr="00757F6F" w:rsidRDefault="00BF565D" w:rsidP="006B0F02">
      <w:pPr>
        <w:pStyle w:val="Odsekzoznamu"/>
        <w:numPr>
          <w:ilvl w:val="0"/>
          <w:numId w:val="25"/>
        </w:numPr>
        <w:spacing w:after="0" w:line="240" w:lineRule="auto"/>
        <w:ind w:left="426" w:hanging="426"/>
        <w:jc w:val="both"/>
        <w:rPr>
          <w:rFonts w:asciiTheme="minorHAnsi" w:hAnsiTheme="minorHAnsi" w:cstheme="minorHAnsi"/>
          <w:sz w:val="22"/>
        </w:rPr>
      </w:pPr>
      <w:r w:rsidRPr="00757F6F">
        <w:rPr>
          <w:rFonts w:asciiTheme="minorHAnsi" w:hAnsiTheme="minorHAnsi" w:cstheme="minorHAnsi"/>
          <w:sz w:val="22"/>
        </w:rPr>
        <w:t>Formulár ŽoNFP – (tabuľka č. 7 -  Popis projektu)</w:t>
      </w:r>
    </w:p>
    <w:p w14:paraId="50CEBD18" w14:textId="672718A2" w:rsidR="00AA6781" w:rsidRPr="00757F6F" w:rsidRDefault="00AA6781" w:rsidP="00D02241">
      <w:pPr>
        <w:pStyle w:val="Odsekzoznamu"/>
        <w:spacing w:after="0" w:line="240" w:lineRule="auto"/>
        <w:ind w:left="851"/>
        <w:jc w:val="both"/>
        <w:rPr>
          <w:rFonts w:asciiTheme="minorHAnsi" w:hAnsiTheme="minorHAnsi" w:cstheme="minorHAnsi"/>
          <w:sz w:val="22"/>
        </w:rPr>
      </w:pPr>
    </w:p>
    <w:p w14:paraId="07C8A978" w14:textId="77777777" w:rsidR="00516FEA" w:rsidRPr="00757F6F" w:rsidRDefault="00A45B7B" w:rsidP="006B0F02">
      <w:pPr>
        <w:pStyle w:val="Nadpis2"/>
        <w:numPr>
          <w:ilvl w:val="0"/>
          <w:numId w:val="16"/>
        </w:numPr>
        <w:spacing w:before="0" w:line="240" w:lineRule="auto"/>
        <w:ind w:left="567" w:hanging="567"/>
        <w:jc w:val="both"/>
        <w:rPr>
          <w:rFonts w:asciiTheme="minorHAnsi" w:hAnsiTheme="minorHAnsi" w:cstheme="minorHAnsi"/>
          <w:color w:val="auto"/>
          <w:sz w:val="22"/>
          <w:szCs w:val="22"/>
        </w:rPr>
      </w:pPr>
      <w:r w:rsidRPr="00757F6F">
        <w:rPr>
          <w:rFonts w:asciiTheme="minorHAnsi" w:hAnsiTheme="minorHAnsi" w:cstheme="minorHAnsi"/>
          <w:color w:val="auto"/>
          <w:sz w:val="22"/>
          <w:szCs w:val="22"/>
        </w:rPr>
        <w:t>Oprávnenosť výdavkov realizácie projektu</w:t>
      </w:r>
    </w:p>
    <w:p w14:paraId="57C4F6CD" w14:textId="405E05A5" w:rsidR="00BF565D" w:rsidRPr="00757F6F" w:rsidRDefault="00E440AD" w:rsidP="00D02241">
      <w:pPr>
        <w:spacing w:after="0" w:line="240" w:lineRule="auto"/>
        <w:jc w:val="both"/>
        <w:rPr>
          <w:rFonts w:cstheme="minorHAnsi"/>
          <w:color w:val="000000" w:themeColor="text1"/>
        </w:rPr>
      </w:pPr>
      <w:r w:rsidRPr="00757F6F">
        <w:rPr>
          <w:rFonts w:cstheme="minorHAnsi"/>
          <w:color w:val="000000" w:themeColor="text1"/>
        </w:rPr>
        <w:t>Výdavky projektu musia byť preukázateľne oprávnené a byť v súlade s podmienkami oprávnenosti definovanými v ods. 1 a 2 tohto bodu a Príručkou pre žiadateľa</w:t>
      </w:r>
      <w:r w:rsidR="00B82275" w:rsidRPr="00757F6F">
        <w:rPr>
          <w:rFonts w:cstheme="minorHAnsi"/>
          <w:color w:val="000000" w:themeColor="text1"/>
        </w:rPr>
        <w:t>.</w:t>
      </w:r>
    </w:p>
    <w:p w14:paraId="46D49921" w14:textId="599D376E" w:rsidR="00BF565D" w:rsidRPr="00A208D2" w:rsidRDefault="00BF565D" w:rsidP="006B0F02">
      <w:pPr>
        <w:pStyle w:val="Odsekzoznamu"/>
        <w:numPr>
          <w:ilvl w:val="1"/>
          <w:numId w:val="8"/>
        </w:numPr>
        <w:tabs>
          <w:tab w:val="clear" w:pos="1440"/>
        </w:tabs>
        <w:spacing w:after="0" w:line="240" w:lineRule="auto"/>
        <w:ind w:left="567" w:hanging="567"/>
        <w:contextualSpacing w:val="0"/>
        <w:jc w:val="both"/>
        <w:rPr>
          <w:rFonts w:asciiTheme="minorHAnsi" w:hAnsiTheme="minorHAnsi" w:cstheme="minorHAnsi"/>
          <w:color w:val="000000" w:themeColor="text1"/>
          <w:sz w:val="22"/>
        </w:rPr>
      </w:pPr>
      <w:r w:rsidRPr="00A208D2">
        <w:rPr>
          <w:rFonts w:asciiTheme="minorHAnsi" w:hAnsiTheme="minorHAnsi" w:cstheme="minorHAnsi"/>
          <w:b/>
          <w:color w:val="000000" w:themeColor="text1"/>
          <w:sz w:val="22"/>
        </w:rPr>
        <w:t xml:space="preserve">Prevádzkové </w:t>
      </w:r>
      <w:r w:rsidR="003C336A" w:rsidRPr="00A208D2">
        <w:rPr>
          <w:rFonts w:asciiTheme="minorHAnsi" w:hAnsiTheme="minorHAnsi" w:cstheme="minorHAnsi"/>
          <w:b/>
          <w:color w:val="000000" w:themeColor="text1"/>
          <w:sz w:val="22"/>
        </w:rPr>
        <w:t>výdavky</w:t>
      </w:r>
      <w:r w:rsidRPr="00A208D2">
        <w:rPr>
          <w:rFonts w:asciiTheme="minorHAnsi" w:hAnsiTheme="minorHAnsi" w:cstheme="minorHAnsi"/>
          <w:color w:val="000000" w:themeColor="text1"/>
          <w:sz w:val="22"/>
        </w:rPr>
        <w:t xml:space="preserve"> MAS spojené s riadením uskutočňovania stratégií CLLD</w:t>
      </w:r>
      <w:r w:rsidR="00A208D2" w:rsidRPr="00A208D2">
        <w:rPr>
          <w:rFonts w:asciiTheme="minorHAnsi" w:hAnsiTheme="minorHAnsi" w:cstheme="minorHAnsi"/>
          <w:color w:val="000000" w:themeColor="text1"/>
          <w:sz w:val="22"/>
        </w:rPr>
        <w:t xml:space="preserve"> (ďalej len „prevádzkové výdavky</w:t>
      </w:r>
      <w:r w:rsidRPr="00A208D2">
        <w:rPr>
          <w:rFonts w:asciiTheme="minorHAnsi" w:hAnsiTheme="minorHAnsi" w:cstheme="minorHAnsi"/>
          <w:color w:val="000000" w:themeColor="text1"/>
          <w:sz w:val="22"/>
        </w:rPr>
        <w:t>“):</w:t>
      </w:r>
    </w:p>
    <w:p w14:paraId="65034F98" w14:textId="2084DF0B" w:rsidR="00BF565D" w:rsidRPr="00757F6F" w:rsidRDefault="00BF565D" w:rsidP="00D02241">
      <w:pPr>
        <w:pStyle w:val="Odsekzoznamu"/>
        <w:numPr>
          <w:ilvl w:val="1"/>
          <w:numId w:val="3"/>
        </w:numPr>
        <w:spacing w:after="0" w:line="240" w:lineRule="auto"/>
        <w:ind w:left="1134" w:hanging="567"/>
        <w:contextualSpacing w:val="0"/>
        <w:jc w:val="both"/>
        <w:rPr>
          <w:rFonts w:asciiTheme="minorHAnsi" w:hAnsiTheme="minorHAnsi" w:cstheme="minorHAnsi"/>
          <w:color w:val="000000" w:themeColor="text1"/>
          <w:sz w:val="22"/>
        </w:rPr>
      </w:pPr>
      <w:r w:rsidRPr="00A208D2">
        <w:rPr>
          <w:rFonts w:asciiTheme="minorHAnsi" w:hAnsiTheme="minorHAnsi" w:cstheme="minorHAnsi"/>
          <w:color w:val="000000" w:themeColor="text1"/>
          <w:sz w:val="22"/>
        </w:rPr>
        <w:t>personálne a administratívne</w:t>
      </w:r>
      <w:r w:rsidRPr="00757F6F">
        <w:rPr>
          <w:rFonts w:asciiTheme="minorHAnsi" w:hAnsiTheme="minorHAnsi" w:cstheme="minorHAnsi"/>
          <w:color w:val="000000" w:themeColor="text1"/>
          <w:sz w:val="22"/>
        </w:rPr>
        <w:t xml:space="preserve"> </w:t>
      </w:r>
      <w:r w:rsidR="003C336A" w:rsidRPr="00757F6F">
        <w:rPr>
          <w:rFonts w:asciiTheme="minorHAnsi" w:hAnsiTheme="minorHAnsi" w:cstheme="minorHAnsi"/>
          <w:color w:val="000000" w:themeColor="text1"/>
          <w:sz w:val="22"/>
        </w:rPr>
        <w:t>výdavky</w:t>
      </w:r>
      <w:r w:rsidRPr="00757F6F">
        <w:rPr>
          <w:rFonts w:asciiTheme="minorHAnsi" w:hAnsiTheme="minorHAnsi" w:cstheme="minorHAnsi"/>
          <w:color w:val="000000" w:themeColor="text1"/>
          <w:sz w:val="22"/>
        </w:rPr>
        <w:t xml:space="preserve"> MAS (prevádzkové</w:t>
      </w:r>
      <w:r w:rsidR="003C336A" w:rsidRPr="00757F6F">
        <w:rPr>
          <w:rFonts w:asciiTheme="minorHAnsi" w:hAnsiTheme="minorHAnsi" w:cstheme="minorHAnsi"/>
          <w:color w:val="000000" w:themeColor="text1"/>
          <w:sz w:val="22"/>
        </w:rPr>
        <w:t xml:space="preserve"> výdavky</w:t>
      </w:r>
      <w:r w:rsidRPr="00757F6F">
        <w:rPr>
          <w:rFonts w:asciiTheme="minorHAnsi" w:hAnsiTheme="minorHAnsi" w:cstheme="minorHAnsi"/>
          <w:color w:val="000000" w:themeColor="text1"/>
          <w:sz w:val="22"/>
        </w:rPr>
        <w:t xml:space="preserve"> vrátane </w:t>
      </w:r>
      <w:r w:rsidR="003C336A" w:rsidRPr="00757F6F">
        <w:rPr>
          <w:rFonts w:asciiTheme="minorHAnsi" w:hAnsiTheme="minorHAnsi" w:cstheme="minorHAnsi"/>
          <w:color w:val="000000" w:themeColor="text1"/>
          <w:sz w:val="22"/>
        </w:rPr>
        <w:t>výdavkov</w:t>
      </w:r>
      <w:r w:rsidRPr="00757F6F">
        <w:rPr>
          <w:rFonts w:asciiTheme="minorHAnsi" w:hAnsiTheme="minorHAnsi" w:cstheme="minorHAnsi"/>
          <w:color w:val="000000" w:themeColor="text1"/>
          <w:sz w:val="22"/>
        </w:rPr>
        <w:t xml:space="preserve"> na prenájom kancelárskych priestorov, osobné </w:t>
      </w:r>
      <w:r w:rsidR="00435C20" w:rsidRPr="00757F6F">
        <w:rPr>
          <w:rFonts w:asciiTheme="minorHAnsi" w:hAnsiTheme="minorHAnsi" w:cstheme="minorHAnsi"/>
          <w:color w:val="000000" w:themeColor="text1"/>
          <w:sz w:val="22"/>
        </w:rPr>
        <w:t>výdavky</w:t>
      </w:r>
      <w:r w:rsidRPr="00757F6F">
        <w:rPr>
          <w:rFonts w:asciiTheme="minorHAnsi" w:hAnsiTheme="minorHAnsi" w:cstheme="minorHAnsi"/>
          <w:color w:val="000000" w:themeColor="text1"/>
          <w:sz w:val="22"/>
        </w:rPr>
        <w:t>, poistenie);</w:t>
      </w:r>
    </w:p>
    <w:p w14:paraId="4B11546F" w14:textId="75D58D68" w:rsidR="00BF565D" w:rsidRPr="00757F6F" w:rsidRDefault="00BF565D" w:rsidP="00D02241">
      <w:pPr>
        <w:pStyle w:val="Odsekzoznamu"/>
        <w:numPr>
          <w:ilvl w:val="1"/>
          <w:numId w:val="3"/>
        </w:numPr>
        <w:spacing w:after="0" w:line="240" w:lineRule="auto"/>
        <w:ind w:left="1134" w:hanging="567"/>
        <w:contextualSpacing w:val="0"/>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 xml:space="preserve">vzdelávanie zamestnancov a členov MAS (školenia, konferencie, semináre, workshopy </w:t>
      </w:r>
      <w:r w:rsidR="006B0F02" w:rsidRPr="00757F6F">
        <w:rPr>
          <w:rFonts w:asciiTheme="minorHAnsi" w:hAnsiTheme="minorHAnsi" w:cstheme="minorHAnsi"/>
          <w:color w:val="000000" w:themeColor="text1"/>
          <w:sz w:val="22"/>
        </w:rPr>
        <w:br/>
      </w:r>
      <w:r w:rsidRPr="00757F6F">
        <w:rPr>
          <w:rFonts w:asciiTheme="minorHAnsi" w:hAnsiTheme="minorHAnsi" w:cstheme="minorHAnsi"/>
          <w:color w:val="000000" w:themeColor="text1"/>
          <w:sz w:val="22"/>
        </w:rPr>
        <w:t xml:space="preserve">a pod., okrem školení pre predkladateľov projektov), ktorí sa podieľajú na príprave </w:t>
      </w:r>
      <w:r w:rsidR="006B0F02" w:rsidRPr="00757F6F">
        <w:rPr>
          <w:rFonts w:asciiTheme="minorHAnsi" w:hAnsiTheme="minorHAnsi" w:cstheme="minorHAnsi"/>
          <w:color w:val="000000" w:themeColor="text1"/>
          <w:sz w:val="22"/>
        </w:rPr>
        <w:br/>
      </w:r>
      <w:r w:rsidRPr="00757F6F">
        <w:rPr>
          <w:rFonts w:asciiTheme="minorHAnsi" w:hAnsiTheme="minorHAnsi" w:cstheme="minorHAnsi"/>
          <w:color w:val="000000" w:themeColor="text1"/>
          <w:sz w:val="22"/>
        </w:rPr>
        <w:t>a vykonávaní stratégie CLLD;</w:t>
      </w:r>
    </w:p>
    <w:p w14:paraId="72E0F479" w14:textId="67AF485C" w:rsidR="00BF565D" w:rsidRPr="00757F6F" w:rsidRDefault="00435C20" w:rsidP="00D02241">
      <w:pPr>
        <w:pStyle w:val="Odsekzoznamu"/>
        <w:numPr>
          <w:ilvl w:val="1"/>
          <w:numId w:val="3"/>
        </w:numPr>
        <w:spacing w:after="0" w:line="240" w:lineRule="auto"/>
        <w:ind w:left="1134" w:hanging="567"/>
        <w:contextualSpacing w:val="0"/>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výdavky</w:t>
      </w:r>
      <w:r w:rsidR="00BF565D" w:rsidRPr="00757F6F">
        <w:rPr>
          <w:rFonts w:asciiTheme="minorHAnsi" w:hAnsiTheme="minorHAnsi" w:cstheme="minorHAnsi"/>
          <w:color w:val="000000" w:themeColor="text1"/>
          <w:sz w:val="22"/>
        </w:rPr>
        <w:t xml:space="preserve"> na publicitu a sieťovanie: účasť zamestnancov a členov MAS </w:t>
      </w:r>
      <w:r w:rsidR="006B0F02" w:rsidRPr="00757F6F">
        <w:rPr>
          <w:rFonts w:asciiTheme="minorHAnsi" w:hAnsiTheme="minorHAnsi" w:cstheme="minorHAnsi"/>
          <w:color w:val="000000" w:themeColor="text1"/>
          <w:sz w:val="22"/>
        </w:rPr>
        <w:br/>
      </w:r>
      <w:r w:rsidR="00BF565D" w:rsidRPr="00757F6F">
        <w:rPr>
          <w:rFonts w:asciiTheme="minorHAnsi" w:hAnsiTheme="minorHAnsi" w:cstheme="minorHAnsi"/>
          <w:color w:val="000000" w:themeColor="text1"/>
          <w:sz w:val="22"/>
        </w:rPr>
        <w:t>na stretnutiach s inými MAS, vrátane zasadnutí národných a európskych sietí, ako aj poplatky za členstvo v regionálnych, národných alebo európskych sieťach MAS;</w:t>
      </w:r>
    </w:p>
    <w:p w14:paraId="3B0FB11B" w14:textId="2585F157" w:rsidR="00BF565D" w:rsidRPr="00757F6F" w:rsidRDefault="00BF565D" w:rsidP="00D02241">
      <w:pPr>
        <w:pStyle w:val="Odsekzoznamu"/>
        <w:numPr>
          <w:ilvl w:val="1"/>
          <w:numId w:val="3"/>
        </w:numPr>
        <w:spacing w:after="0" w:line="240" w:lineRule="auto"/>
        <w:ind w:left="1134" w:hanging="567"/>
        <w:contextualSpacing w:val="0"/>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 xml:space="preserve">finančné </w:t>
      </w:r>
      <w:r w:rsidR="003C336A" w:rsidRPr="00757F6F">
        <w:rPr>
          <w:rFonts w:asciiTheme="minorHAnsi" w:hAnsiTheme="minorHAnsi" w:cstheme="minorHAnsi"/>
          <w:color w:val="000000" w:themeColor="text1"/>
          <w:sz w:val="22"/>
        </w:rPr>
        <w:t>výdavky</w:t>
      </w:r>
      <w:r w:rsidRPr="00757F6F">
        <w:rPr>
          <w:rFonts w:asciiTheme="minorHAnsi" w:hAnsiTheme="minorHAnsi" w:cstheme="minorHAnsi"/>
          <w:color w:val="000000" w:themeColor="text1"/>
          <w:sz w:val="22"/>
        </w:rPr>
        <w:t>, napr. bankové poplatky;</w:t>
      </w:r>
    </w:p>
    <w:p w14:paraId="640A290E" w14:textId="12654630" w:rsidR="00BF565D" w:rsidRPr="00757F6F" w:rsidRDefault="003C336A" w:rsidP="00D02241">
      <w:pPr>
        <w:pStyle w:val="Odsekzoznamu"/>
        <w:numPr>
          <w:ilvl w:val="1"/>
          <w:numId w:val="3"/>
        </w:numPr>
        <w:spacing w:after="0" w:line="240" w:lineRule="auto"/>
        <w:ind w:left="1134" w:hanging="567"/>
        <w:contextualSpacing w:val="0"/>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výdavky</w:t>
      </w:r>
      <w:r w:rsidR="00BF565D" w:rsidRPr="00757F6F">
        <w:rPr>
          <w:rFonts w:asciiTheme="minorHAnsi" w:hAnsiTheme="minorHAnsi" w:cstheme="minorHAnsi"/>
          <w:color w:val="000000" w:themeColor="text1"/>
          <w:sz w:val="22"/>
        </w:rPr>
        <w:t xml:space="preserve"> vynaložené na monitorovanie, hodnotenie a aktualizáciu stratégií CLLD </w:t>
      </w:r>
      <w:r w:rsidR="00BF565D" w:rsidRPr="00757F6F">
        <w:rPr>
          <w:rFonts w:asciiTheme="minorHAnsi" w:hAnsiTheme="minorHAnsi" w:cstheme="minorHAnsi"/>
          <w:color w:val="000000" w:themeColor="text1"/>
          <w:sz w:val="22"/>
        </w:rPr>
        <w:br/>
        <w:t>na úrovni MAS.</w:t>
      </w:r>
    </w:p>
    <w:p w14:paraId="74D5EC87" w14:textId="403C6905" w:rsidR="00BF565D" w:rsidRPr="00757F6F" w:rsidRDefault="00BF565D" w:rsidP="006B0F02">
      <w:pPr>
        <w:pStyle w:val="Odsekzoznamu"/>
        <w:numPr>
          <w:ilvl w:val="1"/>
          <w:numId w:val="8"/>
        </w:numPr>
        <w:tabs>
          <w:tab w:val="clear" w:pos="1440"/>
        </w:tabs>
        <w:spacing w:after="0" w:line="240" w:lineRule="auto"/>
        <w:ind w:left="567" w:hanging="567"/>
        <w:contextualSpacing w:val="0"/>
        <w:jc w:val="both"/>
        <w:rPr>
          <w:rFonts w:asciiTheme="minorHAnsi" w:hAnsiTheme="minorHAnsi" w:cstheme="minorHAnsi"/>
          <w:color w:val="000000" w:themeColor="text1"/>
          <w:sz w:val="22"/>
        </w:rPr>
      </w:pPr>
      <w:r w:rsidRPr="00757F6F">
        <w:rPr>
          <w:rFonts w:asciiTheme="minorHAnsi" w:hAnsiTheme="minorHAnsi" w:cstheme="minorHAnsi"/>
          <w:b/>
          <w:color w:val="000000" w:themeColor="text1"/>
          <w:sz w:val="22"/>
        </w:rPr>
        <w:t xml:space="preserve">Animačné </w:t>
      </w:r>
      <w:r w:rsidR="003C336A" w:rsidRPr="00757F6F">
        <w:rPr>
          <w:rFonts w:asciiTheme="minorHAnsi" w:hAnsiTheme="minorHAnsi" w:cstheme="minorHAnsi"/>
          <w:b/>
          <w:color w:val="000000" w:themeColor="text1"/>
          <w:sz w:val="22"/>
        </w:rPr>
        <w:t>výdavky</w:t>
      </w:r>
      <w:r w:rsidRPr="00757F6F">
        <w:rPr>
          <w:rFonts w:asciiTheme="minorHAnsi" w:hAnsiTheme="minorHAnsi" w:cstheme="minorHAnsi"/>
          <w:color w:val="000000" w:themeColor="text1"/>
          <w:sz w:val="22"/>
        </w:rPr>
        <w:t xml:space="preserve"> MAS v súvislosti s oživovaním stratégie CLLD (ďalej len „animačné </w:t>
      </w:r>
      <w:r w:rsidR="003C336A" w:rsidRPr="00757F6F">
        <w:rPr>
          <w:rFonts w:asciiTheme="minorHAnsi" w:hAnsiTheme="minorHAnsi" w:cstheme="minorHAnsi"/>
          <w:color w:val="000000" w:themeColor="text1"/>
          <w:sz w:val="22"/>
        </w:rPr>
        <w:t>výdavky</w:t>
      </w:r>
      <w:r w:rsidRPr="00757F6F">
        <w:rPr>
          <w:rFonts w:asciiTheme="minorHAnsi" w:hAnsiTheme="minorHAnsi" w:cstheme="minorHAnsi"/>
          <w:color w:val="000000" w:themeColor="text1"/>
          <w:sz w:val="22"/>
        </w:rPr>
        <w:t>“):</w:t>
      </w:r>
    </w:p>
    <w:p w14:paraId="4DDFED34" w14:textId="77777777" w:rsidR="00BF565D" w:rsidRPr="00757F6F" w:rsidRDefault="00BF565D" w:rsidP="006B0F02">
      <w:pPr>
        <w:pStyle w:val="Odsekzoznamu"/>
        <w:numPr>
          <w:ilvl w:val="0"/>
          <w:numId w:val="9"/>
        </w:numPr>
        <w:tabs>
          <w:tab w:val="clear" w:pos="720"/>
        </w:tabs>
        <w:spacing w:after="0" w:line="240" w:lineRule="auto"/>
        <w:ind w:left="1134" w:hanging="567"/>
        <w:contextualSpacing w:val="0"/>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lastRenderedPageBreak/>
        <w:t>propagácia a informovanie širokej verejnosti o dotknutej oblasti a výsledkoch stratégie CLLD;</w:t>
      </w:r>
    </w:p>
    <w:p w14:paraId="229BCEF7" w14:textId="77E965B7" w:rsidR="00BF565D" w:rsidRPr="00757F6F" w:rsidRDefault="00BF565D" w:rsidP="006B0F02">
      <w:pPr>
        <w:pStyle w:val="Odsekzoznamu"/>
        <w:numPr>
          <w:ilvl w:val="0"/>
          <w:numId w:val="9"/>
        </w:numPr>
        <w:tabs>
          <w:tab w:val="clear" w:pos="720"/>
        </w:tabs>
        <w:spacing w:after="0" w:line="240" w:lineRule="auto"/>
        <w:ind w:left="1134" w:hanging="567"/>
        <w:contextualSpacing w:val="0"/>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 xml:space="preserve">výmena informácií medzi miestnymi aktérmi - animačné akcie pre členov MAS </w:t>
      </w:r>
      <w:r w:rsidRPr="00757F6F">
        <w:rPr>
          <w:rFonts w:asciiTheme="minorHAnsi" w:hAnsiTheme="minorHAnsi" w:cstheme="minorHAnsi"/>
          <w:color w:val="000000" w:themeColor="text1"/>
          <w:sz w:val="22"/>
        </w:rPr>
        <w:br/>
        <w:t>a ďalších aktérov s cieľom osvojovania príkladov dobrej praxe pre účely rozširovania vedomostí a zručností pri vykonávaní stratégie CLLD a s tým spojených prác;</w:t>
      </w:r>
    </w:p>
    <w:p w14:paraId="1583BBB1" w14:textId="07639877" w:rsidR="005E39A6" w:rsidRPr="00757F6F" w:rsidRDefault="007A0A7E" w:rsidP="006B0F02">
      <w:pPr>
        <w:pStyle w:val="Odsekzoznamu"/>
        <w:numPr>
          <w:ilvl w:val="0"/>
          <w:numId w:val="9"/>
        </w:numPr>
        <w:tabs>
          <w:tab w:val="clear" w:pos="720"/>
        </w:tabs>
        <w:spacing w:after="0" w:line="240" w:lineRule="auto"/>
        <w:ind w:left="1134" w:hanging="567"/>
        <w:contextualSpacing w:val="0"/>
        <w:jc w:val="both"/>
        <w:rPr>
          <w:rFonts w:asciiTheme="minorHAnsi" w:hAnsiTheme="minorHAnsi" w:cstheme="minorHAnsi"/>
          <w:strike/>
          <w:color w:val="000000" w:themeColor="text1"/>
          <w:sz w:val="22"/>
        </w:rPr>
      </w:pPr>
      <w:r w:rsidRPr="00757F6F">
        <w:rPr>
          <w:rFonts w:asciiTheme="minorHAnsi" w:hAnsiTheme="minorHAnsi" w:cstheme="minorHAnsi"/>
          <w:iCs/>
          <w:color w:val="000000" w:themeColor="text1"/>
          <w:sz w:val="22"/>
          <w:lang w:eastAsia="en-US"/>
        </w:rPr>
        <w:t>vzdelávanie potenciálnych prijímateľov zamerané na rozširovanie vedomostí a zručností pri príprave projektov</w:t>
      </w:r>
      <w:r w:rsidR="005E39A6" w:rsidRPr="00757F6F">
        <w:rPr>
          <w:rFonts w:asciiTheme="minorHAnsi" w:hAnsiTheme="minorHAnsi" w:cstheme="minorHAnsi"/>
          <w:color w:val="000000" w:themeColor="text1"/>
          <w:sz w:val="22"/>
          <w:lang w:eastAsia="en-US"/>
        </w:rPr>
        <w:t xml:space="preserve">. </w:t>
      </w:r>
    </w:p>
    <w:p w14:paraId="45F7B68D" w14:textId="26F2EAB8" w:rsidR="00BF565D" w:rsidRPr="00757F6F" w:rsidRDefault="00BF565D" w:rsidP="006B0F02">
      <w:pPr>
        <w:pStyle w:val="Odsekzoznamu"/>
        <w:numPr>
          <w:ilvl w:val="1"/>
          <w:numId w:val="8"/>
        </w:numPr>
        <w:tabs>
          <w:tab w:val="clear" w:pos="1440"/>
        </w:tabs>
        <w:spacing w:after="0" w:line="240" w:lineRule="auto"/>
        <w:ind w:left="567" w:hanging="567"/>
        <w:contextualSpacing w:val="0"/>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 xml:space="preserve">Celkové </w:t>
      </w:r>
      <w:r w:rsidR="00435C20" w:rsidRPr="00757F6F">
        <w:rPr>
          <w:rFonts w:asciiTheme="minorHAnsi" w:hAnsiTheme="minorHAnsi" w:cstheme="minorHAnsi"/>
          <w:color w:val="000000" w:themeColor="text1"/>
          <w:sz w:val="22"/>
        </w:rPr>
        <w:t>výdavky</w:t>
      </w:r>
      <w:r w:rsidRPr="00757F6F">
        <w:rPr>
          <w:rFonts w:asciiTheme="minorHAnsi" w:hAnsiTheme="minorHAnsi" w:cstheme="minorHAnsi"/>
          <w:color w:val="000000" w:themeColor="text1"/>
          <w:sz w:val="22"/>
        </w:rPr>
        <w:t xml:space="preserve"> na prevádzkové a animačné </w:t>
      </w:r>
      <w:r w:rsidR="00435C20" w:rsidRPr="00757F6F">
        <w:rPr>
          <w:rFonts w:asciiTheme="minorHAnsi" w:hAnsiTheme="minorHAnsi" w:cstheme="minorHAnsi"/>
          <w:color w:val="000000" w:themeColor="text1"/>
          <w:sz w:val="22"/>
        </w:rPr>
        <w:t>výdavky</w:t>
      </w:r>
      <w:r w:rsidRPr="00757F6F">
        <w:rPr>
          <w:rFonts w:asciiTheme="minorHAnsi" w:hAnsiTheme="minorHAnsi" w:cstheme="minorHAnsi"/>
          <w:color w:val="000000" w:themeColor="text1"/>
          <w:sz w:val="22"/>
        </w:rPr>
        <w:t xml:space="preserve"> zmysle ods. 1 a</w:t>
      </w:r>
      <w:r w:rsidR="004515F4" w:rsidRPr="00757F6F">
        <w:rPr>
          <w:rFonts w:asciiTheme="minorHAnsi" w:hAnsiTheme="minorHAnsi" w:cstheme="minorHAnsi"/>
          <w:color w:val="000000" w:themeColor="text1"/>
          <w:sz w:val="22"/>
        </w:rPr>
        <w:t> </w:t>
      </w:r>
      <w:r w:rsidRPr="00757F6F">
        <w:rPr>
          <w:rFonts w:asciiTheme="minorHAnsi" w:hAnsiTheme="minorHAnsi" w:cstheme="minorHAnsi"/>
          <w:color w:val="000000" w:themeColor="text1"/>
          <w:sz w:val="22"/>
        </w:rPr>
        <w:t>2</w:t>
      </w:r>
      <w:r w:rsidR="004515F4" w:rsidRPr="00757F6F">
        <w:rPr>
          <w:rFonts w:asciiTheme="minorHAnsi" w:hAnsiTheme="minorHAnsi" w:cstheme="minorHAnsi"/>
          <w:color w:val="000000" w:themeColor="text1"/>
          <w:sz w:val="22"/>
        </w:rPr>
        <w:t>, bodu 2.3</w:t>
      </w:r>
      <w:r w:rsidRPr="00757F6F">
        <w:rPr>
          <w:rFonts w:asciiTheme="minorHAnsi" w:hAnsiTheme="minorHAnsi" w:cstheme="minorHAnsi"/>
          <w:color w:val="000000" w:themeColor="text1"/>
          <w:sz w:val="22"/>
        </w:rPr>
        <w:t xml:space="preserve"> nesmú:</w:t>
      </w:r>
    </w:p>
    <w:p w14:paraId="1C31F03D" w14:textId="37E37E38" w:rsidR="00BF565D" w:rsidRPr="00757F6F" w:rsidRDefault="00BF565D" w:rsidP="00435C20">
      <w:pPr>
        <w:pStyle w:val="Odsekzoznamu"/>
        <w:numPr>
          <w:ilvl w:val="0"/>
          <w:numId w:val="17"/>
        </w:numPr>
        <w:spacing w:after="0" w:line="240" w:lineRule="auto"/>
        <w:ind w:left="1134" w:hanging="567"/>
        <w:contextualSpacing w:val="0"/>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 xml:space="preserve">presiahnuť 20 % celkových </w:t>
      </w:r>
      <w:r w:rsidR="003C336A" w:rsidRPr="00757F6F">
        <w:rPr>
          <w:rFonts w:asciiTheme="minorHAnsi" w:hAnsiTheme="minorHAnsi" w:cstheme="minorHAnsi"/>
          <w:color w:val="000000" w:themeColor="text1"/>
          <w:sz w:val="22"/>
        </w:rPr>
        <w:t>výdavkov</w:t>
      </w:r>
      <w:r w:rsidRPr="00757F6F">
        <w:rPr>
          <w:rFonts w:asciiTheme="minorHAnsi" w:hAnsiTheme="minorHAnsi" w:cstheme="minorHAnsi"/>
          <w:color w:val="000000" w:themeColor="text1"/>
          <w:sz w:val="22"/>
        </w:rPr>
        <w:t>, ktoré vznikli v rámci implementácie stratégie CLLD (základná alokácia + dodatočná alokácia na základe splnenia míľnika A + dodatočná alokácia na základe predĺženia obdobia PRV SR 2014 – 2022 v zmysle nariadenie</w:t>
      </w:r>
      <w:r w:rsidR="004515F4" w:rsidRPr="00757F6F">
        <w:rPr>
          <w:rFonts w:asciiTheme="minorHAnsi" w:hAnsiTheme="minorHAnsi" w:cstheme="minorHAnsi"/>
          <w:color w:val="000000" w:themeColor="text1"/>
          <w:sz w:val="22"/>
        </w:rPr>
        <w:t xml:space="preserve"> o prechodnom období).</w:t>
      </w:r>
    </w:p>
    <w:p w14:paraId="1769EEC9" w14:textId="132C4BF8" w:rsidR="00683EF8" w:rsidRPr="00757F6F" w:rsidRDefault="00683EF8" w:rsidP="00683EF8">
      <w:pPr>
        <w:pStyle w:val="Odsekzoznamu"/>
        <w:numPr>
          <w:ilvl w:val="1"/>
          <w:numId w:val="8"/>
        </w:numPr>
        <w:tabs>
          <w:tab w:val="clear" w:pos="1440"/>
        </w:tabs>
        <w:spacing w:after="0" w:line="240" w:lineRule="auto"/>
        <w:ind w:left="567" w:hanging="567"/>
        <w:contextualSpacing w:val="0"/>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 xml:space="preserve">Za oprávnené je možné považovať len </w:t>
      </w:r>
      <w:r w:rsidRPr="00757F6F">
        <w:rPr>
          <w:rFonts w:asciiTheme="minorHAnsi" w:hAnsiTheme="minorHAnsi" w:cstheme="minorHAnsi"/>
          <w:b/>
          <w:color w:val="000000" w:themeColor="text1"/>
          <w:sz w:val="22"/>
        </w:rPr>
        <w:t xml:space="preserve">prevádzkové výdavky </w:t>
      </w:r>
      <w:r w:rsidR="007726FF" w:rsidRPr="00757F6F">
        <w:rPr>
          <w:rFonts w:asciiTheme="minorHAnsi" w:hAnsiTheme="minorHAnsi" w:cstheme="minorHAnsi"/>
          <w:b/>
          <w:color w:val="000000" w:themeColor="text1"/>
          <w:sz w:val="22"/>
        </w:rPr>
        <w:t xml:space="preserve">v zmysle ods. 2.3, bodu 1. tejto výzvy </w:t>
      </w:r>
      <w:r w:rsidRPr="00757F6F">
        <w:rPr>
          <w:rFonts w:asciiTheme="minorHAnsi" w:hAnsiTheme="minorHAnsi" w:cstheme="minorHAnsi"/>
          <w:b/>
          <w:color w:val="000000" w:themeColor="text1"/>
          <w:sz w:val="22"/>
        </w:rPr>
        <w:t>pre</w:t>
      </w:r>
      <w:r w:rsidRPr="00757F6F">
        <w:rPr>
          <w:rFonts w:asciiTheme="minorHAnsi" w:hAnsiTheme="minorHAnsi" w:cstheme="minorHAnsi"/>
          <w:color w:val="000000" w:themeColor="text1"/>
          <w:sz w:val="22"/>
        </w:rPr>
        <w:t xml:space="preserve"> </w:t>
      </w:r>
      <w:r w:rsidRPr="00757F6F">
        <w:rPr>
          <w:rFonts w:asciiTheme="minorHAnsi" w:hAnsiTheme="minorHAnsi" w:cstheme="minorHAnsi"/>
          <w:b/>
          <w:color w:val="000000" w:themeColor="text1"/>
          <w:sz w:val="22"/>
          <w:u w:val="single"/>
        </w:rPr>
        <w:t>MAS z menej rozvinutých regiónov</w:t>
      </w:r>
      <w:r w:rsidR="006D1A42" w:rsidRPr="00757F6F">
        <w:rPr>
          <w:rFonts w:asciiTheme="minorHAnsi" w:hAnsiTheme="minorHAnsi" w:cstheme="minorHAnsi"/>
          <w:color w:val="000000" w:themeColor="text1"/>
          <w:sz w:val="22"/>
        </w:rPr>
        <w:t>:</w:t>
      </w:r>
    </w:p>
    <w:p w14:paraId="55FA486B" w14:textId="1DA92D8F" w:rsidR="00683EF8" w:rsidRPr="00757F6F" w:rsidRDefault="006D1A42" w:rsidP="00956BB8">
      <w:pPr>
        <w:pStyle w:val="Odsekzoznamu"/>
        <w:numPr>
          <w:ilvl w:val="0"/>
          <w:numId w:val="37"/>
        </w:numPr>
        <w:autoSpaceDE w:val="0"/>
        <w:autoSpaceDN w:val="0"/>
        <w:adjustRightInd w:val="0"/>
        <w:spacing w:before="60" w:after="60" w:line="240" w:lineRule="auto"/>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prevádzkové výdavky</w:t>
      </w:r>
      <w:r w:rsidR="00683EF8" w:rsidRPr="00757F6F">
        <w:rPr>
          <w:rFonts w:asciiTheme="minorHAnsi" w:hAnsiTheme="minorHAnsi" w:cstheme="minorHAnsi"/>
          <w:color w:val="000000" w:themeColor="text1"/>
          <w:sz w:val="22"/>
        </w:rPr>
        <w:t xml:space="preserve">, ktoré vznikli po ukončení realizácie hlavných  a podporných aktivít projektu v rámci </w:t>
      </w:r>
      <w:r w:rsidRPr="00757F6F">
        <w:rPr>
          <w:rFonts w:asciiTheme="minorHAnsi" w:hAnsiTheme="minorHAnsi" w:cstheme="minorHAnsi"/>
          <w:color w:val="000000" w:themeColor="text1"/>
          <w:sz w:val="22"/>
        </w:rPr>
        <w:t>výzvy na predkladanie ŽoNFP č. IROP-PO5-SC511-2019-51</w:t>
      </w:r>
      <w:r w:rsidR="00956BB8" w:rsidRPr="00757F6F">
        <w:rPr>
          <w:rFonts w:asciiTheme="minorHAnsi" w:hAnsiTheme="minorHAnsi" w:cstheme="minorHAnsi"/>
          <w:color w:val="000000" w:themeColor="text1"/>
          <w:sz w:val="22"/>
        </w:rPr>
        <w:t xml:space="preserve"> </w:t>
      </w:r>
      <w:r w:rsidR="0054662F" w:rsidRPr="00757F6F">
        <w:rPr>
          <w:rFonts w:asciiTheme="minorHAnsi" w:hAnsiTheme="minorHAnsi" w:cstheme="minorHAnsi"/>
          <w:color w:val="000000" w:themeColor="text1"/>
          <w:sz w:val="22"/>
        </w:rPr>
        <w:t>do predloženia</w:t>
      </w:r>
      <w:r w:rsidRPr="00757F6F">
        <w:rPr>
          <w:rFonts w:asciiTheme="minorHAnsi" w:hAnsiTheme="minorHAnsi" w:cstheme="minorHAnsi"/>
          <w:color w:val="000000" w:themeColor="text1"/>
          <w:sz w:val="22"/>
        </w:rPr>
        <w:t xml:space="preserve"> Žo</w:t>
      </w:r>
      <w:r w:rsidR="00956BB8" w:rsidRPr="00757F6F">
        <w:rPr>
          <w:rFonts w:asciiTheme="minorHAnsi" w:hAnsiTheme="minorHAnsi" w:cstheme="minorHAnsi"/>
          <w:color w:val="000000" w:themeColor="text1"/>
          <w:sz w:val="22"/>
        </w:rPr>
        <w:t>N</w:t>
      </w:r>
      <w:r w:rsidRPr="00757F6F">
        <w:rPr>
          <w:rFonts w:asciiTheme="minorHAnsi" w:hAnsiTheme="minorHAnsi" w:cstheme="minorHAnsi"/>
          <w:color w:val="000000" w:themeColor="text1"/>
          <w:sz w:val="22"/>
        </w:rPr>
        <w:t>FP na PPA</w:t>
      </w:r>
      <w:r w:rsidR="00683EF8" w:rsidRPr="00757F6F">
        <w:rPr>
          <w:rFonts w:asciiTheme="minorHAnsi" w:hAnsiTheme="minorHAnsi" w:cstheme="minorHAnsi"/>
          <w:color w:val="000000" w:themeColor="text1"/>
          <w:sz w:val="22"/>
        </w:rPr>
        <w:t xml:space="preserve">, </w:t>
      </w:r>
      <w:proofErr w:type="spellStart"/>
      <w:r w:rsidR="00683EF8" w:rsidRPr="00757F6F">
        <w:rPr>
          <w:rFonts w:asciiTheme="minorHAnsi" w:hAnsiTheme="minorHAnsi" w:cstheme="minorHAnsi"/>
          <w:color w:val="000000" w:themeColor="text1"/>
          <w:sz w:val="22"/>
        </w:rPr>
        <w:t>t.j</w:t>
      </w:r>
      <w:proofErr w:type="spellEnd"/>
      <w:r w:rsidR="00683EF8" w:rsidRPr="00757F6F">
        <w:rPr>
          <w:rFonts w:asciiTheme="minorHAnsi" w:hAnsiTheme="minorHAnsi" w:cstheme="minorHAnsi"/>
          <w:color w:val="000000" w:themeColor="text1"/>
          <w:sz w:val="22"/>
        </w:rPr>
        <w:t xml:space="preserve">. </w:t>
      </w:r>
      <w:r w:rsidR="0054662F" w:rsidRPr="00757F6F">
        <w:rPr>
          <w:rFonts w:asciiTheme="minorHAnsi" w:hAnsiTheme="minorHAnsi" w:cstheme="minorHAnsi"/>
          <w:color w:val="000000" w:themeColor="text1"/>
          <w:sz w:val="22"/>
        </w:rPr>
        <w:t xml:space="preserve">výdavky, </w:t>
      </w:r>
      <w:r w:rsidR="00683EF8" w:rsidRPr="00757F6F">
        <w:rPr>
          <w:rFonts w:asciiTheme="minorHAnsi" w:hAnsiTheme="minorHAnsi" w:cstheme="minorHAnsi"/>
          <w:color w:val="000000" w:themeColor="text1"/>
          <w:sz w:val="22"/>
        </w:rPr>
        <w:t>ktoré vznikli od nasledujúceho dňa po dni vzniku posledného oprávneného výdavku v projekte IROP (deň vzniku posledného oprávneného výdavku v projekte IROP bude stanovený  zo strany RO IROP v prílohe č.6 Potvrdenie o ukonče</w:t>
      </w:r>
      <w:r w:rsidR="0054662F" w:rsidRPr="00757F6F">
        <w:rPr>
          <w:rFonts w:asciiTheme="minorHAnsi" w:hAnsiTheme="minorHAnsi" w:cstheme="minorHAnsi"/>
          <w:color w:val="000000" w:themeColor="text1"/>
          <w:sz w:val="22"/>
        </w:rPr>
        <w:t>ní realizácie aktivít projektu</w:t>
      </w:r>
      <w:r w:rsidR="00BC00E4">
        <w:rPr>
          <w:rFonts w:asciiTheme="minorHAnsi" w:hAnsiTheme="minorHAnsi" w:cstheme="minorHAnsi"/>
          <w:color w:val="000000" w:themeColor="text1"/>
          <w:sz w:val="22"/>
        </w:rPr>
        <w:t>) do predloženia ŽoNFP na PPA,</w:t>
      </w:r>
    </w:p>
    <w:p w14:paraId="7ECE2561" w14:textId="2FAFBDF8" w:rsidR="002138F7" w:rsidRPr="00757F6F" w:rsidRDefault="00B164F3" w:rsidP="00B164F3">
      <w:pPr>
        <w:pStyle w:val="Odsekzoznamu"/>
        <w:numPr>
          <w:ilvl w:val="0"/>
          <w:numId w:val="37"/>
        </w:numPr>
        <w:autoSpaceDE w:val="0"/>
        <w:autoSpaceDN w:val="0"/>
        <w:adjustRightInd w:val="0"/>
        <w:spacing w:before="60" w:after="60" w:line="240" w:lineRule="auto"/>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prevádzkové výdavky, ktoré vznikli dňom nasledu</w:t>
      </w:r>
      <w:r w:rsidR="00BC00E4">
        <w:rPr>
          <w:rFonts w:asciiTheme="minorHAnsi" w:hAnsiTheme="minorHAnsi" w:cstheme="minorHAnsi"/>
          <w:color w:val="000000" w:themeColor="text1"/>
          <w:sz w:val="22"/>
        </w:rPr>
        <w:t>júci po predložení ŽoNFP na PPA,</w:t>
      </w:r>
    </w:p>
    <w:p w14:paraId="6C874C19" w14:textId="60E45B3D" w:rsidR="00BC00E4" w:rsidRPr="00BC00E4" w:rsidRDefault="002138F7" w:rsidP="001E4FC7">
      <w:pPr>
        <w:pStyle w:val="Odsekzoznamu"/>
        <w:numPr>
          <w:ilvl w:val="0"/>
          <w:numId w:val="37"/>
        </w:numPr>
        <w:autoSpaceDE w:val="0"/>
        <w:autoSpaceDN w:val="0"/>
        <w:adjustRightInd w:val="0"/>
        <w:spacing w:before="60" w:after="60" w:line="240" w:lineRule="auto"/>
        <w:jc w:val="both"/>
        <w:rPr>
          <w:rFonts w:asciiTheme="minorHAnsi" w:hAnsiTheme="minorHAnsi" w:cstheme="minorHAnsi"/>
          <w:color w:val="000000" w:themeColor="text1"/>
          <w:sz w:val="22"/>
        </w:rPr>
      </w:pPr>
      <w:r w:rsidRPr="00BC00E4">
        <w:rPr>
          <w:rFonts w:asciiTheme="minorHAnsi" w:hAnsiTheme="minorHAnsi" w:cstheme="minorHAnsi"/>
          <w:color w:val="000000" w:themeColor="text1"/>
          <w:sz w:val="22"/>
        </w:rPr>
        <w:t xml:space="preserve">ak k ukončeniu </w:t>
      </w:r>
      <w:r w:rsidR="00BC00E4">
        <w:rPr>
          <w:rFonts w:asciiTheme="minorHAnsi" w:hAnsiTheme="minorHAnsi" w:cstheme="minorHAnsi"/>
          <w:color w:val="000000" w:themeColor="text1"/>
          <w:sz w:val="22"/>
        </w:rPr>
        <w:t xml:space="preserve">realizácie hlavných a </w:t>
      </w:r>
      <w:r w:rsidR="00B52E93" w:rsidRPr="00BC00E4">
        <w:rPr>
          <w:rFonts w:asciiTheme="minorHAnsi" w:hAnsiTheme="minorHAnsi" w:cstheme="minorHAnsi"/>
          <w:color w:val="000000" w:themeColor="text1"/>
          <w:sz w:val="22"/>
        </w:rPr>
        <w:t>podporných aktivít projektu v rámci výzvy na predkladanie ŽoNFP č. IROP-PO5-SC511-2019-51</w:t>
      </w:r>
      <w:r w:rsidRPr="00BC00E4">
        <w:rPr>
          <w:rFonts w:asciiTheme="minorHAnsi" w:hAnsiTheme="minorHAnsi" w:cstheme="minorHAnsi"/>
          <w:color w:val="000000" w:themeColor="text1"/>
          <w:sz w:val="22"/>
        </w:rPr>
        <w:t xml:space="preserve"> dôjde neskôr </w:t>
      </w:r>
      <w:r w:rsidR="001F17B8" w:rsidRPr="00BC00E4">
        <w:rPr>
          <w:rFonts w:asciiTheme="minorHAnsi" w:hAnsiTheme="minorHAnsi" w:cstheme="minorHAnsi"/>
          <w:color w:val="000000" w:themeColor="text1"/>
          <w:sz w:val="22"/>
        </w:rPr>
        <w:t xml:space="preserve">ako v deň </w:t>
      </w:r>
      <w:r w:rsidR="00BC00E4" w:rsidRPr="00BC00E4">
        <w:rPr>
          <w:rFonts w:asciiTheme="minorHAnsi" w:hAnsiTheme="minorHAnsi" w:cstheme="minorHAnsi"/>
          <w:color w:val="000000" w:themeColor="text1"/>
          <w:sz w:val="22"/>
        </w:rPr>
        <w:t xml:space="preserve">predloženia </w:t>
      </w:r>
      <w:r w:rsidR="001F17B8" w:rsidRPr="00BC00E4">
        <w:rPr>
          <w:rFonts w:asciiTheme="minorHAnsi" w:hAnsiTheme="minorHAnsi" w:cstheme="minorHAnsi"/>
          <w:color w:val="000000" w:themeColor="text1"/>
          <w:sz w:val="22"/>
        </w:rPr>
        <w:t xml:space="preserve">ŽoNFP na </w:t>
      </w:r>
      <w:r w:rsidR="00B52E93" w:rsidRPr="00BC00E4">
        <w:rPr>
          <w:rFonts w:asciiTheme="minorHAnsi" w:hAnsiTheme="minorHAnsi" w:cstheme="minorHAnsi"/>
          <w:color w:val="000000" w:themeColor="text1"/>
          <w:sz w:val="22"/>
        </w:rPr>
        <w:t>PP</w:t>
      </w:r>
      <w:r w:rsidR="001F17B8" w:rsidRPr="00BC00E4">
        <w:rPr>
          <w:rFonts w:asciiTheme="minorHAnsi" w:hAnsiTheme="minorHAnsi" w:cstheme="minorHAnsi"/>
          <w:color w:val="000000" w:themeColor="text1"/>
          <w:sz w:val="22"/>
        </w:rPr>
        <w:t>A</w:t>
      </w:r>
      <w:r w:rsidR="00BC00E4" w:rsidRPr="00BC00E4">
        <w:rPr>
          <w:rFonts w:asciiTheme="minorHAnsi" w:hAnsiTheme="minorHAnsi" w:cstheme="minorHAnsi"/>
          <w:color w:val="000000" w:themeColor="text1"/>
          <w:sz w:val="22"/>
        </w:rPr>
        <w:t xml:space="preserve"> v rámci výzvy č. 57/PRV/2022</w:t>
      </w:r>
      <w:r w:rsidR="00B52E93" w:rsidRPr="00BC00E4">
        <w:rPr>
          <w:rFonts w:asciiTheme="minorHAnsi" w:hAnsiTheme="minorHAnsi" w:cstheme="minorHAnsi"/>
          <w:color w:val="000000" w:themeColor="text1"/>
          <w:sz w:val="22"/>
        </w:rPr>
        <w:t>,</w:t>
      </w:r>
      <w:r w:rsidR="001F17B8" w:rsidRPr="00BC00E4">
        <w:rPr>
          <w:rFonts w:asciiTheme="minorHAnsi" w:hAnsiTheme="minorHAnsi" w:cstheme="minorHAnsi"/>
          <w:color w:val="000000" w:themeColor="text1"/>
          <w:sz w:val="22"/>
        </w:rPr>
        <w:t xml:space="preserve"> </w:t>
      </w:r>
      <w:r w:rsidR="00BC00E4" w:rsidRPr="00BC00E4">
        <w:rPr>
          <w:rFonts w:asciiTheme="minorHAnsi" w:hAnsiTheme="minorHAnsi" w:cstheme="minorHAnsi"/>
          <w:color w:val="000000" w:themeColor="text1"/>
          <w:sz w:val="22"/>
        </w:rPr>
        <w:t xml:space="preserve">potom za oprávnené výdavky sa budú považovať tie, ktoré vznikli </w:t>
      </w:r>
      <w:r w:rsidR="00BC00E4" w:rsidRPr="00BC00E4">
        <w:rPr>
          <w:rFonts w:asciiTheme="minorHAnsi" w:hAnsiTheme="minorHAnsi" w:cstheme="minorHAnsi"/>
          <w:color w:val="000000" w:themeColor="text1"/>
          <w:sz w:val="22"/>
          <w:u w:val="single"/>
        </w:rPr>
        <w:t>po ukončení realizácie</w:t>
      </w:r>
      <w:r w:rsidR="00BC00E4" w:rsidRPr="00BC00E4">
        <w:rPr>
          <w:rFonts w:asciiTheme="minorHAnsi" w:hAnsiTheme="minorHAnsi" w:cstheme="minorHAnsi"/>
          <w:color w:val="000000" w:themeColor="text1"/>
          <w:sz w:val="22"/>
        </w:rPr>
        <w:t xml:space="preserve"> hlavných a podporných aktivít v rámci v rámci výzvy na predkladanie ŽoNFP č. IROP-PO5-SC511-2019-51</w:t>
      </w:r>
      <w:r w:rsidR="00BC00E4">
        <w:rPr>
          <w:rFonts w:asciiTheme="minorHAnsi" w:hAnsiTheme="minorHAnsi" w:cstheme="minorHAnsi"/>
          <w:color w:val="000000" w:themeColor="text1"/>
          <w:sz w:val="22"/>
        </w:rPr>
        <w:t>.</w:t>
      </w:r>
    </w:p>
    <w:p w14:paraId="4BB8DBDB" w14:textId="0CA4F7F8" w:rsidR="001423AC" w:rsidRPr="00757F6F" w:rsidRDefault="00B11698" w:rsidP="00435C20">
      <w:pPr>
        <w:pStyle w:val="Odsekzoznamu"/>
        <w:numPr>
          <w:ilvl w:val="1"/>
          <w:numId w:val="8"/>
        </w:numPr>
        <w:tabs>
          <w:tab w:val="clear" w:pos="1440"/>
          <w:tab w:val="num" w:pos="567"/>
        </w:tabs>
        <w:autoSpaceDE w:val="0"/>
        <w:autoSpaceDN w:val="0"/>
        <w:adjustRightInd w:val="0"/>
        <w:spacing w:before="60" w:after="60" w:line="240" w:lineRule="auto"/>
        <w:ind w:left="567" w:hanging="567"/>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 xml:space="preserve">Za oprávnené animačné výdavky </w:t>
      </w:r>
      <w:r w:rsidRPr="00757F6F">
        <w:rPr>
          <w:rFonts w:asciiTheme="minorHAnsi" w:hAnsiTheme="minorHAnsi" w:cstheme="minorHAnsi"/>
          <w:b/>
          <w:color w:val="000000" w:themeColor="text1"/>
          <w:sz w:val="22"/>
          <w:u w:val="single"/>
        </w:rPr>
        <w:t xml:space="preserve">pre MAS z menej rozvinutých regiónov </w:t>
      </w:r>
      <w:r w:rsidRPr="00757F6F">
        <w:rPr>
          <w:rFonts w:asciiTheme="minorHAnsi" w:hAnsiTheme="minorHAnsi" w:cstheme="minorHAnsi"/>
          <w:b/>
          <w:color w:val="000000" w:themeColor="text1"/>
          <w:sz w:val="22"/>
        </w:rPr>
        <w:t>sa považujú len tie animačné výdavky v zmysle bodu 2 ods. 2.3 tejto výzvy</w:t>
      </w:r>
      <w:r w:rsidRPr="00757F6F">
        <w:rPr>
          <w:rFonts w:asciiTheme="minorHAnsi" w:hAnsiTheme="minorHAnsi" w:cstheme="minorHAnsi"/>
          <w:color w:val="000000" w:themeColor="text1"/>
          <w:sz w:val="22"/>
        </w:rPr>
        <w:t>, ktoré vznikli dňom nasledujúcim po predložení ŽoNFP na PPA na základe tejto výzvy. Animačné výdavky vzniknuté pred podaním ŽoNFP podľa prvej vety sa spravujú zmluvou o poskytnutí NFP, ktorá bola uzavre</w:t>
      </w:r>
      <w:r w:rsidR="00380E5A" w:rsidRPr="00757F6F">
        <w:rPr>
          <w:rFonts w:asciiTheme="minorHAnsi" w:hAnsiTheme="minorHAnsi" w:cstheme="minorHAnsi"/>
          <w:color w:val="000000" w:themeColor="text1"/>
          <w:sz w:val="22"/>
        </w:rPr>
        <w:t>tá v rámci Výzvy č. 27/PRV/2018</w:t>
      </w:r>
      <w:r w:rsidR="00435C20" w:rsidRPr="00757F6F">
        <w:rPr>
          <w:rFonts w:asciiTheme="minorHAnsi" w:hAnsiTheme="minorHAnsi" w:cstheme="minorHAnsi"/>
          <w:color w:val="000000" w:themeColor="text1"/>
          <w:sz w:val="22"/>
        </w:rPr>
        <w:t xml:space="preserve">. </w:t>
      </w:r>
      <w:r w:rsidR="00B52E93" w:rsidRPr="00757F6F">
        <w:rPr>
          <w:rFonts w:asciiTheme="minorHAnsi" w:hAnsiTheme="minorHAnsi" w:cstheme="minorHAnsi"/>
          <w:color w:val="000000" w:themeColor="text1"/>
          <w:sz w:val="22"/>
        </w:rPr>
        <w:t xml:space="preserve">Na základe uvedeného bude žiadateľ povinný podať </w:t>
      </w:r>
      <w:proofErr w:type="spellStart"/>
      <w:r w:rsidR="00B52E93" w:rsidRPr="00757F6F">
        <w:rPr>
          <w:rFonts w:asciiTheme="minorHAnsi" w:hAnsiTheme="minorHAnsi" w:cstheme="minorHAnsi"/>
          <w:color w:val="000000" w:themeColor="text1"/>
          <w:sz w:val="22"/>
        </w:rPr>
        <w:t>ŽoP</w:t>
      </w:r>
      <w:proofErr w:type="spellEnd"/>
      <w:r w:rsidR="00B52E93" w:rsidRPr="00757F6F">
        <w:rPr>
          <w:rFonts w:asciiTheme="minorHAnsi" w:hAnsiTheme="minorHAnsi" w:cstheme="minorHAnsi"/>
          <w:color w:val="000000" w:themeColor="text1"/>
          <w:sz w:val="22"/>
        </w:rPr>
        <w:t xml:space="preserve"> na výdavky podľa druhej vety najneskôr do zaslania návrhu zmluvy o poskytnutí NFP v rámci tejto výzvy.</w:t>
      </w:r>
    </w:p>
    <w:p w14:paraId="3F862958" w14:textId="02CCE0AF" w:rsidR="005D3E8C" w:rsidRPr="00757F6F" w:rsidRDefault="00683EF8" w:rsidP="00380E5A">
      <w:pPr>
        <w:pStyle w:val="Odsekzoznamu"/>
        <w:numPr>
          <w:ilvl w:val="1"/>
          <w:numId w:val="8"/>
        </w:numPr>
        <w:tabs>
          <w:tab w:val="clear" w:pos="1440"/>
          <w:tab w:val="num" w:pos="567"/>
        </w:tabs>
        <w:autoSpaceDE w:val="0"/>
        <w:autoSpaceDN w:val="0"/>
        <w:adjustRightInd w:val="0"/>
        <w:spacing w:before="60" w:after="60" w:line="240" w:lineRule="auto"/>
        <w:ind w:left="567" w:hanging="567"/>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 xml:space="preserve">Za oprávnené je možné považovať len </w:t>
      </w:r>
      <w:r w:rsidRPr="00757F6F">
        <w:rPr>
          <w:rFonts w:asciiTheme="minorHAnsi" w:hAnsiTheme="minorHAnsi" w:cstheme="minorHAnsi"/>
          <w:b/>
          <w:color w:val="000000" w:themeColor="text1"/>
          <w:sz w:val="22"/>
        </w:rPr>
        <w:t xml:space="preserve">prevádzkové výdavky </w:t>
      </w:r>
      <w:r w:rsidR="007726FF" w:rsidRPr="00757F6F">
        <w:rPr>
          <w:rFonts w:asciiTheme="minorHAnsi" w:hAnsiTheme="minorHAnsi" w:cstheme="minorHAnsi"/>
          <w:b/>
          <w:color w:val="000000" w:themeColor="text1"/>
          <w:sz w:val="22"/>
        </w:rPr>
        <w:t xml:space="preserve">v zmysle ods. 2.3, bodu 1. tejto výzvy </w:t>
      </w:r>
      <w:r w:rsidRPr="00757F6F">
        <w:rPr>
          <w:rFonts w:asciiTheme="minorHAnsi" w:hAnsiTheme="minorHAnsi" w:cstheme="minorHAnsi"/>
          <w:b/>
          <w:color w:val="000000" w:themeColor="text1"/>
          <w:sz w:val="22"/>
        </w:rPr>
        <w:t xml:space="preserve">a animačné výdavky MAS </w:t>
      </w:r>
      <w:r w:rsidR="007726FF" w:rsidRPr="00757F6F">
        <w:rPr>
          <w:rFonts w:asciiTheme="minorHAnsi" w:hAnsiTheme="minorHAnsi" w:cstheme="minorHAnsi"/>
          <w:b/>
          <w:color w:val="000000" w:themeColor="text1"/>
          <w:sz w:val="22"/>
        </w:rPr>
        <w:t xml:space="preserve">v zmysle ods. 2.3, bodu 2. tejto výzvy </w:t>
      </w:r>
      <w:r w:rsidRPr="00757F6F">
        <w:rPr>
          <w:rFonts w:asciiTheme="minorHAnsi" w:hAnsiTheme="minorHAnsi" w:cstheme="minorHAnsi"/>
          <w:b/>
          <w:color w:val="000000" w:themeColor="text1"/>
          <w:sz w:val="22"/>
        </w:rPr>
        <w:t xml:space="preserve">pre </w:t>
      </w:r>
      <w:r w:rsidRPr="00757F6F">
        <w:rPr>
          <w:rFonts w:asciiTheme="minorHAnsi" w:hAnsiTheme="minorHAnsi" w:cstheme="minorHAnsi"/>
          <w:b/>
          <w:color w:val="000000" w:themeColor="text1"/>
          <w:sz w:val="22"/>
          <w:u w:val="single"/>
        </w:rPr>
        <w:t>MAS z viac rozvinutých regiónov</w:t>
      </w:r>
      <w:r w:rsidR="00B164F3" w:rsidRPr="00757F6F">
        <w:rPr>
          <w:rFonts w:asciiTheme="minorHAnsi" w:hAnsiTheme="minorHAnsi" w:cstheme="minorHAnsi"/>
          <w:b/>
          <w:color w:val="000000" w:themeColor="text1"/>
          <w:sz w:val="22"/>
          <w:u w:val="single"/>
        </w:rPr>
        <w:t xml:space="preserve">, </w:t>
      </w:r>
      <w:r w:rsidR="00B11698" w:rsidRPr="00757F6F">
        <w:rPr>
          <w:rFonts w:asciiTheme="minorHAnsi" w:hAnsiTheme="minorHAnsi" w:cstheme="minorHAnsi"/>
          <w:color w:val="000000" w:themeColor="text1"/>
          <w:sz w:val="22"/>
        </w:rPr>
        <w:t>ktoré vznikli dňom</w:t>
      </w:r>
      <w:r w:rsidR="00492E00" w:rsidRPr="00757F6F">
        <w:rPr>
          <w:rFonts w:asciiTheme="minorHAnsi" w:hAnsiTheme="minorHAnsi" w:cstheme="minorHAnsi"/>
          <w:color w:val="000000" w:themeColor="text1"/>
          <w:sz w:val="22"/>
        </w:rPr>
        <w:t xml:space="preserve"> nasledujúci</w:t>
      </w:r>
      <w:r w:rsidR="00B11698" w:rsidRPr="00757F6F">
        <w:rPr>
          <w:rFonts w:asciiTheme="minorHAnsi" w:hAnsiTheme="minorHAnsi" w:cstheme="minorHAnsi"/>
          <w:color w:val="000000" w:themeColor="text1"/>
          <w:sz w:val="22"/>
        </w:rPr>
        <w:t>m</w:t>
      </w:r>
      <w:r w:rsidR="00492E00" w:rsidRPr="00757F6F">
        <w:rPr>
          <w:rFonts w:asciiTheme="minorHAnsi" w:hAnsiTheme="minorHAnsi" w:cstheme="minorHAnsi"/>
          <w:color w:val="000000" w:themeColor="text1"/>
          <w:sz w:val="22"/>
        </w:rPr>
        <w:t xml:space="preserve"> po predložení</w:t>
      </w:r>
      <w:r w:rsidR="00B164F3" w:rsidRPr="00757F6F">
        <w:rPr>
          <w:rFonts w:asciiTheme="minorHAnsi" w:hAnsiTheme="minorHAnsi" w:cstheme="minorHAnsi"/>
          <w:color w:val="000000" w:themeColor="text1"/>
          <w:sz w:val="22"/>
        </w:rPr>
        <w:t xml:space="preserve"> ŽoNFP na PPA  </w:t>
      </w:r>
      <w:r w:rsidR="00B11698" w:rsidRPr="00757F6F">
        <w:rPr>
          <w:rFonts w:asciiTheme="minorHAnsi" w:hAnsiTheme="minorHAnsi" w:cstheme="minorHAnsi"/>
          <w:color w:val="000000" w:themeColor="text1"/>
          <w:sz w:val="22"/>
        </w:rPr>
        <w:t>na základe tejto výzvy. Animačné výdavky a prevádzkové výdavky vzniknuté pred podaním ŽoNFP podľa prvej vety sa spravujú zmluvou o poskytnutí NFP, ktorá bola uzavretá v rámci Výzvy č. 27/PRV/2018.</w:t>
      </w:r>
      <w:r w:rsidR="00380E5A" w:rsidRPr="00757F6F">
        <w:rPr>
          <w:rFonts w:asciiTheme="minorHAnsi" w:hAnsiTheme="minorHAnsi" w:cstheme="minorHAnsi"/>
          <w:color w:val="000000" w:themeColor="text1"/>
          <w:sz w:val="22"/>
        </w:rPr>
        <w:t xml:space="preserve"> Na základe uvedeného bude žiadateľ povinný podať </w:t>
      </w:r>
      <w:proofErr w:type="spellStart"/>
      <w:r w:rsidR="00380E5A" w:rsidRPr="00757F6F">
        <w:rPr>
          <w:rFonts w:asciiTheme="minorHAnsi" w:hAnsiTheme="minorHAnsi" w:cstheme="minorHAnsi"/>
          <w:color w:val="000000" w:themeColor="text1"/>
          <w:sz w:val="22"/>
        </w:rPr>
        <w:t>ŽoP</w:t>
      </w:r>
      <w:proofErr w:type="spellEnd"/>
      <w:r w:rsidR="00380E5A" w:rsidRPr="00757F6F">
        <w:rPr>
          <w:rFonts w:asciiTheme="minorHAnsi" w:hAnsiTheme="minorHAnsi" w:cstheme="minorHAnsi"/>
          <w:color w:val="000000" w:themeColor="text1"/>
          <w:sz w:val="22"/>
        </w:rPr>
        <w:t xml:space="preserve"> na výdavky podľa druhej vety najneskôr do zaslania návrhu zmluvy o poskytnutí NFP v rámci tejto výzvy.</w:t>
      </w:r>
    </w:p>
    <w:p w14:paraId="188C5488" w14:textId="77777777" w:rsidR="00BF565D" w:rsidRPr="00757F6F" w:rsidRDefault="00BF565D" w:rsidP="006B0F02">
      <w:pPr>
        <w:pStyle w:val="Odsekzoznamu"/>
        <w:numPr>
          <w:ilvl w:val="1"/>
          <w:numId w:val="8"/>
        </w:numPr>
        <w:tabs>
          <w:tab w:val="clear" w:pos="1440"/>
        </w:tabs>
        <w:spacing w:after="0" w:line="240" w:lineRule="auto"/>
        <w:ind w:left="567" w:hanging="567"/>
        <w:contextualSpacing w:val="0"/>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Podrobné informácie o oprávnenosti výdavkov sú uvedené Príručke pre žiadateľa.</w:t>
      </w:r>
    </w:p>
    <w:p w14:paraId="39565119" w14:textId="77777777" w:rsidR="00B93BB8" w:rsidRPr="00757F6F" w:rsidRDefault="00B93BB8" w:rsidP="00D02241">
      <w:pPr>
        <w:pStyle w:val="Odsekzoznamu"/>
        <w:spacing w:after="0" w:line="240" w:lineRule="auto"/>
        <w:ind w:left="567"/>
        <w:jc w:val="both"/>
        <w:rPr>
          <w:rFonts w:asciiTheme="minorHAnsi" w:hAnsiTheme="minorHAnsi" w:cstheme="minorHAnsi"/>
          <w:b/>
          <w:color w:val="000000" w:themeColor="text1"/>
          <w:sz w:val="22"/>
          <w:u w:val="single"/>
        </w:rPr>
      </w:pPr>
      <w:r w:rsidRPr="00757F6F">
        <w:rPr>
          <w:rFonts w:asciiTheme="minorHAnsi" w:hAnsiTheme="minorHAnsi" w:cstheme="minorHAnsi"/>
          <w:b/>
          <w:color w:val="000000" w:themeColor="text1"/>
          <w:sz w:val="22"/>
          <w:u w:val="single"/>
        </w:rPr>
        <w:t>Forma a spôsob preukázania:</w:t>
      </w:r>
    </w:p>
    <w:p w14:paraId="3F71ED32" w14:textId="77777777" w:rsidR="00B93BB8" w:rsidRPr="00757F6F" w:rsidRDefault="00B93BB8" w:rsidP="006B0F02">
      <w:pPr>
        <w:pStyle w:val="Odsekzoznamu"/>
        <w:numPr>
          <w:ilvl w:val="0"/>
          <w:numId w:val="26"/>
        </w:numPr>
        <w:spacing w:after="0" w:line="240" w:lineRule="auto"/>
        <w:ind w:left="993" w:hanging="426"/>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 xml:space="preserve">Formulár ŽoNFP – (tabuľka č. 11 - Rozpočet projektu) </w:t>
      </w:r>
    </w:p>
    <w:p w14:paraId="392F3220" w14:textId="77777777" w:rsidR="0022633A" w:rsidRPr="00757F6F" w:rsidRDefault="00B93BB8" w:rsidP="006B0F02">
      <w:pPr>
        <w:pStyle w:val="Odsekzoznamu"/>
        <w:numPr>
          <w:ilvl w:val="0"/>
          <w:numId w:val="26"/>
        </w:numPr>
        <w:spacing w:after="0" w:line="240" w:lineRule="auto"/>
        <w:ind w:left="993" w:hanging="426"/>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Formulár ŽoNFP – (tabuľka č. 7 -  Popis projektu)</w:t>
      </w:r>
    </w:p>
    <w:p w14:paraId="75D77F36" w14:textId="77777777" w:rsidR="004515F4" w:rsidRPr="00757F6F" w:rsidRDefault="003C127C" w:rsidP="006B0F02">
      <w:pPr>
        <w:pStyle w:val="Odsekzoznamu"/>
        <w:numPr>
          <w:ilvl w:val="0"/>
          <w:numId w:val="26"/>
        </w:numPr>
        <w:spacing w:after="0" w:line="240" w:lineRule="auto"/>
        <w:ind w:left="993" w:hanging="426"/>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Príloha č. 4 k Príručke pre žiadateľa - (Spôsob realizácie aktivít projektu)</w:t>
      </w:r>
    </w:p>
    <w:p w14:paraId="716F6B73" w14:textId="77777777" w:rsidR="00F503D2" w:rsidRPr="00757F6F" w:rsidRDefault="004515F4" w:rsidP="006B0F02">
      <w:pPr>
        <w:pStyle w:val="Odsekzoznamu"/>
        <w:numPr>
          <w:ilvl w:val="0"/>
          <w:numId w:val="26"/>
        </w:numPr>
        <w:spacing w:after="0" w:line="240" w:lineRule="auto"/>
        <w:ind w:left="993" w:hanging="426"/>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Potvrdenie o ukončení realizácie aktivít projektu v rámci výzvy č. IROP-PO5-SC511-2019-51</w:t>
      </w:r>
      <w:r w:rsidR="00F503D2" w:rsidRPr="00757F6F">
        <w:rPr>
          <w:rFonts w:asciiTheme="minorHAnsi" w:hAnsiTheme="minorHAnsi" w:cstheme="minorHAnsi"/>
          <w:color w:val="000000" w:themeColor="text1"/>
          <w:sz w:val="22"/>
        </w:rPr>
        <w:t xml:space="preserve"> (ďalej len „ potvrdenie IROP“)</w:t>
      </w:r>
      <w:r w:rsidRPr="00757F6F">
        <w:rPr>
          <w:rFonts w:asciiTheme="minorHAnsi" w:hAnsiTheme="minorHAnsi" w:cstheme="minorHAnsi"/>
          <w:color w:val="000000" w:themeColor="text1"/>
          <w:sz w:val="22"/>
        </w:rPr>
        <w:t xml:space="preserve"> ako </w:t>
      </w:r>
      <w:proofErr w:type="spellStart"/>
      <w:r w:rsidRPr="00757F6F">
        <w:rPr>
          <w:rFonts w:asciiTheme="minorHAnsi" w:hAnsiTheme="minorHAnsi" w:cstheme="minorHAnsi"/>
          <w:color w:val="000000" w:themeColor="text1"/>
          <w:sz w:val="22"/>
        </w:rPr>
        <w:t>sken</w:t>
      </w:r>
      <w:proofErr w:type="spellEnd"/>
      <w:r w:rsidRPr="00757F6F">
        <w:rPr>
          <w:rFonts w:asciiTheme="minorHAnsi" w:hAnsiTheme="minorHAnsi" w:cstheme="minorHAnsi"/>
          <w:color w:val="000000" w:themeColor="text1"/>
          <w:sz w:val="22"/>
        </w:rPr>
        <w:t xml:space="preserve"> originálu vo formáte </w:t>
      </w:r>
      <w:proofErr w:type="spellStart"/>
      <w:r w:rsidRPr="00757F6F">
        <w:rPr>
          <w:rFonts w:asciiTheme="minorHAnsi" w:hAnsiTheme="minorHAnsi" w:cstheme="minorHAnsi"/>
          <w:color w:val="000000" w:themeColor="text1"/>
          <w:sz w:val="22"/>
        </w:rPr>
        <w:t>pdf</w:t>
      </w:r>
      <w:proofErr w:type="spellEnd"/>
      <w:r w:rsidRPr="00757F6F">
        <w:rPr>
          <w:rFonts w:asciiTheme="minorHAnsi" w:hAnsiTheme="minorHAnsi" w:cstheme="minorHAnsi"/>
          <w:color w:val="000000" w:themeColor="text1"/>
          <w:sz w:val="22"/>
        </w:rPr>
        <w:t xml:space="preserve">. </w:t>
      </w:r>
    </w:p>
    <w:p w14:paraId="2AF69BA7" w14:textId="466844A5" w:rsidR="00AB76C1" w:rsidRPr="00757F6F" w:rsidRDefault="00F503D2" w:rsidP="00AB76C1">
      <w:pPr>
        <w:pStyle w:val="Odsekzoznamu"/>
        <w:spacing w:after="0" w:line="240" w:lineRule="auto"/>
        <w:ind w:left="993"/>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 xml:space="preserve">Potvrdenie IROP sa predkladá k ŽoNFP; </w:t>
      </w:r>
      <w:r w:rsidR="00492E00" w:rsidRPr="00757F6F">
        <w:rPr>
          <w:rFonts w:asciiTheme="minorHAnsi" w:hAnsiTheme="minorHAnsi" w:cstheme="minorHAnsi"/>
          <w:color w:val="000000" w:themeColor="text1"/>
          <w:sz w:val="22"/>
        </w:rPr>
        <w:t>ak žiadateľ v čase predkladania ŽoNFP týmto potvrdením nedisponuje, v prípade rozhodnutia o</w:t>
      </w:r>
      <w:r w:rsidR="002D07AF" w:rsidRPr="00757F6F">
        <w:rPr>
          <w:rFonts w:asciiTheme="minorHAnsi" w:hAnsiTheme="minorHAnsi" w:cstheme="minorHAnsi"/>
          <w:color w:val="000000" w:themeColor="text1"/>
          <w:sz w:val="22"/>
        </w:rPr>
        <w:t> </w:t>
      </w:r>
      <w:r w:rsidR="00492E00" w:rsidRPr="00757F6F">
        <w:rPr>
          <w:rFonts w:asciiTheme="minorHAnsi" w:hAnsiTheme="minorHAnsi" w:cstheme="minorHAnsi"/>
          <w:color w:val="000000" w:themeColor="text1"/>
          <w:sz w:val="22"/>
        </w:rPr>
        <w:t>schválení</w:t>
      </w:r>
      <w:r w:rsidR="002D07AF" w:rsidRPr="00757F6F">
        <w:rPr>
          <w:rFonts w:asciiTheme="minorHAnsi" w:hAnsiTheme="minorHAnsi" w:cstheme="minorHAnsi"/>
          <w:color w:val="000000" w:themeColor="text1"/>
          <w:sz w:val="22"/>
        </w:rPr>
        <w:t xml:space="preserve"> ŽoNFP</w:t>
      </w:r>
      <w:r w:rsidR="00492E00" w:rsidRPr="00757F6F">
        <w:rPr>
          <w:rFonts w:asciiTheme="minorHAnsi" w:hAnsiTheme="minorHAnsi" w:cstheme="minorHAnsi"/>
          <w:color w:val="000000" w:themeColor="text1"/>
          <w:sz w:val="22"/>
        </w:rPr>
        <w:t xml:space="preserve"> bude požiadavka na jeho predloženie uvedená ako podmienka </w:t>
      </w:r>
      <w:r w:rsidRPr="00757F6F">
        <w:rPr>
          <w:rFonts w:asciiTheme="minorHAnsi" w:hAnsiTheme="minorHAnsi" w:cstheme="minorHAnsi"/>
          <w:color w:val="000000" w:themeColor="text1"/>
          <w:sz w:val="22"/>
        </w:rPr>
        <w:t xml:space="preserve"> rozhodnutia o schválení ŽoNFP v zmysle § 19 ods. 11 </w:t>
      </w:r>
      <w:r w:rsidR="00AB76C1" w:rsidRPr="00757F6F">
        <w:rPr>
          <w:rFonts w:asciiTheme="minorHAnsi" w:hAnsiTheme="minorHAnsi" w:cstheme="minorHAnsi"/>
          <w:color w:val="000000" w:themeColor="text1"/>
          <w:sz w:val="22"/>
        </w:rPr>
        <w:t xml:space="preserve">zákona č. 292/2014 </w:t>
      </w:r>
      <w:proofErr w:type="spellStart"/>
      <w:r w:rsidR="00AB76C1" w:rsidRPr="00757F6F">
        <w:rPr>
          <w:rFonts w:asciiTheme="minorHAnsi" w:hAnsiTheme="minorHAnsi" w:cstheme="minorHAnsi"/>
          <w:color w:val="000000" w:themeColor="text1"/>
          <w:sz w:val="22"/>
        </w:rPr>
        <w:t>Z.z</w:t>
      </w:r>
      <w:proofErr w:type="spellEnd"/>
      <w:r w:rsidR="00AB76C1" w:rsidRPr="00757F6F">
        <w:rPr>
          <w:rFonts w:asciiTheme="minorHAnsi" w:hAnsiTheme="minorHAnsi" w:cstheme="minorHAnsi"/>
          <w:color w:val="000000" w:themeColor="text1"/>
          <w:sz w:val="22"/>
        </w:rPr>
        <w:t xml:space="preserve">. o príspevku poskytovanom z EŠIF </w:t>
      </w:r>
      <w:r w:rsidRPr="00757F6F">
        <w:rPr>
          <w:rFonts w:asciiTheme="minorHAnsi" w:hAnsiTheme="minorHAnsi" w:cstheme="minorHAnsi"/>
          <w:color w:val="000000" w:themeColor="text1"/>
          <w:sz w:val="22"/>
        </w:rPr>
        <w:t xml:space="preserve">v spojení s § 25 ods. 5 </w:t>
      </w:r>
      <w:r w:rsidR="002D07AF" w:rsidRPr="00757F6F">
        <w:rPr>
          <w:rFonts w:asciiTheme="minorHAnsi" w:hAnsiTheme="minorHAnsi" w:cstheme="minorHAnsi"/>
          <w:color w:val="000000" w:themeColor="text1"/>
          <w:sz w:val="22"/>
        </w:rPr>
        <w:t xml:space="preserve"> písm. b) </w:t>
      </w:r>
      <w:r w:rsidR="00AB76C1" w:rsidRPr="00757F6F">
        <w:rPr>
          <w:rFonts w:asciiTheme="minorHAnsi" w:hAnsiTheme="minorHAnsi" w:cstheme="minorHAnsi"/>
          <w:color w:val="000000" w:themeColor="text1"/>
          <w:sz w:val="22"/>
        </w:rPr>
        <w:t xml:space="preserve">zákona č. 292/2014 </w:t>
      </w:r>
      <w:proofErr w:type="spellStart"/>
      <w:r w:rsidR="00AB76C1" w:rsidRPr="00757F6F">
        <w:rPr>
          <w:rFonts w:asciiTheme="minorHAnsi" w:hAnsiTheme="minorHAnsi" w:cstheme="minorHAnsi"/>
          <w:color w:val="000000" w:themeColor="text1"/>
          <w:sz w:val="22"/>
        </w:rPr>
        <w:t>Z.z</w:t>
      </w:r>
      <w:proofErr w:type="spellEnd"/>
      <w:r w:rsidR="00AB76C1" w:rsidRPr="00757F6F">
        <w:rPr>
          <w:rFonts w:asciiTheme="minorHAnsi" w:hAnsiTheme="minorHAnsi" w:cstheme="minorHAnsi"/>
          <w:color w:val="000000" w:themeColor="text1"/>
          <w:sz w:val="22"/>
        </w:rPr>
        <w:t>. o príspevku poskytovanom z EŠIF</w:t>
      </w:r>
      <w:r w:rsidRPr="00757F6F">
        <w:rPr>
          <w:rFonts w:asciiTheme="minorHAnsi" w:hAnsiTheme="minorHAnsi" w:cstheme="minorHAnsi"/>
          <w:color w:val="000000" w:themeColor="text1"/>
          <w:sz w:val="22"/>
        </w:rPr>
        <w:t>.</w:t>
      </w:r>
    </w:p>
    <w:p w14:paraId="2568096F" w14:textId="1F1CB273" w:rsidR="00AF4A0F" w:rsidRPr="00757F6F" w:rsidRDefault="00304ED1" w:rsidP="00AB76C1">
      <w:pPr>
        <w:pStyle w:val="Odsekzoznamu"/>
        <w:spacing w:after="0" w:line="240" w:lineRule="auto"/>
        <w:ind w:left="993"/>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lastRenderedPageBreak/>
        <w:t xml:space="preserve">Podrobné informácie o oprávnenosti </w:t>
      </w:r>
      <w:r w:rsidR="00744430" w:rsidRPr="00757F6F">
        <w:rPr>
          <w:rFonts w:asciiTheme="minorHAnsi" w:hAnsiTheme="minorHAnsi" w:cstheme="minorHAnsi"/>
          <w:color w:val="000000" w:themeColor="text1"/>
          <w:sz w:val="22"/>
        </w:rPr>
        <w:t>výdavkov sú uvedené v kapitole 10</w:t>
      </w:r>
      <w:r w:rsidRPr="00757F6F">
        <w:rPr>
          <w:rFonts w:asciiTheme="minorHAnsi" w:hAnsiTheme="minorHAnsi" w:cstheme="minorHAnsi"/>
          <w:color w:val="000000" w:themeColor="text1"/>
          <w:sz w:val="22"/>
        </w:rPr>
        <w:t xml:space="preserve"> </w:t>
      </w:r>
      <w:r w:rsidR="00001193" w:rsidRPr="00757F6F">
        <w:rPr>
          <w:rFonts w:asciiTheme="minorHAnsi" w:hAnsiTheme="minorHAnsi" w:cstheme="minorHAnsi"/>
          <w:color w:val="000000" w:themeColor="text1"/>
          <w:sz w:val="22"/>
        </w:rPr>
        <w:t>P</w:t>
      </w:r>
      <w:r w:rsidRPr="00757F6F">
        <w:rPr>
          <w:rFonts w:asciiTheme="minorHAnsi" w:hAnsiTheme="minorHAnsi" w:cstheme="minorHAnsi"/>
          <w:color w:val="000000" w:themeColor="text1"/>
          <w:sz w:val="22"/>
        </w:rPr>
        <w:t>ríručky pre žiadateľa.</w:t>
      </w:r>
    </w:p>
    <w:p w14:paraId="364E5751" w14:textId="77777777" w:rsidR="00D02241" w:rsidRPr="00A45B7B" w:rsidRDefault="00D02241" w:rsidP="00D02241">
      <w:pPr>
        <w:spacing w:after="0" w:line="240" w:lineRule="auto"/>
        <w:ind w:left="567"/>
        <w:jc w:val="both"/>
        <w:rPr>
          <w:rFonts w:ascii="Calibri" w:hAnsi="Calibri"/>
        </w:rPr>
      </w:pPr>
    </w:p>
    <w:p w14:paraId="233E9FE6" w14:textId="3E4FDCE3" w:rsidR="003D484A" w:rsidRPr="00C41791" w:rsidRDefault="00664ACC" w:rsidP="006B0F02">
      <w:pPr>
        <w:pStyle w:val="Nadpis2"/>
        <w:numPr>
          <w:ilvl w:val="0"/>
          <w:numId w:val="16"/>
        </w:numPr>
        <w:spacing w:before="0" w:line="240" w:lineRule="auto"/>
        <w:ind w:left="567" w:hanging="567"/>
        <w:jc w:val="both"/>
        <w:rPr>
          <w:rFonts w:asciiTheme="minorHAnsi" w:hAnsiTheme="minorHAnsi" w:cstheme="minorHAnsi"/>
          <w:color w:val="auto"/>
          <w:sz w:val="22"/>
          <w:szCs w:val="22"/>
        </w:rPr>
      </w:pPr>
      <w:bookmarkStart w:id="1" w:name="_Toc479162637"/>
      <w:r w:rsidRPr="00B93BB8">
        <w:rPr>
          <w:rFonts w:asciiTheme="minorHAnsi" w:hAnsiTheme="minorHAnsi" w:cstheme="minorHAnsi"/>
          <w:color w:val="auto"/>
          <w:sz w:val="22"/>
          <w:szCs w:val="22"/>
        </w:rPr>
        <w:t>Oprávnenosť miesta realizácie projektu</w:t>
      </w:r>
      <w:bookmarkEnd w:id="1"/>
    </w:p>
    <w:p w14:paraId="39387CA4" w14:textId="26CBA4FB" w:rsidR="00426FF8" w:rsidRDefault="00426FF8" w:rsidP="006B0F02">
      <w:pPr>
        <w:pStyle w:val="Odsekzoznamu"/>
        <w:numPr>
          <w:ilvl w:val="0"/>
          <w:numId w:val="10"/>
        </w:numPr>
        <w:spacing w:after="0" w:line="240" w:lineRule="auto"/>
        <w:ind w:left="567" w:hanging="567"/>
        <w:contextualSpacing w:val="0"/>
        <w:jc w:val="both"/>
        <w:rPr>
          <w:rFonts w:asciiTheme="minorHAnsi" w:hAnsiTheme="minorHAnsi" w:cstheme="minorHAnsi"/>
          <w:sz w:val="22"/>
        </w:rPr>
      </w:pPr>
      <w:r w:rsidRPr="00730585">
        <w:rPr>
          <w:rFonts w:asciiTheme="minorHAnsi" w:hAnsiTheme="minorHAnsi" w:cstheme="minorHAnsi"/>
          <w:sz w:val="22"/>
        </w:rPr>
        <w:t>Územná oprávnenosť realizácie projektov predkladaných na základe výzvy je definovaná v súlade s podmienkami PRV ako územie MAS, ktorá spĺňa podmienku oprávnenosti žiadateľa tejto výzvy a nachádza sa na oprávnenom území:</w:t>
      </w:r>
    </w:p>
    <w:p w14:paraId="7517C103" w14:textId="77777777" w:rsidR="007A0A7E" w:rsidRPr="007A0A7E" w:rsidRDefault="007A0A7E" w:rsidP="006B0F02">
      <w:pPr>
        <w:pStyle w:val="Odsekzoznamu"/>
        <w:numPr>
          <w:ilvl w:val="0"/>
          <w:numId w:val="18"/>
        </w:numPr>
        <w:spacing w:after="0" w:line="240" w:lineRule="auto"/>
        <w:ind w:left="1134" w:hanging="567"/>
        <w:contextualSpacing w:val="0"/>
        <w:jc w:val="both"/>
        <w:rPr>
          <w:rFonts w:asciiTheme="minorHAnsi" w:hAnsiTheme="minorHAnsi" w:cstheme="minorHAnsi"/>
          <w:color w:val="000000" w:themeColor="text1"/>
          <w:sz w:val="22"/>
        </w:rPr>
      </w:pPr>
      <w:r w:rsidRPr="007A0A7E">
        <w:rPr>
          <w:rFonts w:asciiTheme="minorHAnsi" w:hAnsiTheme="minorHAnsi" w:cstheme="minorHAnsi"/>
          <w:color w:val="000000" w:themeColor="text1"/>
          <w:sz w:val="22"/>
        </w:rPr>
        <w:t>viac rozvinutý región – Bratislavský samosprávny kraj</w:t>
      </w:r>
    </w:p>
    <w:p w14:paraId="47127E10" w14:textId="11630C57" w:rsidR="00426FF8" w:rsidRPr="00730585" w:rsidRDefault="00426FF8" w:rsidP="006B0F02">
      <w:pPr>
        <w:pStyle w:val="Odsekzoznamu"/>
        <w:numPr>
          <w:ilvl w:val="0"/>
          <w:numId w:val="18"/>
        </w:numPr>
        <w:spacing w:after="0" w:line="240" w:lineRule="auto"/>
        <w:ind w:left="1134" w:hanging="567"/>
        <w:contextualSpacing w:val="0"/>
        <w:jc w:val="both"/>
        <w:rPr>
          <w:rFonts w:asciiTheme="minorHAnsi" w:hAnsiTheme="minorHAnsi" w:cstheme="minorHAnsi"/>
          <w:sz w:val="22"/>
        </w:rPr>
      </w:pPr>
      <w:r w:rsidRPr="00730585">
        <w:rPr>
          <w:rFonts w:asciiTheme="minorHAnsi" w:hAnsiTheme="minorHAnsi" w:cstheme="minorHAnsi"/>
          <w:sz w:val="22"/>
        </w:rPr>
        <w:t>viac rozvinutý región - Bratislavský a  Trnavský samosprávny kraj (zmiešané MAS)</w:t>
      </w:r>
    </w:p>
    <w:p w14:paraId="2B7B0787" w14:textId="77777777" w:rsidR="00426FF8" w:rsidRPr="00730585" w:rsidRDefault="00426FF8" w:rsidP="006B0F02">
      <w:pPr>
        <w:pStyle w:val="Odsekzoznamu"/>
        <w:numPr>
          <w:ilvl w:val="0"/>
          <w:numId w:val="18"/>
        </w:numPr>
        <w:spacing w:after="0" w:line="240" w:lineRule="auto"/>
        <w:ind w:left="1134" w:hanging="567"/>
        <w:contextualSpacing w:val="0"/>
        <w:jc w:val="both"/>
        <w:rPr>
          <w:rFonts w:asciiTheme="minorHAnsi" w:hAnsiTheme="minorHAnsi" w:cstheme="minorHAnsi"/>
          <w:sz w:val="22"/>
        </w:rPr>
      </w:pPr>
      <w:r w:rsidRPr="00730585">
        <w:rPr>
          <w:rFonts w:asciiTheme="minorHAnsi" w:hAnsiTheme="minorHAnsi" w:cstheme="minorHAnsi"/>
          <w:sz w:val="22"/>
        </w:rPr>
        <w:t>menej rozvinutý región - Trnavský, Nitriansky, Trenčiansky, Žilinský, Banskobystrický, Prešovský a Košický samosprávny kraj</w:t>
      </w:r>
    </w:p>
    <w:p w14:paraId="425108B0" w14:textId="733D25E2" w:rsidR="00426FF8" w:rsidRPr="00C23221" w:rsidRDefault="00B75619" w:rsidP="00D02241">
      <w:pPr>
        <w:pStyle w:val="Odsekzoznamu"/>
        <w:spacing w:after="0" w:line="240" w:lineRule="auto"/>
        <w:ind w:left="567"/>
        <w:contextualSpacing w:val="0"/>
        <w:jc w:val="both"/>
        <w:rPr>
          <w:rFonts w:ascii="Calibri" w:hAnsi="Calibri"/>
          <w:sz w:val="22"/>
        </w:rPr>
      </w:pPr>
      <w:r w:rsidRPr="00C41791">
        <w:rPr>
          <w:rFonts w:asciiTheme="minorHAnsi" w:hAnsiTheme="minorHAnsi" w:cstheme="minorHAnsi"/>
          <w:sz w:val="22"/>
        </w:rPr>
        <w:t>Aktivita môže byť realizovaná aj mimo územia MAS za predpokladu, že žiadateľom, teda</w:t>
      </w:r>
      <w:r w:rsidRPr="00B75619">
        <w:rPr>
          <w:rFonts w:ascii="Calibri" w:hAnsi="Calibri"/>
          <w:sz w:val="22"/>
        </w:rPr>
        <w:t xml:space="preserve"> subjektom, ktorý bude </w:t>
      </w:r>
      <w:proofErr w:type="spellStart"/>
      <w:r w:rsidRPr="00B75619">
        <w:rPr>
          <w:rFonts w:ascii="Calibri" w:hAnsi="Calibri"/>
          <w:sz w:val="22"/>
        </w:rPr>
        <w:t>benefitovať</w:t>
      </w:r>
      <w:proofErr w:type="spellEnd"/>
      <w:r w:rsidRPr="00B75619">
        <w:rPr>
          <w:rFonts w:ascii="Calibri" w:hAnsi="Calibri"/>
          <w:sz w:val="22"/>
        </w:rPr>
        <w:t xml:space="preserve"> z týchto aktivít je MAS z oprávneného územia.</w:t>
      </w:r>
    </w:p>
    <w:p w14:paraId="3C6729E7" w14:textId="77777777" w:rsidR="00B75619" w:rsidRPr="00F64BB8" w:rsidRDefault="00B75619" w:rsidP="00D02241">
      <w:pPr>
        <w:pStyle w:val="Odsekzoznamu"/>
        <w:spacing w:after="0" w:line="240" w:lineRule="auto"/>
        <w:ind w:left="567"/>
        <w:jc w:val="both"/>
        <w:rPr>
          <w:rFonts w:asciiTheme="minorHAnsi" w:hAnsiTheme="minorHAnsi" w:cstheme="minorHAnsi"/>
          <w:b/>
          <w:sz w:val="22"/>
          <w:u w:val="single"/>
        </w:rPr>
      </w:pPr>
      <w:r w:rsidRPr="00F64BB8">
        <w:rPr>
          <w:rFonts w:asciiTheme="minorHAnsi" w:hAnsiTheme="minorHAnsi" w:cstheme="minorHAnsi"/>
          <w:b/>
          <w:sz w:val="22"/>
          <w:u w:val="single"/>
        </w:rPr>
        <w:t>Forma a spôsob preukázania:</w:t>
      </w:r>
    </w:p>
    <w:p w14:paraId="128E3ADD" w14:textId="77777777" w:rsidR="00B75619" w:rsidRPr="00C23221" w:rsidRDefault="00B75619" w:rsidP="006B0F02">
      <w:pPr>
        <w:pStyle w:val="Odsekzoznamu"/>
        <w:numPr>
          <w:ilvl w:val="0"/>
          <w:numId w:val="26"/>
        </w:numPr>
        <w:spacing w:after="0" w:line="240" w:lineRule="auto"/>
        <w:ind w:left="993" w:hanging="426"/>
        <w:jc w:val="both"/>
        <w:rPr>
          <w:rFonts w:ascii="Calibri" w:hAnsi="Calibri"/>
          <w:sz w:val="22"/>
        </w:rPr>
      </w:pPr>
      <w:r w:rsidRPr="00C23221">
        <w:rPr>
          <w:rFonts w:ascii="Calibri" w:hAnsi="Calibri"/>
          <w:sz w:val="22"/>
        </w:rPr>
        <w:t xml:space="preserve">Formulár ŽoNFP – (tabuľka č. 15 – Čestné vyhlásenie žiadateľa) </w:t>
      </w:r>
    </w:p>
    <w:p w14:paraId="749715F5" w14:textId="41D41FE0" w:rsidR="00B75619" w:rsidRDefault="00B75619" w:rsidP="006B0F02">
      <w:pPr>
        <w:pStyle w:val="Odsekzoznamu"/>
        <w:numPr>
          <w:ilvl w:val="0"/>
          <w:numId w:val="26"/>
        </w:numPr>
        <w:spacing w:after="0" w:line="240" w:lineRule="auto"/>
        <w:ind w:left="993" w:hanging="426"/>
        <w:jc w:val="both"/>
        <w:rPr>
          <w:rFonts w:ascii="Calibri" w:hAnsi="Calibri"/>
          <w:sz w:val="22"/>
        </w:rPr>
      </w:pPr>
      <w:r w:rsidRPr="00C23221">
        <w:rPr>
          <w:rFonts w:ascii="Calibri" w:hAnsi="Calibri"/>
          <w:sz w:val="22"/>
        </w:rPr>
        <w:t>Formulár ŽoNFP – (tabuľka č. 6 – Miesto realizácie projektu)</w:t>
      </w:r>
    </w:p>
    <w:p w14:paraId="01D7B855" w14:textId="77777777" w:rsidR="00D02241" w:rsidRPr="00C23221" w:rsidRDefault="00D02241" w:rsidP="00D02241">
      <w:pPr>
        <w:pStyle w:val="Odsekzoznamu"/>
        <w:spacing w:after="0" w:line="240" w:lineRule="auto"/>
        <w:ind w:left="993"/>
        <w:jc w:val="both"/>
        <w:rPr>
          <w:rFonts w:ascii="Calibri" w:hAnsi="Calibri"/>
          <w:sz w:val="22"/>
        </w:rPr>
      </w:pPr>
    </w:p>
    <w:p w14:paraId="5766B999" w14:textId="77777777" w:rsidR="006C519B" w:rsidRPr="00757F6F" w:rsidRDefault="006C519B" w:rsidP="00D02241">
      <w:pPr>
        <w:spacing w:after="0" w:line="240" w:lineRule="auto"/>
        <w:jc w:val="both"/>
        <w:rPr>
          <w:rFonts w:eastAsiaTheme="minorEastAsia" w:cstheme="minorHAnsi"/>
          <w:lang w:eastAsia="sk-SK"/>
        </w:rPr>
      </w:pPr>
    </w:p>
    <w:p w14:paraId="7C45A37A" w14:textId="31DC82A8" w:rsidR="00D02241" w:rsidRPr="00757F6F" w:rsidRDefault="00275613" w:rsidP="006B0F02">
      <w:pPr>
        <w:pStyle w:val="Nadpis2"/>
        <w:numPr>
          <w:ilvl w:val="0"/>
          <w:numId w:val="16"/>
        </w:numPr>
        <w:spacing w:before="0" w:line="240" w:lineRule="auto"/>
        <w:ind w:left="567" w:hanging="567"/>
        <w:jc w:val="both"/>
        <w:rPr>
          <w:rFonts w:asciiTheme="minorHAnsi" w:hAnsiTheme="minorHAnsi" w:cstheme="minorHAnsi"/>
          <w:color w:val="auto"/>
          <w:sz w:val="22"/>
          <w:szCs w:val="22"/>
        </w:rPr>
      </w:pPr>
      <w:r w:rsidRPr="00757F6F">
        <w:rPr>
          <w:rFonts w:asciiTheme="minorHAnsi" w:hAnsiTheme="minorHAnsi" w:cstheme="minorHAnsi"/>
          <w:color w:val="auto"/>
          <w:sz w:val="22"/>
          <w:szCs w:val="22"/>
        </w:rPr>
        <w:t>Kritériá pre výber projektov</w:t>
      </w:r>
    </w:p>
    <w:p w14:paraId="44397A3B" w14:textId="627735D6" w:rsidR="00377F1D" w:rsidRPr="00757F6F" w:rsidRDefault="00275613" w:rsidP="00D02241">
      <w:pPr>
        <w:pStyle w:val="Nadpis3"/>
        <w:spacing w:before="0" w:after="0"/>
        <w:rPr>
          <w:rFonts w:cstheme="minorHAnsi"/>
          <w:b w:val="0"/>
          <w:color w:val="auto"/>
        </w:rPr>
      </w:pPr>
      <w:r w:rsidRPr="00757F6F">
        <w:rPr>
          <w:rFonts w:cstheme="minorHAnsi"/>
          <w:color w:val="auto"/>
        </w:rPr>
        <w:t>Všeobecné podmienky poskytnutia príspevku</w:t>
      </w:r>
    </w:p>
    <w:p w14:paraId="463304BC" w14:textId="1861E1BA" w:rsidR="00377F1D" w:rsidRPr="00757F6F" w:rsidRDefault="00C002D6" w:rsidP="006B0F02">
      <w:pPr>
        <w:pStyle w:val="Odsekzoznamu"/>
        <w:numPr>
          <w:ilvl w:val="1"/>
          <w:numId w:val="22"/>
        </w:numPr>
        <w:tabs>
          <w:tab w:val="clear" w:pos="1440"/>
        </w:tabs>
        <w:spacing w:after="0" w:line="240" w:lineRule="auto"/>
        <w:ind w:left="567" w:hanging="567"/>
        <w:rPr>
          <w:rFonts w:asciiTheme="minorHAnsi" w:hAnsiTheme="minorHAnsi" w:cstheme="minorHAnsi"/>
          <w:b/>
          <w:sz w:val="22"/>
        </w:rPr>
      </w:pPr>
      <w:r w:rsidRPr="00757F6F">
        <w:rPr>
          <w:rFonts w:asciiTheme="minorHAnsi" w:hAnsiTheme="minorHAnsi" w:cstheme="minorHAnsi"/>
          <w:b/>
          <w:sz w:val="22"/>
        </w:rPr>
        <w:t>Investície sa musia realizovať na území Slovenska, v prípade prístupu LEADER/CLLD na území príslušnej MAS</w:t>
      </w:r>
    </w:p>
    <w:p w14:paraId="4D0FB817" w14:textId="5E3F0CB1" w:rsidR="00C002D6" w:rsidRPr="00757F6F" w:rsidRDefault="00C002D6" w:rsidP="00D02241">
      <w:pPr>
        <w:pStyle w:val="Odsekzoznamu"/>
        <w:spacing w:after="0" w:line="240" w:lineRule="auto"/>
        <w:ind w:left="567"/>
        <w:jc w:val="both"/>
        <w:rPr>
          <w:rFonts w:asciiTheme="minorHAnsi" w:hAnsiTheme="minorHAnsi" w:cstheme="minorHAnsi"/>
          <w:b/>
          <w:sz w:val="22"/>
        </w:rPr>
      </w:pPr>
      <w:r w:rsidRPr="00757F6F">
        <w:rPr>
          <w:rFonts w:asciiTheme="minorHAnsi" w:hAnsiTheme="minorHAnsi" w:cstheme="minorHAnsi"/>
          <w:sz w:val="22"/>
        </w:rPr>
        <w:t xml:space="preserve">Nehnuteľnosti, ktoré sú predmetom projektu sa musia nachádzať na území SR, resp. príslušnej MAS, hnuteľné veci, ktoré sú predmetom projektu – stroje, technológie a pod. sa musia využívať na území SR resp. príslušnej MAS; v rámci výziev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 V prípade praktického výcviku, ukážky, demonštrácie, návštevy farmy, spracovateľskej prevádzky, a pod. je v súlade s čl. 70, ods. 2 nariadenia (EÚ) č. 1303/2013 oprávnená realizácia v rámci územia EÚ, </w:t>
      </w:r>
      <w:proofErr w:type="spellStart"/>
      <w:r w:rsidRPr="00757F6F">
        <w:rPr>
          <w:rFonts w:asciiTheme="minorHAnsi" w:hAnsiTheme="minorHAnsi" w:cstheme="minorHAnsi"/>
          <w:sz w:val="22"/>
        </w:rPr>
        <w:t>t.j</w:t>
      </w:r>
      <w:proofErr w:type="spellEnd"/>
      <w:r w:rsidRPr="00757F6F">
        <w:rPr>
          <w:rFonts w:asciiTheme="minorHAnsi" w:hAnsiTheme="minorHAnsi" w:cstheme="minorHAnsi"/>
          <w:sz w:val="22"/>
        </w:rPr>
        <w:t>. aj mimo územia Slovenska.</w:t>
      </w:r>
    </w:p>
    <w:p w14:paraId="6E6C059C" w14:textId="7059EF75" w:rsidR="00C002D6" w:rsidRPr="00757F6F" w:rsidRDefault="00C002D6" w:rsidP="00D02241">
      <w:pPr>
        <w:pStyle w:val="Odsekzoznamu"/>
        <w:spacing w:after="0" w:line="240" w:lineRule="auto"/>
        <w:ind w:left="567"/>
        <w:contextualSpacing w:val="0"/>
        <w:rPr>
          <w:rFonts w:asciiTheme="minorHAnsi" w:hAnsiTheme="minorHAnsi" w:cstheme="minorHAnsi"/>
          <w:b/>
          <w:sz w:val="22"/>
          <w:u w:val="single"/>
        </w:rPr>
      </w:pPr>
      <w:r w:rsidRPr="00757F6F">
        <w:rPr>
          <w:rFonts w:asciiTheme="minorHAnsi" w:hAnsiTheme="minorHAnsi" w:cstheme="minorHAnsi"/>
          <w:b/>
          <w:sz w:val="22"/>
          <w:u w:val="single"/>
        </w:rPr>
        <w:t>Forma a spôsob preukázania:</w:t>
      </w:r>
    </w:p>
    <w:p w14:paraId="2DB52DF3" w14:textId="7A85A886" w:rsidR="006B5303" w:rsidRPr="00757F6F" w:rsidRDefault="006B5303" w:rsidP="006B0F02">
      <w:pPr>
        <w:pStyle w:val="Odsekzoznamu"/>
        <w:numPr>
          <w:ilvl w:val="0"/>
          <w:numId w:val="27"/>
        </w:numPr>
        <w:spacing w:after="0" w:line="240" w:lineRule="auto"/>
        <w:ind w:left="993" w:hanging="426"/>
        <w:rPr>
          <w:rFonts w:asciiTheme="minorHAnsi" w:hAnsiTheme="minorHAnsi" w:cstheme="minorHAnsi"/>
          <w:sz w:val="22"/>
        </w:rPr>
      </w:pPr>
      <w:r w:rsidRPr="00757F6F">
        <w:rPr>
          <w:rFonts w:asciiTheme="minorHAnsi" w:hAnsiTheme="minorHAnsi" w:cstheme="minorHAnsi"/>
          <w:sz w:val="22"/>
        </w:rPr>
        <w:t>Formulár ŽoNFP (tabuľka č. 15 - Čestné vyhlásenie žiadateľa)</w:t>
      </w:r>
    </w:p>
    <w:p w14:paraId="45445A48" w14:textId="417B880A" w:rsidR="006B5303" w:rsidRPr="00757F6F" w:rsidRDefault="006B5303" w:rsidP="006B0F02">
      <w:pPr>
        <w:pStyle w:val="Odsekzoznamu"/>
        <w:numPr>
          <w:ilvl w:val="0"/>
          <w:numId w:val="27"/>
        </w:numPr>
        <w:spacing w:after="0" w:line="240" w:lineRule="auto"/>
        <w:ind w:left="993" w:hanging="426"/>
        <w:rPr>
          <w:rFonts w:asciiTheme="minorHAnsi" w:hAnsiTheme="minorHAnsi" w:cstheme="minorHAnsi"/>
          <w:sz w:val="22"/>
        </w:rPr>
      </w:pPr>
      <w:r w:rsidRPr="00757F6F">
        <w:rPr>
          <w:rFonts w:asciiTheme="minorHAnsi" w:hAnsiTheme="minorHAnsi" w:cstheme="minorHAnsi"/>
          <w:sz w:val="22"/>
        </w:rPr>
        <w:t>Formulár ŽoNFP (tabuľka č. 6 -  Miesto realizácie projektu)</w:t>
      </w:r>
    </w:p>
    <w:p w14:paraId="579A43F4" w14:textId="4DA7BE44" w:rsidR="00C002D6" w:rsidRPr="00757F6F" w:rsidRDefault="00C002D6" w:rsidP="00AB76C1">
      <w:pPr>
        <w:spacing w:after="0" w:line="240" w:lineRule="auto"/>
        <w:rPr>
          <w:rFonts w:cstheme="minorHAnsi"/>
          <w:b/>
        </w:rPr>
      </w:pPr>
    </w:p>
    <w:p w14:paraId="6E651E42" w14:textId="77777777" w:rsidR="00CB2D7A" w:rsidRPr="00757F6F" w:rsidRDefault="00CB2D7A" w:rsidP="00CB2D7A">
      <w:pPr>
        <w:pStyle w:val="Odsekzoznamu"/>
        <w:numPr>
          <w:ilvl w:val="1"/>
          <w:numId w:val="22"/>
        </w:numPr>
        <w:spacing w:after="0" w:line="240" w:lineRule="auto"/>
        <w:ind w:left="567" w:hanging="567"/>
        <w:jc w:val="both"/>
        <w:rPr>
          <w:rFonts w:asciiTheme="minorHAnsi" w:hAnsiTheme="minorHAnsi" w:cstheme="minorHAnsi"/>
          <w:b/>
          <w:sz w:val="22"/>
          <w:u w:val="single"/>
        </w:rPr>
      </w:pPr>
      <w:r w:rsidRPr="00757F6F">
        <w:rPr>
          <w:rFonts w:asciiTheme="minorHAnsi" w:hAnsiTheme="minorHAnsi" w:cstheme="minorHAnsi"/>
          <w:b/>
          <w:sz w:val="22"/>
        </w:rPr>
        <w:t xml:space="preserve">Žiadateľ nemá evidované nedoplatky poistného na zdravotné poistenie, sociálne poistenie </w:t>
      </w:r>
      <w:r w:rsidRPr="00757F6F">
        <w:rPr>
          <w:rFonts w:asciiTheme="minorHAnsi" w:hAnsiTheme="minorHAnsi" w:cstheme="minorHAnsi"/>
          <w:b/>
          <w:sz w:val="22"/>
        </w:rPr>
        <w:br/>
        <w:t>a príspevkov na starobné dôchodkové poistenie</w:t>
      </w:r>
    </w:p>
    <w:p w14:paraId="3846BDE4" w14:textId="41475289" w:rsidR="00CB2D7A" w:rsidRPr="00757F6F" w:rsidRDefault="00757F6F" w:rsidP="00CB2D7A">
      <w:pPr>
        <w:pStyle w:val="Odsekzoznamu"/>
        <w:spacing w:after="0" w:line="240" w:lineRule="auto"/>
        <w:ind w:left="567"/>
        <w:jc w:val="both"/>
        <w:rPr>
          <w:rFonts w:asciiTheme="minorHAnsi" w:hAnsiTheme="minorHAnsi" w:cstheme="minorHAnsi"/>
          <w:b/>
          <w:sz w:val="22"/>
        </w:rPr>
      </w:pPr>
      <w:r>
        <w:rPr>
          <w:rFonts w:asciiTheme="minorHAnsi" w:hAnsiTheme="minorHAnsi" w:cstheme="minorHAnsi"/>
          <w:sz w:val="22"/>
        </w:rPr>
        <w:t>§ 8a</w:t>
      </w:r>
      <w:r w:rsidR="00CB2D7A" w:rsidRPr="00757F6F">
        <w:rPr>
          <w:rFonts w:asciiTheme="minorHAnsi" w:hAnsiTheme="minorHAnsi" w:cstheme="minorHAnsi"/>
          <w:sz w:val="22"/>
        </w:rPr>
        <w:t xml:space="preserve"> ods. 4 zákona č. 523/2004 </w:t>
      </w:r>
      <w:proofErr w:type="spellStart"/>
      <w:r w:rsidR="00CB2D7A" w:rsidRPr="00757F6F">
        <w:rPr>
          <w:rFonts w:asciiTheme="minorHAnsi" w:hAnsiTheme="minorHAnsi" w:cstheme="minorHAnsi"/>
          <w:sz w:val="22"/>
        </w:rPr>
        <w:t>Z.z</w:t>
      </w:r>
      <w:proofErr w:type="spellEnd"/>
      <w:r w:rsidR="00CB2D7A" w:rsidRPr="00757F6F">
        <w:rPr>
          <w:rFonts w:asciiTheme="minorHAnsi" w:hAnsiTheme="minorHAnsi" w:cstheme="minorHAnsi"/>
          <w:sz w:val="22"/>
        </w:rPr>
        <w:t xml:space="preserve">. o rozpočtových pravidlách verejnej správy a o zmene </w:t>
      </w:r>
      <w:r w:rsidR="00CB2D7A" w:rsidRPr="00757F6F">
        <w:rPr>
          <w:rFonts w:asciiTheme="minorHAnsi" w:hAnsiTheme="minorHAnsi" w:cstheme="minorHAnsi"/>
          <w:sz w:val="22"/>
        </w:rPr>
        <w:br/>
        <w:t xml:space="preserve">a doplnení niektorých zákonov v znení neskorších predpisov. Splátkový kalendár potvrdený veriteľom sa akceptuje. Žiadateľ nesmie byť dlžníkom poistného na zdravotnom poistení v žiadnej zdravotnej poisťovni poskytujúcej verejné zdravotné poistenie v Slovenskej republike v sume vyššej ako 100 EUR vo vzťahu ku každej jednej zdravotnej poisťovni samostatne. Za dlžníka na zdravotnom poistení sa pre účely tejto výzvy považuje subjekt (poistenec alebo platiteľ poistného), ktorý má  nedoplatky na zdravotnom poistení v niektorej zo zdravotných poisťovní v celkovej sume vyššej ako 100 EUR. Žiadateľ nesmie byť dlžníkom poistného na sociálnom poistení (vrátane príspevkov na starobné dôchodkové sporenie) </w:t>
      </w:r>
      <w:r w:rsidR="00CB2D7A" w:rsidRPr="00757F6F">
        <w:rPr>
          <w:rFonts w:asciiTheme="minorHAnsi" w:hAnsiTheme="minorHAnsi" w:cstheme="minorHAnsi"/>
          <w:bCs/>
          <w:sz w:val="22"/>
        </w:rPr>
        <w:t>v sume vyššej ako 40 EUR</w:t>
      </w:r>
      <w:r w:rsidR="00CB2D7A" w:rsidRPr="00757F6F">
        <w:rPr>
          <w:rFonts w:asciiTheme="minorHAnsi" w:hAnsiTheme="minorHAnsi" w:cstheme="minorHAnsi"/>
          <w:sz w:val="22"/>
        </w:rPr>
        <w:t>. Odporúčame žiadateľom, aby pred predložením ŽoNFP overili výšku nedoplatkov na zdravotnom a sociálnom poistení.</w:t>
      </w:r>
    </w:p>
    <w:p w14:paraId="0CEFADAC" w14:textId="77777777" w:rsidR="00CB2D7A" w:rsidRPr="00757F6F" w:rsidRDefault="00CB2D7A" w:rsidP="00CB2D7A">
      <w:pPr>
        <w:pStyle w:val="Odsekzoznamu"/>
        <w:spacing w:after="0" w:line="240" w:lineRule="auto"/>
        <w:ind w:left="567"/>
        <w:jc w:val="both"/>
        <w:rPr>
          <w:rFonts w:asciiTheme="minorHAnsi" w:hAnsiTheme="minorHAnsi" w:cstheme="minorHAnsi"/>
          <w:b/>
          <w:sz w:val="22"/>
        </w:rPr>
      </w:pPr>
      <w:r w:rsidRPr="00757F6F">
        <w:rPr>
          <w:rFonts w:asciiTheme="minorHAnsi" w:hAnsiTheme="minorHAnsi" w:cstheme="minorHAnsi"/>
          <w:sz w:val="22"/>
        </w:rPr>
        <w:lastRenderedPageBreak/>
        <w:t>V prípade, ak PPA identifikuje nesplnenie tejto podmienky, vyzve žiadateľa na doplnenie ŽoNFP, a to prostredníctvom doručenia potvrdenia Sociálnej poisťovne resp. zdravotnej poisťovne o tom, že nie je dlžníkom na sociálnom poistení  vrátane starobného dôchodkové poistenia resp. zdravotnom poistení. Toto potvrdenie nesmie byť staršie ako 3 mesiace ku dňu doplnenia ŽoNFP.</w:t>
      </w:r>
    </w:p>
    <w:p w14:paraId="61E64ACB" w14:textId="77777777" w:rsidR="00CB2D7A" w:rsidRPr="00757F6F" w:rsidRDefault="00CB2D7A" w:rsidP="00CB2D7A">
      <w:pPr>
        <w:pStyle w:val="Odsekzoznamu"/>
        <w:spacing w:after="0" w:line="240" w:lineRule="auto"/>
        <w:ind w:left="567"/>
        <w:contextualSpacing w:val="0"/>
        <w:rPr>
          <w:rFonts w:asciiTheme="minorHAnsi" w:hAnsiTheme="minorHAnsi" w:cstheme="minorHAnsi"/>
          <w:b/>
          <w:sz w:val="22"/>
          <w:u w:val="single"/>
        </w:rPr>
      </w:pPr>
      <w:r w:rsidRPr="00757F6F">
        <w:rPr>
          <w:rFonts w:asciiTheme="minorHAnsi" w:hAnsiTheme="minorHAnsi" w:cstheme="minorHAnsi"/>
          <w:b/>
          <w:sz w:val="22"/>
          <w:u w:val="single"/>
        </w:rPr>
        <w:t>Forma a spôsob preukázania:</w:t>
      </w:r>
    </w:p>
    <w:p w14:paraId="5AD02722" w14:textId="77777777" w:rsidR="00CB2D7A" w:rsidRPr="00757F6F" w:rsidRDefault="00CB2D7A" w:rsidP="00CB2D7A">
      <w:pPr>
        <w:pStyle w:val="Odsekzoznamu"/>
        <w:numPr>
          <w:ilvl w:val="0"/>
          <w:numId w:val="26"/>
        </w:numPr>
        <w:spacing w:after="0" w:line="240" w:lineRule="auto"/>
        <w:ind w:left="992" w:hanging="425"/>
        <w:contextualSpacing w:val="0"/>
        <w:jc w:val="both"/>
        <w:rPr>
          <w:rFonts w:asciiTheme="minorHAnsi" w:hAnsiTheme="minorHAnsi" w:cstheme="minorHAnsi"/>
          <w:sz w:val="22"/>
        </w:rPr>
      </w:pPr>
      <w:r w:rsidRPr="00757F6F">
        <w:rPr>
          <w:rFonts w:asciiTheme="minorHAnsi" w:hAnsiTheme="minorHAnsi" w:cstheme="minorHAnsi"/>
          <w:sz w:val="22"/>
        </w:rPr>
        <w:t>Formulár ŽoNFP (tabuľka č. 15 - Čestné vyhlásenie žiadateľa)</w:t>
      </w:r>
    </w:p>
    <w:p w14:paraId="7E7A37F0" w14:textId="77777777" w:rsidR="00CB2D7A" w:rsidRPr="00757F6F" w:rsidRDefault="00CB2D7A" w:rsidP="00CB2D7A">
      <w:pPr>
        <w:pStyle w:val="Odsekzoznamu"/>
        <w:numPr>
          <w:ilvl w:val="0"/>
          <w:numId w:val="26"/>
        </w:numPr>
        <w:spacing w:after="0" w:line="240" w:lineRule="auto"/>
        <w:ind w:left="992" w:hanging="425"/>
        <w:contextualSpacing w:val="0"/>
        <w:jc w:val="both"/>
        <w:rPr>
          <w:rFonts w:asciiTheme="minorHAnsi" w:hAnsiTheme="minorHAnsi" w:cstheme="minorHAnsi"/>
          <w:sz w:val="22"/>
        </w:rPr>
      </w:pPr>
      <w:r w:rsidRPr="00757F6F">
        <w:rPr>
          <w:rFonts w:asciiTheme="minorHAnsi" w:hAnsiTheme="minorHAnsi" w:cstheme="minorHAnsi"/>
          <w:sz w:val="22"/>
        </w:rPr>
        <w:t xml:space="preserve">Splátkový kalendár (ak relevantné) ako </w:t>
      </w:r>
      <w:proofErr w:type="spellStart"/>
      <w:r w:rsidRPr="00757F6F">
        <w:rPr>
          <w:rFonts w:asciiTheme="minorHAnsi" w:hAnsiTheme="minorHAnsi" w:cstheme="minorHAnsi"/>
          <w:sz w:val="22"/>
        </w:rPr>
        <w:t>sken</w:t>
      </w:r>
      <w:proofErr w:type="spellEnd"/>
      <w:r w:rsidRPr="00757F6F">
        <w:rPr>
          <w:rFonts w:asciiTheme="minorHAnsi" w:hAnsiTheme="minorHAnsi" w:cstheme="minorHAnsi"/>
          <w:sz w:val="22"/>
        </w:rPr>
        <w:t xml:space="preserve"> originálu vo formáte </w:t>
      </w:r>
      <w:proofErr w:type="spellStart"/>
      <w:r w:rsidRPr="00757F6F">
        <w:rPr>
          <w:rFonts w:asciiTheme="minorHAnsi" w:hAnsiTheme="minorHAnsi" w:cstheme="minorHAnsi"/>
          <w:sz w:val="22"/>
        </w:rPr>
        <w:t>pdf</w:t>
      </w:r>
      <w:proofErr w:type="spellEnd"/>
      <w:r w:rsidRPr="00757F6F">
        <w:rPr>
          <w:rFonts w:asciiTheme="minorHAnsi" w:hAnsiTheme="minorHAnsi" w:cstheme="minorHAnsi"/>
          <w:sz w:val="22"/>
        </w:rPr>
        <w:t xml:space="preserve"> prostredníctvom ITMS2014+</w:t>
      </w:r>
    </w:p>
    <w:p w14:paraId="31C0E44E" w14:textId="77777777" w:rsidR="00CB2D7A" w:rsidRPr="00757F6F" w:rsidRDefault="00CB2D7A" w:rsidP="00CB2D7A">
      <w:pPr>
        <w:pStyle w:val="Odsekzoznamu"/>
        <w:spacing w:after="0" w:line="240" w:lineRule="auto"/>
        <w:ind w:left="567"/>
        <w:rPr>
          <w:rFonts w:asciiTheme="minorHAnsi" w:hAnsiTheme="minorHAnsi" w:cstheme="minorHAnsi"/>
          <w:sz w:val="22"/>
        </w:rPr>
      </w:pPr>
      <w:r w:rsidRPr="00757F6F">
        <w:rPr>
          <w:rFonts w:asciiTheme="minorHAnsi" w:hAnsiTheme="minorHAnsi" w:cstheme="minorHAnsi"/>
          <w:sz w:val="22"/>
        </w:rPr>
        <w:t xml:space="preserve">Splnenie tejto podmienky overuje PPA priamo, </w:t>
      </w:r>
      <w:proofErr w:type="spellStart"/>
      <w:r w:rsidRPr="00757F6F">
        <w:rPr>
          <w:rFonts w:asciiTheme="minorHAnsi" w:hAnsiTheme="minorHAnsi" w:cstheme="minorHAnsi"/>
          <w:sz w:val="22"/>
        </w:rPr>
        <w:t>t.j</w:t>
      </w:r>
      <w:proofErr w:type="spellEnd"/>
      <w:r w:rsidRPr="00757F6F">
        <w:rPr>
          <w:rFonts w:asciiTheme="minorHAnsi" w:hAnsiTheme="minorHAnsi" w:cstheme="minorHAnsi"/>
          <w:sz w:val="22"/>
        </w:rPr>
        <w:t>. bez súčinnosti žiadateľa prostredníctvom údajov a informácií získaných integračnou funkciou ITMS2014+.</w:t>
      </w:r>
    </w:p>
    <w:p w14:paraId="50035063" w14:textId="77777777" w:rsidR="00CB2D7A" w:rsidRPr="00757F6F" w:rsidRDefault="00CB2D7A" w:rsidP="00CB2D7A">
      <w:pPr>
        <w:pStyle w:val="Odsekzoznamu"/>
        <w:spacing w:after="0" w:line="240" w:lineRule="auto"/>
        <w:ind w:left="567"/>
        <w:rPr>
          <w:rFonts w:asciiTheme="minorHAnsi" w:hAnsiTheme="minorHAnsi" w:cstheme="minorHAnsi"/>
          <w:sz w:val="22"/>
        </w:rPr>
      </w:pPr>
      <w:r w:rsidRPr="00757F6F">
        <w:rPr>
          <w:rFonts w:asciiTheme="minorHAnsi" w:hAnsiTheme="minorHAnsi" w:cstheme="minorHAnsi"/>
          <w:sz w:val="22"/>
        </w:rPr>
        <w:t>Predloženie splátkového kalendára, potvrdeného veriteľom, sa považuje za splnenie tejto podmienky poskytnutia príspevku.</w:t>
      </w:r>
    </w:p>
    <w:p w14:paraId="2A2FCDD1" w14:textId="77777777" w:rsidR="00CB2D7A" w:rsidRPr="00757F6F" w:rsidRDefault="00CB2D7A" w:rsidP="00CB2D7A">
      <w:pPr>
        <w:pStyle w:val="Odsekzoznamu"/>
        <w:spacing w:after="0" w:line="240" w:lineRule="auto"/>
        <w:ind w:left="371" w:hanging="371"/>
        <w:rPr>
          <w:rFonts w:asciiTheme="minorHAnsi" w:hAnsiTheme="minorHAnsi" w:cstheme="minorHAnsi"/>
          <w:b/>
          <w:sz w:val="22"/>
        </w:rPr>
      </w:pPr>
    </w:p>
    <w:p w14:paraId="46EF4800" w14:textId="3689EDFE" w:rsidR="00C002D6" w:rsidRPr="00757F6F" w:rsidRDefault="00C002D6" w:rsidP="006B0F02">
      <w:pPr>
        <w:pStyle w:val="Odsekzoznamu"/>
        <w:numPr>
          <w:ilvl w:val="1"/>
          <w:numId w:val="22"/>
        </w:numPr>
        <w:spacing w:after="0" w:line="240" w:lineRule="auto"/>
        <w:ind w:left="567" w:hanging="567"/>
        <w:jc w:val="both"/>
        <w:rPr>
          <w:rFonts w:asciiTheme="minorHAnsi" w:hAnsiTheme="minorHAnsi" w:cstheme="minorHAnsi"/>
          <w:b/>
          <w:sz w:val="22"/>
        </w:rPr>
      </w:pPr>
      <w:r w:rsidRPr="00757F6F">
        <w:rPr>
          <w:rFonts w:asciiTheme="minorHAnsi" w:hAnsiTheme="minorHAnsi" w:cstheme="minorHAnsi"/>
          <w:b/>
          <w:sz w:val="22"/>
        </w:rPr>
        <w:t xml:space="preserve">Žiadateľ </w:t>
      </w:r>
      <w:r w:rsidR="00080EEC" w:rsidRPr="00757F6F">
        <w:rPr>
          <w:rFonts w:asciiTheme="minorHAnsi" w:hAnsiTheme="minorHAnsi" w:cstheme="minorHAnsi"/>
          <w:b/>
          <w:sz w:val="22"/>
        </w:rPr>
        <w:t xml:space="preserve">nie je v likvidácii (netýka sa </w:t>
      </w:r>
      <w:r w:rsidRPr="00757F6F">
        <w:rPr>
          <w:rFonts w:asciiTheme="minorHAnsi" w:hAnsiTheme="minorHAnsi" w:cstheme="minorHAnsi"/>
          <w:b/>
          <w:sz w:val="22"/>
        </w:rPr>
        <w:t xml:space="preserve">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71E46FED" w14:textId="706FE627" w:rsidR="00377F1D" w:rsidRPr="00757F6F" w:rsidRDefault="00C002D6" w:rsidP="006446F2">
      <w:pPr>
        <w:pStyle w:val="Odsekzoznamu"/>
        <w:spacing w:after="0" w:line="240" w:lineRule="auto"/>
        <w:ind w:left="567"/>
        <w:jc w:val="both"/>
        <w:rPr>
          <w:rFonts w:asciiTheme="minorHAnsi" w:hAnsiTheme="minorHAnsi" w:cstheme="minorHAnsi"/>
          <w:sz w:val="22"/>
        </w:rPr>
      </w:pPr>
      <w:r w:rsidRPr="00757F6F">
        <w:rPr>
          <w:rFonts w:asciiTheme="minorHAnsi" w:hAnsiTheme="minorHAnsi" w:cstheme="minorHAnsi"/>
          <w:sz w:val="22"/>
        </w:rPr>
        <w:t xml:space="preserve">§ 8a  ods. 4 zákona č. 523/2004 </w:t>
      </w:r>
      <w:proofErr w:type="spellStart"/>
      <w:r w:rsidRPr="00757F6F">
        <w:rPr>
          <w:rFonts w:asciiTheme="minorHAnsi" w:hAnsiTheme="minorHAnsi" w:cstheme="minorHAnsi"/>
          <w:sz w:val="22"/>
        </w:rPr>
        <w:t>Z.z</w:t>
      </w:r>
      <w:proofErr w:type="spellEnd"/>
      <w:r w:rsidRPr="00757F6F">
        <w:rPr>
          <w:rFonts w:asciiTheme="minorHAnsi" w:hAnsiTheme="minorHAnsi" w:cstheme="minorHAnsi"/>
          <w:sz w:val="22"/>
        </w:rPr>
        <w:t xml:space="preserve">. o rozpočtových pravidlách verejnej správy a o zmene </w:t>
      </w:r>
      <w:r w:rsidRPr="00757F6F">
        <w:rPr>
          <w:rFonts w:asciiTheme="minorHAnsi" w:hAnsiTheme="minorHAnsi" w:cstheme="minorHAnsi"/>
          <w:sz w:val="22"/>
        </w:rPr>
        <w:br/>
        <w:t>a doplnení niektorých zákonov v znení neskorších predpisov. V priebehu trvania zmluvy o poskytnutí NFP táto skutočnosť podlieha oznamovacej povinnosti prijímateľa voči poskytovateľovi.</w:t>
      </w:r>
    </w:p>
    <w:p w14:paraId="47E875A6" w14:textId="03158811" w:rsidR="00C002D6" w:rsidRPr="00757F6F" w:rsidRDefault="00C002D6" w:rsidP="00D02241">
      <w:pPr>
        <w:pStyle w:val="Odsekzoznamu"/>
        <w:spacing w:after="0" w:line="240" w:lineRule="auto"/>
        <w:ind w:left="567"/>
        <w:contextualSpacing w:val="0"/>
        <w:rPr>
          <w:rFonts w:asciiTheme="minorHAnsi" w:hAnsiTheme="minorHAnsi" w:cstheme="minorHAnsi"/>
          <w:b/>
          <w:sz w:val="22"/>
          <w:u w:val="single"/>
        </w:rPr>
      </w:pPr>
      <w:r w:rsidRPr="00757F6F">
        <w:rPr>
          <w:rFonts w:asciiTheme="minorHAnsi" w:hAnsiTheme="minorHAnsi" w:cstheme="minorHAnsi"/>
          <w:b/>
          <w:sz w:val="22"/>
          <w:u w:val="single"/>
        </w:rPr>
        <w:t>Forma a spôsob preukázania:</w:t>
      </w:r>
    </w:p>
    <w:p w14:paraId="6C119C69" w14:textId="68EB6C2D" w:rsidR="00831618" w:rsidRPr="00757F6F" w:rsidRDefault="00831618" w:rsidP="006B0F02">
      <w:pPr>
        <w:pStyle w:val="Odsekzoznamu"/>
        <w:numPr>
          <w:ilvl w:val="0"/>
          <w:numId w:val="26"/>
        </w:numPr>
        <w:spacing w:after="0" w:line="240" w:lineRule="auto"/>
        <w:ind w:left="992" w:hanging="425"/>
        <w:contextualSpacing w:val="0"/>
        <w:jc w:val="both"/>
        <w:rPr>
          <w:rFonts w:asciiTheme="minorHAnsi" w:hAnsiTheme="minorHAnsi" w:cstheme="minorHAnsi"/>
          <w:sz w:val="22"/>
        </w:rPr>
      </w:pPr>
      <w:r w:rsidRPr="00757F6F">
        <w:rPr>
          <w:rFonts w:asciiTheme="minorHAnsi" w:hAnsiTheme="minorHAnsi" w:cstheme="minorHAnsi"/>
          <w:sz w:val="22"/>
        </w:rPr>
        <w:t>Formulár ŽoNFP (tabuľka č. 15 - Čestné vyhlásenie žiadateľa)</w:t>
      </w:r>
    </w:p>
    <w:p w14:paraId="2AA1F010" w14:textId="43093E2D" w:rsidR="00831618" w:rsidRPr="00757F6F" w:rsidRDefault="00831618" w:rsidP="00D02241">
      <w:pPr>
        <w:pStyle w:val="Odsekzoznamu"/>
        <w:spacing w:after="0" w:line="240" w:lineRule="auto"/>
        <w:ind w:left="567"/>
        <w:jc w:val="both"/>
        <w:rPr>
          <w:rFonts w:asciiTheme="minorHAnsi" w:hAnsiTheme="minorHAnsi" w:cstheme="minorHAnsi"/>
          <w:sz w:val="22"/>
        </w:rPr>
      </w:pPr>
      <w:r w:rsidRPr="00757F6F">
        <w:rPr>
          <w:rFonts w:asciiTheme="minorHAnsi" w:hAnsiTheme="minorHAnsi" w:cstheme="minorHAnsi"/>
          <w:sz w:val="22"/>
        </w:rPr>
        <w:t xml:space="preserve">PPA overuje splnenie tejto podmienky poskytnutia príspevku prostredníctvom overenia informácií v ITMS2014+, ktorý je integrovaný so Zoznamom fyzických osôb a právnických osôb, ktoré porušili zákaz nelegálneho zamestnávania vedenom Národným inšpektorátom práce verejne dostupnom v elektronickej podobe na stránke </w:t>
      </w:r>
      <w:hyperlink r:id="rId12" w:history="1">
        <w:r w:rsidR="006F69F0" w:rsidRPr="00757F6F">
          <w:rPr>
            <w:rStyle w:val="Hypertextovprepojenie"/>
            <w:rFonts w:asciiTheme="minorHAnsi" w:eastAsiaTheme="minorHAnsi" w:hAnsiTheme="minorHAnsi" w:cstheme="minorHAnsi"/>
            <w:bCs/>
            <w:iCs/>
            <w:sz w:val="22"/>
            <w:lang w:eastAsia="en-US"/>
          </w:rPr>
          <w:t>https://www.ip.gov.sk/app/registerNZ/</w:t>
        </w:r>
      </w:hyperlink>
    </w:p>
    <w:p w14:paraId="4B71FDA5" w14:textId="7C3334C0" w:rsidR="0068107D" w:rsidRPr="00757F6F" w:rsidRDefault="006F69F0" w:rsidP="00D02241">
      <w:pPr>
        <w:pStyle w:val="Default"/>
        <w:ind w:left="567"/>
        <w:jc w:val="both"/>
        <w:rPr>
          <w:rFonts w:asciiTheme="minorHAnsi" w:hAnsiTheme="minorHAnsi" w:cstheme="minorHAnsi"/>
          <w:color w:val="auto"/>
          <w:sz w:val="22"/>
          <w:szCs w:val="22"/>
        </w:rPr>
      </w:pPr>
      <w:r w:rsidRPr="00757F6F">
        <w:rPr>
          <w:rFonts w:asciiTheme="minorHAnsi" w:hAnsiTheme="minorHAnsi" w:cstheme="minorHAnsi"/>
          <w:color w:val="auto"/>
          <w:sz w:val="22"/>
          <w:szCs w:val="22"/>
        </w:rPr>
        <w:t xml:space="preserve">PPA overuje splnenie PPP bez súčinnosti žiadateľa, prioritne prostredníctvom integrácie ITMS2014+, ktorý je integrovaný so systémom „Register úpadcov“, verejne dostupnom </w:t>
      </w:r>
      <w:r w:rsidR="006B0F02" w:rsidRPr="00757F6F">
        <w:rPr>
          <w:rFonts w:asciiTheme="minorHAnsi" w:hAnsiTheme="minorHAnsi" w:cstheme="minorHAnsi"/>
          <w:color w:val="auto"/>
          <w:sz w:val="22"/>
          <w:szCs w:val="22"/>
        </w:rPr>
        <w:br/>
      </w:r>
      <w:r w:rsidRPr="00757F6F">
        <w:rPr>
          <w:rFonts w:asciiTheme="minorHAnsi" w:hAnsiTheme="minorHAnsi" w:cstheme="minorHAnsi"/>
          <w:color w:val="auto"/>
          <w:sz w:val="22"/>
          <w:szCs w:val="22"/>
        </w:rPr>
        <w:t xml:space="preserve">na stránke </w:t>
      </w:r>
      <w:hyperlink r:id="rId13" w:history="1">
        <w:r w:rsidR="00940366" w:rsidRPr="00757F6F">
          <w:rPr>
            <w:rStyle w:val="Hypertextovprepojenie"/>
            <w:rFonts w:asciiTheme="minorHAnsi" w:hAnsiTheme="minorHAnsi" w:cstheme="minorHAnsi"/>
            <w:bCs/>
            <w:iCs/>
            <w:sz w:val="22"/>
            <w:szCs w:val="22"/>
          </w:rPr>
          <w:t>https://ru.justice.sk/ru-verejnost-web/pages/searchKonanie.xhtml?query=</w:t>
        </w:r>
      </w:hyperlink>
    </w:p>
    <w:p w14:paraId="46F28804" w14:textId="401BAEAC" w:rsidR="00377F1D" w:rsidRPr="00757F6F" w:rsidRDefault="00377F1D" w:rsidP="00D02241">
      <w:pPr>
        <w:pStyle w:val="Odsekzoznamu"/>
        <w:spacing w:after="0" w:line="240" w:lineRule="auto"/>
        <w:ind w:left="0"/>
        <w:jc w:val="both"/>
        <w:rPr>
          <w:rFonts w:asciiTheme="minorHAnsi" w:hAnsiTheme="minorHAnsi" w:cstheme="minorHAnsi"/>
          <w:b/>
          <w:sz w:val="22"/>
        </w:rPr>
      </w:pPr>
    </w:p>
    <w:p w14:paraId="43DB4826" w14:textId="77777777" w:rsidR="00C002D6" w:rsidRPr="00757F6F" w:rsidRDefault="00C002D6" w:rsidP="006B0F02">
      <w:pPr>
        <w:pStyle w:val="Odsekzoznamu"/>
        <w:numPr>
          <w:ilvl w:val="1"/>
          <w:numId w:val="22"/>
        </w:numPr>
        <w:spacing w:after="0" w:line="240" w:lineRule="auto"/>
        <w:ind w:left="567" w:hanging="567"/>
        <w:rPr>
          <w:rFonts w:asciiTheme="minorHAnsi" w:hAnsiTheme="minorHAnsi" w:cstheme="minorHAnsi"/>
          <w:b/>
          <w:sz w:val="22"/>
        </w:rPr>
      </w:pPr>
      <w:r w:rsidRPr="00757F6F">
        <w:rPr>
          <w:rFonts w:asciiTheme="minorHAnsi" w:hAnsiTheme="minorHAnsi" w:cstheme="minorHAnsi"/>
          <w:b/>
          <w:sz w:val="22"/>
        </w:rPr>
        <w:t xml:space="preserve">Žiadateľ nemá záväzky voči štátu po lehote splatnosti; voči žiadateľovi a na majetok, ktorý je predmetom projektu, nie je vedený výkon rozhodnutia, čo neplatí, v prípadoch ak: </w:t>
      </w:r>
    </w:p>
    <w:p w14:paraId="4E6BC2EE" w14:textId="77777777" w:rsidR="00C002D6" w:rsidRPr="00757F6F" w:rsidRDefault="00C002D6" w:rsidP="006B0F02">
      <w:pPr>
        <w:pStyle w:val="Odsekzoznamu"/>
        <w:numPr>
          <w:ilvl w:val="0"/>
          <w:numId w:val="20"/>
        </w:numPr>
        <w:spacing w:after="0" w:line="240" w:lineRule="auto"/>
        <w:ind w:left="1134" w:hanging="567"/>
        <w:jc w:val="both"/>
        <w:rPr>
          <w:rFonts w:asciiTheme="minorHAnsi" w:hAnsiTheme="minorHAnsi" w:cstheme="minorHAnsi"/>
          <w:sz w:val="22"/>
        </w:rPr>
      </w:pPr>
      <w:r w:rsidRPr="00757F6F">
        <w:rPr>
          <w:rFonts w:asciiTheme="minorHAnsi" w:hAnsiTheme="minorHAnsi" w:cstheme="minorHAnsi"/>
          <w:sz w:val="22"/>
        </w:rPr>
        <w:t>je žiadateľom subjekt verejnej správy alebo</w:t>
      </w:r>
    </w:p>
    <w:p w14:paraId="1721F83C" w14:textId="77777777" w:rsidR="00C002D6" w:rsidRPr="00757F6F" w:rsidRDefault="00C002D6" w:rsidP="006B0F02">
      <w:pPr>
        <w:pStyle w:val="Odsekzoznamu"/>
        <w:numPr>
          <w:ilvl w:val="0"/>
          <w:numId w:val="20"/>
        </w:numPr>
        <w:spacing w:after="0" w:line="240" w:lineRule="auto"/>
        <w:ind w:left="1134" w:hanging="567"/>
        <w:jc w:val="both"/>
        <w:rPr>
          <w:rFonts w:asciiTheme="minorHAnsi" w:hAnsiTheme="minorHAnsi" w:cstheme="minorHAnsi"/>
          <w:sz w:val="22"/>
        </w:rPr>
      </w:pPr>
      <w:r w:rsidRPr="00757F6F">
        <w:rPr>
          <w:rFonts w:asciiTheme="minorHAnsi" w:hAnsiTheme="minorHAnsi" w:cstheme="minorHAnsi"/>
          <w:sz w:val="22"/>
        </w:rPr>
        <w:t>je žiadateľom štátny podnik alebo</w:t>
      </w:r>
    </w:p>
    <w:p w14:paraId="0D3CCC20" w14:textId="77777777" w:rsidR="00C002D6" w:rsidRPr="00757F6F" w:rsidRDefault="00C002D6" w:rsidP="006B0F02">
      <w:pPr>
        <w:pStyle w:val="Odsekzoznamu"/>
        <w:numPr>
          <w:ilvl w:val="0"/>
          <w:numId w:val="20"/>
        </w:numPr>
        <w:spacing w:after="0" w:line="240" w:lineRule="auto"/>
        <w:ind w:left="1134" w:hanging="567"/>
        <w:jc w:val="both"/>
        <w:rPr>
          <w:rFonts w:asciiTheme="minorHAnsi" w:hAnsiTheme="minorHAnsi" w:cstheme="minorHAnsi"/>
          <w:sz w:val="22"/>
        </w:rPr>
      </w:pPr>
      <w:r w:rsidRPr="00757F6F">
        <w:rPr>
          <w:rFonts w:asciiTheme="minorHAnsi" w:hAnsiTheme="minorHAnsi" w:cstheme="minorHAnsi"/>
          <w:sz w:val="22"/>
        </w:rPr>
        <w:t xml:space="preserve">je výkon rozhodnutia vedený na podiel v spoločnej nehnuteľnosti alebo na pozemok v spoločne obhospodarovanej nehnuteľnosti podľa zákona č. 97/2013 </w:t>
      </w:r>
      <w:proofErr w:type="spellStart"/>
      <w:r w:rsidRPr="00757F6F">
        <w:rPr>
          <w:rFonts w:asciiTheme="minorHAnsi" w:hAnsiTheme="minorHAnsi" w:cstheme="minorHAnsi"/>
          <w:sz w:val="22"/>
        </w:rPr>
        <w:t>Z.z</w:t>
      </w:r>
      <w:proofErr w:type="spellEnd"/>
      <w:r w:rsidRPr="00757F6F">
        <w:rPr>
          <w:rFonts w:asciiTheme="minorHAnsi" w:hAnsiTheme="minorHAnsi" w:cstheme="minorHAnsi"/>
          <w:sz w:val="22"/>
        </w:rPr>
        <w:t xml:space="preserve">. </w:t>
      </w:r>
      <w:r w:rsidRPr="00757F6F">
        <w:rPr>
          <w:rFonts w:asciiTheme="minorHAnsi" w:hAnsiTheme="minorHAnsi" w:cstheme="minorHAnsi"/>
          <w:iCs/>
          <w:sz w:val="22"/>
        </w:rPr>
        <w:t xml:space="preserve">o pozemkových spoločenstvách </w:t>
      </w:r>
      <w:r w:rsidRPr="00757F6F">
        <w:rPr>
          <w:rFonts w:asciiTheme="minorHAnsi" w:hAnsiTheme="minorHAnsi" w:cstheme="minorHAnsi"/>
          <w:sz w:val="22"/>
        </w:rPr>
        <w:t xml:space="preserve">v znení neskorších predpisov. </w:t>
      </w:r>
    </w:p>
    <w:p w14:paraId="706F8F2F" w14:textId="39DB8A84" w:rsidR="00C002D6" w:rsidRPr="00757F6F" w:rsidRDefault="00C002D6" w:rsidP="00D02241">
      <w:pPr>
        <w:pStyle w:val="Odsekzoznamu"/>
        <w:spacing w:after="0" w:line="240" w:lineRule="auto"/>
        <w:ind w:left="567"/>
        <w:jc w:val="both"/>
        <w:rPr>
          <w:rFonts w:asciiTheme="minorHAnsi" w:hAnsiTheme="minorHAnsi" w:cstheme="minorHAnsi"/>
          <w:sz w:val="22"/>
        </w:rPr>
      </w:pPr>
      <w:r w:rsidRPr="00757F6F">
        <w:rPr>
          <w:rFonts w:asciiTheme="minorHAnsi" w:hAnsiTheme="minorHAnsi" w:cstheme="minorHAnsi"/>
          <w:sz w:val="22"/>
        </w:rPr>
        <w:t xml:space="preserve">§ 8a  ods. 4 zákona č. 523/2004 </w:t>
      </w:r>
      <w:proofErr w:type="spellStart"/>
      <w:r w:rsidRPr="00757F6F">
        <w:rPr>
          <w:rFonts w:asciiTheme="minorHAnsi" w:hAnsiTheme="minorHAnsi" w:cstheme="minorHAnsi"/>
          <w:sz w:val="22"/>
        </w:rPr>
        <w:t>Z.z</w:t>
      </w:r>
      <w:proofErr w:type="spellEnd"/>
      <w:r w:rsidRPr="00757F6F">
        <w:rPr>
          <w:rFonts w:asciiTheme="minorHAnsi" w:hAnsiTheme="minorHAnsi" w:cstheme="minorHAnsi"/>
          <w:sz w:val="22"/>
        </w:rPr>
        <w:t xml:space="preserve">. o rozpočtových pravidlách verejnej správy a o zmene </w:t>
      </w:r>
      <w:r w:rsidR="006B0F02" w:rsidRPr="00757F6F">
        <w:rPr>
          <w:rFonts w:asciiTheme="minorHAnsi" w:hAnsiTheme="minorHAnsi" w:cstheme="minorHAnsi"/>
          <w:sz w:val="22"/>
        </w:rPr>
        <w:br/>
      </w:r>
      <w:r w:rsidRPr="00757F6F">
        <w:rPr>
          <w:rFonts w:asciiTheme="minorHAnsi" w:hAnsiTheme="minorHAnsi" w:cstheme="minorHAnsi"/>
          <w:sz w:val="22"/>
        </w:rPr>
        <w:t>a doplnení niektorých zákonov v znení neskorších predpisov. V priebehu trvania zmluvy o poskytnutí NFP táto skutočnosť podlieha oznamovacej povinnosti prijímateľa voči poskytovateľovi.</w:t>
      </w:r>
    </w:p>
    <w:p w14:paraId="76D663EE" w14:textId="12A416A0" w:rsidR="00C002D6" w:rsidRPr="00757F6F" w:rsidRDefault="00C002D6" w:rsidP="00D02241">
      <w:pPr>
        <w:pStyle w:val="Odsekzoznamu"/>
        <w:spacing w:after="0" w:line="240" w:lineRule="auto"/>
        <w:ind w:left="567"/>
        <w:jc w:val="both"/>
        <w:rPr>
          <w:rFonts w:asciiTheme="minorHAnsi" w:hAnsiTheme="minorHAnsi" w:cstheme="minorHAnsi"/>
          <w:sz w:val="22"/>
        </w:rPr>
      </w:pPr>
      <w:r w:rsidRPr="00757F6F">
        <w:rPr>
          <w:rFonts w:asciiTheme="minorHAnsi" w:hAnsiTheme="minorHAnsi" w:cstheme="minorHAnsi"/>
          <w:sz w:val="22"/>
        </w:rPr>
        <w:t xml:space="preserve">Podmienka sa netýka výkonu rozhodnutia voči členom riadiacich a dozorných orgánov žiadateľa, ale je relevantná vo vzťahu k subjektu žiadateľa. </w:t>
      </w:r>
      <w:r w:rsidRPr="00757F6F">
        <w:rPr>
          <w:rFonts w:asciiTheme="minorHAnsi" w:hAnsiTheme="minorHAnsi" w:cstheme="minorHAnsi"/>
          <w:bCs/>
          <w:iCs/>
          <w:sz w:val="22"/>
        </w:rPr>
        <w:t xml:space="preserve">Žiadateľ nesmie byť dlžníkom na daniach vedených miestne príslušným daňovým úradom t. j. nesmie mať daňové evidované nedoplatky po lehote splatnosti dane v zmysle zákona č. 563/2009 Z. z. o správe daní (daňový poriadok) </w:t>
      </w:r>
      <w:r w:rsidR="006B0F02" w:rsidRPr="00757F6F">
        <w:rPr>
          <w:rFonts w:asciiTheme="minorHAnsi" w:hAnsiTheme="minorHAnsi" w:cstheme="minorHAnsi"/>
          <w:bCs/>
          <w:iCs/>
          <w:sz w:val="22"/>
        </w:rPr>
        <w:br/>
      </w:r>
      <w:r w:rsidRPr="00757F6F">
        <w:rPr>
          <w:rFonts w:asciiTheme="minorHAnsi" w:hAnsiTheme="minorHAnsi" w:cstheme="minorHAnsi"/>
          <w:bCs/>
          <w:iCs/>
          <w:sz w:val="22"/>
        </w:rPr>
        <w:t>a o zmene a doplnení niektorých zákonov v znení neskorších predpisov v sume vyššej ako 40 EUR.</w:t>
      </w:r>
      <w:r w:rsidRPr="00757F6F">
        <w:rPr>
          <w:rFonts w:asciiTheme="minorHAnsi" w:hAnsiTheme="minorHAnsi" w:cstheme="minorHAnsi"/>
          <w:sz w:val="22"/>
        </w:rPr>
        <w:t xml:space="preserve"> Predloženie splátkového kalendára potvrdeného veriteľom sa považuje za splnenie tejto podmienky poskytnutia príspevku.</w:t>
      </w:r>
    </w:p>
    <w:p w14:paraId="5D21BEF3" w14:textId="77777777" w:rsidR="00C002D6" w:rsidRPr="00757F6F" w:rsidRDefault="00C002D6" w:rsidP="00D02241">
      <w:pPr>
        <w:pStyle w:val="Odsekzoznamu"/>
        <w:spacing w:after="0" w:line="240" w:lineRule="auto"/>
        <w:ind w:left="567"/>
        <w:contextualSpacing w:val="0"/>
        <w:rPr>
          <w:rFonts w:asciiTheme="minorHAnsi" w:hAnsiTheme="minorHAnsi" w:cstheme="minorHAnsi"/>
          <w:b/>
          <w:sz w:val="22"/>
          <w:u w:val="single"/>
        </w:rPr>
      </w:pPr>
      <w:r w:rsidRPr="00757F6F">
        <w:rPr>
          <w:rFonts w:asciiTheme="minorHAnsi" w:hAnsiTheme="minorHAnsi" w:cstheme="minorHAnsi"/>
          <w:b/>
          <w:sz w:val="22"/>
          <w:u w:val="single"/>
        </w:rPr>
        <w:t>Forma a spôsob preukázania:</w:t>
      </w:r>
    </w:p>
    <w:p w14:paraId="616225C0" w14:textId="248C5E98" w:rsidR="001C0B44" w:rsidRPr="00757F6F" w:rsidRDefault="001C0B44" w:rsidP="006B0F02">
      <w:pPr>
        <w:pStyle w:val="Odsekzoznamu"/>
        <w:numPr>
          <w:ilvl w:val="0"/>
          <w:numId w:val="28"/>
        </w:numPr>
        <w:spacing w:after="0" w:line="240" w:lineRule="auto"/>
        <w:ind w:left="993" w:hanging="426"/>
        <w:jc w:val="both"/>
        <w:rPr>
          <w:rFonts w:asciiTheme="minorHAnsi" w:hAnsiTheme="minorHAnsi" w:cstheme="minorHAnsi"/>
          <w:color w:val="000000"/>
          <w:sz w:val="22"/>
        </w:rPr>
      </w:pPr>
      <w:r w:rsidRPr="00757F6F">
        <w:rPr>
          <w:rFonts w:asciiTheme="minorHAnsi" w:hAnsiTheme="minorHAnsi" w:cstheme="minorHAnsi"/>
          <w:color w:val="000000"/>
          <w:sz w:val="22"/>
        </w:rPr>
        <w:lastRenderedPageBreak/>
        <w:t>Formulár ŽoNFP (tabuľka č. 15 - Čestné vyhlásenie žiadateľa)</w:t>
      </w:r>
    </w:p>
    <w:p w14:paraId="4323650C" w14:textId="124422EC" w:rsidR="002660DB" w:rsidRPr="00757F6F" w:rsidRDefault="002660DB" w:rsidP="006B0F02">
      <w:pPr>
        <w:pStyle w:val="Odsekzoznamu"/>
        <w:numPr>
          <w:ilvl w:val="0"/>
          <w:numId w:val="28"/>
        </w:numPr>
        <w:spacing w:after="0" w:line="240" w:lineRule="auto"/>
        <w:ind w:left="993" w:hanging="426"/>
        <w:jc w:val="both"/>
        <w:rPr>
          <w:rFonts w:asciiTheme="minorHAnsi" w:hAnsiTheme="minorHAnsi" w:cstheme="minorHAnsi"/>
          <w:sz w:val="22"/>
        </w:rPr>
      </w:pPr>
      <w:r w:rsidRPr="00757F6F">
        <w:rPr>
          <w:rFonts w:asciiTheme="minorHAnsi" w:hAnsiTheme="minorHAnsi" w:cstheme="minorHAnsi"/>
          <w:sz w:val="22"/>
        </w:rPr>
        <w:t>Splátkový kalendár (ak relevantné)</w:t>
      </w:r>
      <w:r w:rsidR="0035666A" w:rsidRPr="00757F6F">
        <w:rPr>
          <w:rFonts w:asciiTheme="minorHAnsi" w:hAnsiTheme="minorHAnsi" w:cstheme="minorHAnsi"/>
          <w:sz w:val="22"/>
        </w:rPr>
        <w:t xml:space="preserve"> ako </w:t>
      </w:r>
      <w:proofErr w:type="spellStart"/>
      <w:r w:rsidR="0035666A" w:rsidRPr="00757F6F">
        <w:rPr>
          <w:rFonts w:asciiTheme="minorHAnsi" w:hAnsiTheme="minorHAnsi" w:cstheme="minorHAnsi"/>
          <w:sz w:val="22"/>
        </w:rPr>
        <w:t>sken</w:t>
      </w:r>
      <w:proofErr w:type="spellEnd"/>
      <w:r w:rsidR="0035666A" w:rsidRPr="00757F6F">
        <w:rPr>
          <w:rFonts w:asciiTheme="minorHAnsi" w:hAnsiTheme="minorHAnsi" w:cstheme="minorHAnsi"/>
          <w:sz w:val="22"/>
        </w:rPr>
        <w:t xml:space="preserve"> originálu vo formáte </w:t>
      </w:r>
      <w:proofErr w:type="spellStart"/>
      <w:r w:rsidR="0035666A" w:rsidRPr="00757F6F">
        <w:rPr>
          <w:rFonts w:asciiTheme="minorHAnsi" w:hAnsiTheme="minorHAnsi" w:cstheme="minorHAnsi"/>
          <w:sz w:val="22"/>
        </w:rPr>
        <w:t>pdf</w:t>
      </w:r>
      <w:proofErr w:type="spellEnd"/>
      <w:r w:rsidR="0035666A" w:rsidRPr="00757F6F">
        <w:rPr>
          <w:rFonts w:asciiTheme="minorHAnsi" w:hAnsiTheme="minorHAnsi" w:cstheme="minorHAnsi"/>
          <w:sz w:val="22"/>
        </w:rPr>
        <w:t xml:space="preserve"> prostredníctvom ITMS2014+</w:t>
      </w:r>
    </w:p>
    <w:p w14:paraId="3815A20B" w14:textId="792BC1D4" w:rsidR="002660DB" w:rsidRPr="00757F6F" w:rsidRDefault="002660DB" w:rsidP="00D02241">
      <w:pPr>
        <w:spacing w:after="0" w:line="240" w:lineRule="auto"/>
        <w:ind w:left="567"/>
        <w:jc w:val="both"/>
        <w:rPr>
          <w:rFonts w:cstheme="minorHAnsi"/>
          <w:color w:val="000000"/>
        </w:rPr>
      </w:pPr>
      <w:r w:rsidRPr="00757F6F">
        <w:rPr>
          <w:rFonts w:cstheme="minorHAnsi"/>
        </w:rPr>
        <w:t>Predloženie splátkového kalendára, potvrdeného veriteľom, sa považuje za splnenie tejto podmienky poskytnutia príspevku</w:t>
      </w:r>
      <w:r w:rsidR="009742AB" w:rsidRPr="00757F6F">
        <w:rPr>
          <w:rFonts w:cstheme="minorHAnsi"/>
        </w:rPr>
        <w:t>.</w:t>
      </w:r>
    </w:p>
    <w:p w14:paraId="0D4F3276" w14:textId="7745E557" w:rsidR="001C0B44" w:rsidRPr="00757F6F" w:rsidRDefault="001C0B44" w:rsidP="00D02241">
      <w:pPr>
        <w:spacing w:after="0" w:line="240" w:lineRule="auto"/>
        <w:ind w:left="567"/>
        <w:jc w:val="both"/>
        <w:rPr>
          <w:rFonts w:cstheme="minorHAnsi"/>
          <w:color w:val="000000"/>
        </w:rPr>
      </w:pPr>
      <w:r w:rsidRPr="00757F6F">
        <w:rPr>
          <w:rFonts w:cstheme="minorHAnsi"/>
          <w:color w:val="000000"/>
        </w:rPr>
        <w:t xml:space="preserve">Splnenie tejto podmienky overuje </w:t>
      </w:r>
      <w:r w:rsidR="00DB4083" w:rsidRPr="00757F6F">
        <w:rPr>
          <w:rFonts w:cstheme="minorHAnsi"/>
          <w:color w:val="000000"/>
        </w:rPr>
        <w:t>PPA</w:t>
      </w:r>
      <w:r w:rsidRPr="00757F6F">
        <w:rPr>
          <w:rFonts w:cstheme="minorHAnsi"/>
          <w:color w:val="000000"/>
        </w:rPr>
        <w:t xml:space="preserve"> (v rámci administratívneho overenia ŽoNFP) priamo, </w:t>
      </w:r>
      <w:proofErr w:type="spellStart"/>
      <w:r w:rsidRPr="00757F6F">
        <w:rPr>
          <w:rFonts w:cstheme="minorHAnsi"/>
          <w:color w:val="000000"/>
        </w:rPr>
        <w:t>t.j</w:t>
      </w:r>
      <w:proofErr w:type="spellEnd"/>
      <w:r w:rsidRPr="00757F6F">
        <w:rPr>
          <w:rFonts w:cstheme="minorHAnsi"/>
          <w:color w:val="000000"/>
        </w:rPr>
        <w:t xml:space="preserve">. bez súčinnosti žiadateľa, prostredníctvom integrácie systému ITMS2014+ s IS Centrálnej správy referenčných údajov. </w:t>
      </w:r>
    </w:p>
    <w:p w14:paraId="4D27E51D" w14:textId="77777777" w:rsidR="00C002D6" w:rsidRPr="00757F6F" w:rsidRDefault="00C002D6" w:rsidP="00D02241">
      <w:pPr>
        <w:pStyle w:val="Odsekzoznamu"/>
        <w:spacing w:after="0" w:line="240" w:lineRule="auto"/>
        <w:ind w:left="371" w:hanging="371"/>
        <w:rPr>
          <w:rFonts w:asciiTheme="minorHAnsi" w:hAnsiTheme="minorHAnsi" w:cstheme="minorHAnsi"/>
          <w:b/>
          <w:sz w:val="22"/>
        </w:rPr>
      </w:pPr>
    </w:p>
    <w:p w14:paraId="21E48A5C" w14:textId="77777777" w:rsidR="00C002D6" w:rsidRPr="00757F6F" w:rsidRDefault="00C002D6" w:rsidP="006B0F02">
      <w:pPr>
        <w:pStyle w:val="Odsekzoznamu"/>
        <w:numPr>
          <w:ilvl w:val="1"/>
          <w:numId w:val="22"/>
        </w:numPr>
        <w:spacing w:after="0" w:line="240" w:lineRule="auto"/>
        <w:ind w:left="567" w:hanging="567"/>
        <w:jc w:val="both"/>
        <w:rPr>
          <w:rFonts w:asciiTheme="minorHAnsi" w:hAnsiTheme="minorHAnsi" w:cstheme="minorHAnsi"/>
          <w:b/>
          <w:color w:val="000000" w:themeColor="text1"/>
          <w:sz w:val="22"/>
        </w:rPr>
      </w:pPr>
      <w:r w:rsidRPr="00757F6F">
        <w:rPr>
          <w:rFonts w:asciiTheme="minorHAnsi" w:hAnsiTheme="minorHAnsi" w:cstheme="minorHAnsi"/>
          <w:b/>
          <w:sz w:val="22"/>
        </w:rPr>
        <w:t xml:space="preserve">Na operáciu  možno poskytnúť podporu z jedného alebo viacerých EŠIF alebo z jedného alebo viacerých programov a z iných nástrojov EÚ za podmienky, že sa na výdavkovú položku, zahrnutú do žiadosti o platbu </w:t>
      </w:r>
      <w:r w:rsidRPr="00757F6F">
        <w:rPr>
          <w:rFonts w:asciiTheme="minorHAnsi" w:hAnsiTheme="minorHAnsi" w:cstheme="minorHAnsi"/>
          <w:b/>
          <w:color w:val="000000" w:themeColor="text1"/>
          <w:sz w:val="22"/>
        </w:rPr>
        <w:t xml:space="preserve">na úhradu jedným z EŠIF, neposkytla podpora z iného fondu alebo nástroja EÚ a SR, ani podpora z rovnakého fondu v rámci iného programu, ani podpora z rovnakého fondu v rámci toho istého programu, ani v rámci predchádzajúceho obdobia. </w:t>
      </w:r>
    </w:p>
    <w:p w14:paraId="370371B8" w14:textId="4CF9A255" w:rsidR="000C06B2" w:rsidRPr="00757F6F" w:rsidRDefault="00C002D6" w:rsidP="00D02241">
      <w:pPr>
        <w:pStyle w:val="Odsekzoznamu"/>
        <w:spacing w:after="0" w:line="240" w:lineRule="auto"/>
        <w:ind w:left="567"/>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V priebehu trvania zmluvy o poskytnutí NFP táto skutočnosť podlieha oznamovacej povinnosti prijímateľa voči poskytovateľovi</w:t>
      </w:r>
      <w:r w:rsidR="007A0A7E" w:rsidRPr="00757F6F">
        <w:rPr>
          <w:rFonts w:asciiTheme="minorHAnsi" w:hAnsiTheme="minorHAnsi" w:cstheme="minorHAnsi"/>
          <w:color w:val="000000" w:themeColor="text1"/>
          <w:sz w:val="22"/>
        </w:rPr>
        <w:t xml:space="preserve"> </w:t>
      </w:r>
      <w:r w:rsidR="00294ECD" w:rsidRPr="00757F6F">
        <w:rPr>
          <w:rFonts w:asciiTheme="minorHAnsi" w:hAnsiTheme="minorHAnsi" w:cstheme="minorHAnsi"/>
          <w:color w:val="000000" w:themeColor="text1"/>
          <w:sz w:val="22"/>
        </w:rPr>
        <w:t>(čl. 65 ods. 11 nariadenia</w:t>
      </w:r>
      <w:r w:rsidR="007A0A7E" w:rsidRPr="00757F6F">
        <w:rPr>
          <w:rFonts w:asciiTheme="minorHAnsi" w:hAnsiTheme="minorHAnsi" w:cstheme="minorHAnsi"/>
          <w:color w:val="000000" w:themeColor="text1"/>
          <w:sz w:val="22"/>
        </w:rPr>
        <w:t xml:space="preserve"> (EÚ) č. 1303/2013)</w:t>
      </w:r>
      <w:r w:rsidRPr="00757F6F">
        <w:rPr>
          <w:rFonts w:asciiTheme="minorHAnsi" w:hAnsiTheme="minorHAnsi" w:cstheme="minorHAnsi"/>
          <w:color w:val="000000" w:themeColor="text1"/>
          <w:sz w:val="22"/>
        </w:rPr>
        <w:t xml:space="preserve">. </w:t>
      </w:r>
    </w:p>
    <w:p w14:paraId="5E9AB46E" w14:textId="3D33280C" w:rsidR="000C06B2" w:rsidRPr="00757F6F" w:rsidRDefault="000C06B2" w:rsidP="00D02241">
      <w:pPr>
        <w:pStyle w:val="Odsekzoznamu"/>
        <w:spacing w:after="0" w:line="240" w:lineRule="auto"/>
        <w:ind w:left="567"/>
        <w:contextualSpacing w:val="0"/>
        <w:rPr>
          <w:rFonts w:asciiTheme="minorHAnsi" w:hAnsiTheme="minorHAnsi" w:cstheme="minorHAnsi"/>
          <w:b/>
          <w:color w:val="000000" w:themeColor="text1"/>
          <w:sz w:val="22"/>
          <w:u w:val="single"/>
        </w:rPr>
      </w:pPr>
      <w:r w:rsidRPr="00757F6F">
        <w:rPr>
          <w:rFonts w:asciiTheme="minorHAnsi" w:hAnsiTheme="minorHAnsi" w:cstheme="minorHAnsi"/>
          <w:b/>
          <w:color w:val="000000" w:themeColor="text1"/>
          <w:sz w:val="22"/>
          <w:u w:val="single"/>
        </w:rPr>
        <w:t>Forma a spôsob preukázania:</w:t>
      </w:r>
    </w:p>
    <w:p w14:paraId="17B6CF54" w14:textId="529C5EE9" w:rsidR="000C06B2" w:rsidRPr="00757F6F" w:rsidRDefault="00216217" w:rsidP="006B0F02">
      <w:pPr>
        <w:pStyle w:val="Odsekzoznamu"/>
        <w:numPr>
          <w:ilvl w:val="0"/>
          <w:numId w:val="29"/>
        </w:numPr>
        <w:spacing w:after="0" w:line="240" w:lineRule="auto"/>
        <w:ind w:left="993" w:hanging="426"/>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Formulár ŽoNFP (tabuľka č. 15 - Čestné vyhlásenie žiadateľa)</w:t>
      </w:r>
    </w:p>
    <w:p w14:paraId="53F1FFEA" w14:textId="77777777" w:rsidR="00534FE5" w:rsidRPr="00757F6F" w:rsidRDefault="00534FE5" w:rsidP="00D02241">
      <w:pPr>
        <w:pStyle w:val="Odsekzoznamu"/>
        <w:spacing w:after="0" w:line="240" w:lineRule="auto"/>
        <w:ind w:left="993"/>
        <w:jc w:val="both"/>
        <w:rPr>
          <w:rFonts w:asciiTheme="minorHAnsi" w:hAnsiTheme="minorHAnsi" w:cstheme="minorHAnsi"/>
          <w:color w:val="000000" w:themeColor="text1"/>
          <w:sz w:val="22"/>
        </w:rPr>
      </w:pPr>
    </w:p>
    <w:p w14:paraId="2EA7F646" w14:textId="77777777" w:rsidR="000C06B2" w:rsidRPr="00757F6F" w:rsidRDefault="000C06B2" w:rsidP="006B0F02">
      <w:pPr>
        <w:pStyle w:val="Odsekzoznamu"/>
        <w:numPr>
          <w:ilvl w:val="1"/>
          <w:numId w:val="22"/>
        </w:numPr>
        <w:spacing w:after="0" w:line="240" w:lineRule="auto"/>
        <w:ind w:left="567" w:hanging="567"/>
        <w:jc w:val="both"/>
        <w:rPr>
          <w:rFonts w:asciiTheme="minorHAnsi" w:hAnsiTheme="minorHAnsi" w:cstheme="minorHAnsi"/>
          <w:b/>
          <w:sz w:val="22"/>
        </w:rPr>
      </w:pPr>
      <w:r w:rsidRPr="00757F6F">
        <w:rPr>
          <w:rFonts w:asciiTheme="minorHAnsi" w:hAnsiTheme="minorHAnsi" w:cstheme="minorHAnsi"/>
          <w:b/>
          <w:color w:val="000000" w:themeColor="text1"/>
          <w:sz w:val="22"/>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r w:rsidRPr="00757F6F">
        <w:rPr>
          <w:rFonts w:asciiTheme="minorHAnsi" w:hAnsiTheme="minorHAnsi" w:cstheme="minorHAnsi"/>
          <w:b/>
          <w:sz w:val="22"/>
        </w:rPr>
        <w:t xml:space="preserve">. </w:t>
      </w:r>
    </w:p>
    <w:p w14:paraId="7C9FB052" w14:textId="77777777" w:rsidR="000C06B2" w:rsidRPr="00757F6F" w:rsidRDefault="000C06B2" w:rsidP="00D02241">
      <w:pPr>
        <w:spacing w:after="0" w:line="240" w:lineRule="auto"/>
        <w:ind w:left="567"/>
        <w:jc w:val="both"/>
        <w:rPr>
          <w:rFonts w:cstheme="minorHAnsi"/>
        </w:rPr>
      </w:pPr>
      <w:r w:rsidRPr="00757F6F">
        <w:rPr>
          <w:rFonts w:cstheme="minorHAnsi"/>
        </w:rPr>
        <w:t xml:space="preserve">Nariadenie Komisie (ES, </w:t>
      </w:r>
      <w:proofErr w:type="spellStart"/>
      <w:r w:rsidRPr="00757F6F">
        <w:rPr>
          <w:rFonts w:cstheme="minorHAnsi"/>
        </w:rPr>
        <w:t>Euratom</w:t>
      </w:r>
      <w:proofErr w:type="spellEnd"/>
      <w:r w:rsidRPr="00757F6F">
        <w:rPr>
          <w:rFonts w:cstheme="minorHAnsi"/>
        </w:rPr>
        <w:t>) č. 1302/2008 zo 17. decembra 2008 o centrálnej databáze vylúčených subjektov (ďalej len „Nariadenie o CED“) .</w:t>
      </w:r>
    </w:p>
    <w:p w14:paraId="153C3247" w14:textId="58B177DA" w:rsidR="000C06B2" w:rsidRPr="00757F6F" w:rsidRDefault="000C06B2" w:rsidP="00D02241">
      <w:pPr>
        <w:spacing w:after="0" w:line="240" w:lineRule="auto"/>
        <w:ind w:left="567"/>
        <w:jc w:val="both"/>
        <w:rPr>
          <w:rFonts w:cstheme="minorHAnsi"/>
        </w:rPr>
      </w:pPr>
      <w:r w:rsidRPr="00757F6F">
        <w:rPr>
          <w:rFonts w:cstheme="minorHAnsi"/>
        </w:rPr>
        <w:t xml:space="preserve">Údaje potrebné na vyžiadanie výpisu z registra trestov (príloha </w:t>
      </w:r>
      <w:r w:rsidR="00AF09C0" w:rsidRPr="00757F6F">
        <w:rPr>
          <w:rFonts w:cstheme="minorHAnsi"/>
        </w:rPr>
        <w:t xml:space="preserve">č. </w:t>
      </w:r>
      <w:r w:rsidR="00B028F9" w:rsidRPr="00757F6F">
        <w:rPr>
          <w:rFonts w:cstheme="minorHAnsi"/>
        </w:rPr>
        <w:t>1</w:t>
      </w:r>
      <w:r w:rsidR="00AF09C0" w:rsidRPr="00757F6F">
        <w:rPr>
          <w:rFonts w:cstheme="minorHAnsi"/>
        </w:rPr>
        <w:t xml:space="preserve"> </w:t>
      </w:r>
      <w:r w:rsidRPr="00757F6F">
        <w:rPr>
          <w:rFonts w:cstheme="minorHAnsi"/>
        </w:rPr>
        <w:t xml:space="preserve">k ŽoNFP) alebo Výpis </w:t>
      </w:r>
      <w:r w:rsidR="006B0F02" w:rsidRPr="00757F6F">
        <w:rPr>
          <w:rFonts w:cstheme="minorHAnsi"/>
        </w:rPr>
        <w:br/>
      </w:r>
      <w:r w:rsidRPr="00757F6F">
        <w:rPr>
          <w:rFonts w:cstheme="minorHAnsi"/>
        </w:rPr>
        <w:t>z registra trestov nie starší ako 1 mesiac ku dňu predloženia ŽoNFP, a to za každú osobu oprávnenú konať v mene žiadateľa.  Údaje potrebné na vyžiadanie výpisu z registra trestov budú využité na overenie splnenia všeobecnej podmienky poskytnutia príspevku</w:t>
      </w:r>
      <w:r w:rsidR="00FF0A6A" w:rsidRPr="00757F6F">
        <w:rPr>
          <w:rFonts w:cstheme="minorHAnsi"/>
        </w:rPr>
        <w:t>.</w:t>
      </w:r>
      <w:r w:rsidRPr="00757F6F">
        <w:rPr>
          <w:rFonts w:cstheme="minorHAnsi"/>
        </w:rPr>
        <w:t xml:space="preserve"> Údaje potrebné na vyžiadanie výpisu z registra trestov sa týkajú štatutárneho orgánu žiadateľa, každého člena štatutárneho orgánu žiadateľa, prokuristu a osoby splnomocnenej zastupovať žiadateľa v konaní o ŽoNFP. Údaje poskytuje dotknutá fyzická osoba. V prípade viacerých osôb je potrebné, aby údaje potrebné na vyžiadanie výpisu z registra trestov poskytla každá fyzická osoba samostatne na samostatnom tlačive.</w:t>
      </w:r>
    </w:p>
    <w:p w14:paraId="41618444" w14:textId="7F932323" w:rsidR="000C06B2" w:rsidRPr="00757F6F" w:rsidRDefault="000C06B2" w:rsidP="00D02241">
      <w:pPr>
        <w:spacing w:after="0" w:line="240" w:lineRule="auto"/>
        <w:ind w:left="567"/>
        <w:jc w:val="both"/>
        <w:rPr>
          <w:rFonts w:cstheme="minorHAnsi"/>
        </w:rPr>
      </w:pPr>
      <w:r w:rsidRPr="00757F6F">
        <w:rPr>
          <w:rFonts w:cstheme="minorHAnsi"/>
        </w:rPr>
        <w:t xml:space="preserve">Za fyzickú osobu, ktorá nedisponuje rodným číslom generovaným v SR (napr. zahraničná osoba) alebo neposkytla údaje potrebné na vyžiadanie výpisu z registra trestov je žiadateľ povinný </w:t>
      </w:r>
      <w:r w:rsidR="006B0F02" w:rsidRPr="00757F6F">
        <w:rPr>
          <w:rFonts w:cstheme="minorHAnsi"/>
        </w:rPr>
        <w:br/>
      </w:r>
      <w:r w:rsidRPr="00757F6F">
        <w:rPr>
          <w:rFonts w:cstheme="minorHAnsi"/>
        </w:rPr>
        <w:t xml:space="preserve">v rámci povinnej prílohy k ŽoNFP) predložiť výpis z registra trestov, ktorý nie je starší ako 1 mesiac ku dňu predloženia ŽoNFP. </w:t>
      </w:r>
    </w:p>
    <w:p w14:paraId="551C0090" w14:textId="22D46F56" w:rsidR="000C06B2" w:rsidRPr="00757F6F" w:rsidRDefault="000C06B2" w:rsidP="00D02241">
      <w:pPr>
        <w:spacing w:after="0" w:line="240" w:lineRule="auto"/>
        <w:ind w:left="567"/>
        <w:jc w:val="both"/>
        <w:rPr>
          <w:rFonts w:cstheme="minorHAnsi"/>
        </w:rPr>
      </w:pPr>
      <w:r w:rsidRPr="00757F6F">
        <w:rPr>
          <w:rFonts w:cstheme="minorHAnsi"/>
        </w:rPr>
        <w:t>Pokiaľ PPA nebude disponovať údajmi potrebnými na vyžiadanie výpisu z registra trestov alebo výpisom z registra trestov zo strany žiadateľa alebo ak zo strany PPA nie je možné overiť splnenie uvedenej všeobecnej podmienky poskytnutia príspevku, PPA vyzve žiadateľa na predloženie výpisu z registra trestov, ktorý nie je starší ako 1 mesiac ku dňu doplnenia ŽoNFP.</w:t>
      </w:r>
    </w:p>
    <w:p w14:paraId="2313CA2F" w14:textId="5E64CAD0" w:rsidR="000C06B2" w:rsidRPr="00757F6F" w:rsidRDefault="000C06B2" w:rsidP="00D02241">
      <w:pPr>
        <w:spacing w:after="0" w:line="240" w:lineRule="auto"/>
        <w:ind w:left="567"/>
        <w:jc w:val="both"/>
        <w:rPr>
          <w:rFonts w:cstheme="minorHAnsi"/>
        </w:rPr>
      </w:pPr>
      <w:r w:rsidRPr="00757F6F">
        <w:rPr>
          <w:rFonts w:cstheme="minorHAnsi"/>
        </w:rPr>
        <w:t xml:space="preserve">Upozornenie: Ak v priebehu konania o ŽoNFP dôjde k zmene štatutárneho orgánu, resp. člena štatutárneho orgánu alebo k zmene či k doplneniu osoby splnomocnenej zastupovať žiadateľa </w:t>
      </w:r>
      <w:r w:rsidR="006B0F02" w:rsidRPr="00757F6F">
        <w:rPr>
          <w:rFonts w:cstheme="minorHAnsi"/>
        </w:rPr>
        <w:br/>
      </w:r>
      <w:r w:rsidRPr="00757F6F">
        <w:rPr>
          <w:rFonts w:cstheme="minorHAnsi"/>
        </w:rPr>
        <w:t>v konaní, žiadateľ zasiela oznámenie o takejto zmene spolu s údajmi potrebnými na vyžiadanie výpisu z registra trestov alebo Výpisom z registra trestov nie starším ako 1 mesiac ku dňu zaslania oznámenia.</w:t>
      </w:r>
    </w:p>
    <w:p w14:paraId="25F08CE5" w14:textId="266E9A48" w:rsidR="000C06B2" w:rsidRPr="00757F6F" w:rsidRDefault="000C06B2" w:rsidP="00D02241">
      <w:pPr>
        <w:pStyle w:val="Odsekzoznamu"/>
        <w:spacing w:after="0" w:line="240" w:lineRule="auto"/>
        <w:ind w:left="567"/>
        <w:contextualSpacing w:val="0"/>
        <w:rPr>
          <w:rFonts w:asciiTheme="minorHAnsi" w:hAnsiTheme="minorHAnsi" w:cstheme="minorHAnsi"/>
          <w:b/>
          <w:sz w:val="22"/>
          <w:u w:val="single"/>
        </w:rPr>
      </w:pPr>
      <w:r w:rsidRPr="00757F6F">
        <w:rPr>
          <w:rFonts w:asciiTheme="minorHAnsi" w:hAnsiTheme="minorHAnsi" w:cstheme="minorHAnsi"/>
          <w:b/>
          <w:sz w:val="22"/>
          <w:u w:val="single"/>
        </w:rPr>
        <w:t>Forma a spôsob preukázania:</w:t>
      </w:r>
    </w:p>
    <w:p w14:paraId="05A49C4E" w14:textId="4BFC76EA" w:rsidR="009335F3" w:rsidRPr="00757F6F" w:rsidRDefault="009335F3" w:rsidP="006B0F02">
      <w:pPr>
        <w:pStyle w:val="Odsekzoznamu"/>
        <w:numPr>
          <w:ilvl w:val="0"/>
          <w:numId w:val="29"/>
        </w:numPr>
        <w:spacing w:after="0" w:line="240" w:lineRule="auto"/>
        <w:ind w:left="993" w:hanging="426"/>
        <w:jc w:val="both"/>
        <w:rPr>
          <w:rFonts w:asciiTheme="minorHAnsi" w:hAnsiTheme="minorHAnsi" w:cstheme="minorHAnsi"/>
          <w:sz w:val="22"/>
        </w:rPr>
      </w:pPr>
      <w:r w:rsidRPr="00757F6F">
        <w:rPr>
          <w:rFonts w:asciiTheme="minorHAnsi" w:hAnsiTheme="minorHAnsi" w:cstheme="minorHAnsi"/>
          <w:sz w:val="22"/>
        </w:rPr>
        <w:t>Formulár ŽoNFP (tabuľka č. 15 - Čestné vyhlásenie žiadateľa)</w:t>
      </w:r>
    </w:p>
    <w:p w14:paraId="622B5F51" w14:textId="77777777" w:rsidR="009742AB" w:rsidRPr="00757F6F" w:rsidRDefault="009742AB" w:rsidP="00D02241">
      <w:pPr>
        <w:pStyle w:val="Odsekzoznamu"/>
        <w:spacing w:after="0" w:line="240" w:lineRule="auto"/>
        <w:ind w:left="567"/>
        <w:contextualSpacing w:val="0"/>
        <w:jc w:val="both"/>
        <w:rPr>
          <w:rFonts w:asciiTheme="minorHAnsi" w:hAnsiTheme="minorHAnsi" w:cstheme="minorHAnsi"/>
          <w:bCs/>
          <w:iCs/>
          <w:sz w:val="22"/>
        </w:rPr>
      </w:pPr>
    </w:p>
    <w:p w14:paraId="7C2179AB" w14:textId="5DB775B4" w:rsidR="00AF09C0" w:rsidRPr="00757F6F" w:rsidRDefault="009335F3" w:rsidP="00D02241">
      <w:pPr>
        <w:pStyle w:val="Odsekzoznamu"/>
        <w:spacing w:after="0" w:line="240" w:lineRule="auto"/>
        <w:ind w:left="567"/>
        <w:contextualSpacing w:val="0"/>
        <w:jc w:val="both"/>
        <w:rPr>
          <w:rFonts w:asciiTheme="minorHAnsi" w:hAnsiTheme="minorHAnsi" w:cstheme="minorHAnsi"/>
          <w:sz w:val="22"/>
        </w:rPr>
      </w:pPr>
      <w:r w:rsidRPr="00757F6F">
        <w:rPr>
          <w:rFonts w:asciiTheme="minorHAnsi" w:hAnsiTheme="minorHAnsi" w:cstheme="minorHAnsi"/>
          <w:bCs/>
          <w:iCs/>
          <w:sz w:val="22"/>
        </w:rPr>
        <w:lastRenderedPageBreak/>
        <w:t xml:space="preserve">Údaje potrebné na vyžiadanie výpisu z registra trestov (príloha č. </w:t>
      </w:r>
      <w:r w:rsidR="00B028F9" w:rsidRPr="00757F6F">
        <w:rPr>
          <w:rFonts w:asciiTheme="minorHAnsi" w:hAnsiTheme="minorHAnsi" w:cstheme="minorHAnsi"/>
          <w:bCs/>
          <w:iCs/>
          <w:sz w:val="22"/>
        </w:rPr>
        <w:t>1</w:t>
      </w:r>
      <w:r w:rsidRPr="00757F6F">
        <w:rPr>
          <w:rFonts w:asciiTheme="minorHAnsi" w:hAnsiTheme="minorHAnsi" w:cstheme="minorHAnsi"/>
          <w:bCs/>
          <w:iCs/>
          <w:sz w:val="22"/>
        </w:rPr>
        <w:t xml:space="preserve"> ŽoNFP) alebo  Výpis z registra trestov nie starší ako 1 mesiac ku dňu predloženia ŽoNFP, a to za každú osobu oprávnenú konať v mene žiadateľa</w:t>
      </w:r>
      <w:r w:rsidR="00B028F9" w:rsidRPr="00757F6F">
        <w:rPr>
          <w:rFonts w:asciiTheme="minorHAnsi" w:hAnsiTheme="minorHAnsi" w:cstheme="minorHAnsi"/>
          <w:bCs/>
          <w:iCs/>
          <w:sz w:val="22"/>
        </w:rPr>
        <w:t xml:space="preserve"> ako </w:t>
      </w:r>
      <w:proofErr w:type="spellStart"/>
      <w:r w:rsidR="00B028F9" w:rsidRPr="00757F6F">
        <w:rPr>
          <w:rFonts w:asciiTheme="minorHAnsi" w:hAnsiTheme="minorHAnsi" w:cstheme="minorHAnsi"/>
          <w:bCs/>
          <w:iCs/>
          <w:sz w:val="22"/>
        </w:rPr>
        <w:t>sken</w:t>
      </w:r>
      <w:proofErr w:type="spellEnd"/>
      <w:r w:rsidR="00B028F9" w:rsidRPr="00757F6F">
        <w:rPr>
          <w:rFonts w:asciiTheme="minorHAnsi" w:hAnsiTheme="minorHAnsi" w:cstheme="minorHAnsi"/>
          <w:bCs/>
          <w:iCs/>
          <w:sz w:val="22"/>
        </w:rPr>
        <w:t xml:space="preserve"> podpísaného originálu prostredníctvom ITMS2014+</w:t>
      </w:r>
      <w:r w:rsidRPr="00757F6F">
        <w:rPr>
          <w:rFonts w:asciiTheme="minorHAnsi" w:hAnsiTheme="minorHAnsi" w:cstheme="minorHAnsi"/>
          <w:bCs/>
          <w:iCs/>
          <w:sz w:val="22"/>
        </w:rPr>
        <w:t xml:space="preserve">. </w:t>
      </w:r>
    </w:p>
    <w:p w14:paraId="28357A55" w14:textId="37398ED2" w:rsidR="000C06B2" w:rsidRPr="00757F6F" w:rsidRDefault="00AF09C0" w:rsidP="00D02241">
      <w:pPr>
        <w:spacing w:after="0" w:line="240" w:lineRule="auto"/>
        <w:ind w:left="567"/>
        <w:jc w:val="both"/>
        <w:rPr>
          <w:rFonts w:cstheme="minorHAnsi"/>
        </w:rPr>
      </w:pPr>
      <w:r w:rsidRPr="00757F6F">
        <w:rPr>
          <w:rFonts w:cstheme="minorHAnsi"/>
        </w:rPr>
        <w:t>V prípade, že žiadateľ predloží Údaje na vyžiadanie výpisu z registra trestov, PPA overí splnenie tejto podmienky priamo, prostredníctvom integračnej funkcie ITMS2014+. Poskytnutie údajov sa týka štatutárneho orgánu žiadateľa, každého člena štatutárneho orgánu žiadateľa, prokuristu a osoby splnomocnenej zastupovať žiadateľa v konaní o ŽoNFP (ak je takáto osoba evidovaná</w:t>
      </w:r>
      <w:r w:rsidR="006B0F02" w:rsidRPr="00757F6F">
        <w:rPr>
          <w:rFonts w:cstheme="minorHAnsi"/>
        </w:rPr>
        <w:br/>
      </w:r>
      <w:r w:rsidRPr="00757F6F">
        <w:rPr>
          <w:rFonts w:cstheme="minorHAnsi"/>
        </w:rPr>
        <w:t>v ITMS2014+ ako štatutárny orgán). Údaje poskytuje dotknutá FO. V prípade viacerých osôb je potr</w:t>
      </w:r>
      <w:r w:rsidRPr="00757F6F">
        <w:rPr>
          <w:rFonts w:cstheme="minorHAnsi"/>
          <w:color w:val="000000" w:themeColor="text1"/>
        </w:rPr>
        <w:t xml:space="preserve">ebné, aby údaje </w:t>
      </w:r>
      <w:r w:rsidR="00001193" w:rsidRPr="00757F6F">
        <w:rPr>
          <w:rFonts w:cstheme="minorHAnsi"/>
          <w:color w:val="000000" w:themeColor="text1"/>
        </w:rPr>
        <w:t xml:space="preserve">potrebné na vyžiadanie výpisu z registra trestov </w:t>
      </w:r>
      <w:r w:rsidRPr="00757F6F">
        <w:rPr>
          <w:rFonts w:cstheme="minorHAnsi"/>
        </w:rPr>
        <w:t>poskytla každá FO samostatne na samostatnom tlačive.</w:t>
      </w:r>
    </w:p>
    <w:p w14:paraId="7C9A4EF6" w14:textId="097906BE" w:rsidR="000C06B2" w:rsidRPr="00757F6F" w:rsidRDefault="000C06B2" w:rsidP="00D02241">
      <w:pPr>
        <w:spacing w:after="0" w:line="240" w:lineRule="auto"/>
        <w:jc w:val="both"/>
        <w:rPr>
          <w:rFonts w:cstheme="minorHAnsi"/>
        </w:rPr>
      </w:pPr>
    </w:p>
    <w:p w14:paraId="2F284F46" w14:textId="63A3ACA9" w:rsidR="000C06B2" w:rsidRPr="00757F6F" w:rsidRDefault="000C06B2" w:rsidP="006B0F02">
      <w:pPr>
        <w:pStyle w:val="Odsekzoznamu"/>
        <w:numPr>
          <w:ilvl w:val="1"/>
          <w:numId w:val="22"/>
        </w:numPr>
        <w:spacing w:after="0" w:line="240" w:lineRule="auto"/>
        <w:ind w:left="567" w:hanging="567"/>
        <w:jc w:val="both"/>
        <w:rPr>
          <w:rFonts w:asciiTheme="minorHAnsi" w:hAnsiTheme="minorHAnsi" w:cstheme="minorHAnsi"/>
          <w:b/>
          <w:sz w:val="22"/>
        </w:rPr>
      </w:pPr>
      <w:r w:rsidRPr="00757F6F">
        <w:rPr>
          <w:rFonts w:asciiTheme="minorHAnsi" w:hAnsiTheme="minorHAnsi" w:cstheme="minorHAnsi"/>
          <w:b/>
          <w:sz w:val="22"/>
        </w:rPr>
        <w:t xml:space="preserve">Žiadateľ, ktorým je právnická osoba, nemá právoplatným rozsudkom uložený trest zákazu prijímať dotácie alebo subvencie, trest zákazu prijímať pomoc a podporu poskytovanú z fondov EÚ alebo trest </w:t>
      </w:r>
      <w:r w:rsidRPr="00757F6F">
        <w:rPr>
          <w:rFonts w:asciiTheme="minorHAnsi" w:hAnsiTheme="minorHAnsi" w:cstheme="minorHAnsi"/>
          <w:b/>
          <w:color w:val="000000" w:themeColor="text1"/>
          <w:sz w:val="22"/>
        </w:rPr>
        <w:t xml:space="preserve">zákazu </w:t>
      </w:r>
      <w:r w:rsidR="003232B6" w:rsidRPr="00757F6F">
        <w:rPr>
          <w:rFonts w:asciiTheme="minorHAnsi" w:hAnsiTheme="minorHAnsi" w:cstheme="minorHAnsi"/>
          <w:b/>
          <w:color w:val="000000" w:themeColor="text1"/>
          <w:sz w:val="22"/>
        </w:rPr>
        <w:t xml:space="preserve">účasti </w:t>
      </w:r>
      <w:r w:rsidRPr="00757F6F">
        <w:rPr>
          <w:rFonts w:asciiTheme="minorHAnsi" w:hAnsiTheme="minorHAnsi" w:cstheme="minorHAnsi"/>
          <w:b/>
          <w:color w:val="000000" w:themeColor="text1"/>
          <w:sz w:val="22"/>
        </w:rPr>
        <w:t xml:space="preserve">vo verejnom </w:t>
      </w:r>
      <w:r w:rsidRPr="00757F6F">
        <w:rPr>
          <w:rFonts w:asciiTheme="minorHAnsi" w:hAnsiTheme="minorHAnsi" w:cstheme="minorHAnsi"/>
          <w:b/>
          <w:sz w:val="22"/>
        </w:rPr>
        <w:t>obstarávaní podľa osobitného predpisu</w:t>
      </w:r>
      <w:r w:rsidRPr="00757F6F">
        <w:rPr>
          <w:rFonts w:asciiTheme="minorHAnsi" w:hAnsiTheme="minorHAnsi" w:cstheme="minorHAnsi"/>
          <w:b/>
          <w:sz w:val="22"/>
          <w:vertAlign w:val="superscript"/>
        </w:rPr>
        <w:footnoteReference w:id="2"/>
      </w:r>
      <w:r w:rsidRPr="00757F6F">
        <w:rPr>
          <w:rFonts w:asciiTheme="minorHAnsi" w:hAnsiTheme="minorHAnsi" w:cstheme="minorHAnsi"/>
          <w:b/>
          <w:sz w:val="22"/>
        </w:rPr>
        <w:t>.</w:t>
      </w:r>
    </w:p>
    <w:p w14:paraId="09D14991" w14:textId="73849EBB" w:rsidR="000C06B2" w:rsidRPr="00757F6F" w:rsidRDefault="000C06B2" w:rsidP="00D02241">
      <w:pPr>
        <w:spacing w:after="0" w:line="240" w:lineRule="auto"/>
        <w:ind w:left="567"/>
        <w:jc w:val="both"/>
        <w:rPr>
          <w:rFonts w:cstheme="minorHAnsi"/>
        </w:rPr>
      </w:pPr>
      <w:r w:rsidRPr="00757F6F">
        <w:rPr>
          <w:rFonts w:cstheme="minorHAnsi"/>
          <w:bCs/>
          <w:iCs/>
        </w:rPr>
        <w:t xml:space="preserve">Upozorňujeme žiadateľov, aby si pred predložením ŽoNFP overili správnosť údajov v zozname odsúdených právnických osôb, ktorý je verejne dostupný v elektronickej podobe na stránke: </w:t>
      </w:r>
      <w:hyperlink r:id="rId14" w:history="1">
        <w:r w:rsidRPr="00757F6F">
          <w:rPr>
            <w:rStyle w:val="Hypertextovprepojenie"/>
            <w:rFonts w:cstheme="minorHAnsi"/>
            <w:bCs/>
            <w:iCs/>
          </w:rPr>
          <w:t>https://esluzby.genpro.gov.sk/zoznam-odsudenych-pravnickych-osob</w:t>
        </w:r>
      </w:hyperlink>
      <w:r w:rsidRPr="00757F6F">
        <w:rPr>
          <w:rFonts w:cstheme="minorHAnsi"/>
          <w:bCs/>
          <w:iCs/>
        </w:rPr>
        <w:t xml:space="preserve"> a v prípade nesprávnych údajov zabezpečili relevantné kroky na ich úpravu ešte pred predložením ŽoNFP.</w:t>
      </w:r>
    </w:p>
    <w:p w14:paraId="70AB264B" w14:textId="32232864" w:rsidR="000C06B2" w:rsidRPr="00757F6F" w:rsidRDefault="000C06B2" w:rsidP="00D02241">
      <w:pPr>
        <w:pStyle w:val="Odsekzoznamu"/>
        <w:spacing w:after="0" w:line="240" w:lineRule="auto"/>
        <w:ind w:left="567"/>
        <w:contextualSpacing w:val="0"/>
        <w:rPr>
          <w:rFonts w:asciiTheme="minorHAnsi" w:hAnsiTheme="minorHAnsi" w:cstheme="minorHAnsi"/>
          <w:b/>
          <w:sz w:val="22"/>
          <w:u w:val="single"/>
        </w:rPr>
      </w:pPr>
      <w:r w:rsidRPr="00757F6F">
        <w:rPr>
          <w:rFonts w:asciiTheme="minorHAnsi" w:hAnsiTheme="minorHAnsi" w:cstheme="minorHAnsi"/>
          <w:b/>
          <w:sz w:val="22"/>
          <w:u w:val="single"/>
        </w:rPr>
        <w:t>Forma a spôsob preukázania:</w:t>
      </w:r>
    </w:p>
    <w:p w14:paraId="51625556" w14:textId="77777777" w:rsidR="0062638C" w:rsidRPr="00757F6F" w:rsidRDefault="0062638C" w:rsidP="006B0F02">
      <w:pPr>
        <w:pStyle w:val="Odsekzoznamu"/>
        <w:numPr>
          <w:ilvl w:val="0"/>
          <w:numId w:val="29"/>
        </w:numPr>
        <w:spacing w:after="0" w:line="240" w:lineRule="auto"/>
        <w:ind w:left="993" w:hanging="426"/>
        <w:jc w:val="both"/>
        <w:rPr>
          <w:rFonts w:asciiTheme="minorHAnsi" w:hAnsiTheme="minorHAnsi" w:cstheme="minorHAnsi"/>
          <w:sz w:val="22"/>
        </w:rPr>
      </w:pPr>
      <w:r w:rsidRPr="00757F6F">
        <w:rPr>
          <w:rFonts w:asciiTheme="minorHAnsi" w:hAnsiTheme="minorHAnsi" w:cstheme="minorHAnsi"/>
          <w:sz w:val="22"/>
        </w:rPr>
        <w:t>Formulár ŽoNFP (tabuľka č. 15 - Čestné vyhlásenie žiadateľa)</w:t>
      </w:r>
    </w:p>
    <w:p w14:paraId="027DE1CC" w14:textId="6487320E" w:rsidR="000C06B2" w:rsidRPr="00757F6F" w:rsidRDefault="0062638C" w:rsidP="00D02241">
      <w:pPr>
        <w:spacing w:after="0" w:line="240" w:lineRule="auto"/>
        <w:ind w:left="567"/>
        <w:jc w:val="both"/>
        <w:rPr>
          <w:rFonts w:cstheme="minorHAnsi"/>
          <w:strike/>
        </w:rPr>
      </w:pPr>
      <w:r w:rsidRPr="00757F6F">
        <w:rPr>
          <w:rFonts w:cstheme="minorHAnsi"/>
        </w:rPr>
        <w:t>PPA overuje splnenie tejto podmienky priamo, prostredníctvom informácií uvedených na webovom sídle Generálnej p</w:t>
      </w:r>
      <w:r w:rsidR="006B0F02" w:rsidRPr="00757F6F">
        <w:rPr>
          <w:rFonts w:cstheme="minorHAnsi"/>
        </w:rPr>
        <w:t xml:space="preserve">rokuratúry Slovenskej republiky </w:t>
      </w:r>
      <w:hyperlink r:id="rId15" w:history="1">
        <w:r w:rsidRPr="00757F6F">
          <w:rPr>
            <w:rStyle w:val="Hypertextovprepojenie"/>
            <w:rFonts w:cstheme="minorHAnsi"/>
          </w:rPr>
          <w:t>https://esluzby.genpro.gov.sk/zoznam-odsudenych-pravnickych-osob</w:t>
        </w:r>
      </w:hyperlink>
      <w:r w:rsidRPr="00757F6F">
        <w:rPr>
          <w:rFonts w:cstheme="minorHAnsi"/>
        </w:rPr>
        <w:t>.</w:t>
      </w:r>
      <w:r w:rsidRPr="00757F6F">
        <w:rPr>
          <w:rFonts w:cstheme="minorHAnsi"/>
          <w:b/>
          <w:bCs/>
        </w:rPr>
        <w:t xml:space="preserve"> </w:t>
      </w:r>
    </w:p>
    <w:p w14:paraId="0E9DE3E3" w14:textId="77777777" w:rsidR="0062638C" w:rsidRPr="00757F6F" w:rsidRDefault="0062638C" w:rsidP="00D02241">
      <w:pPr>
        <w:spacing w:after="0" w:line="240" w:lineRule="auto"/>
        <w:jc w:val="both"/>
        <w:rPr>
          <w:rFonts w:cstheme="minorHAnsi"/>
        </w:rPr>
      </w:pPr>
    </w:p>
    <w:p w14:paraId="6CE090B8" w14:textId="77777777" w:rsidR="000C06B2" w:rsidRPr="00757F6F" w:rsidRDefault="000C06B2" w:rsidP="006B0F02">
      <w:pPr>
        <w:pStyle w:val="Odsekzoznamu"/>
        <w:numPr>
          <w:ilvl w:val="1"/>
          <w:numId w:val="22"/>
        </w:numPr>
        <w:spacing w:after="0" w:line="240" w:lineRule="auto"/>
        <w:ind w:left="567" w:hanging="567"/>
        <w:jc w:val="both"/>
        <w:rPr>
          <w:rFonts w:asciiTheme="minorHAnsi" w:hAnsiTheme="minorHAnsi" w:cstheme="minorHAnsi"/>
          <w:b/>
          <w:sz w:val="22"/>
        </w:rPr>
      </w:pPr>
      <w:r w:rsidRPr="00757F6F">
        <w:rPr>
          <w:rFonts w:asciiTheme="minorHAnsi" w:hAnsiTheme="minorHAnsi" w:cstheme="minorHAnsi"/>
          <w:b/>
          <w:sz w:val="22"/>
        </w:rPr>
        <w:t xml:space="preserve">V prípade, že sa na dané činnosti vzťahujú pravidlá štátnej pomoci resp. pomoci de </w:t>
      </w:r>
      <w:proofErr w:type="spellStart"/>
      <w:r w:rsidRPr="00757F6F">
        <w:rPr>
          <w:rFonts w:asciiTheme="minorHAnsi" w:hAnsiTheme="minorHAnsi" w:cstheme="minorHAnsi"/>
          <w:b/>
          <w:sz w:val="22"/>
        </w:rPr>
        <w:t>minimis</w:t>
      </w:r>
      <w:proofErr w:type="spellEnd"/>
      <w:r w:rsidRPr="00757F6F">
        <w:rPr>
          <w:rFonts w:asciiTheme="minorHAnsi" w:hAnsiTheme="minorHAnsi" w:cstheme="minorHAnsi"/>
          <w:b/>
          <w:sz w:val="22"/>
        </w:rPr>
        <w:t xml:space="preserve">, žiadateľ musí spĺňať podmienky vyplývajúce zo schém štátnej pomoci/pomoci de </w:t>
      </w:r>
      <w:proofErr w:type="spellStart"/>
      <w:r w:rsidRPr="00757F6F">
        <w:rPr>
          <w:rFonts w:asciiTheme="minorHAnsi" w:hAnsiTheme="minorHAnsi" w:cstheme="minorHAnsi"/>
          <w:b/>
          <w:sz w:val="22"/>
        </w:rPr>
        <w:t>minimis</w:t>
      </w:r>
      <w:proofErr w:type="spellEnd"/>
      <w:r w:rsidRPr="00757F6F">
        <w:rPr>
          <w:rFonts w:asciiTheme="minorHAnsi" w:hAnsiTheme="minorHAnsi" w:cstheme="minorHAnsi"/>
          <w:b/>
          <w:sz w:val="22"/>
        </w:rPr>
        <w:t xml:space="preserve">. </w:t>
      </w:r>
    </w:p>
    <w:p w14:paraId="7E1CD9AD" w14:textId="0971E4B3" w:rsidR="000C06B2" w:rsidRPr="00757F6F" w:rsidRDefault="000C06B2" w:rsidP="00D02241">
      <w:pPr>
        <w:pStyle w:val="Odsekzoznamu"/>
        <w:spacing w:after="0" w:line="240" w:lineRule="auto"/>
        <w:ind w:left="567"/>
        <w:jc w:val="both"/>
        <w:rPr>
          <w:rFonts w:asciiTheme="minorHAnsi" w:hAnsiTheme="minorHAnsi" w:cstheme="minorHAnsi"/>
          <w:sz w:val="22"/>
        </w:rPr>
      </w:pPr>
      <w:r w:rsidRPr="00757F6F">
        <w:rPr>
          <w:rFonts w:asciiTheme="minorHAnsi" w:hAnsiTheme="minorHAnsi" w:cstheme="minorHAnsi"/>
          <w:sz w:val="22"/>
        </w:rPr>
        <w:t xml:space="preserve">Nariadenie Komisie (EÚ) č. 702/2014, ktorým sa určité kategórie pomoci v odvetví poľnohospodárstva a lesného hospodárstva a vo vidieckych oblastiach vyhlasujú za zlučiteľné </w:t>
      </w:r>
      <w:r w:rsidR="006B0F02" w:rsidRPr="00757F6F">
        <w:rPr>
          <w:rFonts w:asciiTheme="minorHAnsi" w:hAnsiTheme="minorHAnsi" w:cstheme="minorHAnsi"/>
          <w:sz w:val="22"/>
        </w:rPr>
        <w:br/>
      </w:r>
      <w:r w:rsidRPr="00757F6F">
        <w:rPr>
          <w:rFonts w:asciiTheme="minorHAnsi" w:hAnsiTheme="minorHAnsi" w:cstheme="minorHAnsi"/>
          <w:sz w:val="22"/>
        </w:rPr>
        <w:t xml:space="preserve">s vnútorným trhom pri uplatňovaní článkov 107 a 108 Zmluvy o fungovaní Európskej únie; </w:t>
      </w:r>
    </w:p>
    <w:p w14:paraId="6510628A" w14:textId="77777777" w:rsidR="000C40F1" w:rsidRPr="00757F6F" w:rsidRDefault="000C06B2" w:rsidP="00D02241">
      <w:pPr>
        <w:pStyle w:val="Odsekzoznamu"/>
        <w:spacing w:after="0" w:line="240" w:lineRule="auto"/>
        <w:ind w:left="567"/>
        <w:jc w:val="both"/>
        <w:rPr>
          <w:rFonts w:asciiTheme="minorHAnsi" w:hAnsiTheme="minorHAnsi" w:cstheme="minorHAnsi"/>
          <w:color w:val="000000" w:themeColor="text1"/>
          <w:sz w:val="22"/>
        </w:rPr>
      </w:pPr>
      <w:r w:rsidRPr="00757F6F">
        <w:rPr>
          <w:rFonts w:asciiTheme="minorHAnsi" w:hAnsiTheme="minorHAnsi" w:cstheme="minorHAnsi"/>
          <w:sz w:val="22"/>
        </w:rPr>
        <w:t xml:space="preserve">Nariadenie Komisie (EÚ) č. 1407/2013 o uplatňovaní článkov 107 a 108 Zmluvy o fungovaní Európskej únie na pomoc de </w:t>
      </w:r>
      <w:proofErr w:type="spellStart"/>
      <w:r w:rsidRPr="00757F6F">
        <w:rPr>
          <w:rFonts w:asciiTheme="minorHAnsi" w:hAnsiTheme="minorHAnsi" w:cstheme="minorHAnsi"/>
          <w:sz w:val="22"/>
        </w:rPr>
        <w:t>minimis</w:t>
      </w:r>
      <w:proofErr w:type="spellEnd"/>
      <w:r w:rsidRPr="00757F6F">
        <w:rPr>
          <w:rFonts w:asciiTheme="minorHAnsi" w:hAnsiTheme="minorHAnsi" w:cstheme="minorHAnsi"/>
          <w:sz w:val="22"/>
        </w:rPr>
        <w:t xml:space="preserve">. Nariadenie Komisie (EÚ) č. 651/2014 o vyhlásení určitých kategórií pomoci za zlučiteľné s vnútorným trhom </w:t>
      </w:r>
      <w:r w:rsidRPr="00757F6F">
        <w:rPr>
          <w:rFonts w:asciiTheme="minorHAnsi" w:hAnsiTheme="minorHAnsi" w:cstheme="minorHAnsi"/>
          <w:color w:val="000000" w:themeColor="text1"/>
          <w:sz w:val="22"/>
        </w:rPr>
        <w:t>podľa článkov 107 a 108 Zmluvy o fungovaní Európskej únie. Podmienka je relevantná iba pre subjekty, ktoré sú v zmysle výzvy povinné preukázať splnenie tejto podmienky poskytnutia príspevku.</w:t>
      </w:r>
    </w:p>
    <w:p w14:paraId="5750D162" w14:textId="2CD061A0" w:rsidR="00C33D8E" w:rsidRPr="000C40F1" w:rsidRDefault="000C06B2" w:rsidP="00D02241">
      <w:pPr>
        <w:pStyle w:val="Odsekzoznamu"/>
        <w:spacing w:after="0" w:line="240" w:lineRule="auto"/>
        <w:ind w:left="567"/>
        <w:jc w:val="both"/>
        <w:rPr>
          <w:rFonts w:asciiTheme="minorHAnsi" w:hAnsiTheme="minorHAnsi" w:cstheme="minorHAnsi"/>
          <w:color w:val="7030A0"/>
          <w:sz w:val="22"/>
        </w:rPr>
      </w:pPr>
      <w:r w:rsidRPr="00757F6F">
        <w:rPr>
          <w:rFonts w:asciiTheme="minorHAnsi" w:hAnsiTheme="minorHAnsi" w:cstheme="minorHAnsi"/>
          <w:color w:val="000000" w:themeColor="text1"/>
          <w:sz w:val="22"/>
        </w:rPr>
        <w:t xml:space="preserve">Oprávnené výdavky uvedené v časti  „Oprávnenosť výdavkov realizácie projektu“ nepodliehajú podmienkam schémy štátnej pomoci ani schémy pomoci de </w:t>
      </w:r>
      <w:proofErr w:type="spellStart"/>
      <w:r w:rsidRPr="00757F6F">
        <w:rPr>
          <w:rFonts w:asciiTheme="minorHAnsi" w:hAnsiTheme="minorHAnsi" w:cstheme="minorHAnsi"/>
          <w:color w:val="000000" w:themeColor="text1"/>
          <w:sz w:val="22"/>
        </w:rPr>
        <w:t>minimis</w:t>
      </w:r>
      <w:proofErr w:type="spellEnd"/>
      <w:r w:rsidRPr="00757F6F">
        <w:rPr>
          <w:rFonts w:asciiTheme="minorHAnsi" w:hAnsiTheme="minorHAnsi" w:cstheme="minorHAnsi"/>
          <w:color w:val="000000" w:themeColor="text1"/>
          <w:sz w:val="22"/>
        </w:rPr>
        <w:t xml:space="preserve">, keďže sú zamerané na realizáciu aktivít MAS </w:t>
      </w:r>
      <w:r w:rsidR="007A0A7E" w:rsidRPr="00757F6F">
        <w:rPr>
          <w:rFonts w:asciiTheme="minorHAnsi" w:hAnsiTheme="minorHAnsi" w:cstheme="minorHAnsi"/>
          <w:color w:val="000000" w:themeColor="text1"/>
          <w:sz w:val="22"/>
        </w:rPr>
        <w:t>v zmysle čl. 34 ods. 3 nariadenia (EÚ) č.</w:t>
      </w:r>
      <w:r w:rsidR="000B61E1" w:rsidRPr="00757F6F">
        <w:rPr>
          <w:rFonts w:asciiTheme="minorHAnsi" w:hAnsiTheme="minorHAnsi" w:cstheme="minorHAnsi"/>
          <w:color w:val="000000" w:themeColor="text1"/>
          <w:sz w:val="22"/>
        </w:rPr>
        <w:t xml:space="preserve"> </w:t>
      </w:r>
      <w:r w:rsidR="007A0A7E" w:rsidRPr="00757F6F">
        <w:rPr>
          <w:rFonts w:asciiTheme="minorHAnsi" w:hAnsiTheme="minorHAnsi" w:cstheme="minorHAnsi"/>
          <w:color w:val="000000" w:themeColor="text1"/>
          <w:sz w:val="22"/>
        </w:rPr>
        <w:t xml:space="preserve">1303/2013 a § 30 ods. 1 zákona </w:t>
      </w:r>
      <w:r w:rsidR="000B61E1" w:rsidRPr="00757F6F">
        <w:rPr>
          <w:rFonts w:asciiTheme="minorHAnsi" w:hAnsiTheme="minorHAnsi" w:cstheme="minorHAnsi"/>
          <w:color w:val="000000" w:themeColor="text1"/>
          <w:sz w:val="22"/>
        </w:rPr>
        <w:br/>
      </w:r>
      <w:r w:rsidR="007A0A7E" w:rsidRPr="00757F6F">
        <w:rPr>
          <w:rFonts w:asciiTheme="minorHAnsi" w:hAnsiTheme="minorHAnsi" w:cstheme="minorHAnsi"/>
          <w:color w:val="000000" w:themeColor="text1"/>
          <w:sz w:val="22"/>
        </w:rPr>
        <w:t>č. 292/2014 Z. z. o</w:t>
      </w:r>
      <w:r w:rsidR="00294ECD" w:rsidRPr="00757F6F">
        <w:rPr>
          <w:rFonts w:asciiTheme="minorHAnsi" w:hAnsiTheme="minorHAnsi" w:cstheme="minorHAnsi"/>
          <w:color w:val="000000" w:themeColor="text1"/>
          <w:sz w:val="22"/>
        </w:rPr>
        <w:t> </w:t>
      </w:r>
      <w:r w:rsidR="007A0A7E" w:rsidRPr="00757F6F">
        <w:rPr>
          <w:rFonts w:asciiTheme="minorHAnsi" w:hAnsiTheme="minorHAnsi" w:cstheme="minorHAnsi"/>
          <w:color w:val="000000" w:themeColor="text1"/>
          <w:sz w:val="22"/>
        </w:rPr>
        <w:t>príspevku</w:t>
      </w:r>
      <w:r w:rsidR="00294ECD" w:rsidRPr="00757F6F">
        <w:rPr>
          <w:rFonts w:asciiTheme="minorHAnsi" w:hAnsiTheme="minorHAnsi" w:cstheme="minorHAnsi"/>
          <w:color w:val="000000" w:themeColor="text1"/>
          <w:sz w:val="22"/>
        </w:rPr>
        <w:t xml:space="preserve"> poskytovanom</w:t>
      </w:r>
      <w:r w:rsidR="007A0A7E" w:rsidRPr="00757F6F">
        <w:rPr>
          <w:rFonts w:asciiTheme="minorHAnsi" w:hAnsiTheme="minorHAnsi" w:cstheme="minorHAnsi"/>
          <w:color w:val="000000" w:themeColor="text1"/>
          <w:sz w:val="22"/>
        </w:rPr>
        <w:t xml:space="preserve"> z EŠIF  a uplatňujú sa výdavky v zmysle  čl. 35 ods. 1, písm. d) a e</w:t>
      </w:r>
      <w:r w:rsidR="00056449" w:rsidRPr="00757F6F">
        <w:rPr>
          <w:rFonts w:asciiTheme="minorHAnsi" w:hAnsiTheme="minorHAnsi" w:cstheme="minorHAnsi"/>
          <w:color w:val="000000" w:themeColor="text1"/>
          <w:sz w:val="22"/>
        </w:rPr>
        <w:t xml:space="preserve">) nariadenia (EÚ) č. 1303/2013. </w:t>
      </w:r>
      <w:r w:rsidRPr="00757F6F">
        <w:rPr>
          <w:rFonts w:asciiTheme="minorHAnsi" w:hAnsiTheme="minorHAnsi" w:cstheme="minorHAnsi"/>
          <w:color w:val="000000" w:themeColor="text1"/>
          <w:sz w:val="22"/>
        </w:rPr>
        <w:t xml:space="preserve">Ak žiadateľ/prijímateľ poruší oprávnenosť výdavkov v zmysle podmienok príručky pre žiadateľa alebo príručky pre prijímateľa, resp. nezachová striktne charakter projektu, ktorý svojimi aktivitami nepredstavuje štátnu pomoc ani minimálnu pomoc, nesie za svoje konanie plnú právnu zodpovednosť v súvislosti s uznaním oprávnenosti výdavkov. Žiadateľ/prijímateľ berie na vedomie, že rovnaké právne následky nastanú aj v prípade, ak v rámci jeho projektu dôjde k poskytnutiu tzv. nepriamej štátnej pomoci alebo minimálnej pomoci alebo k poskytnutiu inej formy výhody, ktorá na základe Zmluvy </w:t>
      </w:r>
      <w:r w:rsidR="006B0F02" w:rsidRPr="00757F6F">
        <w:rPr>
          <w:rFonts w:asciiTheme="minorHAnsi" w:hAnsiTheme="minorHAnsi" w:cstheme="minorHAnsi"/>
          <w:color w:val="000000" w:themeColor="text1"/>
          <w:sz w:val="22"/>
        </w:rPr>
        <w:br/>
      </w:r>
      <w:r w:rsidRPr="00757F6F">
        <w:rPr>
          <w:rFonts w:asciiTheme="minorHAnsi" w:hAnsiTheme="minorHAnsi" w:cstheme="minorHAnsi"/>
          <w:color w:val="000000" w:themeColor="text1"/>
          <w:sz w:val="22"/>
        </w:rPr>
        <w:t>o fungovaní EÚ znamená porušenie pravidiel EÚ týkajúcich sa štátnej pomoci. Štátnou pomocou, resp. minimálnou pomocou sa v tejto súvislosti rozumie pomoc tak</w:t>
      </w:r>
      <w:r w:rsidRPr="00757F6F">
        <w:rPr>
          <w:rFonts w:asciiTheme="minorHAnsi" w:hAnsiTheme="minorHAnsi" w:cstheme="minorHAnsi"/>
          <w:sz w:val="22"/>
        </w:rPr>
        <w:t xml:space="preserve">, ako je vymedzená </w:t>
      </w:r>
      <w:r w:rsidR="006B0F02" w:rsidRPr="00757F6F">
        <w:rPr>
          <w:rFonts w:asciiTheme="minorHAnsi" w:hAnsiTheme="minorHAnsi" w:cstheme="minorHAnsi"/>
          <w:sz w:val="22"/>
        </w:rPr>
        <w:br/>
      </w:r>
      <w:r w:rsidRPr="00757F6F">
        <w:rPr>
          <w:rFonts w:asciiTheme="minorHAnsi" w:hAnsiTheme="minorHAnsi" w:cstheme="minorHAnsi"/>
          <w:sz w:val="22"/>
        </w:rPr>
        <w:t>v Oznámení Komisie o pojme Štátna pomoc uvedenom v Článku 107 ods. 1 Zmluvy o fungovaní Európskej únie (2016/C262/01). V prípade, že žiadateľ/prijímateľ okrem oprávnených aktivít, ktoré sú oprávnené v rámci podopatrenia 19.4 vykonáva aj iné aktivity, ktoré spĺňajú definíciu</w:t>
      </w:r>
      <w:r w:rsidRPr="000C40F1">
        <w:rPr>
          <w:rFonts w:ascii="Calibri" w:hAnsi="Calibri"/>
          <w:sz w:val="22"/>
        </w:rPr>
        <w:t xml:space="preserve"> </w:t>
      </w:r>
      <w:r w:rsidRPr="000C40F1">
        <w:rPr>
          <w:rFonts w:ascii="Calibri" w:hAnsi="Calibri"/>
          <w:sz w:val="22"/>
        </w:rPr>
        <w:lastRenderedPageBreak/>
        <w:t>hospodárskej činnosti, je povinný zabezpečiť striktné oddelenie týchto aktivít, vrátane zamedzenia, aby podpora poskytovaná na oprávnené aktivity, ktoré sú predmetom projektu, viedla k poskytnutiu výhody v súvislosti s hospodárskymi činnosťami vykonávanými žiadateľom/prijímateľom.</w:t>
      </w:r>
    </w:p>
    <w:p w14:paraId="6E8239C0" w14:textId="21FF960D" w:rsidR="000C06B2" w:rsidRDefault="000C06B2" w:rsidP="00D02241">
      <w:pPr>
        <w:pStyle w:val="Odsekzoznamu"/>
        <w:spacing w:after="0" w:line="240" w:lineRule="auto"/>
        <w:ind w:left="567"/>
        <w:contextualSpacing w:val="0"/>
        <w:rPr>
          <w:rFonts w:asciiTheme="minorHAnsi" w:hAnsiTheme="minorHAnsi" w:cstheme="minorHAnsi"/>
          <w:b/>
          <w:sz w:val="22"/>
          <w:u w:val="single"/>
        </w:rPr>
      </w:pPr>
      <w:r w:rsidRPr="00F64BB8">
        <w:rPr>
          <w:rFonts w:asciiTheme="minorHAnsi" w:hAnsiTheme="minorHAnsi" w:cstheme="minorHAnsi"/>
          <w:b/>
          <w:sz w:val="22"/>
          <w:u w:val="single"/>
        </w:rPr>
        <w:t>Forma a spôsob preukázania:</w:t>
      </w:r>
    </w:p>
    <w:p w14:paraId="652C332F" w14:textId="57EF9244" w:rsidR="0062638C" w:rsidRDefault="0062638C" w:rsidP="006B0F02">
      <w:pPr>
        <w:pStyle w:val="Odsekzoznamu"/>
        <w:numPr>
          <w:ilvl w:val="0"/>
          <w:numId w:val="30"/>
        </w:numPr>
        <w:spacing w:after="0" w:line="240" w:lineRule="auto"/>
        <w:ind w:left="993" w:hanging="426"/>
        <w:jc w:val="both"/>
        <w:rPr>
          <w:rFonts w:ascii="Calibri" w:hAnsi="Calibri"/>
          <w:sz w:val="22"/>
        </w:rPr>
      </w:pPr>
      <w:r w:rsidRPr="0062638C">
        <w:rPr>
          <w:rFonts w:ascii="Calibri" w:hAnsi="Calibri"/>
          <w:sz w:val="22"/>
        </w:rPr>
        <w:t xml:space="preserve">Formulár ŽoNFP – (tabuľka č. 15 – </w:t>
      </w:r>
      <w:r w:rsidRPr="0062638C">
        <w:rPr>
          <w:rFonts w:ascii="Calibri" w:hAnsi="Calibri"/>
          <w:bCs/>
          <w:sz w:val="22"/>
        </w:rPr>
        <w:t>Čestné vyhlásenie žiadateľa</w:t>
      </w:r>
      <w:r w:rsidRPr="0062638C">
        <w:rPr>
          <w:rFonts w:ascii="Calibri" w:hAnsi="Calibri"/>
          <w:sz w:val="22"/>
        </w:rPr>
        <w:t>)</w:t>
      </w:r>
    </w:p>
    <w:p w14:paraId="1CCB1931" w14:textId="50D31723" w:rsidR="0062638C" w:rsidRPr="00C23221" w:rsidRDefault="0062638C" w:rsidP="00D02241">
      <w:pPr>
        <w:pStyle w:val="Odsekzoznamu"/>
        <w:spacing w:after="0" w:line="240" w:lineRule="auto"/>
        <w:ind w:left="567"/>
        <w:jc w:val="both"/>
        <w:rPr>
          <w:rFonts w:ascii="Calibri" w:hAnsi="Calibri"/>
          <w:strike/>
          <w:sz w:val="22"/>
        </w:rPr>
      </w:pPr>
    </w:p>
    <w:p w14:paraId="01AB835C" w14:textId="7676BCB9" w:rsidR="000C06B2" w:rsidRPr="00534FE5" w:rsidRDefault="000C06B2" w:rsidP="006B0F02">
      <w:pPr>
        <w:pStyle w:val="Odsekzoznamu"/>
        <w:numPr>
          <w:ilvl w:val="1"/>
          <w:numId w:val="22"/>
        </w:numPr>
        <w:spacing w:after="0" w:line="240" w:lineRule="auto"/>
        <w:ind w:left="567" w:hanging="567"/>
        <w:jc w:val="both"/>
        <w:rPr>
          <w:rFonts w:ascii="Calibri" w:hAnsi="Calibri"/>
          <w:sz w:val="22"/>
        </w:rPr>
      </w:pPr>
      <w:r w:rsidRPr="000C06B2">
        <w:rPr>
          <w:rFonts w:ascii="Calibri" w:hAnsi="Calibri"/>
          <w:b/>
          <w:sz w:val="22"/>
        </w:rPr>
        <w:t xml:space="preserve">Žiadateľ musí postupovať pri obstarávaní tovarov, stavebných prác a služieb, ktoré sú financované z verejných prostriedkov v súlade so zákonom č. 343/2015 </w:t>
      </w:r>
      <w:proofErr w:type="spellStart"/>
      <w:r w:rsidRPr="000C06B2">
        <w:rPr>
          <w:rFonts w:ascii="Calibri" w:hAnsi="Calibri"/>
          <w:b/>
          <w:sz w:val="22"/>
        </w:rPr>
        <w:t>Z.z</w:t>
      </w:r>
      <w:proofErr w:type="spellEnd"/>
      <w:r w:rsidRPr="000C06B2">
        <w:rPr>
          <w:rFonts w:ascii="Calibri" w:hAnsi="Calibri"/>
          <w:b/>
          <w:sz w:val="22"/>
        </w:rPr>
        <w:t>.</w:t>
      </w:r>
      <w:r w:rsidRPr="000C06B2">
        <w:rPr>
          <w:rFonts w:ascii="Calibri" w:hAnsi="Calibri"/>
          <w:b/>
          <w:bCs/>
          <w:sz w:val="22"/>
        </w:rPr>
        <w:t xml:space="preserve"> o verejnom obstarávaní a o zmene a doplnení niektorých zákonov (ďalej ako „ZVO“)</w:t>
      </w:r>
      <w:r w:rsidRPr="000C06B2">
        <w:rPr>
          <w:rFonts w:ascii="Calibri" w:hAnsi="Calibri"/>
          <w:b/>
          <w:sz w:val="22"/>
        </w:rPr>
        <w:t xml:space="preserve"> alebo podľa Usmernenia Pôdohospodárskej platobnej agentúry č. 8/2017 k obstarávaniu tovarov, stavebných prác a služieb financovaných z PRV SR 2014 – 202</w:t>
      </w:r>
      <w:r w:rsidR="002660DB">
        <w:rPr>
          <w:rFonts w:ascii="Calibri" w:hAnsi="Calibri"/>
          <w:b/>
          <w:sz w:val="22"/>
        </w:rPr>
        <w:t>0</w:t>
      </w:r>
      <w:r w:rsidRPr="000C06B2">
        <w:rPr>
          <w:rFonts w:ascii="Calibri" w:hAnsi="Calibri"/>
          <w:b/>
          <w:sz w:val="22"/>
        </w:rPr>
        <w:t xml:space="preserve"> v platnom znení</w:t>
      </w:r>
      <w:r w:rsidR="00A259BD">
        <w:rPr>
          <w:rStyle w:val="Odkaznapoznmkupodiarou"/>
          <w:rFonts w:ascii="Calibri" w:hAnsi="Calibri"/>
          <w:b/>
          <w:sz w:val="22"/>
        </w:rPr>
        <w:footnoteReference w:id="3"/>
      </w:r>
    </w:p>
    <w:p w14:paraId="0DFC2839" w14:textId="77777777" w:rsidR="000C06B2" w:rsidRPr="00C41791" w:rsidRDefault="000C06B2" w:rsidP="00D02241">
      <w:pPr>
        <w:pStyle w:val="Odsekzoznamu"/>
        <w:spacing w:after="0" w:line="240" w:lineRule="auto"/>
        <w:ind w:left="567"/>
        <w:contextualSpacing w:val="0"/>
        <w:rPr>
          <w:rFonts w:asciiTheme="minorHAnsi" w:hAnsiTheme="minorHAnsi" w:cstheme="minorHAnsi"/>
          <w:b/>
          <w:sz w:val="22"/>
          <w:u w:val="single"/>
        </w:rPr>
      </w:pPr>
      <w:r w:rsidRPr="00F64BB8">
        <w:rPr>
          <w:rFonts w:asciiTheme="minorHAnsi" w:hAnsiTheme="minorHAnsi" w:cstheme="minorHAnsi"/>
          <w:b/>
          <w:sz w:val="22"/>
          <w:u w:val="single"/>
        </w:rPr>
        <w:t>Forma a spôsob preukázania:</w:t>
      </w:r>
    </w:p>
    <w:p w14:paraId="4592524B" w14:textId="168171D3" w:rsidR="000C06B2" w:rsidRDefault="0062638C" w:rsidP="006B0F02">
      <w:pPr>
        <w:pStyle w:val="Odsekzoznamu"/>
        <w:numPr>
          <w:ilvl w:val="0"/>
          <w:numId w:val="30"/>
        </w:numPr>
        <w:spacing w:after="0" w:line="240" w:lineRule="auto"/>
        <w:ind w:left="993" w:hanging="426"/>
        <w:jc w:val="both"/>
        <w:rPr>
          <w:rFonts w:ascii="Calibri" w:hAnsi="Calibri"/>
          <w:sz w:val="22"/>
        </w:rPr>
      </w:pPr>
      <w:r w:rsidRPr="0062638C">
        <w:rPr>
          <w:rFonts w:ascii="Calibri" w:hAnsi="Calibri"/>
          <w:sz w:val="22"/>
        </w:rPr>
        <w:t>Formulár ŽoNFP (tabuľka č. 15 - Čestné vyhlásenie žiadateľa</w:t>
      </w:r>
      <w:r>
        <w:rPr>
          <w:rFonts w:ascii="Calibri" w:hAnsi="Calibri"/>
          <w:sz w:val="22"/>
        </w:rPr>
        <w:t>)</w:t>
      </w:r>
    </w:p>
    <w:p w14:paraId="216298C6" w14:textId="77777777" w:rsidR="0062638C" w:rsidRDefault="0062638C" w:rsidP="00D02241">
      <w:pPr>
        <w:pStyle w:val="Odsekzoznamu"/>
        <w:spacing w:after="0" w:line="240" w:lineRule="auto"/>
        <w:ind w:left="567"/>
        <w:jc w:val="both"/>
        <w:rPr>
          <w:rFonts w:ascii="Calibri" w:hAnsi="Calibri"/>
          <w:sz w:val="22"/>
        </w:rPr>
      </w:pPr>
    </w:p>
    <w:p w14:paraId="67605029" w14:textId="77777777" w:rsidR="000C06B2" w:rsidRPr="00C41791" w:rsidRDefault="000C06B2" w:rsidP="006B0F02">
      <w:pPr>
        <w:pStyle w:val="Odsekzoznamu"/>
        <w:numPr>
          <w:ilvl w:val="1"/>
          <w:numId w:val="22"/>
        </w:numPr>
        <w:spacing w:after="0" w:line="240" w:lineRule="auto"/>
        <w:ind w:left="567" w:hanging="567"/>
        <w:jc w:val="both"/>
        <w:rPr>
          <w:rFonts w:ascii="Calibri" w:hAnsi="Calibri"/>
          <w:b/>
          <w:sz w:val="22"/>
        </w:rPr>
      </w:pPr>
      <w:r w:rsidRPr="00C41791">
        <w:rPr>
          <w:rFonts w:ascii="Calibri" w:hAnsi="Calibri"/>
          <w:b/>
          <w:sz w:val="22"/>
        </w:rPr>
        <w:t xml:space="preserve">Žiadateľ musí zabezpečiť hospodárnosť, efektívnosť a účinnosť použitia verejných prostriedkov.  </w:t>
      </w:r>
    </w:p>
    <w:p w14:paraId="5D922743" w14:textId="3A852C61" w:rsidR="000C06B2" w:rsidRPr="00534FE5" w:rsidRDefault="000C06B2" w:rsidP="00D02241">
      <w:pPr>
        <w:pStyle w:val="Odsekzoznamu"/>
        <w:spacing w:after="0" w:line="240" w:lineRule="auto"/>
        <w:ind w:left="567"/>
        <w:jc w:val="both"/>
        <w:rPr>
          <w:sz w:val="22"/>
        </w:rPr>
      </w:pPr>
      <w:r w:rsidRPr="000C06B2">
        <w:rPr>
          <w:rFonts w:ascii="Calibri" w:hAnsi="Calibri"/>
          <w:sz w:val="22"/>
        </w:rPr>
        <w:t xml:space="preserve">§ 19 ods. 3 zákona č. 523/2004 </w:t>
      </w:r>
      <w:proofErr w:type="spellStart"/>
      <w:r w:rsidRPr="000C06B2">
        <w:rPr>
          <w:rFonts w:ascii="Calibri" w:hAnsi="Calibri"/>
          <w:sz w:val="22"/>
        </w:rPr>
        <w:t>Z.z</w:t>
      </w:r>
      <w:proofErr w:type="spellEnd"/>
      <w:r w:rsidRPr="000C06B2">
        <w:rPr>
          <w:rFonts w:ascii="Calibri" w:hAnsi="Calibri"/>
          <w:sz w:val="22"/>
        </w:rPr>
        <w:t xml:space="preserve">. o rozpočtových pravidlách verejnej správy a o zmene a doplnení niektorých zákonov v znení neskorších predpisov. Nepreukazuje sa pri paušálnych platbách a pri stupnici jednotkových nákladov, tzv. sadzieb oprávnených výdavkov.  </w:t>
      </w:r>
    </w:p>
    <w:p w14:paraId="527C1EE8" w14:textId="77777777" w:rsidR="000C06B2" w:rsidRPr="00C41791" w:rsidRDefault="000C06B2" w:rsidP="00D02241">
      <w:pPr>
        <w:pStyle w:val="Odsekzoznamu"/>
        <w:spacing w:after="0" w:line="240" w:lineRule="auto"/>
        <w:ind w:left="567"/>
        <w:contextualSpacing w:val="0"/>
        <w:rPr>
          <w:rFonts w:asciiTheme="minorHAnsi" w:hAnsiTheme="minorHAnsi" w:cstheme="minorHAnsi"/>
          <w:b/>
          <w:sz w:val="22"/>
          <w:u w:val="single"/>
        </w:rPr>
      </w:pPr>
      <w:r w:rsidRPr="00F64BB8">
        <w:rPr>
          <w:rFonts w:asciiTheme="minorHAnsi" w:hAnsiTheme="minorHAnsi" w:cstheme="minorHAnsi"/>
          <w:b/>
          <w:sz w:val="22"/>
          <w:u w:val="single"/>
        </w:rPr>
        <w:t>Forma a spôsob preukázania:</w:t>
      </w:r>
    </w:p>
    <w:p w14:paraId="26A5BFAE" w14:textId="4A4CB6E6" w:rsidR="0062638C" w:rsidRPr="0062638C" w:rsidRDefault="0062638C" w:rsidP="006B0F02">
      <w:pPr>
        <w:pStyle w:val="Odsekzoznamu"/>
        <w:numPr>
          <w:ilvl w:val="0"/>
          <w:numId w:val="30"/>
        </w:numPr>
        <w:spacing w:after="0" w:line="240" w:lineRule="auto"/>
        <w:ind w:left="993" w:hanging="426"/>
        <w:jc w:val="both"/>
        <w:rPr>
          <w:rFonts w:ascii="Calibri" w:hAnsi="Calibri"/>
          <w:sz w:val="22"/>
        </w:rPr>
      </w:pPr>
      <w:r w:rsidRPr="0062638C">
        <w:rPr>
          <w:rFonts w:ascii="Calibri" w:hAnsi="Calibri"/>
          <w:sz w:val="22"/>
        </w:rPr>
        <w:t>Formulár ŽoNFP – (tabuľka č. 11 – Rozpočet  projektu)</w:t>
      </w:r>
    </w:p>
    <w:p w14:paraId="3FB7312E" w14:textId="30064F1B" w:rsidR="0062638C" w:rsidRPr="0062638C" w:rsidRDefault="0062638C" w:rsidP="006B0F02">
      <w:pPr>
        <w:pStyle w:val="Odsekzoznamu"/>
        <w:numPr>
          <w:ilvl w:val="0"/>
          <w:numId w:val="30"/>
        </w:numPr>
        <w:spacing w:after="0" w:line="240" w:lineRule="auto"/>
        <w:ind w:left="993" w:hanging="426"/>
        <w:jc w:val="both"/>
        <w:rPr>
          <w:rFonts w:ascii="Calibri" w:hAnsi="Calibri"/>
          <w:sz w:val="22"/>
        </w:rPr>
      </w:pPr>
      <w:r w:rsidRPr="0062638C">
        <w:rPr>
          <w:rFonts w:ascii="Calibri" w:hAnsi="Calibri"/>
          <w:sz w:val="22"/>
        </w:rPr>
        <w:t xml:space="preserve">Formulár ŽoNFP – (tabuľka č. 7 –  Popis projektu) </w:t>
      </w:r>
    </w:p>
    <w:p w14:paraId="2C0A68FE" w14:textId="18DEF533" w:rsidR="000C06B2" w:rsidRPr="00D02241" w:rsidRDefault="0062638C" w:rsidP="006B0F02">
      <w:pPr>
        <w:pStyle w:val="Odsekzoznamu"/>
        <w:numPr>
          <w:ilvl w:val="0"/>
          <w:numId w:val="30"/>
        </w:numPr>
        <w:spacing w:after="0" w:line="240" w:lineRule="auto"/>
        <w:ind w:left="993" w:hanging="426"/>
        <w:jc w:val="both"/>
        <w:rPr>
          <w:rFonts w:ascii="Calibri" w:hAnsi="Calibri"/>
          <w:sz w:val="22"/>
        </w:rPr>
      </w:pPr>
      <w:r w:rsidRPr="0062638C">
        <w:rPr>
          <w:rFonts w:ascii="Calibri" w:hAnsi="Calibri"/>
          <w:sz w:val="22"/>
        </w:rPr>
        <w:t>Formulár ŽoNFP (tabuľka č. 15 - Čestné vyhlásenie žiadateľa)</w:t>
      </w:r>
    </w:p>
    <w:p w14:paraId="20476C40" w14:textId="77777777" w:rsidR="00B25242" w:rsidRDefault="00B25242" w:rsidP="00D02241">
      <w:pPr>
        <w:pStyle w:val="Odsekzoznamu"/>
        <w:spacing w:after="0" w:line="240" w:lineRule="auto"/>
        <w:ind w:left="567"/>
        <w:jc w:val="both"/>
        <w:rPr>
          <w:rFonts w:ascii="Calibri" w:hAnsi="Calibri"/>
          <w:sz w:val="22"/>
        </w:rPr>
      </w:pPr>
    </w:p>
    <w:p w14:paraId="6E1BB3B7" w14:textId="146D13AD" w:rsidR="000C06B2" w:rsidRPr="00C41791" w:rsidRDefault="000C06B2" w:rsidP="006B0F02">
      <w:pPr>
        <w:pStyle w:val="Odsekzoznamu"/>
        <w:numPr>
          <w:ilvl w:val="1"/>
          <w:numId w:val="22"/>
        </w:numPr>
        <w:spacing w:after="0" w:line="240" w:lineRule="auto"/>
        <w:ind w:left="567" w:hanging="567"/>
        <w:jc w:val="both"/>
        <w:rPr>
          <w:rFonts w:ascii="Calibri" w:hAnsi="Calibri"/>
          <w:b/>
          <w:sz w:val="22"/>
        </w:rPr>
      </w:pPr>
      <w:r w:rsidRPr="00C41791">
        <w:rPr>
          <w:rFonts w:ascii="Calibri" w:hAnsi="Calibri"/>
          <w:b/>
          <w:sz w:val="22"/>
        </w:rPr>
        <w:t>Žiadateľ musí dodržiavať princíp zákazu konfliktu záujmov v súlad</w:t>
      </w:r>
      <w:r w:rsidR="00AF5303">
        <w:rPr>
          <w:rFonts w:ascii="Calibri" w:hAnsi="Calibri"/>
          <w:b/>
          <w:sz w:val="22"/>
        </w:rPr>
        <w:t xml:space="preserve">e so zákonom č. 292/2014 </w:t>
      </w:r>
      <w:proofErr w:type="spellStart"/>
      <w:r w:rsidR="00AF5303">
        <w:rPr>
          <w:rFonts w:ascii="Calibri" w:hAnsi="Calibri"/>
          <w:b/>
          <w:sz w:val="22"/>
        </w:rPr>
        <w:t>Z.z</w:t>
      </w:r>
      <w:proofErr w:type="spellEnd"/>
      <w:r w:rsidR="00AF5303">
        <w:rPr>
          <w:rFonts w:ascii="Calibri" w:hAnsi="Calibri"/>
          <w:b/>
          <w:sz w:val="22"/>
        </w:rPr>
        <w:t>. o</w:t>
      </w:r>
      <w:r w:rsidRPr="00C41791">
        <w:rPr>
          <w:rFonts w:ascii="Calibri" w:hAnsi="Calibri"/>
          <w:b/>
          <w:sz w:val="22"/>
        </w:rPr>
        <w:t xml:space="preserve"> príspevku poskytovanom z EŠIF.</w:t>
      </w:r>
    </w:p>
    <w:p w14:paraId="66D65468" w14:textId="7B7157FA" w:rsidR="000C06B2" w:rsidRPr="00534FE5" w:rsidRDefault="00AF5303" w:rsidP="00D02241">
      <w:pPr>
        <w:pStyle w:val="Odsekzoznamu"/>
        <w:spacing w:after="0" w:line="240" w:lineRule="auto"/>
        <w:ind w:left="567"/>
        <w:jc w:val="both"/>
        <w:rPr>
          <w:sz w:val="22"/>
        </w:rPr>
      </w:pPr>
      <w:r>
        <w:rPr>
          <w:rFonts w:ascii="Calibri" w:hAnsi="Calibri"/>
          <w:sz w:val="22"/>
        </w:rPr>
        <w:t xml:space="preserve">§ 46 zákona o </w:t>
      </w:r>
      <w:r w:rsidR="000C06B2" w:rsidRPr="000C06B2">
        <w:rPr>
          <w:rFonts w:ascii="Calibri" w:hAnsi="Calibri"/>
          <w:sz w:val="22"/>
        </w:rPr>
        <w:t>príspevku poskytovanom z EŠIF.</w:t>
      </w:r>
    </w:p>
    <w:p w14:paraId="0CC1C953" w14:textId="77777777" w:rsidR="000C06B2" w:rsidRPr="00C41791" w:rsidRDefault="000C06B2" w:rsidP="00D02241">
      <w:pPr>
        <w:pStyle w:val="Odsekzoznamu"/>
        <w:spacing w:after="0" w:line="240" w:lineRule="auto"/>
        <w:ind w:left="567"/>
        <w:contextualSpacing w:val="0"/>
        <w:rPr>
          <w:rFonts w:asciiTheme="minorHAnsi" w:hAnsiTheme="minorHAnsi" w:cstheme="minorHAnsi"/>
          <w:b/>
          <w:sz w:val="22"/>
          <w:u w:val="single"/>
        </w:rPr>
      </w:pPr>
      <w:r w:rsidRPr="00F64BB8">
        <w:rPr>
          <w:rFonts w:asciiTheme="minorHAnsi" w:hAnsiTheme="minorHAnsi" w:cstheme="minorHAnsi"/>
          <w:b/>
          <w:sz w:val="22"/>
          <w:u w:val="single"/>
        </w:rPr>
        <w:t>Forma a spôsob preukázania:</w:t>
      </w:r>
    </w:p>
    <w:p w14:paraId="78CA1160" w14:textId="02F36988" w:rsidR="00B25242" w:rsidRPr="00D02241" w:rsidRDefault="00B25242" w:rsidP="006B0F02">
      <w:pPr>
        <w:pStyle w:val="Odsekzoznamu"/>
        <w:numPr>
          <w:ilvl w:val="0"/>
          <w:numId w:val="30"/>
        </w:numPr>
        <w:spacing w:after="0" w:line="240" w:lineRule="auto"/>
        <w:ind w:left="993" w:hanging="426"/>
        <w:jc w:val="both"/>
        <w:rPr>
          <w:rFonts w:ascii="Calibri" w:hAnsi="Calibri"/>
          <w:sz w:val="22"/>
        </w:rPr>
      </w:pPr>
      <w:r w:rsidRPr="00C23221">
        <w:rPr>
          <w:rFonts w:ascii="Calibri" w:hAnsi="Calibri"/>
          <w:sz w:val="22"/>
        </w:rPr>
        <w:t>Formulár ŽoNFP (tabuľka č. 15 - Čestné vyhlásenie žiadateľa)</w:t>
      </w:r>
    </w:p>
    <w:p w14:paraId="4BC11E56" w14:textId="00E43615" w:rsidR="000C06B2" w:rsidRDefault="000C06B2" w:rsidP="00D02241">
      <w:pPr>
        <w:pStyle w:val="Odsekzoznamu"/>
        <w:spacing w:after="0" w:line="240" w:lineRule="auto"/>
        <w:ind w:left="567"/>
        <w:jc w:val="both"/>
        <w:rPr>
          <w:rFonts w:ascii="Calibri" w:hAnsi="Calibri"/>
          <w:sz w:val="22"/>
        </w:rPr>
      </w:pPr>
    </w:p>
    <w:p w14:paraId="162F666E" w14:textId="77777777" w:rsidR="006B5303" w:rsidRPr="00307F2E" w:rsidRDefault="006B5303" w:rsidP="00D02241">
      <w:pPr>
        <w:pStyle w:val="Nadpis3"/>
        <w:tabs>
          <w:tab w:val="left" w:pos="567"/>
        </w:tabs>
        <w:spacing w:before="0" w:after="0"/>
        <w:rPr>
          <w:rFonts w:cstheme="minorHAnsi"/>
          <w:b w:val="0"/>
          <w:color w:val="auto"/>
        </w:rPr>
      </w:pPr>
      <w:r w:rsidRPr="00307F2E">
        <w:rPr>
          <w:rFonts w:cstheme="minorHAnsi"/>
          <w:color w:val="auto"/>
        </w:rPr>
        <w:t>Výberové kritéria</w:t>
      </w:r>
    </w:p>
    <w:p w14:paraId="048B1542" w14:textId="28AF6B84" w:rsidR="006B5303" w:rsidRDefault="006B5303" w:rsidP="006B0F02">
      <w:pPr>
        <w:pStyle w:val="Odsekzoznamu"/>
        <w:numPr>
          <w:ilvl w:val="2"/>
          <w:numId w:val="22"/>
        </w:numPr>
        <w:spacing w:after="0" w:line="240" w:lineRule="auto"/>
        <w:ind w:left="567" w:hanging="567"/>
        <w:contextualSpacing w:val="0"/>
        <w:jc w:val="both"/>
        <w:rPr>
          <w:rFonts w:ascii="Calibri" w:hAnsi="Calibri"/>
          <w:sz w:val="22"/>
        </w:rPr>
      </w:pPr>
      <w:r w:rsidRPr="006B5303">
        <w:rPr>
          <w:rFonts w:ascii="Calibri" w:hAnsi="Calibri"/>
          <w:b/>
          <w:sz w:val="22"/>
        </w:rPr>
        <w:t xml:space="preserve">Príspevok k </w:t>
      </w:r>
      <w:proofErr w:type="spellStart"/>
      <w:r w:rsidRPr="006B5303">
        <w:rPr>
          <w:rFonts w:ascii="Calibri" w:hAnsi="Calibri"/>
          <w:b/>
          <w:sz w:val="22"/>
        </w:rPr>
        <w:t>fokusovej</w:t>
      </w:r>
      <w:proofErr w:type="spellEnd"/>
      <w:r w:rsidRPr="006B5303">
        <w:rPr>
          <w:rFonts w:ascii="Calibri" w:hAnsi="Calibri"/>
          <w:b/>
          <w:sz w:val="22"/>
        </w:rPr>
        <w:t xml:space="preserve"> oblasti 6B</w:t>
      </w:r>
    </w:p>
    <w:p w14:paraId="4C7241D7" w14:textId="64339667" w:rsidR="006B5303" w:rsidRDefault="006B5303" w:rsidP="00D02241">
      <w:pPr>
        <w:pStyle w:val="Odsekzoznamu"/>
        <w:spacing w:after="0" w:line="240" w:lineRule="auto"/>
        <w:ind w:left="567"/>
        <w:contextualSpacing w:val="0"/>
        <w:jc w:val="both"/>
        <w:rPr>
          <w:rFonts w:ascii="Calibri" w:hAnsi="Calibri"/>
          <w:sz w:val="22"/>
        </w:rPr>
      </w:pPr>
      <w:r w:rsidRPr="00F64BB8">
        <w:rPr>
          <w:rFonts w:asciiTheme="minorHAnsi" w:hAnsiTheme="minorHAnsi" w:cstheme="minorHAnsi"/>
          <w:b/>
          <w:sz w:val="22"/>
          <w:u w:val="single"/>
        </w:rPr>
        <w:t>Forma a spôsob preukázania:</w:t>
      </w:r>
    </w:p>
    <w:p w14:paraId="4E315695" w14:textId="77777777" w:rsidR="006B5303" w:rsidRPr="00C23221" w:rsidRDefault="006B5303" w:rsidP="006B0F02">
      <w:pPr>
        <w:pStyle w:val="Odsekzoznamu"/>
        <w:numPr>
          <w:ilvl w:val="0"/>
          <w:numId w:val="30"/>
        </w:numPr>
        <w:spacing w:after="0" w:line="240" w:lineRule="auto"/>
        <w:ind w:left="993" w:hanging="426"/>
        <w:jc w:val="both"/>
        <w:rPr>
          <w:rFonts w:ascii="Calibri" w:hAnsi="Calibri"/>
          <w:sz w:val="22"/>
        </w:rPr>
      </w:pPr>
      <w:r w:rsidRPr="00C23221">
        <w:rPr>
          <w:rFonts w:ascii="Calibri" w:hAnsi="Calibri"/>
          <w:sz w:val="22"/>
        </w:rPr>
        <w:t>Formulár ŽoNFP – (tabuľka č. 7 -  Popis projektu)</w:t>
      </w:r>
    </w:p>
    <w:p w14:paraId="36966215" w14:textId="40F71E00" w:rsidR="006B5303" w:rsidRPr="00C41791" w:rsidRDefault="006B5303" w:rsidP="00D02241">
      <w:pPr>
        <w:spacing w:after="0" w:line="240" w:lineRule="auto"/>
        <w:jc w:val="both"/>
        <w:rPr>
          <w:rFonts w:ascii="Calibri" w:hAnsi="Calibri"/>
        </w:rPr>
      </w:pPr>
    </w:p>
    <w:p w14:paraId="5F729E24" w14:textId="20A3EAA6" w:rsidR="006B5303" w:rsidRPr="00C41791" w:rsidRDefault="006B5303" w:rsidP="006B0F02">
      <w:pPr>
        <w:pStyle w:val="Odsekzoznamu"/>
        <w:numPr>
          <w:ilvl w:val="2"/>
          <w:numId w:val="22"/>
        </w:numPr>
        <w:spacing w:after="0" w:line="240" w:lineRule="auto"/>
        <w:ind w:left="567" w:hanging="567"/>
        <w:contextualSpacing w:val="0"/>
        <w:jc w:val="both"/>
        <w:rPr>
          <w:rFonts w:ascii="Calibri" w:hAnsi="Calibri"/>
          <w:b/>
          <w:sz w:val="22"/>
        </w:rPr>
      </w:pPr>
      <w:r w:rsidRPr="00C41791">
        <w:rPr>
          <w:rFonts w:ascii="Calibri" w:hAnsi="Calibri"/>
          <w:b/>
          <w:sz w:val="22"/>
        </w:rPr>
        <w:t>Schválenie stratégie</w:t>
      </w:r>
      <w:r w:rsidRPr="00C41791">
        <w:rPr>
          <w:rFonts w:ascii="Calibri" w:hAnsi="Calibri"/>
          <w:sz w:val="22"/>
          <w:vertAlign w:val="superscript"/>
        </w:rPr>
        <w:footnoteReference w:id="4"/>
      </w:r>
      <w:r w:rsidRPr="00C41791">
        <w:rPr>
          <w:rFonts w:ascii="Calibri" w:hAnsi="Calibri"/>
          <w:b/>
          <w:sz w:val="22"/>
        </w:rPr>
        <w:t xml:space="preserve"> a udelenie štatútu MAS právoplatným rozhodnutím PPA</w:t>
      </w:r>
    </w:p>
    <w:p w14:paraId="33D13D03" w14:textId="28B35B57" w:rsidR="006B5303" w:rsidRDefault="006B5303" w:rsidP="00D02241">
      <w:pPr>
        <w:pStyle w:val="Odsekzoznamu"/>
        <w:spacing w:after="0" w:line="240" w:lineRule="auto"/>
        <w:ind w:left="567"/>
        <w:contextualSpacing w:val="0"/>
        <w:jc w:val="both"/>
        <w:rPr>
          <w:rFonts w:asciiTheme="minorHAnsi" w:hAnsiTheme="minorHAnsi" w:cstheme="minorHAnsi"/>
          <w:b/>
          <w:sz w:val="22"/>
          <w:u w:val="single"/>
        </w:rPr>
      </w:pPr>
      <w:r w:rsidRPr="00F64BB8">
        <w:rPr>
          <w:rFonts w:asciiTheme="minorHAnsi" w:hAnsiTheme="minorHAnsi" w:cstheme="minorHAnsi"/>
          <w:b/>
          <w:sz w:val="22"/>
          <w:u w:val="single"/>
        </w:rPr>
        <w:t>Forma a spôsob preukázania:</w:t>
      </w:r>
    </w:p>
    <w:p w14:paraId="03C3DDC5" w14:textId="2205741B" w:rsidR="006B5303" w:rsidRPr="00C41791" w:rsidRDefault="006B5303" w:rsidP="00D02241">
      <w:pPr>
        <w:pStyle w:val="Odsekzoznamu"/>
        <w:spacing w:after="0" w:line="240" w:lineRule="auto"/>
        <w:ind w:left="567"/>
        <w:contextualSpacing w:val="0"/>
        <w:jc w:val="both"/>
        <w:rPr>
          <w:rFonts w:asciiTheme="minorHAnsi" w:hAnsiTheme="minorHAnsi" w:cstheme="minorHAnsi"/>
          <w:sz w:val="22"/>
        </w:rPr>
      </w:pPr>
      <w:r w:rsidRPr="00C41791">
        <w:rPr>
          <w:rFonts w:asciiTheme="minorHAnsi" w:hAnsiTheme="minorHAnsi" w:cstheme="minorHAnsi"/>
          <w:sz w:val="22"/>
        </w:rPr>
        <w:t>Splnenie tejto podmienky overuje PPA priamo prostredníctvom údajov a informácií v rámci informačného systému PPA.</w:t>
      </w:r>
    </w:p>
    <w:p w14:paraId="11FC64B3" w14:textId="77777777" w:rsidR="00FE2096" w:rsidRDefault="00FE2096" w:rsidP="00D02241">
      <w:pPr>
        <w:spacing w:after="0" w:line="240" w:lineRule="auto"/>
        <w:jc w:val="both"/>
        <w:rPr>
          <w:rFonts w:ascii="Calibri" w:hAnsi="Calibri"/>
          <w:strike/>
          <w:sz w:val="24"/>
        </w:rPr>
      </w:pPr>
    </w:p>
    <w:p w14:paraId="0018A639" w14:textId="57CA967F" w:rsidR="00A45D0D" w:rsidRPr="002660DB" w:rsidRDefault="00A04913" w:rsidP="00FE2096">
      <w:pPr>
        <w:spacing w:after="0" w:line="240" w:lineRule="auto"/>
        <w:ind w:left="567"/>
        <w:jc w:val="both"/>
        <w:rPr>
          <w:rFonts w:ascii="Calibri" w:hAnsi="Calibri"/>
        </w:rPr>
      </w:pPr>
      <w:r w:rsidRPr="002660DB">
        <w:rPr>
          <w:rFonts w:ascii="Calibri" w:hAnsi="Calibri"/>
        </w:rPr>
        <w:t>Výber sa bude uplatňovať n</w:t>
      </w:r>
      <w:r w:rsidR="00E440AD" w:rsidRPr="002660DB">
        <w:rPr>
          <w:rFonts w:ascii="Calibri" w:hAnsi="Calibri"/>
        </w:rPr>
        <w:t>a základe splnenia podmienok poskytnutia príspevku.</w:t>
      </w:r>
    </w:p>
    <w:p w14:paraId="199B18D1" w14:textId="02BCBB12" w:rsidR="00D02241" w:rsidRPr="00764002" w:rsidRDefault="00D02241" w:rsidP="00D02241">
      <w:pPr>
        <w:spacing w:after="0" w:line="240" w:lineRule="auto"/>
        <w:rPr>
          <w:rFonts w:ascii="Calibri" w:hAnsi="Calibri"/>
          <w:b/>
        </w:rPr>
      </w:pPr>
    </w:p>
    <w:p w14:paraId="37A5C73C" w14:textId="305BC6ED" w:rsidR="004A4414" w:rsidRPr="00C41791" w:rsidRDefault="00EF3167" w:rsidP="006B0F02">
      <w:pPr>
        <w:pStyle w:val="Nadpis2"/>
        <w:numPr>
          <w:ilvl w:val="0"/>
          <w:numId w:val="16"/>
        </w:numPr>
        <w:spacing w:before="0" w:line="240" w:lineRule="auto"/>
        <w:ind w:left="567" w:hanging="567"/>
        <w:jc w:val="both"/>
        <w:rPr>
          <w:rFonts w:asciiTheme="minorHAnsi" w:hAnsiTheme="minorHAnsi" w:cstheme="minorHAnsi"/>
          <w:color w:val="auto"/>
          <w:sz w:val="22"/>
          <w:szCs w:val="22"/>
        </w:rPr>
      </w:pPr>
      <w:r w:rsidRPr="00C41791">
        <w:rPr>
          <w:rFonts w:asciiTheme="minorHAnsi" w:hAnsiTheme="minorHAnsi" w:cstheme="minorHAnsi"/>
          <w:color w:val="auto"/>
          <w:sz w:val="22"/>
          <w:szCs w:val="22"/>
        </w:rPr>
        <w:t>Spôsob financovania</w:t>
      </w:r>
    </w:p>
    <w:p w14:paraId="63BBCF35" w14:textId="77777777" w:rsidR="002660DB" w:rsidRPr="00974271" w:rsidRDefault="002660DB" w:rsidP="006B0F02">
      <w:pPr>
        <w:pStyle w:val="Odsekzoznamu"/>
        <w:numPr>
          <w:ilvl w:val="0"/>
          <w:numId w:val="11"/>
        </w:numPr>
        <w:spacing w:after="0" w:line="240" w:lineRule="auto"/>
        <w:ind w:left="567" w:hanging="567"/>
        <w:contextualSpacing w:val="0"/>
        <w:jc w:val="both"/>
        <w:rPr>
          <w:rFonts w:asciiTheme="minorHAnsi" w:hAnsiTheme="minorHAnsi" w:cstheme="minorHAnsi"/>
          <w:b/>
          <w:sz w:val="22"/>
        </w:rPr>
      </w:pPr>
      <w:r w:rsidRPr="00730585">
        <w:rPr>
          <w:rFonts w:asciiTheme="minorHAnsi" w:hAnsiTheme="minorHAnsi" w:cstheme="minorHAnsi"/>
          <w:sz w:val="22"/>
        </w:rPr>
        <w:t>Spôsob financovania</w:t>
      </w:r>
      <w:r w:rsidRPr="00730585">
        <w:rPr>
          <w:rFonts w:asciiTheme="minorHAnsi" w:hAnsiTheme="minorHAnsi" w:cstheme="minorHAnsi"/>
          <w:color w:val="000000"/>
          <w:sz w:val="22"/>
        </w:rPr>
        <w:t xml:space="preserve"> sa stanovuje v súlade s platným Systémom finančného riadenia Európskeho poľnohospodárskeho fondu pre rozvoj vidieka  a spôsob financovania projektu bude upravený </w:t>
      </w:r>
      <w:r>
        <w:rPr>
          <w:rFonts w:asciiTheme="minorHAnsi" w:hAnsiTheme="minorHAnsi" w:cstheme="minorHAnsi"/>
          <w:color w:val="000000"/>
          <w:sz w:val="22"/>
        </w:rPr>
        <w:br/>
      </w:r>
      <w:r w:rsidRPr="00730585">
        <w:rPr>
          <w:rFonts w:asciiTheme="minorHAnsi" w:hAnsiTheme="minorHAnsi" w:cstheme="minorHAnsi"/>
          <w:color w:val="000000"/>
          <w:sz w:val="22"/>
        </w:rPr>
        <w:t xml:space="preserve">v zmluve o poskytnutí NFP.  </w:t>
      </w:r>
    </w:p>
    <w:p w14:paraId="370922E2" w14:textId="77777777" w:rsidR="002660DB" w:rsidRPr="00730585" w:rsidRDefault="002660DB" w:rsidP="00D02241">
      <w:pPr>
        <w:pStyle w:val="Odsekzoznamu"/>
        <w:spacing w:after="0" w:line="240" w:lineRule="auto"/>
        <w:ind w:left="567"/>
        <w:contextualSpacing w:val="0"/>
        <w:jc w:val="both"/>
        <w:rPr>
          <w:rFonts w:asciiTheme="minorHAnsi" w:hAnsiTheme="minorHAnsi" w:cstheme="minorHAnsi"/>
          <w:b/>
          <w:sz w:val="22"/>
        </w:rPr>
      </w:pPr>
      <w:r w:rsidRPr="00730585">
        <w:rPr>
          <w:rFonts w:asciiTheme="minorHAnsi" w:hAnsiTheme="minorHAnsi" w:cstheme="minorHAnsi"/>
          <w:sz w:val="22"/>
        </w:rPr>
        <w:t>Spôsob financovania:</w:t>
      </w:r>
    </w:p>
    <w:p w14:paraId="748C10E4" w14:textId="0C42482F" w:rsidR="002660DB" w:rsidRPr="00757F6F" w:rsidRDefault="002660DB" w:rsidP="006B0F02">
      <w:pPr>
        <w:pStyle w:val="Odsekzoznamu"/>
        <w:numPr>
          <w:ilvl w:val="0"/>
          <w:numId w:val="7"/>
        </w:numPr>
        <w:spacing w:after="0" w:line="240" w:lineRule="auto"/>
        <w:ind w:left="1134" w:hanging="567"/>
        <w:contextualSpacing w:val="0"/>
        <w:jc w:val="both"/>
        <w:rPr>
          <w:rFonts w:asciiTheme="minorHAnsi" w:hAnsiTheme="minorHAnsi" w:cstheme="minorHAnsi"/>
          <w:bCs/>
          <w:color w:val="000000" w:themeColor="text1"/>
          <w:sz w:val="22"/>
        </w:rPr>
      </w:pPr>
      <w:r w:rsidRPr="00757F6F">
        <w:rPr>
          <w:rFonts w:asciiTheme="minorHAnsi" w:hAnsiTheme="minorHAnsi" w:cstheme="minorHAnsi"/>
          <w:bCs/>
          <w:color w:val="000000" w:themeColor="text1"/>
          <w:sz w:val="22"/>
        </w:rPr>
        <w:lastRenderedPageBreak/>
        <w:t xml:space="preserve">zálohová platba do výšky 50% oprávnených </w:t>
      </w:r>
      <w:r w:rsidR="003C336A" w:rsidRPr="00757F6F">
        <w:rPr>
          <w:rFonts w:asciiTheme="minorHAnsi" w:hAnsiTheme="minorHAnsi" w:cstheme="minorHAnsi"/>
          <w:bCs/>
          <w:color w:val="000000" w:themeColor="text1"/>
          <w:sz w:val="22"/>
        </w:rPr>
        <w:t>výdavkov</w:t>
      </w:r>
      <w:r w:rsidRPr="00757F6F">
        <w:rPr>
          <w:rFonts w:asciiTheme="minorHAnsi" w:hAnsiTheme="minorHAnsi" w:cstheme="minorHAnsi"/>
          <w:bCs/>
          <w:color w:val="000000" w:themeColor="text1"/>
          <w:sz w:val="22"/>
        </w:rPr>
        <w:t xml:space="preserve">, ktoré sa týkajú prevádzkových a animačných </w:t>
      </w:r>
      <w:r w:rsidR="003C336A" w:rsidRPr="00757F6F">
        <w:rPr>
          <w:rFonts w:asciiTheme="minorHAnsi" w:hAnsiTheme="minorHAnsi" w:cstheme="minorHAnsi"/>
          <w:bCs/>
          <w:color w:val="000000" w:themeColor="text1"/>
          <w:sz w:val="22"/>
        </w:rPr>
        <w:t>výdavkov</w:t>
      </w:r>
      <w:r w:rsidRPr="00757F6F">
        <w:rPr>
          <w:rFonts w:asciiTheme="minorHAnsi" w:hAnsiTheme="minorHAnsi" w:cstheme="minorHAnsi"/>
          <w:bCs/>
          <w:color w:val="000000" w:themeColor="text1"/>
          <w:sz w:val="22"/>
        </w:rPr>
        <w:t xml:space="preserve"> uvedených v časti „</w:t>
      </w:r>
      <w:r w:rsidRPr="00757F6F">
        <w:rPr>
          <w:rFonts w:asciiTheme="minorHAnsi" w:hAnsiTheme="minorHAnsi" w:cstheme="minorHAnsi"/>
          <w:color w:val="000000" w:themeColor="text1"/>
          <w:sz w:val="22"/>
        </w:rPr>
        <w:t>Oprávnenosť výdavkov realizácie projektu“</w:t>
      </w:r>
      <w:r w:rsidRPr="00757F6F">
        <w:rPr>
          <w:rFonts w:asciiTheme="minorHAnsi" w:hAnsiTheme="minorHAnsi" w:cstheme="minorHAnsi"/>
          <w:bCs/>
          <w:color w:val="000000" w:themeColor="text1"/>
          <w:sz w:val="22"/>
        </w:rPr>
        <w:t xml:space="preserve"> (zálohová platba sa samostatne neuplatňuje na animačné </w:t>
      </w:r>
      <w:r w:rsidR="003C336A" w:rsidRPr="00757F6F">
        <w:rPr>
          <w:rFonts w:asciiTheme="minorHAnsi" w:hAnsiTheme="minorHAnsi" w:cstheme="minorHAnsi"/>
          <w:bCs/>
          <w:color w:val="000000" w:themeColor="text1"/>
          <w:sz w:val="22"/>
        </w:rPr>
        <w:t>výdavky</w:t>
      </w:r>
      <w:r w:rsidRPr="00757F6F">
        <w:rPr>
          <w:rFonts w:asciiTheme="minorHAnsi" w:hAnsiTheme="minorHAnsi" w:cstheme="minorHAnsi"/>
          <w:bCs/>
          <w:color w:val="000000" w:themeColor="text1"/>
          <w:sz w:val="22"/>
        </w:rPr>
        <w:t xml:space="preserve">, </w:t>
      </w:r>
      <w:proofErr w:type="spellStart"/>
      <w:r w:rsidRPr="00757F6F">
        <w:rPr>
          <w:rFonts w:asciiTheme="minorHAnsi" w:hAnsiTheme="minorHAnsi" w:cstheme="minorHAnsi"/>
          <w:bCs/>
          <w:color w:val="000000" w:themeColor="text1"/>
          <w:sz w:val="22"/>
        </w:rPr>
        <w:t>t.j</w:t>
      </w:r>
      <w:proofErr w:type="spellEnd"/>
      <w:r w:rsidRPr="00757F6F">
        <w:rPr>
          <w:rFonts w:asciiTheme="minorHAnsi" w:hAnsiTheme="minorHAnsi" w:cstheme="minorHAnsi"/>
          <w:bCs/>
          <w:color w:val="000000" w:themeColor="text1"/>
          <w:sz w:val="22"/>
        </w:rPr>
        <w:t xml:space="preserve">. bez prevádzkových </w:t>
      </w:r>
      <w:r w:rsidR="003C336A" w:rsidRPr="00757F6F">
        <w:rPr>
          <w:rFonts w:asciiTheme="minorHAnsi" w:hAnsiTheme="minorHAnsi" w:cstheme="minorHAnsi"/>
          <w:bCs/>
          <w:color w:val="000000" w:themeColor="text1"/>
          <w:sz w:val="22"/>
        </w:rPr>
        <w:t>výdavkov</w:t>
      </w:r>
      <w:r w:rsidRPr="00757F6F">
        <w:rPr>
          <w:rFonts w:asciiTheme="minorHAnsi" w:hAnsiTheme="minorHAnsi" w:cstheme="minorHAnsi"/>
          <w:bCs/>
          <w:color w:val="000000" w:themeColor="text1"/>
          <w:sz w:val="22"/>
        </w:rPr>
        <w:t>),</w:t>
      </w:r>
    </w:p>
    <w:p w14:paraId="3C70DE09" w14:textId="77777777" w:rsidR="002660DB" w:rsidRPr="00757F6F" w:rsidRDefault="002660DB" w:rsidP="006B0F02">
      <w:pPr>
        <w:pStyle w:val="Odsekzoznamu"/>
        <w:numPr>
          <w:ilvl w:val="0"/>
          <w:numId w:val="7"/>
        </w:numPr>
        <w:spacing w:after="0" w:line="240" w:lineRule="auto"/>
        <w:ind w:left="1134" w:hanging="567"/>
        <w:contextualSpacing w:val="0"/>
        <w:jc w:val="both"/>
        <w:rPr>
          <w:rFonts w:asciiTheme="minorHAnsi" w:hAnsiTheme="minorHAnsi" w:cstheme="minorHAnsi"/>
          <w:bCs/>
          <w:color w:val="000000" w:themeColor="text1"/>
          <w:sz w:val="22"/>
        </w:rPr>
      </w:pPr>
      <w:r w:rsidRPr="00757F6F">
        <w:rPr>
          <w:rFonts w:asciiTheme="minorHAnsi" w:hAnsiTheme="minorHAnsi" w:cstheme="minorHAnsi"/>
          <w:bCs/>
          <w:color w:val="000000" w:themeColor="text1"/>
          <w:sz w:val="22"/>
        </w:rPr>
        <w:t>refundácia,</w:t>
      </w:r>
    </w:p>
    <w:p w14:paraId="5102C5A0" w14:textId="77777777" w:rsidR="002660DB" w:rsidRPr="00757F6F" w:rsidRDefault="002660DB" w:rsidP="006B0F02">
      <w:pPr>
        <w:pStyle w:val="Odsekzoznamu"/>
        <w:numPr>
          <w:ilvl w:val="0"/>
          <w:numId w:val="7"/>
        </w:numPr>
        <w:spacing w:after="0" w:line="240" w:lineRule="auto"/>
        <w:ind w:left="1134" w:hanging="567"/>
        <w:contextualSpacing w:val="0"/>
        <w:jc w:val="both"/>
        <w:rPr>
          <w:rFonts w:asciiTheme="minorHAnsi" w:hAnsiTheme="minorHAnsi" w:cstheme="minorHAnsi"/>
          <w:bCs/>
          <w:color w:val="000000" w:themeColor="text1"/>
          <w:sz w:val="22"/>
        </w:rPr>
      </w:pPr>
      <w:r w:rsidRPr="00757F6F">
        <w:rPr>
          <w:rFonts w:asciiTheme="minorHAnsi" w:hAnsiTheme="minorHAnsi" w:cstheme="minorHAnsi"/>
          <w:bCs/>
          <w:color w:val="000000" w:themeColor="text1"/>
          <w:sz w:val="22"/>
        </w:rPr>
        <w:t>kombinácia financovania podľa písm. a) a b) tohto bodu (zálohová platba a refundácia).</w:t>
      </w:r>
    </w:p>
    <w:p w14:paraId="72647A77" w14:textId="6827D87A" w:rsidR="002660DB" w:rsidRDefault="002660DB" w:rsidP="006B0F02">
      <w:pPr>
        <w:pStyle w:val="Odsekzoznamu"/>
        <w:numPr>
          <w:ilvl w:val="0"/>
          <w:numId w:val="11"/>
        </w:numPr>
        <w:spacing w:after="0" w:line="240" w:lineRule="auto"/>
        <w:ind w:left="567" w:hanging="567"/>
        <w:contextualSpacing w:val="0"/>
        <w:jc w:val="both"/>
        <w:rPr>
          <w:rFonts w:asciiTheme="minorHAnsi" w:hAnsiTheme="minorHAnsi" w:cstheme="minorHAnsi"/>
          <w:sz w:val="22"/>
        </w:rPr>
      </w:pPr>
      <w:r w:rsidRPr="00757F6F">
        <w:rPr>
          <w:rFonts w:asciiTheme="minorHAnsi" w:hAnsiTheme="minorHAnsi" w:cstheme="minorHAnsi"/>
          <w:color w:val="000000" w:themeColor="text1"/>
          <w:sz w:val="22"/>
        </w:rPr>
        <w:t xml:space="preserve">Zálohová platba môže byť poskytnutá do výšky 50% oprávnených </w:t>
      </w:r>
      <w:r w:rsidR="00757F6F" w:rsidRPr="00757F6F">
        <w:rPr>
          <w:rFonts w:asciiTheme="minorHAnsi" w:hAnsiTheme="minorHAnsi" w:cstheme="minorHAnsi"/>
          <w:color w:val="000000" w:themeColor="text1"/>
          <w:sz w:val="22"/>
        </w:rPr>
        <w:t>výdavkov</w:t>
      </w:r>
      <w:r w:rsidRPr="00757F6F">
        <w:rPr>
          <w:rFonts w:asciiTheme="minorHAnsi" w:hAnsiTheme="minorHAnsi" w:cstheme="minorHAnsi"/>
          <w:color w:val="000000" w:themeColor="text1"/>
          <w:sz w:val="22"/>
        </w:rPr>
        <w:t xml:space="preserve">, ktoré </w:t>
      </w:r>
      <w:r w:rsidR="006B0F02" w:rsidRPr="00757F6F">
        <w:rPr>
          <w:rFonts w:asciiTheme="minorHAnsi" w:hAnsiTheme="minorHAnsi" w:cstheme="minorHAnsi"/>
          <w:color w:val="000000" w:themeColor="text1"/>
          <w:sz w:val="22"/>
        </w:rPr>
        <w:br/>
      </w:r>
      <w:r w:rsidRPr="00757F6F">
        <w:rPr>
          <w:rFonts w:asciiTheme="minorHAnsi" w:hAnsiTheme="minorHAnsi" w:cstheme="minorHAnsi"/>
          <w:color w:val="000000" w:themeColor="text1"/>
          <w:sz w:val="22"/>
        </w:rPr>
        <w:t xml:space="preserve">sa týkajú prevádzkových a animačných </w:t>
      </w:r>
      <w:r w:rsidR="003C336A" w:rsidRPr="00757F6F">
        <w:rPr>
          <w:rFonts w:asciiTheme="minorHAnsi" w:hAnsiTheme="minorHAnsi" w:cstheme="minorHAnsi"/>
          <w:color w:val="000000" w:themeColor="text1"/>
          <w:sz w:val="22"/>
        </w:rPr>
        <w:t>výdavkov</w:t>
      </w:r>
      <w:r w:rsidRPr="00757F6F">
        <w:rPr>
          <w:rFonts w:asciiTheme="minorHAnsi" w:hAnsiTheme="minorHAnsi" w:cstheme="minorHAnsi"/>
          <w:color w:val="000000" w:themeColor="text1"/>
          <w:sz w:val="22"/>
        </w:rPr>
        <w:t xml:space="preserve"> </w:t>
      </w:r>
      <w:r w:rsidRPr="00757F6F">
        <w:rPr>
          <w:rFonts w:asciiTheme="minorHAnsi" w:hAnsiTheme="minorHAnsi" w:cstheme="minorHAnsi"/>
          <w:bCs/>
          <w:color w:val="000000" w:themeColor="text1"/>
          <w:sz w:val="22"/>
        </w:rPr>
        <w:t>uvedených v časti „</w:t>
      </w:r>
      <w:r w:rsidRPr="00757F6F">
        <w:rPr>
          <w:rFonts w:asciiTheme="minorHAnsi" w:hAnsiTheme="minorHAnsi" w:cstheme="minorHAnsi"/>
          <w:color w:val="000000" w:themeColor="text1"/>
          <w:sz w:val="22"/>
        </w:rPr>
        <w:t xml:space="preserve">Oprávnenosť výdavkov realizácie projektu“. Vyplatenie zálohovej platby podlieha zloženiu bankovej záruky alebo </w:t>
      </w:r>
      <w:r w:rsidRPr="00730585">
        <w:rPr>
          <w:rFonts w:asciiTheme="minorHAnsi" w:hAnsiTheme="minorHAnsi" w:cstheme="minorHAnsi"/>
          <w:sz w:val="22"/>
        </w:rPr>
        <w:t>rovnocennej písomnej zábezpeky zodpovedajúcej 100 % výšky zálohovej platby zo strany MAS.</w:t>
      </w:r>
    </w:p>
    <w:p w14:paraId="0E922BD7" w14:textId="77777777" w:rsidR="00D02241" w:rsidRPr="00730585" w:rsidRDefault="00D02241" w:rsidP="00D02241">
      <w:pPr>
        <w:pStyle w:val="Odsekzoznamu"/>
        <w:spacing w:after="0" w:line="240" w:lineRule="auto"/>
        <w:ind w:left="567"/>
        <w:contextualSpacing w:val="0"/>
        <w:jc w:val="both"/>
        <w:rPr>
          <w:rFonts w:asciiTheme="minorHAnsi" w:hAnsiTheme="minorHAnsi" w:cstheme="minorHAnsi"/>
          <w:sz w:val="22"/>
        </w:rPr>
      </w:pPr>
    </w:p>
    <w:p w14:paraId="408F2F43" w14:textId="10882E94" w:rsidR="002660DB" w:rsidRPr="00757F6F" w:rsidRDefault="00901112" w:rsidP="006B0F02">
      <w:pPr>
        <w:pStyle w:val="Nadpis2"/>
        <w:numPr>
          <w:ilvl w:val="0"/>
          <w:numId w:val="16"/>
        </w:numPr>
        <w:spacing w:before="0" w:line="240" w:lineRule="auto"/>
        <w:ind w:left="567" w:hanging="567"/>
        <w:jc w:val="both"/>
        <w:rPr>
          <w:rFonts w:asciiTheme="minorHAnsi" w:hAnsiTheme="minorHAnsi" w:cstheme="minorHAnsi"/>
          <w:color w:val="auto"/>
          <w:sz w:val="22"/>
          <w:szCs w:val="22"/>
        </w:rPr>
      </w:pPr>
      <w:r w:rsidRPr="00757F6F">
        <w:rPr>
          <w:rFonts w:asciiTheme="minorHAnsi" w:hAnsiTheme="minorHAnsi" w:cstheme="minorHAnsi"/>
          <w:color w:val="auto"/>
          <w:sz w:val="22"/>
          <w:szCs w:val="22"/>
        </w:rPr>
        <w:t>Intenzita pomoci</w:t>
      </w:r>
    </w:p>
    <w:p w14:paraId="5582137B" w14:textId="279A9680" w:rsidR="002660DB" w:rsidRPr="00757F6F" w:rsidRDefault="00901112" w:rsidP="00D02241">
      <w:pPr>
        <w:spacing w:after="0" w:line="240" w:lineRule="auto"/>
        <w:rPr>
          <w:rFonts w:cstheme="minorHAnsi"/>
          <w:b/>
        </w:rPr>
      </w:pPr>
      <w:r w:rsidRPr="00757F6F">
        <w:rPr>
          <w:rFonts w:cstheme="minorHAnsi"/>
        </w:rPr>
        <w:t>Miera podpory z celkových oprávnených výdavkov: 100%.</w:t>
      </w:r>
    </w:p>
    <w:p w14:paraId="25BE84F8" w14:textId="1D7C0616" w:rsidR="00901112" w:rsidRPr="00757F6F" w:rsidRDefault="00901112" w:rsidP="00D02241">
      <w:pPr>
        <w:spacing w:after="0" w:line="240" w:lineRule="auto"/>
        <w:rPr>
          <w:rFonts w:cstheme="minorHAnsi"/>
          <w:lang w:val="fr-BE"/>
        </w:rPr>
      </w:pPr>
      <w:r w:rsidRPr="00757F6F">
        <w:rPr>
          <w:rFonts w:cstheme="minorHAnsi"/>
          <w:lang w:val="fr-BE"/>
        </w:rPr>
        <w:t>Uplatniteľná miera príspevku z EPFRV a zo ŠR SR v rámci spolufinancovania</w:t>
      </w:r>
    </w:p>
    <w:p w14:paraId="11A3189A" w14:textId="77777777" w:rsidR="00901112" w:rsidRPr="00757F6F" w:rsidRDefault="00901112" w:rsidP="006B0F02">
      <w:pPr>
        <w:numPr>
          <w:ilvl w:val="0"/>
          <w:numId w:val="21"/>
        </w:numPr>
        <w:spacing w:after="0" w:line="240" w:lineRule="auto"/>
        <w:ind w:left="567" w:hanging="567"/>
        <w:rPr>
          <w:rFonts w:cstheme="minorHAnsi"/>
        </w:rPr>
      </w:pPr>
      <w:r w:rsidRPr="00757F6F">
        <w:rPr>
          <w:rFonts w:cstheme="minorHAnsi"/>
        </w:rPr>
        <w:t xml:space="preserve">Menej rozvinuté regióny (mimo Bratislavského kraja): EPFRV 75 %, ŠR SR 25% </w:t>
      </w:r>
    </w:p>
    <w:p w14:paraId="38F37E26" w14:textId="77777777" w:rsidR="00901112" w:rsidRPr="00757F6F" w:rsidRDefault="00901112" w:rsidP="006B0F02">
      <w:pPr>
        <w:numPr>
          <w:ilvl w:val="0"/>
          <w:numId w:val="21"/>
        </w:numPr>
        <w:spacing w:after="0" w:line="240" w:lineRule="auto"/>
        <w:ind w:left="567" w:hanging="567"/>
        <w:rPr>
          <w:rFonts w:cstheme="minorHAnsi"/>
        </w:rPr>
      </w:pPr>
      <w:r w:rsidRPr="00757F6F">
        <w:rPr>
          <w:rFonts w:cstheme="minorHAnsi"/>
        </w:rPr>
        <w:t xml:space="preserve">Ostatné regióny (Bratislavský kraj): EPFRV 53 %, ŠR SR 47 %. </w:t>
      </w:r>
    </w:p>
    <w:p w14:paraId="3A02442C" w14:textId="3981BA7B" w:rsidR="00901112" w:rsidRPr="00757F6F" w:rsidRDefault="00901112" w:rsidP="00D02241">
      <w:pPr>
        <w:spacing w:after="0" w:line="240" w:lineRule="auto"/>
        <w:rPr>
          <w:rFonts w:cstheme="minorHAnsi"/>
          <w:b/>
          <w:lang w:val="fr-BE"/>
        </w:rPr>
      </w:pPr>
    </w:p>
    <w:p w14:paraId="1672621A" w14:textId="47853696" w:rsidR="002018FB" w:rsidRPr="00757F6F" w:rsidRDefault="00F70F43" w:rsidP="006B0F02">
      <w:pPr>
        <w:pStyle w:val="Nadpis2"/>
        <w:numPr>
          <w:ilvl w:val="0"/>
          <w:numId w:val="16"/>
        </w:numPr>
        <w:spacing w:before="0" w:line="240" w:lineRule="auto"/>
        <w:ind w:left="567" w:hanging="567"/>
        <w:jc w:val="both"/>
        <w:rPr>
          <w:rFonts w:asciiTheme="minorHAnsi" w:hAnsiTheme="minorHAnsi" w:cstheme="minorHAnsi"/>
          <w:color w:val="auto"/>
          <w:sz w:val="22"/>
          <w:szCs w:val="22"/>
        </w:rPr>
      </w:pPr>
      <w:r w:rsidRPr="00757F6F">
        <w:rPr>
          <w:rFonts w:asciiTheme="minorHAnsi" w:hAnsiTheme="minorHAnsi" w:cstheme="minorHAnsi"/>
          <w:color w:val="auto"/>
          <w:sz w:val="22"/>
          <w:szCs w:val="22"/>
        </w:rPr>
        <w:t>Podmienky poskytnutia príspevku vyplývajúce z osobitných predpisov</w:t>
      </w:r>
    </w:p>
    <w:p w14:paraId="77050665" w14:textId="52378B32" w:rsidR="00901112" w:rsidRPr="00757F6F" w:rsidRDefault="00901112" w:rsidP="006B0F02">
      <w:pPr>
        <w:pStyle w:val="Odsekzoznamu"/>
        <w:numPr>
          <w:ilvl w:val="3"/>
          <w:numId w:val="22"/>
        </w:numPr>
        <w:tabs>
          <w:tab w:val="clear" w:pos="2880"/>
        </w:tabs>
        <w:spacing w:after="0" w:line="240" w:lineRule="auto"/>
        <w:ind w:left="567" w:hanging="567"/>
        <w:jc w:val="both"/>
        <w:rPr>
          <w:rFonts w:asciiTheme="minorHAnsi" w:hAnsiTheme="minorHAnsi" w:cstheme="minorHAnsi"/>
          <w:sz w:val="22"/>
        </w:rPr>
      </w:pPr>
      <w:r w:rsidRPr="00757F6F">
        <w:rPr>
          <w:rFonts w:asciiTheme="minorHAnsi" w:hAnsiTheme="minorHAnsi" w:cstheme="minorHAnsi"/>
          <w:sz w:val="22"/>
        </w:rPr>
        <w:t xml:space="preserve">Žiadateľ má schválenú aktualizáciu stratégie CLLD na základe pridelenej </w:t>
      </w:r>
      <w:r w:rsidRPr="00757F6F">
        <w:rPr>
          <w:rFonts w:asciiTheme="minorHAnsi" w:hAnsiTheme="minorHAnsi" w:cstheme="minorHAnsi"/>
          <w:color w:val="000000" w:themeColor="text1"/>
          <w:sz w:val="22"/>
        </w:rPr>
        <w:t>dodatočnej alokácie v zmysle Systému riadenia CLLD, kapitoly 6.4</w:t>
      </w:r>
      <w:r w:rsidRPr="00757F6F">
        <w:rPr>
          <w:rFonts w:asciiTheme="minorHAnsi" w:hAnsiTheme="minorHAnsi" w:cstheme="minorHAnsi"/>
          <w:sz w:val="22"/>
        </w:rPr>
        <w:t xml:space="preserve"> a podmienok Usmernenia č. 7, Riadiaceho orgánu pre Program rozvoja vidieka SR 2014 – 2022</w:t>
      </w:r>
      <w:r w:rsidRPr="00757F6F">
        <w:rPr>
          <w:rFonts w:asciiTheme="minorHAnsi" w:eastAsiaTheme="majorEastAsia" w:hAnsiTheme="minorHAnsi" w:cstheme="minorHAnsi"/>
          <w:bCs/>
          <w:color w:val="000000" w:themeColor="text1"/>
          <w:sz w:val="22"/>
        </w:rPr>
        <w:t xml:space="preserve">, </w:t>
      </w:r>
      <w:r w:rsidRPr="00757F6F">
        <w:rPr>
          <w:rFonts w:asciiTheme="minorHAnsi" w:hAnsiTheme="minorHAnsi" w:cstheme="minorHAnsi"/>
          <w:sz w:val="22"/>
        </w:rPr>
        <w:t xml:space="preserve">ktoré je zverejnené na webovom sídle </w:t>
      </w:r>
      <w:hyperlink r:id="rId16" w:history="1">
        <w:r w:rsidRPr="00757F6F">
          <w:rPr>
            <w:rStyle w:val="Hypertextovprepojenie"/>
            <w:rFonts w:asciiTheme="minorHAnsi" w:eastAsiaTheme="majorEastAsia" w:hAnsiTheme="minorHAnsi" w:cstheme="minorHAnsi"/>
            <w:sz w:val="22"/>
          </w:rPr>
          <w:t>www.apa.sk</w:t>
        </w:r>
      </w:hyperlink>
      <w:r w:rsidRPr="00757F6F">
        <w:rPr>
          <w:rFonts w:asciiTheme="minorHAnsi" w:hAnsiTheme="minorHAnsi" w:cstheme="minorHAnsi"/>
          <w:sz w:val="22"/>
        </w:rPr>
        <w:t>.</w:t>
      </w:r>
    </w:p>
    <w:p w14:paraId="11F9A9A1" w14:textId="67A359EE" w:rsidR="00901112" w:rsidRPr="00757F6F" w:rsidRDefault="00901112" w:rsidP="00D02241">
      <w:pPr>
        <w:pStyle w:val="Odsekzoznamu"/>
        <w:spacing w:after="0" w:line="240" w:lineRule="auto"/>
        <w:ind w:left="567"/>
        <w:contextualSpacing w:val="0"/>
        <w:jc w:val="both"/>
        <w:rPr>
          <w:rFonts w:asciiTheme="minorHAnsi" w:hAnsiTheme="minorHAnsi" w:cstheme="minorHAnsi"/>
          <w:b/>
          <w:sz w:val="22"/>
          <w:u w:val="single"/>
        </w:rPr>
      </w:pPr>
      <w:r w:rsidRPr="00757F6F">
        <w:rPr>
          <w:rFonts w:asciiTheme="minorHAnsi" w:hAnsiTheme="minorHAnsi" w:cstheme="minorHAnsi"/>
          <w:b/>
          <w:sz w:val="22"/>
          <w:u w:val="single"/>
        </w:rPr>
        <w:t>Forma a spôsob preukázania:</w:t>
      </w:r>
    </w:p>
    <w:p w14:paraId="3616BD07" w14:textId="12496421" w:rsidR="00901112" w:rsidRPr="00757F6F" w:rsidRDefault="00570142" w:rsidP="00D02241">
      <w:pPr>
        <w:pStyle w:val="Standard"/>
        <w:ind w:left="567"/>
        <w:jc w:val="both"/>
        <w:rPr>
          <w:rFonts w:asciiTheme="minorHAnsi" w:hAnsiTheme="minorHAnsi" w:cstheme="minorHAnsi"/>
          <w:sz w:val="22"/>
          <w:szCs w:val="22"/>
        </w:rPr>
      </w:pPr>
      <w:r w:rsidRPr="00757F6F">
        <w:rPr>
          <w:rFonts w:asciiTheme="minorHAnsi" w:hAnsiTheme="minorHAnsi" w:cstheme="minorHAnsi"/>
          <w:sz w:val="22"/>
          <w:szCs w:val="22"/>
        </w:rPr>
        <w:t>ŽoNFP nemôže predložiť MAS, ktorej nebolo doručené oznámenie o schválení aktualizácie stratégie CLLD zo strany PPA.</w:t>
      </w:r>
    </w:p>
    <w:p w14:paraId="24B8F8A9" w14:textId="74B26505" w:rsidR="001423AC" w:rsidRPr="00757F6F" w:rsidRDefault="001423AC" w:rsidP="006B0F02">
      <w:pPr>
        <w:pStyle w:val="Odsekzoznamu"/>
        <w:numPr>
          <w:ilvl w:val="3"/>
          <w:numId w:val="22"/>
        </w:numPr>
        <w:tabs>
          <w:tab w:val="clear" w:pos="2880"/>
        </w:tabs>
        <w:spacing w:after="0" w:line="240" w:lineRule="auto"/>
        <w:ind w:left="567" w:hanging="567"/>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Žiadateľ vyjadruje prejav vôle k uzavretiu dohody s PPA o ukončení v súčasnosti platnej a účinnej zmluvy o poskytnutí NFP ako výsledku konania o ŽoNFP v rámci  výzvy č. 27/PRV/2018</w:t>
      </w:r>
      <w:r w:rsidR="00F503D2" w:rsidRPr="00757F6F">
        <w:rPr>
          <w:rFonts w:asciiTheme="minorHAnsi" w:hAnsiTheme="minorHAnsi" w:cstheme="minorHAnsi"/>
          <w:color w:val="000000" w:themeColor="text1"/>
          <w:sz w:val="22"/>
        </w:rPr>
        <w:t>, ktorej záväzky budú nahradené novým záväzkom na základe zmluvy o poskytnutí NFP, ktorá bude výsledkom konania o ŽoNFP na základe výzvy č. 57/PRV/2022 a to</w:t>
      </w:r>
      <w:r w:rsidRPr="00757F6F">
        <w:rPr>
          <w:rFonts w:asciiTheme="minorHAnsi" w:hAnsiTheme="minorHAnsi" w:cstheme="minorHAnsi"/>
          <w:color w:val="000000" w:themeColor="text1"/>
          <w:sz w:val="22"/>
        </w:rPr>
        <w:t xml:space="preserve"> za podmienky, že </w:t>
      </w:r>
      <w:r w:rsidR="006B0F02" w:rsidRPr="00757F6F">
        <w:rPr>
          <w:rFonts w:asciiTheme="minorHAnsi" w:hAnsiTheme="minorHAnsi" w:cstheme="minorHAnsi"/>
          <w:color w:val="000000" w:themeColor="text1"/>
          <w:sz w:val="22"/>
        </w:rPr>
        <w:br/>
      </w:r>
      <w:r w:rsidRPr="00757F6F">
        <w:rPr>
          <w:rFonts w:asciiTheme="minorHAnsi" w:hAnsiTheme="minorHAnsi" w:cstheme="minorHAnsi"/>
          <w:color w:val="000000" w:themeColor="text1"/>
          <w:sz w:val="22"/>
        </w:rPr>
        <w:t>bude žiadateľovi doručené rozhodnutie o schválení v zmysle kapitoly</w:t>
      </w:r>
      <w:r w:rsidR="00B05A20" w:rsidRPr="00757F6F">
        <w:rPr>
          <w:rFonts w:asciiTheme="minorHAnsi" w:hAnsiTheme="minorHAnsi" w:cstheme="minorHAnsi"/>
          <w:color w:val="000000" w:themeColor="text1"/>
          <w:sz w:val="22"/>
        </w:rPr>
        <w:t xml:space="preserve"> 9.1 </w:t>
      </w:r>
      <w:r w:rsidR="00001193" w:rsidRPr="00757F6F">
        <w:rPr>
          <w:rFonts w:asciiTheme="minorHAnsi" w:hAnsiTheme="minorHAnsi" w:cstheme="minorHAnsi"/>
          <w:color w:val="000000" w:themeColor="text1"/>
          <w:sz w:val="22"/>
        </w:rPr>
        <w:t>P</w:t>
      </w:r>
      <w:r w:rsidR="00B05A20" w:rsidRPr="00757F6F">
        <w:rPr>
          <w:rFonts w:asciiTheme="minorHAnsi" w:hAnsiTheme="minorHAnsi" w:cstheme="minorHAnsi"/>
          <w:color w:val="000000" w:themeColor="text1"/>
          <w:sz w:val="22"/>
        </w:rPr>
        <w:t>ríručky pre žiadateľa.</w:t>
      </w:r>
      <w:r w:rsidRPr="00757F6F">
        <w:rPr>
          <w:rFonts w:asciiTheme="minorHAnsi" w:hAnsiTheme="minorHAnsi" w:cstheme="minorHAnsi"/>
          <w:color w:val="000000" w:themeColor="text1"/>
          <w:sz w:val="22"/>
        </w:rPr>
        <w:t xml:space="preserve">       </w:t>
      </w:r>
    </w:p>
    <w:p w14:paraId="65CE052F" w14:textId="77777777" w:rsidR="00B05A20" w:rsidRPr="00757F6F" w:rsidRDefault="00B05A20" w:rsidP="00B05A20">
      <w:pPr>
        <w:pStyle w:val="Odsekzoznamu"/>
        <w:spacing w:after="0" w:line="240" w:lineRule="auto"/>
        <w:ind w:left="567"/>
        <w:jc w:val="both"/>
        <w:rPr>
          <w:rFonts w:asciiTheme="minorHAnsi" w:hAnsiTheme="minorHAnsi" w:cstheme="minorHAnsi"/>
          <w:b/>
          <w:color w:val="000000" w:themeColor="text1"/>
          <w:sz w:val="22"/>
          <w:u w:val="single"/>
        </w:rPr>
      </w:pPr>
      <w:r w:rsidRPr="00757F6F">
        <w:rPr>
          <w:rFonts w:asciiTheme="minorHAnsi" w:hAnsiTheme="minorHAnsi" w:cstheme="minorHAnsi"/>
          <w:b/>
          <w:color w:val="000000" w:themeColor="text1"/>
          <w:sz w:val="22"/>
          <w:u w:val="single"/>
        </w:rPr>
        <w:t>Forma a spôsob preukázania:</w:t>
      </w:r>
    </w:p>
    <w:p w14:paraId="4165E8CC" w14:textId="53E21F61" w:rsidR="00B05A20" w:rsidRPr="00757F6F" w:rsidRDefault="00757F6F" w:rsidP="006B0F02">
      <w:pPr>
        <w:pStyle w:val="Odsekzoznamu"/>
        <w:numPr>
          <w:ilvl w:val="0"/>
          <w:numId w:val="30"/>
        </w:numPr>
        <w:spacing w:after="0" w:line="240" w:lineRule="auto"/>
        <w:ind w:left="851" w:hanging="284"/>
        <w:jc w:val="both"/>
        <w:rPr>
          <w:rFonts w:asciiTheme="minorHAnsi" w:hAnsiTheme="minorHAnsi" w:cstheme="minorHAnsi"/>
          <w:color w:val="000000" w:themeColor="text1"/>
          <w:sz w:val="22"/>
        </w:rPr>
      </w:pPr>
      <w:r w:rsidRPr="00757F6F">
        <w:rPr>
          <w:rFonts w:asciiTheme="minorHAnsi" w:hAnsiTheme="minorHAnsi" w:cstheme="minorHAnsi"/>
          <w:color w:val="000000" w:themeColor="text1"/>
          <w:sz w:val="22"/>
        </w:rPr>
        <w:t xml:space="preserve">Príloha č.7 k Výzve - </w:t>
      </w:r>
      <w:r w:rsidR="00B05A20" w:rsidRPr="00757F6F">
        <w:rPr>
          <w:rFonts w:asciiTheme="minorHAnsi" w:hAnsiTheme="minorHAnsi" w:cstheme="minorHAnsi"/>
          <w:color w:val="000000" w:themeColor="text1"/>
          <w:sz w:val="22"/>
        </w:rPr>
        <w:t xml:space="preserve">Prejav vôle, </w:t>
      </w:r>
      <w:proofErr w:type="spellStart"/>
      <w:r w:rsidR="00B05A20" w:rsidRPr="00757F6F">
        <w:rPr>
          <w:rFonts w:asciiTheme="minorHAnsi" w:hAnsiTheme="minorHAnsi" w:cstheme="minorHAnsi"/>
          <w:color w:val="000000" w:themeColor="text1"/>
          <w:sz w:val="22"/>
        </w:rPr>
        <w:t>sken</w:t>
      </w:r>
      <w:proofErr w:type="spellEnd"/>
      <w:r w:rsidR="00B05A20" w:rsidRPr="00757F6F">
        <w:rPr>
          <w:rFonts w:asciiTheme="minorHAnsi" w:hAnsiTheme="minorHAnsi" w:cstheme="minorHAnsi"/>
          <w:color w:val="000000" w:themeColor="text1"/>
          <w:sz w:val="22"/>
        </w:rPr>
        <w:t xml:space="preserve"> originálu vo formáte </w:t>
      </w:r>
      <w:r w:rsidR="00430A89" w:rsidRPr="00757F6F">
        <w:rPr>
          <w:rFonts w:asciiTheme="minorHAnsi" w:hAnsiTheme="minorHAnsi" w:cstheme="minorHAnsi"/>
          <w:color w:val="000000" w:themeColor="text1"/>
          <w:sz w:val="22"/>
        </w:rPr>
        <w:t>.</w:t>
      </w:r>
      <w:proofErr w:type="spellStart"/>
      <w:r w:rsidR="00B05A20" w:rsidRPr="00757F6F">
        <w:rPr>
          <w:rFonts w:asciiTheme="minorHAnsi" w:hAnsiTheme="minorHAnsi" w:cstheme="minorHAnsi"/>
          <w:color w:val="000000" w:themeColor="text1"/>
          <w:sz w:val="22"/>
        </w:rPr>
        <w:t>pdf</w:t>
      </w:r>
      <w:proofErr w:type="spellEnd"/>
      <w:r w:rsidR="00B05A20" w:rsidRPr="00757F6F">
        <w:rPr>
          <w:rFonts w:asciiTheme="minorHAnsi" w:hAnsiTheme="minorHAnsi" w:cstheme="minorHAnsi"/>
          <w:color w:val="000000" w:themeColor="text1"/>
          <w:sz w:val="22"/>
        </w:rPr>
        <w:t xml:space="preserve"> prostredníctvom ITMS2014+</w:t>
      </w:r>
    </w:p>
    <w:p w14:paraId="1820615F" w14:textId="4A674C26" w:rsidR="006F1513" w:rsidRPr="00757F6F" w:rsidRDefault="006F1513" w:rsidP="006B0F02">
      <w:pPr>
        <w:pStyle w:val="Odsekzoznamu"/>
        <w:numPr>
          <w:ilvl w:val="3"/>
          <w:numId w:val="22"/>
        </w:numPr>
        <w:tabs>
          <w:tab w:val="clear" w:pos="2880"/>
        </w:tabs>
        <w:spacing w:after="0" w:line="240" w:lineRule="auto"/>
        <w:ind w:left="567" w:hanging="567"/>
        <w:jc w:val="both"/>
        <w:rPr>
          <w:rFonts w:asciiTheme="minorHAnsi" w:hAnsiTheme="minorHAnsi" w:cstheme="minorHAnsi"/>
          <w:sz w:val="22"/>
        </w:rPr>
      </w:pPr>
      <w:r w:rsidRPr="00757F6F">
        <w:rPr>
          <w:rFonts w:asciiTheme="minorHAnsi" w:hAnsiTheme="minorHAnsi" w:cstheme="minorHAnsi"/>
          <w:sz w:val="22"/>
        </w:rPr>
        <w:t>Európska komisia zriadila a prevádzkuje Systém včasného odhaľovania rizika a vyl</w:t>
      </w:r>
      <w:r w:rsidR="00757F6F" w:rsidRPr="00757F6F">
        <w:rPr>
          <w:rFonts w:asciiTheme="minorHAnsi" w:hAnsiTheme="minorHAnsi" w:cstheme="minorHAnsi"/>
          <w:sz w:val="22"/>
        </w:rPr>
        <w:t xml:space="preserve">účených  subjektov – </w:t>
      </w:r>
      <w:proofErr w:type="spellStart"/>
      <w:r w:rsidR="00757F6F" w:rsidRPr="00757F6F">
        <w:rPr>
          <w:rFonts w:asciiTheme="minorHAnsi" w:hAnsiTheme="minorHAnsi" w:cstheme="minorHAnsi"/>
          <w:sz w:val="22"/>
        </w:rPr>
        <w:t>The</w:t>
      </w:r>
      <w:proofErr w:type="spellEnd"/>
      <w:r w:rsidR="00757F6F" w:rsidRPr="00757F6F">
        <w:rPr>
          <w:rFonts w:asciiTheme="minorHAnsi" w:hAnsiTheme="minorHAnsi" w:cstheme="minorHAnsi"/>
          <w:sz w:val="22"/>
        </w:rPr>
        <w:t xml:space="preserve">  </w:t>
      </w:r>
      <w:proofErr w:type="spellStart"/>
      <w:r w:rsidR="00757F6F" w:rsidRPr="00757F6F">
        <w:rPr>
          <w:rFonts w:asciiTheme="minorHAnsi" w:hAnsiTheme="minorHAnsi" w:cstheme="minorHAnsi"/>
          <w:sz w:val="22"/>
        </w:rPr>
        <w:t>Early</w:t>
      </w:r>
      <w:proofErr w:type="spellEnd"/>
      <w:r w:rsidRPr="00757F6F">
        <w:rPr>
          <w:rFonts w:asciiTheme="minorHAnsi" w:hAnsiTheme="minorHAnsi" w:cstheme="minorHAnsi"/>
          <w:sz w:val="22"/>
        </w:rPr>
        <w:t xml:space="preserve"> </w:t>
      </w:r>
      <w:proofErr w:type="spellStart"/>
      <w:r w:rsidRPr="00757F6F">
        <w:rPr>
          <w:rFonts w:asciiTheme="minorHAnsi" w:hAnsiTheme="minorHAnsi" w:cstheme="minorHAnsi"/>
          <w:sz w:val="22"/>
        </w:rPr>
        <w:t>Detection</w:t>
      </w:r>
      <w:proofErr w:type="spellEnd"/>
      <w:r w:rsidRPr="00757F6F">
        <w:rPr>
          <w:rFonts w:asciiTheme="minorHAnsi" w:hAnsiTheme="minorHAnsi" w:cstheme="minorHAnsi"/>
          <w:sz w:val="22"/>
        </w:rPr>
        <w:t xml:space="preserve"> and </w:t>
      </w:r>
      <w:proofErr w:type="spellStart"/>
      <w:r w:rsidRPr="00757F6F">
        <w:rPr>
          <w:rFonts w:asciiTheme="minorHAnsi" w:hAnsiTheme="minorHAnsi" w:cstheme="minorHAnsi"/>
          <w:sz w:val="22"/>
        </w:rPr>
        <w:t>Exclusion</w:t>
      </w:r>
      <w:proofErr w:type="spellEnd"/>
      <w:r w:rsidRPr="00757F6F">
        <w:rPr>
          <w:rFonts w:asciiTheme="minorHAnsi" w:hAnsiTheme="minorHAnsi" w:cstheme="minorHAnsi"/>
          <w:sz w:val="22"/>
        </w:rPr>
        <w:t xml:space="preserve"> </w:t>
      </w:r>
      <w:proofErr w:type="spellStart"/>
      <w:r w:rsidRPr="00757F6F">
        <w:rPr>
          <w:rFonts w:asciiTheme="minorHAnsi" w:hAnsiTheme="minorHAnsi" w:cstheme="minorHAnsi"/>
          <w:sz w:val="22"/>
        </w:rPr>
        <w:t>System</w:t>
      </w:r>
      <w:proofErr w:type="spellEnd"/>
      <w:r w:rsidRPr="00757F6F">
        <w:rPr>
          <w:rFonts w:asciiTheme="minorHAnsi" w:hAnsiTheme="minorHAnsi" w:cstheme="minorHAnsi"/>
          <w:sz w:val="22"/>
        </w:rPr>
        <w:t xml:space="preserve"> (ďalej len „EDES databáza“),  aby  posilnila  ochranu finančných záujmov Európskej únie. Od 1. januára 2016 EDES databáza nahrádza Systém včasného varovania  (</w:t>
      </w:r>
      <w:proofErr w:type="spellStart"/>
      <w:r w:rsidRPr="00757F6F">
        <w:rPr>
          <w:rFonts w:asciiTheme="minorHAnsi" w:hAnsiTheme="minorHAnsi" w:cstheme="minorHAnsi"/>
          <w:sz w:val="22"/>
        </w:rPr>
        <w:t>Early</w:t>
      </w:r>
      <w:proofErr w:type="spellEnd"/>
      <w:r w:rsidRPr="00757F6F">
        <w:rPr>
          <w:rFonts w:asciiTheme="minorHAnsi" w:hAnsiTheme="minorHAnsi" w:cstheme="minorHAnsi"/>
          <w:sz w:val="22"/>
        </w:rPr>
        <w:t xml:space="preserve">  </w:t>
      </w:r>
      <w:proofErr w:type="spellStart"/>
      <w:r w:rsidRPr="00757F6F">
        <w:rPr>
          <w:rFonts w:asciiTheme="minorHAnsi" w:hAnsiTheme="minorHAnsi" w:cstheme="minorHAnsi"/>
          <w:sz w:val="22"/>
        </w:rPr>
        <w:t>Warning</w:t>
      </w:r>
      <w:proofErr w:type="spellEnd"/>
      <w:r w:rsidRPr="00757F6F">
        <w:rPr>
          <w:rFonts w:asciiTheme="minorHAnsi" w:hAnsiTheme="minorHAnsi" w:cstheme="minorHAnsi"/>
          <w:sz w:val="22"/>
        </w:rPr>
        <w:t xml:space="preserve">  </w:t>
      </w:r>
      <w:proofErr w:type="spellStart"/>
      <w:r w:rsidRPr="00757F6F">
        <w:rPr>
          <w:rFonts w:asciiTheme="minorHAnsi" w:hAnsiTheme="minorHAnsi" w:cstheme="minorHAnsi"/>
          <w:sz w:val="22"/>
        </w:rPr>
        <w:t>System</w:t>
      </w:r>
      <w:proofErr w:type="spellEnd"/>
      <w:r w:rsidRPr="00757F6F">
        <w:rPr>
          <w:rFonts w:asciiTheme="minorHAnsi" w:hAnsiTheme="minorHAnsi" w:cstheme="minorHAnsi"/>
          <w:sz w:val="22"/>
        </w:rPr>
        <w:t xml:space="preserve"> – EWS)  a  Centrálnu  databázu  vylúčených  subjektov  (</w:t>
      </w:r>
      <w:proofErr w:type="spellStart"/>
      <w:r w:rsidRPr="00757F6F">
        <w:rPr>
          <w:rFonts w:asciiTheme="minorHAnsi" w:hAnsiTheme="minorHAnsi" w:cstheme="minorHAnsi"/>
          <w:sz w:val="22"/>
        </w:rPr>
        <w:t>Central</w:t>
      </w:r>
      <w:proofErr w:type="spellEnd"/>
      <w:r w:rsidRPr="00757F6F">
        <w:rPr>
          <w:rFonts w:asciiTheme="minorHAnsi" w:hAnsiTheme="minorHAnsi" w:cstheme="minorHAnsi"/>
          <w:sz w:val="22"/>
        </w:rPr>
        <w:t xml:space="preserve"> </w:t>
      </w:r>
      <w:proofErr w:type="spellStart"/>
      <w:r w:rsidRPr="00757F6F">
        <w:rPr>
          <w:rFonts w:asciiTheme="minorHAnsi" w:hAnsiTheme="minorHAnsi" w:cstheme="minorHAnsi"/>
          <w:sz w:val="22"/>
        </w:rPr>
        <w:t>Exclusion</w:t>
      </w:r>
      <w:proofErr w:type="spellEnd"/>
      <w:r w:rsidRPr="00757F6F">
        <w:rPr>
          <w:rFonts w:asciiTheme="minorHAnsi" w:hAnsiTheme="minorHAnsi" w:cstheme="minorHAnsi"/>
          <w:sz w:val="22"/>
        </w:rPr>
        <w:t xml:space="preserve"> </w:t>
      </w:r>
      <w:proofErr w:type="spellStart"/>
      <w:r w:rsidRPr="00757F6F">
        <w:rPr>
          <w:rFonts w:asciiTheme="minorHAnsi" w:hAnsiTheme="minorHAnsi" w:cstheme="minorHAnsi"/>
          <w:sz w:val="22"/>
        </w:rPr>
        <w:t>Database</w:t>
      </w:r>
      <w:proofErr w:type="spellEnd"/>
      <w:r w:rsidRPr="00757F6F">
        <w:rPr>
          <w:rFonts w:asciiTheme="minorHAnsi" w:hAnsiTheme="minorHAnsi" w:cstheme="minorHAnsi"/>
          <w:sz w:val="22"/>
        </w:rPr>
        <w:t xml:space="preserve"> – CED).</w:t>
      </w:r>
    </w:p>
    <w:p w14:paraId="04C09CAC" w14:textId="3B0A8714" w:rsidR="006F1513" w:rsidRPr="00757F6F" w:rsidRDefault="006F1513" w:rsidP="00D02241">
      <w:pPr>
        <w:spacing w:after="0" w:line="240" w:lineRule="auto"/>
        <w:ind w:left="567"/>
        <w:jc w:val="both"/>
        <w:rPr>
          <w:rFonts w:cstheme="minorHAnsi"/>
        </w:rPr>
      </w:pPr>
      <w:r w:rsidRPr="00757F6F">
        <w:rPr>
          <w:rFonts w:cstheme="minorHAnsi"/>
        </w:rPr>
        <w:t xml:space="preserve">Predbežná informácia pre žiadateľov o nenávratný finančný príspevok, resp. o príspevok </w:t>
      </w:r>
      <w:r w:rsidR="006B0F02" w:rsidRPr="00757F6F">
        <w:rPr>
          <w:rFonts w:cstheme="minorHAnsi"/>
        </w:rPr>
        <w:br/>
      </w:r>
      <w:r w:rsidRPr="00757F6F">
        <w:rPr>
          <w:rFonts w:cstheme="minorHAnsi"/>
        </w:rPr>
        <w:t xml:space="preserve">v zmysle čl. 105a a </w:t>
      </w:r>
      <w:proofErr w:type="spellStart"/>
      <w:r w:rsidRPr="00757F6F">
        <w:rPr>
          <w:rFonts w:cstheme="minorHAnsi"/>
        </w:rPr>
        <w:t>nasl</w:t>
      </w:r>
      <w:proofErr w:type="spellEnd"/>
      <w:r w:rsidRPr="00757F6F">
        <w:rPr>
          <w:rFonts w:cstheme="minorHAnsi"/>
        </w:rPr>
        <w:t xml:space="preserve">. nariadenia Európskeho parlamentu a Rady (EÚ, </w:t>
      </w:r>
      <w:proofErr w:type="spellStart"/>
      <w:r w:rsidRPr="00757F6F">
        <w:rPr>
          <w:rFonts w:cstheme="minorHAnsi"/>
        </w:rPr>
        <w:t>Euratom</w:t>
      </w:r>
      <w:proofErr w:type="spellEnd"/>
      <w:r w:rsidRPr="00757F6F">
        <w:rPr>
          <w:rFonts w:cstheme="minorHAnsi"/>
        </w:rPr>
        <w:t xml:space="preserve">) 1929/2015 z 28. októbra 2015, ktorým sa mení nariadenie (EÚ, </w:t>
      </w:r>
      <w:proofErr w:type="spellStart"/>
      <w:r w:rsidRPr="00757F6F">
        <w:rPr>
          <w:rFonts w:cstheme="minorHAnsi"/>
        </w:rPr>
        <w:t>Euratom</w:t>
      </w:r>
      <w:proofErr w:type="spellEnd"/>
      <w:r w:rsidRPr="00757F6F">
        <w:rPr>
          <w:rFonts w:cstheme="minorHAnsi"/>
        </w:rPr>
        <w:t xml:space="preserve">) č. 966/2012 o rozpočtových pravidlách, ktoré sa vzťahujú na všeobecný rozpočet Únie tvorí </w:t>
      </w:r>
      <w:r w:rsidRPr="00757F6F">
        <w:rPr>
          <w:rFonts w:cstheme="minorHAnsi"/>
          <w:b/>
          <w:color w:val="FF0000"/>
        </w:rPr>
        <w:t>Prílohu č. 3</w:t>
      </w:r>
      <w:r w:rsidRPr="00757F6F">
        <w:rPr>
          <w:rFonts w:cstheme="minorHAnsi"/>
        </w:rPr>
        <w:t xml:space="preserve"> tejto výzvy. Žiadateľ nemôže byť evidovaný </w:t>
      </w:r>
      <w:r w:rsidRPr="00757F6F">
        <w:rPr>
          <w:rFonts w:cstheme="minorHAnsi"/>
          <w:color w:val="000000" w:themeColor="text1"/>
        </w:rPr>
        <w:t>v EDES</w:t>
      </w:r>
      <w:r w:rsidR="00F2026B" w:rsidRPr="00757F6F">
        <w:rPr>
          <w:rFonts w:cstheme="minorHAnsi"/>
          <w:color w:val="000000" w:themeColor="text1"/>
        </w:rPr>
        <w:t xml:space="preserve"> </w:t>
      </w:r>
      <w:r w:rsidR="007A0A7E" w:rsidRPr="00757F6F">
        <w:rPr>
          <w:rFonts w:cstheme="minorHAnsi"/>
          <w:color w:val="000000" w:themeColor="text1"/>
        </w:rPr>
        <w:t>databáze</w:t>
      </w:r>
      <w:r w:rsidRPr="00757F6F">
        <w:rPr>
          <w:rFonts w:cstheme="minorHAnsi"/>
          <w:color w:val="000000" w:themeColor="text1"/>
        </w:rPr>
        <w:t xml:space="preserve"> ako vylúčená </w:t>
      </w:r>
      <w:r w:rsidRPr="00757F6F">
        <w:rPr>
          <w:rFonts w:cstheme="minorHAnsi"/>
        </w:rPr>
        <w:t>osoba alebo subjekt (v zmysle článku 135 a nasledujúcich nariadenia č. 2018/1046), ktorej splnenie žiadateľ preukáže formou čestného</w:t>
      </w:r>
      <w:r w:rsidR="00F2026B" w:rsidRPr="00757F6F">
        <w:rPr>
          <w:rFonts w:cstheme="minorHAnsi"/>
        </w:rPr>
        <w:t xml:space="preserve"> </w:t>
      </w:r>
      <w:r w:rsidRPr="00757F6F">
        <w:rPr>
          <w:rFonts w:cstheme="minorHAnsi"/>
        </w:rPr>
        <w:t>vyhlásenia a poskytovateľ overí v</w:t>
      </w:r>
      <w:r w:rsidR="006B0F02" w:rsidRPr="00757F6F">
        <w:rPr>
          <w:rFonts w:cstheme="minorHAnsi"/>
        </w:rPr>
        <w:t> </w:t>
      </w:r>
      <w:r w:rsidR="006B0F02" w:rsidRPr="00757F6F">
        <w:rPr>
          <w:rFonts w:cstheme="minorHAnsi"/>
          <w:color w:val="000000" w:themeColor="text1"/>
        </w:rPr>
        <w:t xml:space="preserve">EDES </w:t>
      </w:r>
      <w:r w:rsidR="007A0A7E" w:rsidRPr="00757F6F">
        <w:rPr>
          <w:rFonts w:cstheme="minorHAnsi"/>
          <w:color w:val="000000" w:themeColor="text1"/>
        </w:rPr>
        <w:t>databáze</w:t>
      </w:r>
      <w:r w:rsidR="007A0A7E" w:rsidRPr="00757F6F">
        <w:rPr>
          <w:rFonts w:cstheme="minorHAnsi"/>
          <w:color w:val="7030A0"/>
        </w:rPr>
        <w:t xml:space="preserve"> </w:t>
      </w:r>
      <w:r w:rsidR="00F2026B" w:rsidRPr="00757F6F">
        <w:rPr>
          <w:rFonts w:cstheme="minorHAnsi"/>
        </w:rPr>
        <w:t> </w:t>
      </w:r>
      <w:r w:rsidR="007A0A7E" w:rsidRPr="00757F6F">
        <w:rPr>
          <w:rFonts w:cstheme="minorHAnsi"/>
          <w:color w:val="7030A0"/>
        </w:rPr>
        <w:t xml:space="preserve"> </w:t>
      </w:r>
      <w:r w:rsidRPr="00757F6F">
        <w:rPr>
          <w:rFonts w:cstheme="minorHAnsi"/>
        </w:rPr>
        <w:t>(</w:t>
      </w:r>
      <w:hyperlink r:id="rId17" w:history="1">
        <w:r w:rsidRPr="00757F6F">
          <w:rPr>
            <w:rStyle w:val="Hypertextovprepojenie"/>
            <w:rFonts w:cstheme="minorHAnsi"/>
          </w:rPr>
          <w:t>https://ec.europa.eu/budget/edes/index_en.cfm</w:t>
        </w:r>
      </w:hyperlink>
      <w:r w:rsidRPr="00757F6F">
        <w:rPr>
          <w:rFonts w:cstheme="minorHAnsi"/>
        </w:rPr>
        <w:t>).</w:t>
      </w:r>
    </w:p>
    <w:p w14:paraId="52BF2122" w14:textId="77777777" w:rsidR="00D02241" w:rsidRDefault="00D02241" w:rsidP="00D02241">
      <w:pPr>
        <w:spacing w:after="0" w:line="240" w:lineRule="auto"/>
        <w:ind w:left="567"/>
        <w:jc w:val="both"/>
      </w:pPr>
    </w:p>
    <w:p w14:paraId="5A6B006D" w14:textId="79B94256" w:rsidR="006F1513" w:rsidRPr="00757F6F" w:rsidRDefault="006F1513" w:rsidP="00D02241">
      <w:pPr>
        <w:pStyle w:val="Nadpis1"/>
        <w:spacing w:before="0" w:after="0"/>
        <w:ind w:left="425" w:hanging="414"/>
      </w:pPr>
      <w:r w:rsidRPr="00757F6F">
        <w:t>Ďalšie informácie k výzve</w:t>
      </w:r>
    </w:p>
    <w:p w14:paraId="7F373046" w14:textId="5D7D81B1" w:rsidR="006B0F02" w:rsidRPr="00757F6F" w:rsidRDefault="005E60E0" w:rsidP="006B0F02">
      <w:pPr>
        <w:pStyle w:val="Odsekzoznamu"/>
        <w:numPr>
          <w:ilvl w:val="2"/>
          <w:numId w:val="35"/>
        </w:numPr>
        <w:tabs>
          <w:tab w:val="clear" w:pos="2160"/>
          <w:tab w:val="num" w:pos="567"/>
        </w:tabs>
        <w:spacing w:after="0" w:line="240" w:lineRule="auto"/>
        <w:ind w:left="567" w:hanging="567"/>
        <w:jc w:val="both"/>
        <w:rPr>
          <w:rFonts w:asciiTheme="minorHAnsi" w:hAnsiTheme="minorHAnsi" w:cstheme="minorHAnsi"/>
          <w:sz w:val="22"/>
        </w:rPr>
      </w:pPr>
      <w:r w:rsidRPr="00757F6F">
        <w:rPr>
          <w:rFonts w:asciiTheme="minorHAnsi" w:hAnsiTheme="minorHAnsi" w:cstheme="minorHAnsi"/>
          <w:sz w:val="22"/>
        </w:rPr>
        <w:t>PPA si vyhradzuje právo dodatočného vyžiadania ďalších informácií (objasnenia</w:t>
      </w:r>
      <w:r w:rsidR="007A0A7E" w:rsidRPr="00757F6F">
        <w:rPr>
          <w:rFonts w:asciiTheme="minorHAnsi" w:hAnsiTheme="minorHAnsi" w:cstheme="minorHAnsi"/>
          <w:sz w:val="22"/>
        </w:rPr>
        <w:t xml:space="preserve"> nejasností</w:t>
      </w:r>
      <w:r w:rsidRPr="00757F6F">
        <w:rPr>
          <w:rFonts w:asciiTheme="minorHAnsi" w:hAnsiTheme="minorHAnsi" w:cstheme="minorHAnsi"/>
          <w:sz w:val="22"/>
        </w:rPr>
        <w:t xml:space="preserve">) </w:t>
      </w:r>
      <w:r w:rsidR="006B0F02" w:rsidRPr="00757F6F">
        <w:rPr>
          <w:rFonts w:asciiTheme="minorHAnsi" w:hAnsiTheme="minorHAnsi" w:cstheme="minorHAnsi"/>
          <w:sz w:val="22"/>
        </w:rPr>
        <w:br/>
      </w:r>
      <w:r w:rsidRPr="00757F6F">
        <w:rPr>
          <w:rFonts w:asciiTheme="minorHAnsi" w:hAnsiTheme="minorHAnsi" w:cstheme="minorHAnsi"/>
          <w:sz w:val="22"/>
        </w:rPr>
        <w:t>od žiadateľa v závislosti od charakteru projektu. Lehota na predloženie týchto informácií nesmie byť kratšia, ako 5 pracovných dní odo dňa doručenia výzvy do elektronickej schránky žiadateľa určenú vo výzve na doplnenie ďalších informácií, pričom pre posúdenie včasného doručenia chýbajúcich dokladov (údajov) platia rovnaké podmienky, ako pri prijímaní ŽoNFP.</w:t>
      </w:r>
    </w:p>
    <w:p w14:paraId="588828FA" w14:textId="77777777" w:rsidR="006B0F02" w:rsidRPr="00757F6F" w:rsidRDefault="005E60E0" w:rsidP="006B0F02">
      <w:pPr>
        <w:pStyle w:val="Odsekzoznamu"/>
        <w:numPr>
          <w:ilvl w:val="2"/>
          <w:numId w:val="35"/>
        </w:numPr>
        <w:tabs>
          <w:tab w:val="clear" w:pos="2160"/>
          <w:tab w:val="num" w:pos="567"/>
        </w:tabs>
        <w:spacing w:after="0" w:line="240" w:lineRule="auto"/>
        <w:ind w:left="567" w:hanging="567"/>
        <w:jc w:val="both"/>
        <w:rPr>
          <w:rFonts w:asciiTheme="minorHAnsi" w:hAnsiTheme="minorHAnsi" w:cstheme="minorHAnsi"/>
          <w:sz w:val="22"/>
        </w:rPr>
      </w:pPr>
      <w:r w:rsidRPr="00757F6F">
        <w:rPr>
          <w:rFonts w:asciiTheme="minorHAnsi" w:hAnsiTheme="minorHAnsi" w:cstheme="minorHAnsi"/>
          <w:sz w:val="22"/>
        </w:rPr>
        <w:lastRenderedPageBreak/>
        <w:t>Pred uzavretím Zmluvy o poskytnutí NFP neexistuje právny nárok na  poskytnutie nenávratného  finančného príspevku.</w:t>
      </w:r>
    </w:p>
    <w:p w14:paraId="36B2E9D0" w14:textId="77777777" w:rsidR="006B0F02" w:rsidRPr="00757F6F" w:rsidRDefault="005E60E0" w:rsidP="006B0F02">
      <w:pPr>
        <w:pStyle w:val="Odsekzoznamu"/>
        <w:numPr>
          <w:ilvl w:val="2"/>
          <w:numId w:val="35"/>
        </w:numPr>
        <w:tabs>
          <w:tab w:val="clear" w:pos="2160"/>
          <w:tab w:val="num" w:pos="567"/>
        </w:tabs>
        <w:spacing w:after="0" w:line="240" w:lineRule="auto"/>
        <w:ind w:left="567" w:hanging="567"/>
        <w:jc w:val="both"/>
        <w:rPr>
          <w:rFonts w:asciiTheme="minorHAnsi" w:hAnsiTheme="minorHAnsi" w:cstheme="minorHAnsi"/>
          <w:sz w:val="22"/>
        </w:rPr>
      </w:pPr>
      <w:r w:rsidRPr="00757F6F">
        <w:rPr>
          <w:rFonts w:asciiTheme="minorHAnsi" w:hAnsiTheme="minorHAnsi" w:cstheme="minorHAnsi"/>
          <w:sz w:val="22"/>
        </w:rPr>
        <w:t>PPA môže vydať rozhodnutie o schválení, rozhodnutie o schválení s podmienkou, rozhodnutie o neschválení a rozhodnutie o zastavení konania.</w:t>
      </w:r>
    </w:p>
    <w:p w14:paraId="529ACFD5" w14:textId="2BAB07B8" w:rsidR="006B0F02" w:rsidRPr="00757F6F" w:rsidRDefault="005E60E0" w:rsidP="006B0F02">
      <w:pPr>
        <w:pStyle w:val="Odsekzoznamu"/>
        <w:numPr>
          <w:ilvl w:val="2"/>
          <w:numId w:val="35"/>
        </w:numPr>
        <w:tabs>
          <w:tab w:val="clear" w:pos="2160"/>
          <w:tab w:val="num" w:pos="567"/>
        </w:tabs>
        <w:spacing w:after="0" w:line="240" w:lineRule="auto"/>
        <w:ind w:left="567" w:hanging="567"/>
        <w:jc w:val="both"/>
        <w:rPr>
          <w:rFonts w:asciiTheme="minorHAnsi" w:hAnsiTheme="minorHAnsi" w:cstheme="minorHAnsi"/>
          <w:color w:val="000000" w:themeColor="text1"/>
          <w:sz w:val="22"/>
        </w:rPr>
      </w:pPr>
      <w:r w:rsidRPr="00757F6F">
        <w:rPr>
          <w:rFonts w:asciiTheme="minorHAnsi" w:hAnsiTheme="minorHAnsi" w:cstheme="minorHAnsi"/>
          <w:sz w:val="22"/>
        </w:rPr>
        <w:t xml:space="preserve">ŽoNFP nebude schválená v prípade, že žiadateľ uviedol nepravdivé čestné vyhlásenie žiadateľa  o konflikte záujmov a poskytol nesprávne či nepravdivé údaje. Ak sú pochybnosti o pravdivosti alebo úplnosti ŽoNFP a žiadateľ tieto pochybnosti neodstránil v  </w:t>
      </w:r>
      <w:r w:rsidRPr="00757F6F">
        <w:rPr>
          <w:rFonts w:asciiTheme="minorHAnsi" w:hAnsiTheme="minorHAnsi" w:cstheme="minorHAnsi"/>
          <w:color w:val="000000" w:themeColor="text1"/>
          <w:sz w:val="22"/>
        </w:rPr>
        <w:t>lehote</w:t>
      </w:r>
      <w:r w:rsidR="00001193" w:rsidRPr="00757F6F">
        <w:rPr>
          <w:rFonts w:asciiTheme="minorHAnsi" w:hAnsiTheme="minorHAnsi" w:cstheme="minorHAnsi"/>
          <w:color w:val="000000" w:themeColor="text1"/>
          <w:sz w:val="22"/>
        </w:rPr>
        <w:t xml:space="preserve"> určenej vo výzve na doplnenie</w:t>
      </w:r>
      <w:r w:rsidRPr="00757F6F">
        <w:rPr>
          <w:rFonts w:asciiTheme="minorHAnsi" w:hAnsiTheme="minorHAnsi" w:cstheme="minorHAnsi"/>
          <w:color w:val="000000" w:themeColor="text1"/>
          <w:sz w:val="22"/>
        </w:rPr>
        <w:t>, poskytovateľ vydá rozhodnutie o zastavení konania o ŽoNFP podľa § 20 odsek 2 zákona č. 292/2014 o  príspevku poskytovanom z</w:t>
      </w:r>
      <w:r w:rsidR="00B028F9" w:rsidRPr="00757F6F">
        <w:rPr>
          <w:rFonts w:asciiTheme="minorHAnsi" w:hAnsiTheme="minorHAnsi" w:cstheme="minorHAnsi"/>
          <w:color w:val="000000" w:themeColor="text1"/>
          <w:sz w:val="22"/>
        </w:rPr>
        <w:t> </w:t>
      </w:r>
      <w:r w:rsidRPr="00757F6F">
        <w:rPr>
          <w:rFonts w:asciiTheme="minorHAnsi" w:hAnsiTheme="minorHAnsi" w:cstheme="minorHAnsi"/>
          <w:color w:val="000000" w:themeColor="text1"/>
          <w:sz w:val="22"/>
        </w:rPr>
        <w:t>EŠIF</w:t>
      </w:r>
      <w:r w:rsidR="00B028F9" w:rsidRPr="00757F6F">
        <w:rPr>
          <w:rFonts w:asciiTheme="minorHAnsi" w:hAnsiTheme="minorHAnsi" w:cstheme="minorHAnsi"/>
          <w:color w:val="000000" w:themeColor="text1"/>
          <w:sz w:val="22"/>
        </w:rPr>
        <w:t>.</w:t>
      </w:r>
    </w:p>
    <w:p w14:paraId="774697D9" w14:textId="77777777" w:rsidR="006B0F02" w:rsidRPr="00757F6F" w:rsidRDefault="005E60E0" w:rsidP="006B0F02">
      <w:pPr>
        <w:pStyle w:val="Odsekzoznamu"/>
        <w:numPr>
          <w:ilvl w:val="2"/>
          <w:numId w:val="35"/>
        </w:numPr>
        <w:tabs>
          <w:tab w:val="clear" w:pos="2160"/>
          <w:tab w:val="num" w:pos="567"/>
        </w:tabs>
        <w:spacing w:after="0" w:line="240" w:lineRule="auto"/>
        <w:ind w:left="567" w:hanging="567"/>
        <w:jc w:val="both"/>
        <w:rPr>
          <w:rFonts w:asciiTheme="minorHAnsi" w:hAnsiTheme="minorHAnsi" w:cstheme="minorHAnsi"/>
          <w:sz w:val="22"/>
        </w:rPr>
      </w:pPr>
      <w:r w:rsidRPr="00757F6F">
        <w:rPr>
          <w:rFonts w:asciiTheme="minorHAnsi" w:hAnsiTheme="minorHAnsi" w:cstheme="minorHAnsi"/>
          <w:color w:val="000000" w:themeColor="text1"/>
          <w:sz w:val="22"/>
        </w:rPr>
        <w:t xml:space="preserve">Žiadateľ musí spĺňať všetky relevantné všeobecné kritériá pre výber projektov, uvedené </w:t>
      </w:r>
      <w:r w:rsidRPr="00757F6F">
        <w:rPr>
          <w:rFonts w:asciiTheme="minorHAnsi" w:hAnsiTheme="minorHAnsi" w:cstheme="minorHAnsi"/>
          <w:color w:val="000000" w:themeColor="text1"/>
          <w:sz w:val="22"/>
        </w:rPr>
        <w:br/>
        <w:t xml:space="preserve">v rámci bodov </w:t>
      </w:r>
      <w:hyperlink w:anchor="_Všeobecné_podmienky_poskytnutia" w:history="1">
        <w:r w:rsidRPr="00757F6F">
          <w:rPr>
            <w:rFonts w:asciiTheme="minorHAnsi" w:hAnsiTheme="minorHAnsi" w:cstheme="minorHAnsi"/>
            <w:color w:val="000000" w:themeColor="text1"/>
            <w:sz w:val="22"/>
          </w:rPr>
          <w:t>2.5.1</w:t>
        </w:r>
      </w:hyperlink>
      <w:r w:rsidRPr="00757F6F">
        <w:rPr>
          <w:rFonts w:asciiTheme="minorHAnsi" w:hAnsiTheme="minorHAnsi" w:cstheme="minorHAnsi"/>
          <w:color w:val="000000" w:themeColor="text1"/>
          <w:sz w:val="22"/>
        </w:rPr>
        <w:t xml:space="preserve"> a </w:t>
      </w:r>
      <w:hyperlink w:anchor="_Výberové_kritériá" w:history="1">
        <w:r w:rsidRPr="00757F6F">
          <w:rPr>
            <w:rFonts w:asciiTheme="minorHAnsi" w:hAnsiTheme="minorHAnsi" w:cstheme="minorHAnsi"/>
            <w:color w:val="000000" w:themeColor="text1"/>
            <w:sz w:val="22"/>
          </w:rPr>
          <w:t>2.5.2.</w:t>
        </w:r>
      </w:hyperlink>
      <w:r w:rsidRPr="00757F6F">
        <w:rPr>
          <w:rFonts w:asciiTheme="minorHAnsi" w:hAnsiTheme="minorHAnsi" w:cstheme="minorHAnsi"/>
          <w:color w:val="000000" w:themeColor="text1"/>
          <w:sz w:val="22"/>
        </w:rPr>
        <w:t xml:space="preserve"> V prípade nesplnenia niektorého z týchto </w:t>
      </w:r>
      <w:r w:rsidRPr="00757F6F">
        <w:rPr>
          <w:rFonts w:asciiTheme="minorHAnsi" w:hAnsiTheme="minorHAnsi" w:cstheme="minorHAnsi"/>
          <w:sz w:val="22"/>
        </w:rPr>
        <w:t>kritérií vydá PPA rozhodnutie o neschválení ŽoNFP;</w:t>
      </w:r>
    </w:p>
    <w:p w14:paraId="3C377AFA" w14:textId="7E11430F" w:rsidR="005E60E0" w:rsidRPr="00757F6F" w:rsidRDefault="005E60E0" w:rsidP="006B0F02">
      <w:pPr>
        <w:pStyle w:val="Odsekzoznamu"/>
        <w:numPr>
          <w:ilvl w:val="2"/>
          <w:numId w:val="35"/>
        </w:numPr>
        <w:tabs>
          <w:tab w:val="clear" w:pos="2160"/>
          <w:tab w:val="num" w:pos="567"/>
        </w:tabs>
        <w:spacing w:after="0" w:line="240" w:lineRule="auto"/>
        <w:ind w:left="567" w:hanging="567"/>
        <w:jc w:val="both"/>
        <w:rPr>
          <w:rFonts w:asciiTheme="minorHAnsi" w:hAnsiTheme="minorHAnsi" w:cstheme="minorHAnsi"/>
          <w:sz w:val="22"/>
        </w:rPr>
      </w:pPr>
      <w:r w:rsidRPr="00757F6F">
        <w:rPr>
          <w:rFonts w:asciiTheme="minorHAnsi" w:hAnsiTheme="minorHAnsi" w:cstheme="minorHAnsi"/>
          <w:sz w:val="22"/>
        </w:rPr>
        <w:t xml:space="preserve">Žiadateľ, na ktorého sa vzťahuje povinnosť registrácie v registri partnerov verejného sektora, musí byť zapísaný v registri podľa zákona č. 315/2016 </w:t>
      </w:r>
      <w:proofErr w:type="spellStart"/>
      <w:r w:rsidRPr="00757F6F">
        <w:rPr>
          <w:rFonts w:asciiTheme="minorHAnsi" w:hAnsiTheme="minorHAnsi" w:cstheme="minorHAnsi"/>
          <w:sz w:val="22"/>
        </w:rPr>
        <w:t>Z.z</w:t>
      </w:r>
      <w:proofErr w:type="spellEnd"/>
      <w:r w:rsidRPr="00757F6F">
        <w:rPr>
          <w:rFonts w:asciiTheme="minorHAnsi" w:hAnsiTheme="minorHAnsi" w:cstheme="minorHAnsi"/>
          <w:sz w:val="22"/>
        </w:rPr>
        <w:t xml:space="preserve">. o registri partnerov verejného sektora a o zmene a doplnení </w:t>
      </w:r>
      <w:r w:rsidR="00B028F9" w:rsidRPr="00757F6F">
        <w:rPr>
          <w:rFonts w:asciiTheme="minorHAnsi" w:hAnsiTheme="minorHAnsi" w:cstheme="minorHAnsi"/>
          <w:sz w:val="22"/>
        </w:rPr>
        <w:t>niektorých zákonov.</w:t>
      </w:r>
      <w:r w:rsidRPr="00757F6F">
        <w:rPr>
          <w:rFonts w:asciiTheme="minorHAnsi" w:hAnsiTheme="minorHAnsi" w:cstheme="minorHAnsi"/>
          <w:sz w:val="22"/>
        </w:rPr>
        <w:t xml:space="preserve"> </w:t>
      </w:r>
    </w:p>
    <w:p w14:paraId="3775ACB3" w14:textId="1EA600C4" w:rsidR="005E60E0" w:rsidRPr="00757F6F" w:rsidRDefault="005E60E0" w:rsidP="00D02241">
      <w:pPr>
        <w:spacing w:after="0" w:line="240" w:lineRule="auto"/>
        <w:ind w:left="567"/>
        <w:jc w:val="both"/>
        <w:rPr>
          <w:rFonts w:cstheme="minorHAnsi"/>
          <w:b/>
        </w:rPr>
      </w:pPr>
      <w:r w:rsidRPr="00757F6F">
        <w:rPr>
          <w:rFonts w:cstheme="minorHAnsi"/>
        </w:rPr>
        <w:t xml:space="preserve">Poskytovateľ vypracuje návrh na uzatvorenie Zmluvy o poskytnutí NFP a zašle tento návrh </w:t>
      </w:r>
      <w:r w:rsidR="006B0F02" w:rsidRPr="00757F6F">
        <w:rPr>
          <w:rFonts w:cstheme="minorHAnsi"/>
        </w:rPr>
        <w:br/>
      </w:r>
      <w:r w:rsidRPr="00757F6F">
        <w:rPr>
          <w:rFonts w:cstheme="minorHAnsi"/>
        </w:rPr>
        <w:t xml:space="preserve">v 3 rovnopisoch žiadateľovi: </w:t>
      </w:r>
    </w:p>
    <w:p w14:paraId="386F2DBD" w14:textId="77777777" w:rsidR="005E60E0" w:rsidRPr="00757F6F" w:rsidRDefault="005E60E0" w:rsidP="006B0F02">
      <w:pPr>
        <w:numPr>
          <w:ilvl w:val="0"/>
          <w:numId w:val="23"/>
        </w:numPr>
        <w:autoSpaceDE w:val="0"/>
        <w:autoSpaceDN w:val="0"/>
        <w:adjustRightInd w:val="0"/>
        <w:spacing w:after="0" w:line="240" w:lineRule="auto"/>
        <w:ind w:left="1134" w:hanging="567"/>
        <w:rPr>
          <w:rFonts w:cstheme="minorHAnsi"/>
          <w:color w:val="000000"/>
        </w:rPr>
      </w:pPr>
      <w:r w:rsidRPr="00757F6F">
        <w:rPr>
          <w:rFonts w:cstheme="minorHAnsi"/>
          <w:color w:val="000000"/>
        </w:rPr>
        <w:t>ktorému Rozhodnutie o schválení ŽoNFP nadobudlo právoplatnosť</w:t>
      </w:r>
      <w:r w:rsidRPr="00757F6F">
        <w:rPr>
          <w:rFonts w:cstheme="minorHAnsi"/>
          <w:color w:val="000000"/>
          <w:vertAlign w:val="superscript"/>
        </w:rPr>
        <w:footnoteReference w:id="5"/>
      </w:r>
    </w:p>
    <w:p w14:paraId="1C3A75EB" w14:textId="2B2BA5AA" w:rsidR="005E60E0" w:rsidRPr="00757F6F" w:rsidRDefault="005E60E0" w:rsidP="006B0F02">
      <w:pPr>
        <w:numPr>
          <w:ilvl w:val="0"/>
          <w:numId w:val="23"/>
        </w:numPr>
        <w:autoSpaceDE w:val="0"/>
        <w:autoSpaceDN w:val="0"/>
        <w:adjustRightInd w:val="0"/>
        <w:spacing w:after="0" w:line="240" w:lineRule="auto"/>
        <w:ind w:left="1134" w:hanging="567"/>
        <w:jc w:val="both"/>
        <w:rPr>
          <w:rFonts w:cstheme="minorHAnsi"/>
          <w:color w:val="000000"/>
        </w:rPr>
      </w:pPr>
      <w:r w:rsidRPr="00757F6F">
        <w:rPr>
          <w:rFonts w:cstheme="minorHAnsi"/>
          <w:color w:val="000000"/>
        </w:rPr>
        <w:t xml:space="preserve">žiadateľ splnil podmienky určené vo výroku rozhodnutia podľa § 19 ods. 11 </w:t>
      </w:r>
      <w:r w:rsidR="006B0F02" w:rsidRPr="00757F6F">
        <w:rPr>
          <w:rFonts w:cstheme="minorHAnsi"/>
          <w:color w:val="000000" w:themeColor="text1"/>
        </w:rPr>
        <w:t xml:space="preserve">zákona č. 292/2014 </w:t>
      </w:r>
      <w:proofErr w:type="spellStart"/>
      <w:r w:rsidR="006B0F02" w:rsidRPr="00757F6F">
        <w:rPr>
          <w:rFonts w:cstheme="minorHAnsi"/>
          <w:color w:val="000000" w:themeColor="text1"/>
        </w:rPr>
        <w:t>Z.z</w:t>
      </w:r>
      <w:proofErr w:type="spellEnd"/>
      <w:r w:rsidR="006B0F02" w:rsidRPr="00757F6F">
        <w:rPr>
          <w:rFonts w:cstheme="minorHAnsi"/>
          <w:color w:val="000000" w:themeColor="text1"/>
        </w:rPr>
        <w:t>. o príspevku poskytovanom z EŠIF</w:t>
      </w:r>
      <w:r w:rsidRPr="00757F6F">
        <w:rPr>
          <w:rFonts w:cstheme="minorHAnsi"/>
          <w:color w:val="000000" w:themeColor="text1"/>
        </w:rPr>
        <w:t>, ak boli podmienky vo výr</w:t>
      </w:r>
      <w:r w:rsidRPr="00757F6F">
        <w:rPr>
          <w:rFonts w:cstheme="minorHAnsi"/>
          <w:color w:val="000000"/>
        </w:rPr>
        <w:t>oku rozhodnutia určené</w:t>
      </w:r>
      <w:r w:rsidR="00D02241" w:rsidRPr="00757F6F">
        <w:rPr>
          <w:rFonts w:cstheme="minorHAnsi"/>
          <w:color w:val="000000"/>
        </w:rPr>
        <w:t>.</w:t>
      </w:r>
    </w:p>
    <w:p w14:paraId="35A0D51E" w14:textId="77777777" w:rsidR="005E60E0" w:rsidRPr="00757F6F" w:rsidRDefault="005E60E0" w:rsidP="00D02241">
      <w:pPr>
        <w:tabs>
          <w:tab w:val="left" w:pos="289"/>
        </w:tabs>
        <w:spacing w:after="0" w:line="240" w:lineRule="auto"/>
        <w:ind w:left="567"/>
        <w:jc w:val="both"/>
        <w:rPr>
          <w:rFonts w:cstheme="minorHAnsi"/>
        </w:rPr>
      </w:pPr>
      <w:r w:rsidRPr="00757F6F">
        <w:rPr>
          <w:rFonts w:cstheme="minorHAnsi"/>
        </w:rPr>
        <w:t xml:space="preserve">Zákonným predpokladom na uzavretie zmluvy o NFP je zápis žiadateľa v registri partnerov verejného sektora v zmysle zákona č. 315/2016 </w:t>
      </w:r>
      <w:proofErr w:type="spellStart"/>
      <w:r w:rsidRPr="00757F6F">
        <w:rPr>
          <w:rFonts w:cstheme="minorHAnsi"/>
        </w:rPr>
        <w:t>Z.z</w:t>
      </w:r>
      <w:proofErr w:type="spellEnd"/>
      <w:r w:rsidRPr="00757F6F">
        <w:rPr>
          <w:rFonts w:cstheme="minorHAnsi"/>
        </w:rPr>
        <w:t xml:space="preserve">. o registri partnerov verejného sektora a o zmene a doplnení niektorých zákonov. Poskytovateľ takúto skutočnosť overí pred zaslaním návrhu zmluvy o NFP žiadateľovi na webovom sídle Ministerstva spravodlivosti SR </w:t>
      </w:r>
      <w:hyperlink r:id="rId18" w:history="1">
        <w:r w:rsidRPr="00757F6F">
          <w:rPr>
            <w:rFonts w:cstheme="minorHAnsi"/>
            <w:color w:val="0563C1" w:themeColor="hyperlink"/>
            <w:u w:val="single"/>
          </w:rPr>
          <w:t>https://rpvs.gov.sk/rpvs/</w:t>
        </w:r>
      </w:hyperlink>
      <w:r w:rsidRPr="00757F6F">
        <w:rPr>
          <w:rFonts w:cstheme="minorHAnsi"/>
        </w:rPr>
        <w:t xml:space="preserve">. Podmienka zápisu sa nevzťahuje na tie fyzické osoby a právnické osoby, ktoré by ani po nadobudnutí účinnosti zmluvy o NFP neboli partnerom verejného sektora podľa § 2 zákona o registri partnerov verejného sektora. </w:t>
      </w:r>
    </w:p>
    <w:p w14:paraId="2095D6B9" w14:textId="4F19A9B2" w:rsidR="00F503D2" w:rsidRPr="00757F6F" w:rsidRDefault="005E60E0" w:rsidP="00F503D2">
      <w:pPr>
        <w:spacing w:after="0" w:line="240" w:lineRule="auto"/>
        <w:ind w:left="567"/>
        <w:jc w:val="both"/>
        <w:rPr>
          <w:rFonts w:cstheme="minorHAnsi"/>
          <w:color w:val="000000" w:themeColor="text1"/>
          <w:lang w:eastAsia="sk-SK"/>
        </w:rPr>
      </w:pPr>
      <w:r w:rsidRPr="00757F6F">
        <w:rPr>
          <w:rFonts w:cstheme="minorHAnsi"/>
          <w:b/>
          <w:color w:val="000000" w:themeColor="text1"/>
        </w:rPr>
        <w:t xml:space="preserve">Podmienka má byť splnená najneskôr pred uzatvorením zmluvy o poskytnutí NFP. </w:t>
      </w:r>
    </w:p>
    <w:p w14:paraId="4DEC33AD" w14:textId="0228CD06" w:rsidR="00F503D2" w:rsidRPr="00757F6F" w:rsidRDefault="00F503D2" w:rsidP="006B0F02">
      <w:pPr>
        <w:pStyle w:val="Odsekzoznamu"/>
        <w:numPr>
          <w:ilvl w:val="2"/>
          <w:numId w:val="35"/>
        </w:numPr>
        <w:tabs>
          <w:tab w:val="clear" w:pos="2160"/>
          <w:tab w:val="num" w:pos="567"/>
        </w:tabs>
        <w:spacing w:after="0" w:line="240" w:lineRule="auto"/>
        <w:ind w:left="567" w:hanging="567"/>
        <w:jc w:val="both"/>
        <w:rPr>
          <w:rFonts w:asciiTheme="minorHAnsi" w:hAnsiTheme="minorHAnsi" w:cstheme="minorHAnsi"/>
          <w:color w:val="000000" w:themeColor="text1"/>
          <w:sz w:val="22"/>
        </w:rPr>
      </w:pPr>
      <w:r w:rsidRPr="00757F6F">
        <w:rPr>
          <w:rFonts w:asciiTheme="minorHAnsi" w:eastAsiaTheme="minorHAnsi" w:hAnsiTheme="minorHAnsi" w:cstheme="minorHAnsi"/>
          <w:color w:val="000000" w:themeColor="text1"/>
          <w:sz w:val="22"/>
        </w:rPr>
        <w:t xml:space="preserve">V prípade, ak bola žiadateľovi schválená </w:t>
      </w:r>
      <w:proofErr w:type="spellStart"/>
      <w:r w:rsidRPr="00757F6F">
        <w:rPr>
          <w:rFonts w:asciiTheme="minorHAnsi" w:eastAsiaTheme="minorHAnsi" w:hAnsiTheme="minorHAnsi" w:cstheme="minorHAnsi"/>
          <w:color w:val="000000" w:themeColor="text1"/>
          <w:sz w:val="22"/>
        </w:rPr>
        <w:t>ŽoSS_MAS</w:t>
      </w:r>
      <w:proofErr w:type="spellEnd"/>
      <w:r w:rsidR="00757F6F" w:rsidRPr="00757F6F">
        <w:rPr>
          <w:rFonts w:asciiTheme="minorHAnsi" w:eastAsiaTheme="minorHAnsi" w:hAnsiTheme="minorHAnsi" w:cstheme="minorHAnsi"/>
          <w:color w:val="000000" w:themeColor="text1"/>
          <w:sz w:val="22"/>
        </w:rPr>
        <w:t xml:space="preserve"> </w:t>
      </w:r>
      <w:r w:rsidRPr="00757F6F">
        <w:rPr>
          <w:rFonts w:asciiTheme="minorHAnsi" w:eastAsiaTheme="minorHAnsi" w:hAnsiTheme="minorHAnsi" w:cstheme="minorHAnsi"/>
          <w:color w:val="000000" w:themeColor="text1"/>
          <w:sz w:val="22"/>
        </w:rPr>
        <w:t xml:space="preserve">vo výzve č. 21/PRV/2017 a ŽoNFP vo výzve č. 27/PRV/2018 a bude úspešný aj v tejto Výzve (t. j. bude mu vydané rozhodnutie o schválení ŽoNFP) je PPA oprávnená uzatvoriť so žiadateľom jednotnú zmluvu o poskytnutí NFP, ktorej  predmetom bude zjednotenie zmlúv o poskytnutí NFP uzatvorených medzi žiadateľom a PPA </w:t>
      </w:r>
      <w:r w:rsidR="006B0F02" w:rsidRPr="00757F6F">
        <w:rPr>
          <w:rFonts w:asciiTheme="minorHAnsi" w:eastAsiaTheme="minorHAnsi" w:hAnsiTheme="minorHAnsi" w:cstheme="minorHAnsi"/>
          <w:color w:val="000000" w:themeColor="text1"/>
          <w:sz w:val="22"/>
        </w:rPr>
        <w:br/>
      </w:r>
      <w:r w:rsidRPr="00757F6F">
        <w:rPr>
          <w:rFonts w:asciiTheme="minorHAnsi" w:eastAsiaTheme="minorHAnsi" w:hAnsiTheme="minorHAnsi" w:cstheme="minorHAnsi"/>
          <w:color w:val="000000" w:themeColor="text1"/>
          <w:sz w:val="22"/>
        </w:rPr>
        <w:t xml:space="preserve">v rámci výzvy č. 21/PRV/2017 </w:t>
      </w:r>
      <w:r w:rsidR="00757F6F" w:rsidRPr="00757F6F">
        <w:rPr>
          <w:rFonts w:asciiTheme="minorHAnsi" w:eastAsiaTheme="minorHAnsi" w:hAnsiTheme="minorHAnsi" w:cstheme="minorHAnsi"/>
          <w:color w:val="000000" w:themeColor="text1"/>
          <w:sz w:val="22"/>
        </w:rPr>
        <w:t>a výzvy č. 27/PRV/2018 a tejto v</w:t>
      </w:r>
      <w:r w:rsidRPr="00757F6F">
        <w:rPr>
          <w:rFonts w:asciiTheme="minorHAnsi" w:eastAsiaTheme="minorHAnsi" w:hAnsiTheme="minorHAnsi" w:cstheme="minorHAnsi"/>
          <w:color w:val="000000" w:themeColor="text1"/>
          <w:sz w:val="22"/>
        </w:rPr>
        <w:t>ýzvy a na základe súhlasného prejavu vôle žiadateľa (Príloha č.7 výzvy 57/PRV/2022).</w:t>
      </w:r>
    </w:p>
    <w:p w14:paraId="4BAD1DA9" w14:textId="1B004A61" w:rsidR="00F503D2" w:rsidRPr="00757F6F" w:rsidRDefault="00F503D2" w:rsidP="00F503D2">
      <w:pPr>
        <w:pStyle w:val="Odsekzoznamu"/>
        <w:spacing w:after="0" w:line="240" w:lineRule="auto"/>
        <w:ind w:left="567"/>
        <w:contextualSpacing w:val="0"/>
        <w:jc w:val="both"/>
        <w:rPr>
          <w:rFonts w:asciiTheme="minorHAnsi" w:hAnsiTheme="minorHAnsi" w:cstheme="minorHAnsi"/>
          <w:color w:val="000000" w:themeColor="text1"/>
          <w:sz w:val="22"/>
        </w:rPr>
      </w:pPr>
      <w:r w:rsidRPr="00757F6F">
        <w:rPr>
          <w:rFonts w:asciiTheme="minorHAnsi" w:eastAsiaTheme="minorHAnsi" w:hAnsiTheme="minorHAnsi" w:cstheme="minorHAnsi"/>
          <w:color w:val="000000" w:themeColor="text1"/>
          <w:sz w:val="22"/>
          <w:lang w:eastAsia="en-US"/>
        </w:rPr>
        <w:t>Pôvodné práva a povinnosti vyplývajúce z týchto zmlúv o poskytnut</w:t>
      </w:r>
      <w:r w:rsidR="00757F6F" w:rsidRPr="00757F6F">
        <w:rPr>
          <w:rFonts w:asciiTheme="minorHAnsi" w:eastAsiaTheme="minorHAnsi" w:hAnsiTheme="minorHAnsi" w:cstheme="minorHAnsi"/>
          <w:color w:val="000000" w:themeColor="text1"/>
          <w:sz w:val="22"/>
          <w:lang w:eastAsia="en-US"/>
        </w:rPr>
        <w:t xml:space="preserve">í NFP zaniknú a budú nahradené </w:t>
      </w:r>
      <w:r w:rsidRPr="00757F6F">
        <w:rPr>
          <w:rFonts w:asciiTheme="minorHAnsi" w:eastAsiaTheme="minorHAnsi" w:hAnsiTheme="minorHAnsi" w:cstheme="minorHAnsi"/>
          <w:color w:val="000000" w:themeColor="text1"/>
          <w:sz w:val="22"/>
          <w:lang w:eastAsia="en-US"/>
        </w:rPr>
        <w:t xml:space="preserve">právami a povinnosťami obsiahnutými v novej zmluve o poskytnutí NFP, ktorá bude obsahovať práva a povinnosti prijímateľa a PPA vyplývajúcich z výzvy č. 21/PRV/2017, výzvy </w:t>
      </w:r>
      <w:r w:rsidR="006B0F02" w:rsidRPr="00757F6F">
        <w:rPr>
          <w:rFonts w:asciiTheme="minorHAnsi" w:eastAsiaTheme="minorHAnsi" w:hAnsiTheme="minorHAnsi" w:cstheme="minorHAnsi"/>
          <w:color w:val="000000" w:themeColor="text1"/>
          <w:sz w:val="22"/>
          <w:lang w:eastAsia="en-US"/>
        </w:rPr>
        <w:br/>
      </w:r>
      <w:r w:rsidRPr="00757F6F">
        <w:rPr>
          <w:rFonts w:asciiTheme="minorHAnsi" w:eastAsiaTheme="minorHAnsi" w:hAnsiTheme="minorHAnsi" w:cstheme="minorHAnsi"/>
          <w:color w:val="000000" w:themeColor="text1"/>
          <w:sz w:val="22"/>
          <w:lang w:eastAsia="en-US"/>
        </w:rPr>
        <w:t>č. 27/PRV/2018, tejto výzvy a  rozhodnutí, ktoré  boli vydané na ich základe.</w:t>
      </w:r>
    </w:p>
    <w:p w14:paraId="68309F85" w14:textId="77777777" w:rsidR="000B7864" w:rsidRDefault="000B7864" w:rsidP="00D02241">
      <w:pPr>
        <w:spacing w:after="0" w:line="240" w:lineRule="auto"/>
        <w:ind w:left="567"/>
        <w:jc w:val="both"/>
        <w:rPr>
          <w:lang w:eastAsia="sk-SK"/>
        </w:rPr>
      </w:pPr>
    </w:p>
    <w:p w14:paraId="78F4E56F" w14:textId="77777777" w:rsidR="005E60E0" w:rsidRPr="00C41791" w:rsidRDefault="005E60E0" w:rsidP="00D02241">
      <w:pPr>
        <w:pStyle w:val="Nadpis1"/>
        <w:spacing w:before="0" w:after="0"/>
        <w:ind w:left="425" w:hanging="414"/>
      </w:pPr>
      <w:r w:rsidRPr="00C41791">
        <w:t>Identifikácia synergických a komplementárnych účinkov</w:t>
      </w:r>
    </w:p>
    <w:p w14:paraId="1408782A" w14:textId="3FC5F024" w:rsidR="006F1513" w:rsidRPr="006F1513" w:rsidRDefault="005E60E0" w:rsidP="00D02241">
      <w:pPr>
        <w:spacing w:after="0" w:line="240" w:lineRule="auto"/>
        <w:jc w:val="both"/>
        <w:rPr>
          <w:lang w:eastAsia="sk-SK"/>
        </w:rPr>
      </w:pPr>
      <w:r w:rsidRPr="005E60E0">
        <w:rPr>
          <w:lang w:eastAsia="sk-SK"/>
        </w:rPr>
        <w:t>Výzva nemá synergické a komplementárne účinky vo vzťahu k relevantným výzvam EŠIF a iným nástrojom podpory SR a EÚ.</w:t>
      </w:r>
    </w:p>
    <w:p w14:paraId="313B2459" w14:textId="6BE104F3" w:rsidR="006F1513" w:rsidRDefault="006F1513" w:rsidP="00D02241">
      <w:pPr>
        <w:spacing w:after="0" w:line="240" w:lineRule="auto"/>
        <w:jc w:val="both"/>
        <w:rPr>
          <w:lang w:eastAsia="ar-SA"/>
        </w:rPr>
      </w:pPr>
    </w:p>
    <w:p w14:paraId="00A798EF" w14:textId="3429EAD8" w:rsidR="00A33062" w:rsidRPr="00757F6F" w:rsidRDefault="00575538" w:rsidP="00D02241">
      <w:pPr>
        <w:pStyle w:val="Nadpis1"/>
        <w:spacing w:before="0" w:after="0"/>
        <w:ind w:left="425" w:hanging="414"/>
      </w:pPr>
      <w:bookmarkStart w:id="2" w:name="_Toc479224229"/>
      <w:r w:rsidRPr="00757F6F">
        <w:t xml:space="preserve">Zmeny  vo </w:t>
      </w:r>
      <w:r w:rsidR="00A33062" w:rsidRPr="00757F6F">
        <w:t>výzv</w:t>
      </w:r>
      <w:r w:rsidRPr="00757F6F">
        <w:t>e</w:t>
      </w:r>
      <w:bookmarkEnd w:id="2"/>
    </w:p>
    <w:p w14:paraId="5A98CCD2" w14:textId="5478C8E9" w:rsidR="00575538" w:rsidRPr="00757F6F" w:rsidRDefault="00575538" w:rsidP="006B0F02">
      <w:pPr>
        <w:pStyle w:val="Odsekzoznamu"/>
        <w:numPr>
          <w:ilvl w:val="3"/>
          <w:numId w:val="24"/>
        </w:numPr>
        <w:tabs>
          <w:tab w:val="clear" w:pos="2880"/>
        </w:tabs>
        <w:spacing w:after="0" w:line="240" w:lineRule="auto"/>
        <w:ind w:left="567" w:hanging="567"/>
        <w:jc w:val="both"/>
        <w:rPr>
          <w:rFonts w:asciiTheme="minorHAnsi" w:hAnsiTheme="minorHAnsi" w:cstheme="minorHAnsi"/>
          <w:sz w:val="22"/>
        </w:rPr>
      </w:pPr>
      <w:r w:rsidRPr="00757F6F">
        <w:rPr>
          <w:rFonts w:asciiTheme="minorHAnsi" w:hAnsiTheme="minorHAnsi" w:cstheme="minorHAnsi"/>
          <w:sz w:val="22"/>
        </w:rPr>
        <w:t xml:space="preserve">V súlade s § 17 ods. 8 zákona o príspevku z EŠIF je PPA oprávnená vykonať zmeny formálnych náležitostí výzvy vrátane jej príloh, pričom tieto zmeny vrátane zdôvodnenia ich vykonania je povinná vo forme oznámenia k výzve zverejniť na webovom sídle </w:t>
      </w:r>
      <w:hyperlink r:id="rId19" w:history="1">
        <w:r w:rsidRPr="00757F6F">
          <w:rPr>
            <w:rStyle w:val="Hypertextovprepojenie"/>
            <w:rFonts w:asciiTheme="minorHAnsi" w:hAnsiTheme="minorHAnsi" w:cstheme="minorHAnsi"/>
            <w:sz w:val="22"/>
          </w:rPr>
          <w:t>www.apa.sk</w:t>
        </w:r>
      </w:hyperlink>
      <w:r w:rsidRPr="00757F6F">
        <w:rPr>
          <w:rFonts w:asciiTheme="minorHAnsi" w:hAnsiTheme="minorHAnsi" w:cstheme="minorHAnsi"/>
          <w:sz w:val="22"/>
        </w:rPr>
        <w:t>.</w:t>
      </w:r>
    </w:p>
    <w:p w14:paraId="43CBD7DB" w14:textId="44F837F2" w:rsidR="00575538" w:rsidRPr="00757F6F" w:rsidRDefault="00575538" w:rsidP="006B0F02">
      <w:pPr>
        <w:pStyle w:val="Odsekzoznamu"/>
        <w:numPr>
          <w:ilvl w:val="3"/>
          <w:numId w:val="24"/>
        </w:numPr>
        <w:spacing w:after="0" w:line="240" w:lineRule="auto"/>
        <w:ind w:left="567" w:hanging="567"/>
        <w:jc w:val="both"/>
        <w:rPr>
          <w:rFonts w:asciiTheme="minorHAnsi" w:hAnsiTheme="minorHAnsi" w:cstheme="minorHAnsi"/>
          <w:color w:val="000000" w:themeColor="text1"/>
          <w:sz w:val="22"/>
        </w:rPr>
      </w:pPr>
      <w:r w:rsidRPr="00757F6F">
        <w:rPr>
          <w:rFonts w:asciiTheme="minorHAnsi" w:hAnsiTheme="minorHAnsi" w:cstheme="minorHAnsi"/>
          <w:sz w:val="22"/>
        </w:rPr>
        <w:t xml:space="preserve">Zmeny formálnych náležitostí výzvy, medzi ktoré patrí aj indikatívna výška alokácie finančných prostriedkov určených na výzvu, je PPA oprávnená vykonať aj po uzavretí výzvy. PPA v prípade </w:t>
      </w:r>
      <w:r w:rsidRPr="00757F6F">
        <w:rPr>
          <w:rFonts w:asciiTheme="minorHAnsi" w:hAnsiTheme="minorHAnsi" w:cstheme="minorHAnsi"/>
          <w:sz w:val="22"/>
        </w:rPr>
        <w:lastRenderedPageBreak/>
        <w:t xml:space="preserve">vykonania zmien </w:t>
      </w:r>
      <w:r w:rsidRPr="00757F6F">
        <w:rPr>
          <w:rFonts w:asciiTheme="minorHAnsi" w:hAnsiTheme="minorHAnsi" w:cstheme="minorHAnsi"/>
          <w:color w:val="000000" w:themeColor="text1"/>
          <w:sz w:val="22"/>
        </w:rPr>
        <w:t>formálnych náležitostí výzvy posudzuje ich dopad z hľadiska zachovania princípov transparentnosti, rovnakého zaobchádzania a primeranosti.</w:t>
      </w:r>
    </w:p>
    <w:p w14:paraId="3A2D5858" w14:textId="5EC5BEB1" w:rsidR="00CB0887" w:rsidRPr="00757F6F" w:rsidRDefault="00CB0887" w:rsidP="006B0F02">
      <w:pPr>
        <w:pStyle w:val="Odsekzoznamu"/>
        <w:numPr>
          <w:ilvl w:val="3"/>
          <w:numId w:val="24"/>
        </w:numPr>
        <w:spacing w:after="0" w:line="240" w:lineRule="auto"/>
        <w:ind w:left="567" w:hanging="567"/>
        <w:jc w:val="both"/>
        <w:rPr>
          <w:rFonts w:asciiTheme="minorHAnsi" w:hAnsiTheme="minorHAnsi" w:cstheme="minorHAnsi"/>
          <w:sz w:val="22"/>
        </w:rPr>
      </w:pPr>
      <w:r w:rsidRPr="00757F6F">
        <w:rPr>
          <w:rFonts w:asciiTheme="minorHAnsi" w:hAnsiTheme="minorHAnsi" w:cstheme="minorHAnsi"/>
          <w:color w:val="000000" w:themeColor="text1"/>
          <w:sz w:val="22"/>
        </w:rPr>
        <w:t xml:space="preserve">V súlade s § 17 ods. 6 zákona o príspevku z EŠIF je </w:t>
      </w:r>
      <w:r w:rsidR="00C801A8" w:rsidRPr="00757F6F">
        <w:rPr>
          <w:rFonts w:asciiTheme="minorHAnsi" w:hAnsiTheme="minorHAnsi" w:cstheme="minorHAnsi"/>
          <w:color w:val="000000" w:themeColor="text1"/>
          <w:sz w:val="22"/>
        </w:rPr>
        <w:t>PPA</w:t>
      </w:r>
      <w:r w:rsidRPr="00757F6F">
        <w:rPr>
          <w:rFonts w:asciiTheme="minorHAnsi" w:hAnsiTheme="minorHAnsi" w:cstheme="minorHAnsi"/>
          <w:color w:val="000000" w:themeColor="text1"/>
          <w:sz w:val="22"/>
        </w:rPr>
        <w:t xml:space="preserve"> oprávnen</w:t>
      </w:r>
      <w:r w:rsidR="00C801A8" w:rsidRPr="00757F6F">
        <w:rPr>
          <w:rFonts w:asciiTheme="minorHAnsi" w:hAnsiTheme="minorHAnsi" w:cstheme="minorHAnsi"/>
          <w:color w:val="000000" w:themeColor="text1"/>
          <w:sz w:val="22"/>
        </w:rPr>
        <w:t>á</w:t>
      </w:r>
      <w:r w:rsidRPr="00757F6F">
        <w:rPr>
          <w:rFonts w:asciiTheme="minorHAnsi" w:hAnsiTheme="minorHAnsi" w:cstheme="minorHAnsi"/>
          <w:color w:val="000000" w:themeColor="text1"/>
          <w:sz w:val="22"/>
        </w:rPr>
        <w:t xml:space="preserve"> výzvu zmeniť do vydania prvého rozhodnutia od aktuálne posudzovaného časového obdobia výzvy s účinnosťou aj na všetky nasledujúce posudzované časové obdobia. Výzva sa vo vzťahu k skôr posudzovaným časovým obdobiam považuje za nezmenenú. </w:t>
      </w:r>
      <w:r w:rsidR="00C801A8" w:rsidRPr="00757F6F">
        <w:rPr>
          <w:rFonts w:asciiTheme="minorHAnsi" w:hAnsiTheme="minorHAnsi" w:cstheme="minorHAnsi"/>
          <w:color w:val="000000" w:themeColor="text1"/>
          <w:sz w:val="22"/>
        </w:rPr>
        <w:t>PPA</w:t>
      </w:r>
      <w:r w:rsidRPr="00757F6F">
        <w:rPr>
          <w:rFonts w:asciiTheme="minorHAnsi" w:hAnsiTheme="minorHAnsi" w:cstheme="minorHAnsi"/>
          <w:color w:val="000000" w:themeColor="text1"/>
          <w:sz w:val="22"/>
        </w:rPr>
        <w:t xml:space="preserve"> nesmie zmenou výzvy zúžiť rozsah oprávnenosti žiadateľa podľa § 17 ods. 3 písm. a) zákona</w:t>
      </w:r>
      <w:r w:rsidR="007A0A7E" w:rsidRPr="00757F6F">
        <w:rPr>
          <w:rFonts w:asciiTheme="minorHAnsi" w:hAnsiTheme="minorHAnsi" w:cstheme="minorHAnsi"/>
          <w:color w:val="000000" w:themeColor="text1"/>
          <w:sz w:val="22"/>
        </w:rPr>
        <w:t xml:space="preserve"> č. 292/2014 Z. z.</w:t>
      </w:r>
      <w:r w:rsidR="00F2026B" w:rsidRPr="00757F6F">
        <w:rPr>
          <w:rFonts w:asciiTheme="minorHAnsi" w:hAnsiTheme="minorHAnsi" w:cstheme="minorHAnsi"/>
          <w:color w:val="000000" w:themeColor="text1"/>
          <w:sz w:val="22"/>
        </w:rPr>
        <w:t xml:space="preserve"> </w:t>
      </w:r>
      <w:r w:rsidRPr="00757F6F">
        <w:rPr>
          <w:rFonts w:asciiTheme="minorHAnsi" w:hAnsiTheme="minorHAnsi" w:cstheme="minorHAnsi"/>
          <w:color w:val="000000" w:themeColor="text1"/>
          <w:sz w:val="22"/>
        </w:rPr>
        <w:t>o</w:t>
      </w:r>
      <w:r w:rsidR="007A0A7E" w:rsidRPr="00757F6F">
        <w:rPr>
          <w:rFonts w:asciiTheme="minorHAnsi" w:hAnsiTheme="minorHAnsi" w:cstheme="minorHAnsi"/>
          <w:color w:val="000000" w:themeColor="text1"/>
          <w:sz w:val="22"/>
        </w:rPr>
        <w:t> </w:t>
      </w:r>
      <w:r w:rsidRPr="00757F6F">
        <w:rPr>
          <w:rFonts w:asciiTheme="minorHAnsi" w:hAnsiTheme="minorHAnsi" w:cstheme="minorHAnsi"/>
          <w:color w:val="000000" w:themeColor="text1"/>
          <w:sz w:val="22"/>
        </w:rPr>
        <w:t>príspevku</w:t>
      </w:r>
      <w:r w:rsidR="007A0A7E" w:rsidRPr="00757F6F">
        <w:rPr>
          <w:rFonts w:asciiTheme="minorHAnsi" w:hAnsiTheme="minorHAnsi" w:cstheme="minorHAnsi"/>
          <w:color w:val="000000" w:themeColor="text1"/>
          <w:sz w:val="22"/>
        </w:rPr>
        <w:t xml:space="preserve"> poskytovanom</w:t>
      </w:r>
      <w:r w:rsidR="00F2026B" w:rsidRPr="00757F6F">
        <w:rPr>
          <w:rFonts w:asciiTheme="minorHAnsi" w:hAnsiTheme="minorHAnsi" w:cstheme="minorHAnsi"/>
          <w:color w:val="000000" w:themeColor="text1"/>
          <w:sz w:val="22"/>
        </w:rPr>
        <w:t xml:space="preserve"> </w:t>
      </w:r>
      <w:r w:rsidRPr="00757F6F">
        <w:rPr>
          <w:rFonts w:asciiTheme="minorHAnsi" w:hAnsiTheme="minorHAnsi" w:cstheme="minorHAnsi"/>
          <w:color w:val="000000" w:themeColor="text1"/>
          <w:sz w:val="22"/>
        </w:rPr>
        <w:t xml:space="preserve">z EŠIF. Ak relevantné, </w:t>
      </w:r>
      <w:r w:rsidR="00C801A8" w:rsidRPr="00757F6F">
        <w:rPr>
          <w:rFonts w:asciiTheme="minorHAnsi" w:hAnsiTheme="minorHAnsi" w:cstheme="minorHAnsi"/>
          <w:color w:val="000000" w:themeColor="text1"/>
          <w:sz w:val="22"/>
        </w:rPr>
        <w:t>PPA</w:t>
      </w:r>
      <w:r w:rsidRPr="00757F6F">
        <w:rPr>
          <w:rFonts w:asciiTheme="minorHAnsi" w:hAnsiTheme="minorHAnsi" w:cstheme="minorHAnsi"/>
          <w:color w:val="000000" w:themeColor="text1"/>
          <w:sz w:val="22"/>
        </w:rPr>
        <w:t xml:space="preserve"> umožní žiadateľom v primeranej lehote, ktorá nie je kratšia ako 15 pracovných dní odo dňa doručenia písomnej informácie o možnosti vykonania zmeny/doplnenia ŽoNFP žiadateľovi, doplniť </w:t>
      </w:r>
      <w:r w:rsidRPr="00757F6F">
        <w:rPr>
          <w:rFonts w:asciiTheme="minorHAnsi" w:hAnsiTheme="minorHAnsi" w:cstheme="minorHAnsi"/>
          <w:sz w:val="22"/>
        </w:rPr>
        <w:t xml:space="preserve">alebo zmeniť ŽoNFP predložené do termínu zmeny výzvy, o ktorých </w:t>
      </w:r>
      <w:r w:rsidR="00C801A8" w:rsidRPr="00757F6F">
        <w:rPr>
          <w:rFonts w:asciiTheme="minorHAnsi" w:hAnsiTheme="minorHAnsi" w:cstheme="minorHAnsi"/>
          <w:sz w:val="22"/>
        </w:rPr>
        <w:t>PPA</w:t>
      </w:r>
      <w:r w:rsidRPr="00757F6F">
        <w:rPr>
          <w:rFonts w:asciiTheme="minorHAnsi" w:hAnsiTheme="minorHAnsi" w:cstheme="minorHAnsi"/>
          <w:sz w:val="22"/>
        </w:rPr>
        <w:t xml:space="preserve"> nerozhodl</w:t>
      </w:r>
      <w:r w:rsidR="00C801A8" w:rsidRPr="00757F6F">
        <w:rPr>
          <w:rFonts w:asciiTheme="minorHAnsi" w:hAnsiTheme="minorHAnsi" w:cstheme="minorHAnsi"/>
          <w:sz w:val="22"/>
        </w:rPr>
        <w:t>a</w:t>
      </w:r>
      <w:r w:rsidRPr="00757F6F">
        <w:rPr>
          <w:rFonts w:asciiTheme="minorHAnsi" w:hAnsiTheme="minorHAnsi" w:cstheme="minorHAnsi"/>
          <w:sz w:val="22"/>
        </w:rPr>
        <w:t>, ak ide o takú zmenu, ktorou môžu byť skôr predložené ŽoNFP dotknuté.</w:t>
      </w:r>
    </w:p>
    <w:p w14:paraId="26D25056" w14:textId="3C943F8E" w:rsidR="00CB0887" w:rsidRPr="00757F6F" w:rsidRDefault="00CB0887" w:rsidP="006B0F02">
      <w:pPr>
        <w:pStyle w:val="Odsekzoznamu"/>
        <w:numPr>
          <w:ilvl w:val="3"/>
          <w:numId w:val="24"/>
        </w:numPr>
        <w:spacing w:after="0" w:line="240" w:lineRule="auto"/>
        <w:ind w:left="567" w:hanging="567"/>
        <w:jc w:val="both"/>
        <w:rPr>
          <w:rFonts w:asciiTheme="minorHAnsi" w:hAnsiTheme="minorHAnsi" w:cstheme="minorHAnsi"/>
          <w:sz w:val="22"/>
        </w:rPr>
      </w:pPr>
      <w:r w:rsidRPr="00757F6F">
        <w:rPr>
          <w:rFonts w:asciiTheme="minorHAnsi" w:hAnsiTheme="minorHAnsi" w:cstheme="minorHAnsi"/>
          <w:sz w:val="22"/>
        </w:rPr>
        <w:t xml:space="preserve">V prípade legislatívnych zmien (novelizácia existujúceho všeobecne záväzného právneho predpisu alebo vydanie nového všeobecne záväzného právneho predpisu), ktoré majú alebo môžu mať vplyv na zmenu podmienok poskytnutia príspevku, takáto zmena nepredstavuje zmenu výzvy za predpokladu, že v dôsledku legislatívnych zmien nedôjde k zmene vecnej podstaty podmienky poskytnutia príspevku. </w:t>
      </w:r>
      <w:r w:rsidR="00C801A8" w:rsidRPr="00757F6F">
        <w:rPr>
          <w:rFonts w:asciiTheme="minorHAnsi" w:hAnsiTheme="minorHAnsi" w:cstheme="minorHAnsi"/>
          <w:sz w:val="22"/>
        </w:rPr>
        <w:t>PPA</w:t>
      </w:r>
      <w:r w:rsidRPr="00757F6F">
        <w:rPr>
          <w:rFonts w:asciiTheme="minorHAnsi" w:hAnsiTheme="minorHAnsi" w:cstheme="minorHAnsi"/>
          <w:sz w:val="22"/>
        </w:rPr>
        <w:t xml:space="preserve"> v takom prípade posudzuje ŽoNFP podľa aktuálne platného právneho predpisu, rešpektujúc prechodné ustanovenia vo vzťahu k jeho účinnosti. Ak legislatívne zmeny vyvolajú potrebu zmeny v podmienkach poskytnutia príspevku, </w:t>
      </w:r>
      <w:r w:rsidR="00C801A8" w:rsidRPr="00757F6F">
        <w:rPr>
          <w:rFonts w:asciiTheme="minorHAnsi" w:hAnsiTheme="minorHAnsi" w:cstheme="minorHAnsi"/>
          <w:sz w:val="22"/>
        </w:rPr>
        <w:t>PPA</w:t>
      </w:r>
      <w:r w:rsidRPr="00757F6F">
        <w:rPr>
          <w:rFonts w:asciiTheme="minorHAnsi" w:hAnsiTheme="minorHAnsi" w:cstheme="minorHAnsi"/>
          <w:sz w:val="22"/>
        </w:rPr>
        <w:t xml:space="preserve"> v nadväznosti na ich posúdenie rozhodne o potrebe zmeny alebo zrušenia výzvy.</w:t>
      </w:r>
    </w:p>
    <w:p w14:paraId="3CE6378C" w14:textId="66C562E5" w:rsidR="00CB0887" w:rsidRPr="00757F6F" w:rsidRDefault="00CB0887" w:rsidP="006B0F02">
      <w:pPr>
        <w:pStyle w:val="Odsekzoznamu"/>
        <w:numPr>
          <w:ilvl w:val="3"/>
          <w:numId w:val="24"/>
        </w:numPr>
        <w:spacing w:after="0" w:line="240" w:lineRule="auto"/>
        <w:ind w:left="567" w:hanging="567"/>
        <w:jc w:val="both"/>
        <w:rPr>
          <w:rFonts w:asciiTheme="minorHAnsi" w:hAnsiTheme="minorHAnsi" w:cstheme="minorHAnsi"/>
          <w:sz w:val="22"/>
        </w:rPr>
      </w:pPr>
      <w:r w:rsidRPr="00757F6F">
        <w:rPr>
          <w:rFonts w:asciiTheme="minorHAnsi" w:hAnsiTheme="minorHAnsi" w:cstheme="minorHAnsi"/>
          <w:sz w:val="22"/>
        </w:rPr>
        <w:t xml:space="preserve">V prípade zmien spojených s predkladaním ŽoNFP prostredníctvom ITMS2014+ (napr. zmeny </w:t>
      </w:r>
      <w:r w:rsidR="006B0F02" w:rsidRPr="00757F6F">
        <w:rPr>
          <w:rFonts w:asciiTheme="minorHAnsi" w:hAnsiTheme="minorHAnsi" w:cstheme="minorHAnsi"/>
          <w:sz w:val="22"/>
        </w:rPr>
        <w:br/>
      </w:r>
      <w:r w:rsidRPr="00757F6F">
        <w:rPr>
          <w:rFonts w:asciiTheme="minorHAnsi" w:hAnsiTheme="minorHAnsi" w:cstheme="minorHAnsi"/>
          <w:sz w:val="22"/>
        </w:rPr>
        <w:t xml:space="preserve">v technickom spôsobe vypĺňania jednotlivých častí ŽoNFP), takéto zmeny nepredstavujú zmenu výzvy a o relevantných technických postupoch bude </w:t>
      </w:r>
      <w:r w:rsidR="00C801A8" w:rsidRPr="00757F6F">
        <w:rPr>
          <w:rFonts w:asciiTheme="minorHAnsi" w:hAnsiTheme="minorHAnsi" w:cstheme="minorHAnsi"/>
          <w:sz w:val="22"/>
        </w:rPr>
        <w:t>PPA</w:t>
      </w:r>
      <w:r w:rsidRPr="00757F6F">
        <w:rPr>
          <w:rFonts w:asciiTheme="minorHAnsi" w:hAnsiTheme="minorHAnsi" w:cstheme="minorHAnsi"/>
          <w:sz w:val="22"/>
        </w:rPr>
        <w:t xml:space="preserve"> žiadateľov informovať.</w:t>
      </w:r>
    </w:p>
    <w:p w14:paraId="197B15B4" w14:textId="0FDA66C6" w:rsidR="00CB0887" w:rsidRPr="00757F6F" w:rsidRDefault="00CB0887" w:rsidP="006B0F02">
      <w:pPr>
        <w:pStyle w:val="Odsekzoznamu"/>
        <w:numPr>
          <w:ilvl w:val="3"/>
          <w:numId w:val="24"/>
        </w:numPr>
        <w:spacing w:after="0" w:line="240" w:lineRule="auto"/>
        <w:ind w:left="567" w:hanging="567"/>
        <w:jc w:val="both"/>
        <w:rPr>
          <w:rFonts w:asciiTheme="minorHAnsi" w:hAnsiTheme="minorHAnsi" w:cstheme="minorHAnsi"/>
          <w:sz w:val="22"/>
        </w:rPr>
      </w:pPr>
      <w:r w:rsidRPr="00757F6F">
        <w:rPr>
          <w:rFonts w:asciiTheme="minorHAnsi" w:hAnsiTheme="minorHAnsi" w:cstheme="minorHAnsi"/>
          <w:sz w:val="22"/>
        </w:rPr>
        <w:t xml:space="preserve">V prípade identifikácie chýb v písaní, v počtoch alebo iných zrejmých nesprávností (napr. vyplývajúce z potreby úpravy technických náležitosti vybraných vzorových formulárov príloh ŽoNFP alebo iných častí výzvy alebo dokumentoch týkajúcich sa výzvy) takéto zmeny nepredstavujú zmenu výzvy a o vykonaných opravách/úpravách </w:t>
      </w:r>
      <w:r w:rsidR="00C801A8" w:rsidRPr="00757F6F">
        <w:rPr>
          <w:rFonts w:asciiTheme="minorHAnsi" w:hAnsiTheme="minorHAnsi" w:cstheme="minorHAnsi"/>
          <w:sz w:val="22"/>
        </w:rPr>
        <w:t>PPA</w:t>
      </w:r>
      <w:r w:rsidRPr="00757F6F">
        <w:rPr>
          <w:rFonts w:asciiTheme="minorHAnsi" w:hAnsiTheme="minorHAnsi" w:cstheme="minorHAnsi"/>
          <w:sz w:val="22"/>
        </w:rPr>
        <w:t xml:space="preserve"> informuje zverejnením na webovom sídle </w:t>
      </w:r>
      <w:hyperlink r:id="rId20" w:history="1">
        <w:r w:rsidRPr="00757F6F">
          <w:rPr>
            <w:rStyle w:val="Hypertextovprepojenie"/>
            <w:rFonts w:asciiTheme="minorHAnsi" w:hAnsiTheme="minorHAnsi" w:cstheme="minorHAnsi"/>
            <w:sz w:val="22"/>
          </w:rPr>
          <w:t>www.</w:t>
        </w:r>
        <w:r w:rsidR="00C801A8" w:rsidRPr="00757F6F">
          <w:rPr>
            <w:rStyle w:val="Hypertextovprepojenie"/>
            <w:rFonts w:asciiTheme="minorHAnsi" w:hAnsiTheme="minorHAnsi" w:cstheme="minorHAnsi"/>
            <w:sz w:val="22"/>
          </w:rPr>
          <w:t>apa</w:t>
        </w:r>
        <w:r w:rsidRPr="00757F6F">
          <w:rPr>
            <w:rStyle w:val="Hypertextovprepojenie"/>
            <w:rFonts w:asciiTheme="minorHAnsi" w:hAnsiTheme="minorHAnsi" w:cstheme="minorHAnsi"/>
            <w:sz w:val="22"/>
          </w:rPr>
          <w:t>.sk</w:t>
        </w:r>
      </w:hyperlink>
      <w:r w:rsidRPr="00757F6F">
        <w:rPr>
          <w:rFonts w:asciiTheme="minorHAnsi" w:hAnsiTheme="minorHAnsi" w:cstheme="minorHAnsi"/>
          <w:sz w:val="22"/>
        </w:rPr>
        <w:t xml:space="preserve"> (vrátane prípadného zverejnenia dokumentu s odstránenou zrejmou nesprávnosťou).</w:t>
      </w:r>
    </w:p>
    <w:p w14:paraId="48A56D68" w14:textId="77777777" w:rsidR="00D02241" w:rsidRPr="00757F6F" w:rsidRDefault="00D02241" w:rsidP="00D02241">
      <w:pPr>
        <w:pStyle w:val="Odsekzoznamu"/>
        <w:spacing w:after="0" w:line="240" w:lineRule="auto"/>
        <w:ind w:left="567"/>
        <w:jc w:val="both"/>
        <w:rPr>
          <w:rFonts w:asciiTheme="minorHAnsi" w:hAnsiTheme="minorHAnsi" w:cstheme="minorHAnsi"/>
          <w:sz w:val="22"/>
        </w:rPr>
      </w:pPr>
    </w:p>
    <w:p w14:paraId="1A8F6454" w14:textId="108C8F26" w:rsidR="00CB0887" w:rsidRPr="00757F6F" w:rsidRDefault="00936667" w:rsidP="00D02241">
      <w:pPr>
        <w:pStyle w:val="Nadpis1"/>
        <w:spacing w:before="0" w:after="0"/>
        <w:ind w:left="425" w:hanging="414"/>
      </w:pPr>
      <w:r w:rsidRPr="00757F6F">
        <w:t>Zrušenie výzvy</w:t>
      </w:r>
    </w:p>
    <w:p w14:paraId="7E00F28C" w14:textId="417D706A" w:rsidR="00936667" w:rsidRPr="00757F6F" w:rsidRDefault="00CB0887" w:rsidP="006B0F02">
      <w:pPr>
        <w:pStyle w:val="Odsekzoznamu"/>
        <w:numPr>
          <w:ilvl w:val="4"/>
          <w:numId w:val="24"/>
        </w:numPr>
        <w:spacing w:after="0" w:line="240" w:lineRule="auto"/>
        <w:ind w:left="567" w:hanging="567"/>
        <w:jc w:val="both"/>
        <w:rPr>
          <w:rFonts w:asciiTheme="minorHAnsi" w:hAnsiTheme="minorHAnsi" w:cstheme="minorHAnsi"/>
          <w:sz w:val="22"/>
        </w:rPr>
      </w:pPr>
      <w:r w:rsidRPr="00757F6F">
        <w:rPr>
          <w:rFonts w:asciiTheme="minorHAnsi" w:hAnsiTheme="minorHAnsi" w:cstheme="minorHAnsi"/>
          <w:sz w:val="22"/>
        </w:rPr>
        <w:t xml:space="preserve">V súlade s § 17 ods. 9 zákona o príspevku z EŠIF je </w:t>
      </w:r>
      <w:r w:rsidR="00936667" w:rsidRPr="00757F6F">
        <w:rPr>
          <w:rFonts w:asciiTheme="minorHAnsi" w:hAnsiTheme="minorHAnsi" w:cstheme="minorHAnsi"/>
          <w:sz w:val="22"/>
        </w:rPr>
        <w:t>PPA</w:t>
      </w:r>
      <w:r w:rsidRPr="00757F6F">
        <w:rPr>
          <w:rFonts w:asciiTheme="minorHAnsi" w:hAnsiTheme="minorHAnsi" w:cstheme="minorHAnsi"/>
          <w:sz w:val="22"/>
        </w:rPr>
        <w:t xml:space="preserve"> oprávnen</w:t>
      </w:r>
      <w:r w:rsidR="00936667" w:rsidRPr="00757F6F">
        <w:rPr>
          <w:rFonts w:asciiTheme="minorHAnsi" w:hAnsiTheme="minorHAnsi" w:cstheme="minorHAnsi"/>
          <w:sz w:val="22"/>
        </w:rPr>
        <w:t>á</w:t>
      </w:r>
      <w:r w:rsidRPr="00757F6F">
        <w:rPr>
          <w:rFonts w:asciiTheme="minorHAnsi" w:hAnsiTheme="minorHAnsi" w:cstheme="minorHAnsi"/>
          <w:sz w:val="22"/>
        </w:rPr>
        <w:t xml:space="preserve"> výzvu zrušiť. ŽoNFP predložené do dátumu zrušenia výzvy o ktorých </w:t>
      </w:r>
      <w:r w:rsidR="00936667" w:rsidRPr="00757F6F">
        <w:rPr>
          <w:rFonts w:asciiTheme="minorHAnsi" w:hAnsiTheme="minorHAnsi" w:cstheme="minorHAnsi"/>
          <w:sz w:val="22"/>
        </w:rPr>
        <w:t>PPA</w:t>
      </w:r>
      <w:r w:rsidRPr="00757F6F">
        <w:rPr>
          <w:rFonts w:asciiTheme="minorHAnsi" w:hAnsiTheme="minorHAnsi" w:cstheme="minorHAnsi"/>
          <w:sz w:val="22"/>
        </w:rPr>
        <w:t xml:space="preserve"> nerozhodl</w:t>
      </w:r>
      <w:r w:rsidR="00936667" w:rsidRPr="00757F6F">
        <w:rPr>
          <w:rFonts w:asciiTheme="minorHAnsi" w:hAnsiTheme="minorHAnsi" w:cstheme="minorHAnsi"/>
          <w:sz w:val="22"/>
        </w:rPr>
        <w:t>a</w:t>
      </w:r>
      <w:r w:rsidR="00436B1D" w:rsidRPr="00757F6F">
        <w:rPr>
          <w:rFonts w:asciiTheme="minorHAnsi" w:hAnsiTheme="minorHAnsi" w:cstheme="minorHAnsi"/>
          <w:sz w:val="22"/>
        </w:rPr>
        <w:t xml:space="preserve"> podľa § 19, § 20 alebo § 57 </w:t>
      </w:r>
      <w:r w:rsidR="00436B1D" w:rsidRPr="00757F6F">
        <w:rPr>
          <w:rFonts w:asciiTheme="minorHAnsi" w:hAnsiTheme="minorHAnsi" w:cstheme="minorHAnsi"/>
          <w:bCs/>
          <w:sz w:val="22"/>
        </w:rPr>
        <w:t xml:space="preserve">zákona </w:t>
      </w:r>
      <w:r w:rsidR="00D61F8E" w:rsidRPr="00757F6F">
        <w:rPr>
          <w:rFonts w:asciiTheme="minorHAnsi" w:hAnsiTheme="minorHAnsi" w:cstheme="minorHAnsi"/>
          <w:color w:val="000000"/>
          <w:sz w:val="22"/>
        </w:rPr>
        <w:t xml:space="preserve">o  príspevku </w:t>
      </w:r>
      <w:r w:rsidR="00436B1D" w:rsidRPr="00757F6F">
        <w:rPr>
          <w:rFonts w:asciiTheme="minorHAnsi" w:hAnsiTheme="minorHAnsi" w:cstheme="minorHAnsi"/>
          <w:color w:val="000000"/>
          <w:sz w:val="22"/>
        </w:rPr>
        <w:t>z EŠIF</w:t>
      </w:r>
      <w:r w:rsidRPr="00757F6F">
        <w:rPr>
          <w:rFonts w:asciiTheme="minorHAnsi" w:hAnsiTheme="minorHAnsi" w:cstheme="minorHAnsi"/>
          <w:sz w:val="22"/>
        </w:rPr>
        <w:t xml:space="preserve">, vráti žiadateľom alebo o ŽoNFP rozhodne, ak je možné rozhodnúť o ŽoNFP podľa podmienok poskytnutia príspevku platných ku dňu predloženia ŽoNFP. Rozhodnutie vydané na základe výzvy, ktorá bola zrušená, nie je zrušením výzvy dotknuté. </w:t>
      </w:r>
    </w:p>
    <w:p w14:paraId="682724F6" w14:textId="5E4DFD80" w:rsidR="00CB0887" w:rsidRPr="00757F6F" w:rsidRDefault="00B7380B" w:rsidP="006B0F02">
      <w:pPr>
        <w:pStyle w:val="Odsekzoznamu"/>
        <w:numPr>
          <w:ilvl w:val="4"/>
          <w:numId w:val="24"/>
        </w:numPr>
        <w:spacing w:after="0" w:line="240" w:lineRule="auto"/>
        <w:ind w:left="567" w:hanging="567"/>
        <w:jc w:val="both"/>
        <w:rPr>
          <w:rFonts w:asciiTheme="minorHAnsi" w:hAnsiTheme="minorHAnsi" w:cstheme="minorHAnsi"/>
          <w:sz w:val="22"/>
        </w:rPr>
      </w:pPr>
      <w:r w:rsidRPr="00757F6F">
        <w:rPr>
          <w:rFonts w:asciiTheme="minorHAnsi" w:hAnsiTheme="minorHAnsi" w:cstheme="minorHAnsi"/>
          <w:sz w:val="22"/>
        </w:rPr>
        <w:t>Zrušenie výzvy je realizované formou informácie o zrušení výzvy</w:t>
      </w:r>
      <w:r w:rsidR="00F2026B" w:rsidRPr="00757F6F">
        <w:rPr>
          <w:rFonts w:asciiTheme="minorHAnsi" w:hAnsiTheme="minorHAnsi" w:cstheme="minorHAnsi"/>
          <w:sz w:val="22"/>
        </w:rPr>
        <w:t>.</w:t>
      </w:r>
      <w:r w:rsidRPr="00757F6F">
        <w:rPr>
          <w:rFonts w:asciiTheme="minorHAnsi" w:hAnsiTheme="minorHAnsi" w:cstheme="minorHAnsi"/>
          <w:sz w:val="22"/>
        </w:rPr>
        <w:t xml:space="preserve"> Zrušenie výzvy, vrátane zdôvodnenia zrušenia bude zverejnené formou oznámenia na webovom sídle PPA </w:t>
      </w:r>
      <w:hyperlink r:id="rId21" w:history="1">
        <w:r w:rsidRPr="00757F6F">
          <w:rPr>
            <w:rStyle w:val="Hypertextovprepojenie"/>
            <w:rFonts w:asciiTheme="minorHAnsi" w:hAnsiTheme="minorHAnsi" w:cstheme="minorHAnsi"/>
            <w:sz w:val="22"/>
          </w:rPr>
          <w:t>http://www.apa.sk</w:t>
        </w:r>
      </w:hyperlink>
      <w:r w:rsidRPr="00757F6F">
        <w:rPr>
          <w:rFonts w:asciiTheme="minorHAnsi" w:hAnsiTheme="minorHAnsi" w:cstheme="minorHAnsi"/>
          <w:sz w:val="22"/>
        </w:rPr>
        <w:t>.</w:t>
      </w:r>
    </w:p>
    <w:p w14:paraId="06F3F520" w14:textId="77777777" w:rsidR="00545245" w:rsidRPr="00764002" w:rsidRDefault="00545245" w:rsidP="00D02241">
      <w:pPr>
        <w:tabs>
          <w:tab w:val="num" w:pos="851"/>
        </w:tabs>
        <w:spacing w:after="0" w:line="240" w:lineRule="auto"/>
        <w:jc w:val="both"/>
        <w:rPr>
          <w:rFonts w:ascii="Calibri" w:hAnsi="Calibri" w:cs="Times New Roman"/>
          <w:szCs w:val="24"/>
        </w:rPr>
      </w:pPr>
      <w:bookmarkStart w:id="3" w:name="bod55"/>
      <w:bookmarkEnd w:id="3"/>
    </w:p>
    <w:p w14:paraId="580F70F7" w14:textId="671E6DDE" w:rsidR="001A02F0" w:rsidRPr="00764002" w:rsidRDefault="001A02F0" w:rsidP="00D02241">
      <w:pPr>
        <w:pStyle w:val="Standard"/>
        <w:rPr>
          <w:rFonts w:asciiTheme="minorHAnsi" w:hAnsiTheme="minorHAnsi"/>
          <w:sz w:val="22"/>
          <w:szCs w:val="22"/>
        </w:rPr>
      </w:pPr>
      <w:r w:rsidRPr="00764002">
        <w:rPr>
          <w:rFonts w:asciiTheme="minorHAnsi" w:hAnsiTheme="minorHAnsi"/>
          <w:sz w:val="22"/>
          <w:szCs w:val="22"/>
        </w:rPr>
        <w:t xml:space="preserve">V Bratislave  </w:t>
      </w:r>
      <w:sdt>
        <w:sdtPr>
          <w:rPr>
            <w:rFonts w:asciiTheme="minorHAnsi" w:hAnsiTheme="minorHAnsi"/>
            <w:color w:val="FF0000"/>
            <w:sz w:val="22"/>
            <w:szCs w:val="22"/>
          </w:rPr>
          <w:id w:val="375968557"/>
          <w:placeholder>
            <w:docPart w:val="DefaultPlaceholder_-1854013438"/>
          </w:placeholder>
          <w:date w:fullDate="2023-03-21T00:00:00Z">
            <w:dateFormat w:val="d. M. yyyy"/>
            <w:lid w:val="sk-SK"/>
            <w:storeMappedDataAs w:val="dateTime"/>
            <w:calendar w:val="gregorian"/>
          </w:date>
        </w:sdtPr>
        <w:sdtEndPr/>
        <w:sdtContent>
          <w:r w:rsidR="00AD724B" w:rsidRPr="008940EF">
            <w:rPr>
              <w:rFonts w:asciiTheme="minorHAnsi" w:hAnsiTheme="minorHAnsi"/>
              <w:color w:val="FF0000"/>
              <w:sz w:val="22"/>
              <w:szCs w:val="22"/>
            </w:rPr>
            <w:t>21. 3. 2023</w:t>
          </w:r>
        </w:sdtContent>
      </w:sdt>
      <w:r w:rsidRPr="00764002">
        <w:rPr>
          <w:rFonts w:asciiTheme="minorHAnsi" w:hAnsiTheme="minorHAnsi"/>
          <w:sz w:val="22"/>
          <w:szCs w:val="22"/>
        </w:rPr>
        <w:t xml:space="preserve">                                                 </w:t>
      </w:r>
    </w:p>
    <w:p w14:paraId="5A8B839B" w14:textId="118367FC" w:rsidR="00D02241" w:rsidRDefault="00D02241" w:rsidP="00D02241">
      <w:pPr>
        <w:pStyle w:val="Standard"/>
        <w:tabs>
          <w:tab w:val="left" w:pos="12057"/>
        </w:tabs>
        <w:rPr>
          <w:rFonts w:asciiTheme="minorHAnsi" w:eastAsia="Arial Unicode MS" w:hAnsiTheme="minorHAnsi"/>
          <w:b/>
          <w:bCs/>
          <w:sz w:val="22"/>
          <w:szCs w:val="22"/>
        </w:rPr>
      </w:pPr>
    </w:p>
    <w:p w14:paraId="0BC5CB13" w14:textId="18E4D8BD" w:rsidR="00D02241" w:rsidRDefault="00D02241" w:rsidP="00D02241">
      <w:pPr>
        <w:pStyle w:val="Standard"/>
        <w:tabs>
          <w:tab w:val="left" w:pos="12057"/>
        </w:tabs>
        <w:rPr>
          <w:rFonts w:asciiTheme="minorHAnsi" w:eastAsia="Arial Unicode MS" w:hAnsiTheme="minorHAnsi"/>
          <w:b/>
          <w:bCs/>
          <w:sz w:val="22"/>
          <w:szCs w:val="22"/>
        </w:rPr>
      </w:pPr>
    </w:p>
    <w:p w14:paraId="1E5B94D7" w14:textId="52BA2831" w:rsidR="00D02241" w:rsidRDefault="00D02241" w:rsidP="00D02241">
      <w:pPr>
        <w:pStyle w:val="Standard"/>
        <w:tabs>
          <w:tab w:val="left" w:pos="12057"/>
        </w:tabs>
        <w:rPr>
          <w:rFonts w:asciiTheme="minorHAnsi" w:eastAsia="Arial Unicode MS" w:hAnsiTheme="minorHAnsi"/>
          <w:b/>
          <w:bCs/>
          <w:sz w:val="22"/>
          <w:szCs w:val="22"/>
        </w:rPr>
      </w:pPr>
    </w:p>
    <w:p w14:paraId="4AA4C614" w14:textId="77777777" w:rsidR="00D02241" w:rsidRDefault="00D02241" w:rsidP="00D02241">
      <w:pPr>
        <w:pStyle w:val="Standard"/>
        <w:tabs>
          <w:tab w:val="left" w:pos="12057"/>
        </w:tabs>
        <w:rPr>
          <w:rFonts w:asciiTheme="minorHAnsi" w:eastAsia="Arial Unicode MS" w:hAnsiTheme="minorHAnsi"/>
          <w:b/>
          <w:bCs/>
          <w:sz w:val="22"/>
          <w:szCs w:val="22"/>
        </w:rPr>
      </w:pPr>
    </w:p>
    <w:p w14:paraId="4504BFFF" w14:textId="77777777" w:rsidR="00246137" w:rsidRPr="00764002" w:rsidRDefault="00246137" w:rsidP="00D02241">
      <w:pPr>
        <w:pStyle w:val="Standard"/>
        <w:tabs>
          <w:tab w:val="left" w:pos="12057"/>
        </w:tabs>
        <w:ind w:left="6372"/>
        <w:rPr>
          <w:rFonts w:asciiTheme="minorHAnsi" w:eastAsia="Arial Unicode MS" w:hAnsiTheme="minorHAnsi"/>
          <w:b/>
          <w:bCs/>
          <w:sz w:val="22"/>
          <w:szCs w:val="22"/>
        </w:rPr>
      </w:pPr>
    </w:p>
    <w:p w14:paraId="5DC5C326" w14:textId="5696F478" w:rsidR="001A02F0" w:rsidRPr="00764002" w:rsidRDefault="001A02F0" w:rsidP="00D02241">
      <w:pPr>
        <w:pStyle w:val="Standard"/>
        <w:tabs>
          <w:tab w:val="center" w:pos="7371"/>
          <w:tab w:val="left" w:pos="12057"/>
        </w:tabs>
        <w:rPr>
          <w:rFonts w:asciiTheme="minorHAnsi" w:hAnsiTheme="minorHAnsi"/>
          <w:b/>
          <w:sz w:val="22"/>
          <w:szCs w:val="22"/>
        </w:rPr>
      </w:pPr>
      <w:r w:rsidRPr="00764002">
        <w:rPr>
          <w:rFonts w:asciiTheme="minorHAnsi" w:hAnsiTheme="minorHAnsi"/>
          <w:sz w:val="22"/>
          <w:szCs w:val="22"/>
        </w:rPr>
        <w:tab/>
      </w:r>
      <w:r w:rsidR="0095393B" w:rsidRPr="0095393B">
        <w:rPr>
          <w:rFonts w:asciiTheme="minorHAnsi" w:hAnsiTheme="minorHAnsi"/>
          <w:b/>
          <w:sz w:val="22"/>
          <w:szCs w:val="22"/>
        </w:rPr>
        <w:t>Mgr. Jozef Kiss, MA</w:t>
      </w:r>
      <w:r w:rsidRPr="00764002">
        <w:rPr>
          <w:rFonts w:asciiTheme="minorHAnsi" w:hAnsiTheme="minorHAnsi"/>
          <w:b/>
          <w:sz w:val="22"/>
          <w:szCs w:val="22"/>
        </w:rPr>
        <w:t xml:space="preserve"> </w:t>
      </w:r>
    </w:p>
    <w:p w14:paraId="399F9B98" w14:textId="77777777" w:rsidR="007E647F" w:rsidRDefault="001A02F0" w:rsidP="00D02241">
      <w:pPr>
        <w:pStyle w:val="Standard"/>
        <w:tabs>
          <w:tab w:val="center" w:pos="7371"/>
          <w:tab w:val="left" w:pos="12057"/>
        </w:tabs>
        <w:rPr>
          <w:rFonts w:asciiTheme="minorHAnsi" w:hAnsiTheme="minorHAnsi"/>
          <w:sz w:val="22"/>
          <w:szCs w:val="22"/>
        </w:rPr>
      </w:pPr>
      <w:r w:rsidRPr="00764002">
        <w:rPr>
          <w:rFonts w:asciiTheme="minorHAnsi" w:hAnsiTheme="minorHAnsi"/>
          <w:sz w:val="22"/>
          <w:szCs w:val="22"/>
        </w:rPr>
        <w:tab/>
        <w:t>generálny riaditeľ</w:t>
      </w:r>
    </w:p>
    <w:p w14:paraId="1307B6CF" w14:textId="0775FFE1" w:rsidR="001E62C2" w:rsidRDefault="001E62C2" w:rsidP="00D02241">
      <w:pPr>
        <w:pStyle w:val="Standard"/>
        <w:tabs>
          <w:tab w:val="center" w:pos="7371"/>
          <w:tab w:val="left" w:pos="12057"/>
        </w:tabs>
        <w:rPr>
          <w:rFonts w:asciiTheme="minorHAnsi" w:hAnsiTheme="minorHAnsi"/>
          <w:sz w:val="22"/>
          <w:szCs w:val="22"/>
        </w:rPr>
      </w:pPr>
    </w:p>
    <w:p w14:paraId="54E60047" w14:textId="6EDCE552" w:rsidR="006B0F02" w:rsidRDefault="006B0F02" w:rsidP="00D02241">
      <w:pPr>
        <w:pStyle w:val="Standard"/>
        <w:tabs>
          <w:tab w:val="center" w:pos="7371"/>
          <w:tab w:val="left" w:pos="12057"/>
        </w:tabs>
        <w:rPr>
          <w:rFonts w:asciiTheme="minorHAnsi" w:hAnsiTheme="minorHAnsi"/>
          <w:sz w:val="22"/>
          <w:szCs w:val="22"/>
        </w:rPr>
      </w:pPr>
    </w:p>
    <w:p w14:paraId="2B567EE4" w14:textId="50C8C8A8" w:rsidR="006B0F02" w:rsidRDefault="006B0F02" w:rsidP="00D02241">
      <w:pPr>
        <w:pStyle w:val="Standard"/>
        <w:tabs>
          <w:tab w:val="center" w:pos="7371"/>
          <w:tab w:val="left" w:pos="12057"/>
        </w:tabs>
        <w:rPr>
          <w:rFonts w:asciiTheme="minorHAnsi" w:hAnsiTheme="minorHAnsi"/>
          <w:sz w:val="22"/>
          <w:szCs w:val="22"/>
        </w:rPr>
      </w:pPr>
    </w:p>
    <w:p w14:paraId="6916DD43" w14:textId="4884397E" w:rsidR="00D02241" w:rsidRDefault="00D02241" w:rsidP="00D02241">
      <w:pPr>
        <w:pStyle w:val="Standard"/>
        <w:tabs>
          <w:tab w:val="center" w:pos="7371"/>
          <w:tab w:val="left" w:pos="12057"/>
        </w:tabs>
        <w:rPr>
          <w:rFonts w:asciiTheme="minorHAnsi" w:hAnsiTheme="minorHAnsi"/>
          <w:sz w:val="22"/>
          <w:szCs w:val="22"/>
        </w:rPr>
      </w:pPr>
    </w:p>
    <w:p w14:paraId="3B9BD7A3" w14:textId="1B50FE8E" w:rsidR="001A02F0" w:rsidRPr="00764002" w:rsidRDefault="001A02F0" w:rsidP="00D02241">
      <w:pPr>
        <w:spacing w:after="0" w:line="240" w:lineRule="auto"/>
        <w:jc w:val="both"/>
      </w:pPr>
      <w:r w:rsidRPr="00764002">
        <w:rPr>
          <w:rFonts w:eastAsia="Times New Roman" w:cs="Times New Roman"/>
          <w:b/>
          <w:bCs/>
          <w:kern w:val="3"/>
          <w:lang w:eastAsia="zh-CN"/>
        </w:rPr>
        <w:lastRenderedPageBreak/>
        <w:t>Prílohy:</w:t>
      </w:r>
    </w:p>
    <w:p w14:paraId="64AC67F9" w14:textId="5A67AABC" w:rsidR="001A02F0" w:rsidRPr="0027569F" w:rsidRDefault="00AF5303" w:rsidP="006B0F02">
      <w:pPr>
        <w:pStyle w:val="Odsekzoznamu"/>
        <w:numPr>
          <w:ilvl w:val="2"/>
          <w:numId w:val="5"/>
        </w:numPr>
        <w:spacing w:after="0" w:line="240" w:lineRule="auto"/>
        <w:ind w:left="426" w:hanging="426"/>
        <w:jc w:val="both"/>
        <w:rPr>
          <w:rFonts w:asciiTheme="minorHAnsi" w:hAnsiTheme="minorHAnsi" w:cs="Times New Roman"/>
          <w:bCs/>
          <w:color w:val="FF0000"/>
          <w:sz w:val="22"/>
        </w:rPr>
      </w:pPr>
      <w:bookmarkStart w:id="4" w:name="_Hlk130209661"/>
      <w:r w:rsidRPr="0027569F">
        <w:rPr>
          <w:rFonts w:asciiTheme="minorHAnsi" w:hAnsiTheme="minorHAnsi" w:cs="Times New Roman"/>
          <w:bCs/>
          <w:color w:val="FF0000"/>
          <w:sz w:val="22"/>
        </w:rPr>
        <w:t xml:space="preserve">Ilustračný vzor </w:t>
      </w:r>
      <w:r w:rsidR="00030F47" w:rsidRPr="0027569F">
        <w:rPr>
          <w:rFonts w:asciiTheme="minorHAnsi" w:hAnsiTheme="minorHAnsi" w:cs="Times New Roman"/>
          <w:bCs/>
          <w:color w:val="FF0000"/>
          <w:sz w:val="22"/>
        </w:rPr>
        <w:t xml:space="preserve">formulára </w:t>
      </w:r>
      <w:r w:rsidR="001A5E60" w:rsidRPr="0027569F">
        <w:rPr>
          <w:rFonts w:asciiTheme="minorHAnsi" w:hAnsiTheme="minorHAnsi" w:cs="Times New Roman"/>
          <w:bCs/>
          <w:color w:val="FF0000"/>
          <w:sz w:val="22"/>
        </w:rPr>
        <w:t>žiadosti o nenávratný finančný príspevok</w:t>
      </w:r>
      <w:r w:rsidR="001A02F0" w:rsidRPr="0027569F">
        <w:rPr>
          <w:rFonts w:asciiTheme="minorHAnsi" w:hAnsiTheme="minorHAnsi" w:cs="Times New Roman"/>
          <w:bCs/>
          <w:color w:val="FF0000"/>
          <w:sz w:val="22"/>
        </w:rPr>
        <w:t xml:space="preserve"> </w:t>
      </w:r>
    </w:p>
    <w:p w14:paraId="451D9A8B" w14:textId="734DAC0C" w:rsidR="00EA33F7" w:rsidRPr="00757F6F" w:rsidRDefault="001A5E60" w:rsidP="006B0F02">
      <w:pPr>
        <w:pStyle w:val="Odsekzoznamu"/>
        <w:numPr>
          <w:ilvl w:val="2"/>
          <w:numId w:val="5"/>
        </w:numPr>
        <w:spacing w:after="0" w:line="240" w:lineRule="auto"/>
        <w:ind w:left="426" w:hanging="426"/>
        <w:jc w:val="both"/>
        <w:rPr>
          <w:rFonts w:asciiTheme="minorHAnsi" w:hAnsiTheme="minorHAnsi" w:cs="Times New Roman"/>
          <w:bCs/>
          <w:color w:val="000000" w:themeColor="text1"/>
          <w:sz w:val="22"/>
        </w:rPr>
      </w:pPr>
      <w:bookmarkStart w:id="5" w:name="_Hlk130209702"/>
      <w:bookmarkEnd w:id="4"/>
      <w:r w:rsidRPr="00C41791">
        <w:rPr>
          <w:rFonts w:asciiTheme="minorHAnsi" w:hAnsiTheme="minorHAnsi" w:cs="Times New Roman"/>
          <w:bCs/>
          <w:sz w:val="22"/>
        </w:rPr>
        <w:t>Príručka pre žiadateľa o poskytnutie nenávratného finančného príspevku z Programu rozvoja vidieka SR 2014 – 202</w:t>
      </w:r>
      <w:r w:rsidR="0050271E">
        <w:rPr>
          <w:rFonts w:asciiTheme="minorHAnsi" w:hAnsiTheme="minorHAnsi" w:cs="Times New Roman"/>
          <w:bCs/>
          <w:sz w:val="22"/>
        </w:rPr>
        <w:t>2</w:t>
      </w:r>
      <w:r w:rsidRPr="00C41791">
        <w:rPr>
          <w:rFonts w:asciiTheme="minorHAnsi" w:hAnsiTheme="minorHAnsi" w:cs="Times New Roman"/>
          <w:bCs/>
          <w:sz w:val="22"/>
        </w:rPr>
        <w:t xml:space="preserve"> pre opatrenie 19. Podpora na miestny rozvoj v rámci iniciatívy LEADER</w:t>
      </w:r>
      <w:r w:rsidR="00080EEC">
        <w:rPr>
          <w:rFonts w:asciiTheme="minorHAnsi" w:hAnsiTheme="minorHAnsi" w:cs="Times New Roman"/>
          <w:bCs/>
          <w:sz w:val="22"/>
        </w:rPr>
        <w:t xml:space="preserve"> v </w:t>
      </w:r>
      <w:r w:rsidR="00080EEC" w:rsidRPr="00757F6F">
        <w:rPr>
          <w:rFonts w:asciiTheme="minorHAnsi" w:hAnsiTheme="minorHAnsi" w:cs="Times New Roman"/>
          <w:bCs/>
          <w:color w:val="000000" w:themeColor="text1"/>
          <w:sz w:val="22"/>
        </w:rPr>
        <w:t>platnom znení</w:t>
      </w:r>
      <w:bookmarkEnd w:id="5"/>
      <w:r w:rsidRPr="00757F6F">
        <w:rPr>
          <w:rFonts w:asciiTheme="minorHAnsi" w:hAnsiTheme="minorHAnsi" w:cs="Times New Roman"/>
          <w:bCs/>
          <w:color w:val="000000" w:themeColor="text1"/>
          <w:sz w:val="22"/>
        </w:rPr>
        <w:t xml:space="preserve"> </w:t>
      </w:r>
    </w:p>
    <w:p w14:paraId="1BBE8D3B" w14:textId="77777777" w:rsidR="00EA33F7" w:rsidRPr="00757F6F" w:rsidRDefault="00425BCE" w:rsidP="006B0F02">
      <w:pPr>
        <w:pStyle w:val="Odsekzoznamu"/>
        <w:numPr>
          <w:ilvl w:val="2"/>
          <w:numId w:val="5"/>
        </w:numPr>
        <w:spacing w:after="0" w:line="240" w:lineRule="auto"/>
        <w:ind w:left="426" w:hanging="426"/>
        <w:jc w:val="both"/>
        <w:rPr>
          <w:rFonts w:asciiTheme="minorHAnsi" w:hAnsiTheme="minorHAnsi" w:cs="Times New Roman"/>
          <w:bCs/>
          <w:color w:val="000000" w:themeColor="text1"/>
          <w:sz w:val="22"/>
        </w:rPr>
      </w:pPr>
      <w:r w:rsidRPr="00757F6F">
        <w:rPr>
          <w:rFonts w:asciiTheme="minorHAnsi" w:hAnsiTheme="minorHAnsi" w:cs="Times New Roman"/>
          <w:bCs/>
          <w:color w:val="000000" w:themeColor="text1"/>
          <w:sz w:val="22"/>
        </w:rPr>
        <w:t>Predbežná informácia pre žiadateľov o nenávratný finančný príspevok, resp. o príspevok v</w:t>
      </w:r>
      <w:r w:rsidR="00213C32" w:rsidRPr="00757F6F">
        <w:rPr>
          <w:rFonts w:asciiTheme="minorHAnsi" w:hAnsiTheme="minorHAnsi" w:cs="Times New Roman"/>
          <w:bCs/>
          <w:color w:val="000000" w:themeColor="text1"/>
          <w:sz w:val="22"/>
        </w:rPr>
        <w:t> </w:t>
      </w:r>
      <w:r w:rsidRPr="00757F6F">
        <w:rPr>
          <w:rFonts w:asciiTheme="minorHAnsi" w:hAnsiTheme="minorHAnsi" w:cs="Times New Roman"/>
          <w:bCs/>
          <w:color w:val="000000" w:themeColor="text1"/>
          <w:sz w:val="22"/>
        </w:rPr>
        <w:t xml:space="preserve">zmysle čl. 105a a </w:t>
      </w:r>
      <w:proofErr w:type="spellStart"/>
      <w:r w:rsidRPr="00757F6F">
        <w:rPr>
          <w:rFonts w:asciiTheme="minorHAnsi" w:hAnsiTheme="minorHAnsi" w:cs="Times New Roman"/>
          <w:bCs/>
          <w:color w:val="000000" w:themeColor="text1"/>
          <w:sz w:val="22"/>
        </w:rPr>
        <w:t>nasl</w:t>
      </w:r>
      <w:proofErr w:type="spellEnd"/>
      <w:r w:rsidRPr="00757F6F">
        <w:rPr>
          <w:rFonts w:asciiTheme="minorHAnsi" w:hAnsiTheme="minorHAnsi" w:cs="Times New Roman"/>
          <w:bCs/>
          <w:color w:val="000000" w:themeColor="text1"/>
          <w:sz w:val="22"/>
        </w:rPr>
        <w:t xml:space="preserve">. nariadenia Európskeho parlamentu a Rady (EÚ, </w:t>
      </w:r>
      <w:proofErr w:type="spellStart"/>
      <w:r w:rsidRPr="00757F6F">
        <w:rPr>
          <w:rFonts w:asciiTheme="minorHAnsi" w:hAnsiTheme="minorHAnsi" w:cs="Times New Roman"/>
          <w:bCs/>
          <w:color w:val="000000" w:themeColor="text1"/>
          <w:sz w:val="22"/>
        </w:rPr>
        <w:t>Euratom</w:t>
      </w:r>
      <w:proofErr w:type="spellEnd"/>
      <w:r w:rsidRPr="00757F6F">
        <w:rPr>
          <w:rFonts w:asciiTheme="minorHAnsi" w:hAnsiTheme="minorHAnsi" w:cs="Times New Roman"/>
          <w:bCs/>
          <w:color w:val="000000" w:themeColor="text1"/>
          <w:sz w:val="22"/>
        </w:rPr>
        <w:t>) 1929/2015 z</w:t>
      </w:r>
      <w:r w:rsidR="00213C32" w:rsidRPr="00757F6F">
        <w:rPr>
          <w:rFonts w:asciiTheme="minorHAnsi" w:hAnsiTheme="minorHAnsi" w:cs="Times New Roman"/>
          <w:bCs/>
          <w:color w:val="000000" w:themeColor="text1"/>
          <w:sz w:val="22"/>
        </w:rPr>
        <w:t> </w:t>
      </w:r>
      <w:r w:rsidRPr="00757F6F">
        <w:rPr>
          <w:rFonts w:asciiTheme="minorHAnsi" w:hAnsiTheme="minorHAnsi" w:cs="Times New Roman"/>
          <w:bCs/>
          <w:color w:val="000000" w:themeColor="text1"/>
          <w:sz w:val="22"/>
        </w:rPr>
        <w:t xml:space="preserve">28. októbra 2015, ktorým sa mení nariadenie (EÚ, </w:t>
      </w:r>
      <w:proofErr w:type="spellStart"/>
      <w:r w:rsidRPr="00757F6F">
        <w:rPr>
          <w:rFonts w:asciiTheme="minorHAnsi" w:hAnsiTheme="minorHAnsi" w:cs="Times New Roman"/>
          <w:bCs/>
          <w:color w:val="000000" w:themeColor="text1"/>
          <w:sz w:val="22"/>
        </w:rPr>
        <w:t>Euratom</w:t>
      </w:r>
      <w:proofErr w:type="spellEnd"/>
      <w:r w:rsidRPr="00757F6F">
        <w:rPr>
          <w:rFonts w:asciiTheme="minorHAnsi" w:hAnsiTheme="minorHAnsi" w:cs="Times New Roman"/>
          <w:bCs/>
          <w:color w:val="000000" w:themeColor="text1"/>
          <w:sz w:val="22"/>
        </w:rPr>
        <w:t>) č. 966/2012 o rozpočtových pravidlách, ktoré sa vzťahujú na všeobecný rozpočet Únie</w:t>
      </w:r>
    </w:p>
    <w:p w14:paraId="11B7FCFF" w14:textId="59EDACE0" w:rsidR="00B028F9" w:rsidRPr="00757F6F" w:rsidRDefault="001A5E60" w:rsidP="006B0F02">
      <w:pPr>
        <w:pStyle w:val="Odsekzoznamu"/>
        <w:numPr>
          <w:ilvl w:val="2"/>
          <w:numId w:val="5"/>
        </w:numPr>
        <w:spacing w:after="0" w:line="240" w:lineRule="auto"/>
        <w:ind w:left="426" w:hanging="426"/>
        <w:jc w:val="both"/>
        <w:rPr>
          <w:rFonts w:asciiTheme="minorHAnsi" w:hAnsiTheme="minorHAnsi" w:cs="Times New Roman"/>
          <w:bCs/>
          <w:color w:val="000000" w:themeColor="text1"/>
          <w:sz w:val="22"/>
        </w:rPr>
      </w:pPr>
      <w:r w:rsidRPr="00757F6F">
        <w:rPr>
          <w:rFonts w:asciiTheme="minorHAnsi" w:hAnsiTheme="minorHAnsi" w:cs="Times New Roman"/>
          <w:bCs/>
          <w:iCs/>
          <w:color w:val="000000" w:themeColor="text1"/>
          <w:sz w:val="22"/>
        </w:rPr>
        <w:t>Zoznam merateľných ukazovateľov</w:t>
      </w:r>
    </w:p>
    <w:p w14:paraId="7A0FFB18" w14:textId="77777777" w:rsidR="0048379B" w:rsidRPr="00757F6F" w:rsidRDefault="00637218" w:rsidP="0048379B">
      <w:pPr>
        <w:pStyle w:val="Odsekzoznamu"/>
        <w:numPr>
          <w:ilvl w:val="2"/>
          <w:numId w:val="5"/>
        </w:numPr>
        <w:spacing w:after="0" w:line="240" w:lineRule="auto"/>
        <w:ind w:left="426" w:hanging="426"/>
        <w:jc w:val="both"/>
        <w:rPr>
          <w:rFonts w:asciiTheme="minorHAnsi" w:hAnsiTheme="minorHAnsi" w:cs="Times New Roman"/>
          <w:bCs/>
          <w:iCs/>
          <w:color w:val="000000" w:themeColor="text1"/>
          <w:sz w:val="22"/>
        </w:rPr>
      </w:pPr>
      <w:r w:rsidRPr="00757F6F">
        <w:rPr>
          <w:rFonts w:asciiTheme="minorHAnsi" w:hAnsiTheme="minorHAnsi" w:cs="Times New Roman"/>
          <w:bCs/>
          <w:iCs/>
          <w:color w:val="000000" w:themeColor="text1"/>
          <w:sz w:val="22"/>
        </w:rPr>
        <w:t>Vzor potvrdenia o ukončení realizácie aktivít projektu</w:t>
      </w:r>
      <w:r w:rsidR="0048379B" w:rsidRPr="00757F6F">
        <w:rPr>
          <w:rFonts w:asciiTheme="minorHAnsi" w:hAnsiTheme="minorHAnsi" w:cs="Times New Roman"/>
          <w:bCs/>
          <w:iCs/>
          <w:color w:val="000000" w:themeColor="text1"/>
          <w:sz w:val="22"/>
        </w:rPr>
        <w:t xml:space="preserve"> na IROP</w:t>
      </w:r>
    </w:p>
    <w:p w14:paraId="16333D30" w14:textId="52C33879" w:rsidR="00430A89" w:rsidRPr="00907D80" w:rsidRDefault="008C00F5" w:rsidP="0048379B">
      <w:pPr>
        <w:pStyle w:val="Odsekzoznamu"/>
        <w:numPr>
          <w:ilvl w:val="2"/>
          <w:numId w:val="5"/>
        </w:numPr>
        <w:spacing w:after="0" w:line="240" w:lineRule="auto"/>
        <w:ind w:left="426" w:hanging="426"/>
        <w:jc w:val="both"/>
        <w:rPr>
          <w:rFonts w:asciiTheme="minorHAnsi" w:hAnsiTheme="minorHAnsi" w:cstheme="minorHAnsi"/>
          <w:bCs/>
          <w:iCs/>
          <w:strike/>
          <w:color w:val="FF0000"/>
          <w:sz w:val="22"/>
        </w:rPr>
      </w:pPr>
      <w:bookmarkStart w:id="6" w:name="_Hlk130209932"/>
      <w:r w:rsidRPr="00907D80">
        <w:rPr>
          <w:rFonts w:asciiTheme="minorHAnsi" w:hAnsiTheme="minorHAnsi" w:cstheme="minorHAnsi"/>
          <w:color w:val="FF0000"/>
          <w:sz w:val="22"/>
        </w:rPr>
        <w:t>Indikatívna s</w:t>
      </w:r>
      <w:r w:rsidR="006347E0" w:rsidRPr="00907D80">
        <w:rPr>
          <w:rFonts w:asciiTheme="minorHAnsi" w:hAnsiTheme="minorHAnsi" w:cstheme="minorHAnsi"/>
          <w:color w:val="FF0000"/>
          <w:sz w:val="22"/>
        </w:rPr>
        <w:t>uma  nevyčerpaných finančných prostriedkov zo základnej alokácie  a p</w:t>
      </w:r>
      <w:r w:rsidR="00430A89" w:rsidRPr="00907D80">
        <w:rPr>
          <w:rFonts w:asciiTheme="minorHAnsi" w:hAnsiTheme="minorHAnsi" w:cstheme="minorHAnsi"/>
          <w:color w:val="FF0000"/>
          <w:sz w:val="22"/>
        </w:rPr>
        <w:t>o</w:t>
      </w:r>
      <w:r w:rsidR="006347E0" w:rsidRPr="00907D80">
        <w:rPr>
          <w:rFonts w:asciiTheme="minorHAnsi" w:hAnsiTheme="minorHAnsi" w:cstheme="minorHAnsi"/>
          <w:color w:val="FF0000"/>
          <w:sz w:val="22"/>
        </w:rPr>
        <w:t>čet animačných aktivít základnej alokácie</w:t>
      </w:r>
      <w:bookmarkEnd w:id="6"/>
    </w:p>
    <w:p w14:paraId="5E32CDCD" w14:textId="220D46CB" w:rsidR="00246137" w:rsidRPr="00907D80" w:rsidRDefault="0048379B" w:rsidP="00D02241">
      <w:pPr>
        <w:pStyle w:val="Odsekzoznamu"/>
        <w:numPr>
          <w:ilvl w:val="2"/>
          <w:numId w:val="5"/>
        </w:numPr>
        <w:spacing w:after="0" w:line="240" w:lineRule="auto"/>
        <w:ind w:left="426" w:hanging="426"/>
        <w:jc w:val="both"/>
        <w:rPr>
          <w:rFonts w:asciiTheme="minorHAnsi" w:hAnsiTheme="minorHAnsi" w:cstheme="minorHAnsi"/>
          <w:bCs/>
          <w:iCs/>
          <w:color w:val="FF0000"/>
          <w:sz w:val="22"/>
        </w:rPr>
      </w:pPr>
      <w:r w:rsidRPr="00907D80">
        <w:rPr>
          <w:rFonts w:asciiTheme="minorHAnsi" w:hAnsiTheme="minorHAnsi" w:cstheme="minorHAnsi"/>
          <w:color w:val="FF0000"/>
          <w:sz w:val="22"/>
        </w:rPr>
        <w:t>Prejav vôle</w:t>
      </w:r>
    </w:p>
    <w:p w14:paraId="72619683" w14:textId="34DE27BB" w:rsidR="00E40872" w:rsidRDefault="00E40872" w:rsidP="00E40872">
      <w:pPr>
        <w:spacing w:after="0" w:line="240" w:lineRule="auto"/>
        <w:jc w:val="both"/>
        <w:rPr>
          <w:rFonts w:cstheme="minorHAnsi"/>
          <w:bCs/>
          <w:iCs/>
          <w:color w:val="000000" w:themeColor="text1"/>
        </w:rPr>
      </w:pPr>
    </w:p>
    <w:p w14:paraId="49A6FE42" w14:textId="26751533" w:rsidR="00E40872" w:rsidRDefault="00E40872" w:rsidP="00E40872">
      <w:pPr>
        <w:spacing w:after="0" w:line="240" w:lineRule="auto"/>
        <w:jc w:val="both"/>
        <w:rPr>
          <w:rFonts w:cstheme="minorHAnsi"/>
          <w:bCs/>
          <w:iCs/>
          <w:color w:val="000000" w:themeColor="text1"/>
        </w:rPr>
      </w:pPr>
    </w:p>
    <w:p w14:paraId="74BB1C97" w14:textId="4944CF9B" w:rsidR="00E40872" w:rsidRDefault="00E40872" w:rsidP="00E40872">
      <w:pPr>
        <w:spacing w:after="0" w:line="240" w:lineRule="auto"/>
        <w:jc w:val="both"/>
        <w:rPr>
          <w:rFonts w:cstheme="minorHAnsi"/>
          <w:bCs/>
          <w:iCs/>
          <w:color w:val="000000" w:themeColor="text1"/>
        </w:rPr>
      </w:pPr>
    </w:p>
    <w:p w14:paraId="6FDD45CC" w14:textId="16CB90CF" w:rsidR="00E40872" w:rsidRDefault="00E40872" w:rsidP="00E40872">
      <w:pPr>
        <w:spacing w:after="0" w:line="240" w:lineRule="auto"/>
        <w:jc w:val="both"/>
        <w:rPr>
          <w:rFonts w:cstheme="minorHAnsi"/>
          <w:bCs/>
          <w:iCs/>
          <w:color w:val="000000" w:themeColor="text1"/>
        </w:rPr>
      </w:pPr>
    </w:p>
    <w:p w14:paraId="1A7F05AE" w14:textId="1609ABB2" w:rsidR="00E40872" w:rsidRDefault="00E40872" w:rsidP="00E40872">
      <w:pPr>
        <w:spacing w:after="0" w:line="240" w:lineRule="auto"/>
        <w:jc w:val="both"/>
        <w:rPr>
          <w:rFonts w:cstheme="minorHAnsi"/>
          <w:bCs/>
          <w:iCs/>
          <w:color w:val="000000" w:themeColor="text1"/>
        </w:rPr>
      </w:pPr>
    </w:p>
    <w:p w14:paraId="0C0C8A15" w14:textId="581A06DE" w:rsidR="00E40872" w:rsidRDefault="00E40872" w:rsidP="00E40872">
      <w:pPr>
        <w:spacing w:after="0" w:line="240" w:lineRule="auto"/>
        <w:jc w:val="both"/>
        <w:rPr>
          <w:rFonts w:cstheme="minorHAnsi"/>
          <w:bCs/>
          <w:iCs/>
          <w:color w:val="000000" w:themeColor="text1"/>
        </w:rPr>
      </w:pPr>
    </w:p>
    <w:p w14:paraId="7986582C" w14:textId="31F194E9" w:rsidR="00E40872" w:rsidRDefault="00E40872" w:rsidP="00E40872">
      <w:pPr>
        <w:spacing w:after="0" w:line="240" w:lineRule="auto"/>
        <w:jc w:val="both"/>
        <w:rPr>
          <w:rFonts w:cstheme="minorHAnsi"/>
          <w:bCs/>
          <w:iCs/>
          <w:color w:val="000000" w:themeColor="text1"/>
        </w:rPr>
      </w:pPr>
    </w:p>
    <w:p w14:paraId="1BEA6B1D" w14:textId="0B1C016B" w:rsidR="00E40872" w:rsidRDefault="00E40872" w:rsidP="00E40872">
      <w:pPr>
        <w:spacing w:after="0" w:line="240" w:lineRule="auto"/>
        <w:jc w:val="both"/>
        <w:rPr>
          <w:rFonts w:cstheme="minorHAnsi"/>
          <w:bCs/>
          <w:iCs/>
          <w:color w:val="000000" w:themeColor="text1"/>
        </w:rPr>
      </w:pPr>
    </w:p>
    <w:p w14:paraId="4C6F1D18" w14:textId="5DBBF689" w:rsidR="00E40872" w:rsidRDefault="00E40872" w:rsidP="00E40872">
      <w:pPr>
        <w:spacing w:after="0" w:line="240" w:lineRule="auto"/>
        <w:jc w:val="both"/>
        <w:rPr>
          <w:rFonts w:cstheme="minorHAnsi"/>
          <w:bCs/>
          <w:iCs/>
          <w:color w:val="000000" w:themeColor="text1"/>
        </w:rPr>
      </w:pPr>
    </w:p>
    <w:p w14:paraId="0EEDD74A" w14:textId="5568EC7A" w:rsidR="00E40872" w:rsidRDefault="00E40872" w:rsidP="00E40872">
      <w:pPr>
        <w:spacing w:after="0" w:line="240" w:lineRule="auto"/>
        <w:jc w:val="both"/>
        <w:rPr>
          <w:rFonts w:cstheme="minorHAnsi"/>
          <w:bCs/>
          <w:iCs/>
          <w:color w:val="000000" w:themeColor="text1"/>
        </w:rPr>
      </w:pPr>
    </w:p>
    <w:p w14:paraId="3544DFCF" w14:textId="2E4AD9B9" w:rsidR="00E40872" w:rsidRDefault="00E40872" w:rsidP="00E40872">
      <w:pPr>
        <w:spacing w:after="0" w:line="240" w:lineRule="auto"/>
        <w:jc w:val="both"/>
        <w:rPr>
          <w:rFonts w:cstheme="minorHAnsi"/>
          <w:bCs/>
          <w:iCs/>
          <w:color w:val="000000" w:themeColor="text1"/>
        </w:rPr>
      </w:pPr>
    </w:p>
    <w:p w14:paraId="088F59AA" w14:textId="7E6F7EDC" w:rsidR="00E40872" w:rsidRDefault="00E40872" w:rsidP="00E40872">
      <w:pPr>
        <w:spacing w:after="0" w:line="240" w:lineRule="auto"/>
        <w:jc w:val="both"/>
        <w:rPr>
          <w:rFonts w:cstheme="minorHAnsi"/>
          <w:bCs/>
          <w:iCs/>
          <w:color w:val="000000" w:themeColor="text1"/>
        </w:rPr>
      </w:pPr>
    </w:p>
    <w:p w14:paraId="1662AF4B" w14:textId="62EB7CFA" w:rsidR="00E40872" w:rsidRDefault="00E40872" w:rsidP="00E40872">
      <w:pPr>
        <w:spacing w:after="0" w:line="240" w:lineRule="auto"/>
        <w:jc w:val="both"/>
        <w:rPr>
          <w:rFonts w:cstheme="minorHAnsi"/>
          <w:bCs/>
          <w:iCs/>
          <w:color w:val="000000" w:themeColor="text1"/>
        </w:rPr>
      </w:pPr>
    </w:p>
    <w:p w14:paraId="7F266D84" w14:textId="004453F9" w:rsidR="00E40872" w:rsidRDefault="00E40872" w:rsidP="00E40872">
      <w:pPr>
        <w:spacing w:after="0" w:line="240" w:lineRule="auto"/>
        <w:jc w:val="both"/>
        <w:rPr>
          <w:rFonts w:cstheme="minorHAnsi"/>
          <w:bCs/>
          <w:iCs/>
          <w:color w:val="000000" w:themeColor="text1"/>
        </w:rPr>
      </w:pPr>
    </w:p>
    <w:p w14:paraId="5856240A" w14:textId="7BB17064" w:rsidR="00E40872" w:rsidRDefault="00E40872" w:rsidP="00E40872">
      <w:pPr>
        <w:spacing w:after="0" w:line="240" w:lineRule="auto"/>
        <w:jc w:val="both"/>
        <w:rPr>
          <w:rFonts w:cstheme="minorHAnsi"/>
          <w:bCs/>
          <w:iCs/>
          <w:color w:val="000000" w:themeColor="text1"/>
        </w:rPr>
      </w:pPr>
    </w:p>
    <w:p w14:paraId="6131B5F8" w14:textId="4B1EDEDC" w:rsidR="00E40872" w:rsidRDefault="00E40872" w:rsidP="00E40872">
      <w:pPr>
        <w:spacing w:after="0" w:line="240" w:lineRule="auto"/>
        <w:jc w:val="both"/>
        <w:rPr>
          <w:rFonts w:cstheme="minorHAnsi"/>
          <w:bCs/>
          <w:iCs/>
          <w:color w:val="000000" w:themeColor="text1"/>
        </w:rPr>
      </w:pPr>
    </w:p>
    <w:p w14:paraId="7A5869BF" w14:textId="2CDDBDB2" w:rsidR="00E40872" w:rsidRDefault="00E40872" w:rsidP="00E40872">
      <w:pPr>
        <w:spacing w:after="0" w:line="240" w:lineRule="auto"/>
        <w:jc w:val="both"/>
        <w:rPr>
          <w:rFonts w:cstheme="minorHAnsi"/>
          <w:bCs/>
          <w:iCs/>
          <w:color w:val="000000" w:themeColor="text1"/>
        </w:rPr>
      </w:pPr>
    </w:p>
    <w:p w14:paraId="51C33280" w14:textId="4875345D" w:rsidR="00E40872" w:rsidRDefault="00E40872" w:rsidP="00E40872">
      <w:pPr>
        <w:spacing w:after="0" w:line="240" w:lineRule="auto"/>
        <w:jc w:val="both"/>
        <w:rPr>
          <w:rFonts w:cstheme="minorHAnsi"/>
          <w:bCs/>
          <w:iCs/>
          <w:color w:val="000000" w:themeColor="text1"/>
        </w:rPr>
      </w:pPr>
    </w:p>
    <w:p w14:paraId="5366A1C9" w14:textId="2359793B" w:rsidR="00E40872" w:rsidRDefault="00E40872" w:rsidP="00E40872">
      <w:pPr>
        <w:spacing w:after="0" w:line="240" w:lineRule="auto"/>
        <w:jc w:val="both"/>
        <w:rPr>
          <w:rFonts w:cstheme="minorHAnsi"/>
          <w:bCs/>
          <w:iCs/>
          <w:color w:val="000000" w:themeColor="text1"/>
        </w:rPr>
      </w:pPr>
    </w:p>
    <w:p w14:paraId="3A8CA4C6" w14:textId="409A1FB0" w:rsidR="00E40872" w:rsidRDefault="00E40872" w:rsidP="00E40872">
      <w:pPr>
        <w:spacing w:after="0" w:line="240" w:lineRule="auto"/>
        <w:jc w:val="both"/>
        <w:rPr>
          <w:rFonts w:cstheme="minorHAnsi"/>
          <w:bCs/>
          <w:iCs/>
          <w:color w:val="000000" w:themeColor="text1"/>
        </w:rPr>
      </w:pPr>
    </w:p>
    <w:p w14:paraId="73BE8205" w14:textId="6E8EE6E9" w:rsidR="00E40872" w:rsidRDefault="00E40872" w:rsidP="00E40872">
      <w:pPr>
        <w:spacing w:after="0" w:line="240" w:lineRule="auto"/>
        <w:jc w:val="both"/>
        <w:rPr>
          <w:rFonts w:cstheme="minorHAnsi"/>
          <w:bCs/>
          <w:iCs/>
          <w:color w:val="000000" w:themeColor="text1"/>
        </w:rPr>
      </w:pPr>
    </w:p>
    <w:p w14:paraId="7B3D6477" w14:textId="7D4411C1" w:rsidR="00E40872" w:rsidRDefault="00E40872" w:rsidP="00E40872">
      <w:pPr>
        <w:spacing w:after="0" w:line="240" w:lineRule="auto"/>
        <w:jc w:val="both"/>
        <w:rPr>
          <w:rFonts w:cstheme="minorHAnsi"/>
          <w:bCs/>
          <w:iCs/>
          <w:color w:val="000000" w:themeColor="text1"/>
        </w:rPr>
      </w:pPr>
    </w:p>
    <w:p w14:paraId="376A01F0" w14:textId="78D93285" w:rsidR="00E40872" w:rsidRDefault="00E40872" w:rsidP="00E40872">
      <w:pPr>
        <w:spacing w:after="0" w:line="240" w:lineRule="auto"/>
        <w:jc w:val="both"/>
        <w:rPr>
          <w:rFonts w:cstheme="minorHAnsi"/>
          <w:bCs/>
          <w:iCs/>
          <w:color w:val="000000" w:themeColor="text1"/>
        </w:rPr>
      </w:pPr>
    </w:p>
    <w:p w14:paraId="680E25A4" w14:textId="01C70156" w:rsidR="00E40872" w:rsidRDefault="00E40872" w:rsidP="00E40872">
      <w:pPr>
        <w:spacing w:after="0" w:line="240" w:lineRule="auto"/>
        <w:jc w:val="both"/>
        <w:rPr>
          <w:rFonts w:cstheme="minorHAnsi"/>
          <w:bCs/>
          <w:iCs/>
          <w:color w:val="000000" w:themeColor="text1"/>
        </w:rPr>
      </w:pPr>
    </w:p>
    <w:p w14:paraId="4A8B0447" w14:textId="522FEEF0" w:rsidR="00E40872" w:rsidRDefault="00E40872" w:rsidP="00E40872">
      <w:pPr>
        <w:spacing w:after="0" w:line="240" w:lineRule="auto"/>
        <w:jc w:val="both"/>
        <w:rPr>
          <w:rFonts w:cstheme="minorHAnsi"/>
          <w:bCs/>
          <w:iCs/>
          <w:color w:val="000000" w:themeColor="text1"/>
        </w:rPr>
      </w:pPr>
    </w:p>
    <w:p w14:paraId="13EE412F" w14:textId="3647734E" w:rsidR="00E40872" w:rsidRDefault="00E40872" w:rsidP="00E40872">
      <w:pPr>
        <w:spacing w:after="0" w:line="240" w:lineRule="auto"/>
        <w:jc w:val="both"/>
        <w:rPr>
          <w:rFonts w:cstheme="minorHAnsi"/>
          <w:bCs/>
          <w:iCs/>
          <w:color w:val="000000" w:themeColor="text1"/>
        </w:rPr>
      </w:pPr>
    </w:p>
    <w:p w14:paraId="6E1F38E5" w14:textId="57E521EE" w:rsidR="00E40872" w:rsidRDefault="00E40872" w:rsidP="00E40872">
      <w:pPr>
        <w:spacing w:after="0" w:line="240" w:lineRule="auto"/>
        <w:jc w:val="both"/>
        <w:rPr>
          <w:rFonts w:cstheme="minorHAnsi"/>
          <w:bCs/>
          <w:iCs/>
          <w:color w:val="000000" w:themeColor="text1"/>
        </w:rPr>
      </w:pPr>
    </w:p>
    <w:p w14:paraId="0C539B4E" w14:textId="7E79ABC4" w:rsidR="00E40872" w:rsidRDefault="00E40872" w:rsidP="00E40872">
      <w:pPr>
        <w:spacing w:after="0" w:line="240" w:lineRule="auto"/>
        <w:jc w:val="both"/>
        <w:rPr>
          <w:rFonts w:cstheme="minorHAnsi"/>
          <w:bCs/>
          <w:iCs/>
          <w:color w:val="000000" w:themeColor="text1"/>
        </w:rPr>
      </w:pPr>
    </w:p>
    <w:p w14:paraId="1CBF7365" w14:textId="77BAA076" w:rsidR="00E40872" w:rsidRDefault="00E40872" w:rsidP="00E40872">
      <w:pPr>
        <w:spacing w:after="0" w:line="240" w:lineRule="auto"/>
        <w:jc w:val="both"/>
        <w:rPr>
          <w:rFonts w:cstheme="minorHAnsi"/>
          <w:bCs/>
          <w:iCs/>
          <w:color w:val="000000" w:themeColor="text1"/>
        </w:rPr>
      </w:pPr>
    </w:p>
    <w:p w14:paraId="4DAAC69A" w14:textId="77777777" w:rsidR="00E40872" w:rsidRPr="00E40872" w:rsidRDefault="00E40872" w:rsidP="00E40872">
      <w:pPr>
        <w:spacing w:after="0" w:line="240" w:lineRule="auto"/>
        <w:jc w:val="both"/>
        <w:rPr>
          <w:rFonts w:cstheme="minorHAnsi"/>
          <w:bCs/>
          <w:iCs/>
          <w:color w:val="000000" w:themeColor="text1"/>
        </w:rPr>
      </w:pPr>
    </w:p>
    <w:sectPr w:rsidR="00E40872" w:rsidRPr="00E40872" w:rsidSect="004A4414">
      <w:footerReference w:type="default" r:id="rId22"/>
      <w:headerReference w:type="first" r:id="rId23"/>
      <w:foot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4614" w14:textId="77777777" w:rsidR="009D3F49" w:rsidRDefault="009D3F49" w:rsidP="004A4414">
      <w:pPr>
        <w:spacing w:after="0" w:line="240" w:lineRule="auto"/>
      </w:pPr>
      <w:r>
        <w:separator/>
      </w:r>
    </w:p>
  </w:endnote>
  <w:endnote w:type="continuationSeparator" w:id="0">
    <w:p w14:paraId="34E0885A" w14:textId="77777777" w:rsidR="009D3F49" w:rsidRDefault="009D3F49" w:rsidP="004A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E47A" w14:textId="10B1FE26" w:rsidR="003C0CCC" w:rsidRDefault="003C0CCC" w:rsidP="00202E24">
    <w:pPr>
      <w:pStyle w:val="Pta"/>
      <w:jc w:val="right"/>
    </w:pPr>
    <w:r w:rsidRPr="004A4414">
      <w:rPr>
        <w:rFonts w:cs="Times New Roman"/>
        <w:bCs/>
        <w:sz w:val="18"/>
      </w:rPr>
      <w:fldChar w:fldCharType="begin"/>
    </w:r>
    <w:r w:rsidRPr="004A4414">
      <w:rPr>
        <w:rFonts w:cs="Times New Roman"/>
        <w:bCs/>
        <w:sz w:val="18"/>
      </w:rPr>
      <w:instrText>PAGE</w:instrText>
    </w:r>
    <w:r w:rsidRPr="004A4414">
      <w:rPr>
        <w:rFonts w:cs="Times New Roman"/>
        <w:bCs/>
        <w:sz w:val="18"/>
      </w:rPr>
      <w:fldChar w:fldCharType="separate"/>
    </w:r>
    <w:r w:rsidR="00176F4F">
      <w:rPr>
        <w:rFonts w:cs="Times New Roman"/>
        <w:bCs/>
        <w:noProof/>
        <w:sz w:val="18"/>
      </w:rPr>
      <w:t>16</w:t>
    </w:r>
    <w:r w:rsidRPr="004A4414">
      <w:rPr>
        <w:rFonts w:cs="Times New Roman"/>
        <w:bCs/>
        <w:sz w:val="18"/>
      </w:rPr>
      <w:fldChar w:fldCharType="end"/>
    </w:r>
    <w:r w:rsidRPr="004A4414">
      <w:rPr>
        <w:rFonts w:cs="Times New Roman"/>
        <w:sz w:val="18"/>
      </w:rPr>
      <w:t>/</w:t>
    </w:r>
    <w:r w:rsidRPr="004A4414">
      <w:rPr>
        <w:rFonts w:cs="Times New Roman"/>
        <w:bCs/>
        <w:sz w:val="18"/>
      </w:rPr>
      <w:fldChar w:fldCharType="begin"/>
    </w:r>
    <w:r w:rsidRPr="004A4414">
      <w:rPr>
        <w:rFonts w:cs="Times New Roman"/>
        <w:bCs/>
        <w:sz w:val="18"/>
      </w:rPr>
      <w:instrText>NUMPAGES</w:instrText>
    </w:r>
    <w:r w:rsidRPr="004A4414">
      <w:rPr>
        <w:rFonts w:cs="Times New Roman"/>
        <w:bCs/>
        <w:sz w:val="18"/>
      </w:rPr>
      <w:fldChar w:fldCharType="separate"/>
    </w:r>
    <w:r w:rsidR="00176F4F">
      <w:rPr>
        <w:rFonts w:cs="Times New Roman"/>
        <w:bCs/>
        <w:noProof/>
        <w:sz w:val="18"/>
      </w:rPr>
      <w:t>16</w:t>
    </w:r>
    <w:r w:rsidRPr="004A4414">
      <w:rPr>
        <w:rFonts w:cs="Times New Roman"/>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537091432"/>
      <w:docPartObj>
        <w:docPartGallery w:val="Page Numbers (Bottom of Page)"/>
        <w:docPartUnique/>
      </w:docPartObj>
    </w:sdtPr>
    <w:sdtEndPr/>
    <w:sdtContent>
      <w:sdt>
        <w:sdtPr>
          <w:rPr>
            <w:rFonts w:cs="Times New Roman"/>
          </w:rPr>
          <w:id w:val="-1004358338"/>
          <w:docPartObj>
            <w:docPartGallery w:val="Page Numbers (Top of Page)"/>
            <w:docPartUnique/>
          </w:docPartObj>
        </w:sdtPr>
        <w:sdtEndPr/>
        <w:sdtContent>
          <w:p w14:paraId="34A86BE6" w14:textId="039A7D19" w:rsidR="003C0CCC" w:rsidRPr="004A4414" w:rsidRDefault="003C0CCC" w:rsidP="004A4414">
            <w:pPr>
              <w:pStyle w:val="Pta"/>
              <w:jc w:val="right"/>
              <w:rPr>
                <w:rFonts w:cs="Times New Roman"/>
              </w:rPr>
            </w:pPr>
            <w:r w:rsidRPr="004A4414">
              <w:rPr>
                <w:rFonts w:cs="Times New Roman"/>
              </w:rPr>
              <w:t xml:space="preserve"> </w:t>
            </w:r>
            <w:r w:rsidRPr="004A4414">
              <w:rPr>
                <w:rFonts w:cs="Times New Roman"/>
                <w:bCs/>
                <w:sz w:val="18"/>
              </w:rPr>
              <w:fldChar w:fldCharType="begin"/>
            </w:r>
            <w:r w:rsidRPr="004A4414">
              <w:rPr>
                <w:rFonts w:cs="Times New Roman"/>
                <w:bCs/>
                <w:sz w:val="18"/>
              </w:rPr>
              <w:instrText>PAGE</w:instrText>
            </w:r>
            <w:r w:rsidRPr="004A4414">
              <w:rPr>
                <w:rFonts w:cs="Times New Roman"/>
                <w:bCs/>
                <w:sz w:val="18"/>
              </w:rPr>
              <w:fldChar w:fldCharType="separate"/>
            </w:r>
            <w:r w:rsidR="00176F4F">
              <w:rPr>
                <w:rFonts w:cs="Times New Roman"/>
                <w:bCs/>
                <w:noProof/>
                <w:sz w:val="18"/>
              </w:rPr>
              <w:t>1</w:t>
            </w:r>
            <w:r w:rsidRPr="004A4414">
              <w:rPr>
                <w:rFonts w:cs="Times New Roman"/>
                <w:bCs/>
                <w:sz w:val="18"/>
              </w:rPr>
              <w:fldChar w:fldCharType="end"/>
            </w:r>
            <w:r w:rsidRPr="004A4414">
              <w:rPr>
                <w:rFonts w:cs="Times New Roman"/>
                <w:sz w:val="18"/>
              </w:rPr>
              <w:t>/</w:t>
            </w:r>
            <w:r w:rsidRPr="004A4414">
              <w:rPr>
                <w:rFonts w:cs="Times New Roman"/>
                <w:bCs/>
                <w:sz w:val="18"/>
              </w:rPr>
              <w:fldChar w:fldCharType="begin"/>
            </w:r>
            <w:r w:rsidRPr="004A4414">
              <w:rPr>
                <w:rFonts w:cs="Times New Roman"/>
                <w:bCs/>
                <w:sz w:val="18"/>
              </w:rPr>
              <w:instrText>NUMPAGES</w:instrText>
            </w:r>
            <w:r w:rsidRPr="004A4414">
              <w:rPr>
                <w:rFonts w:cs="Times New Roman"/>
                <w:bCs/>
                <w:sz w:val="18"/>
              </w:rPr>
              <w:fldChar w:fldCharType="separate"/>
            </w:r>
            <w:r w:rsidR="00176F4F">
              <w:rPr>
                <w:rFonts w:cs="Times New Roman"/>
                <w:bCs/>
                <w:noProof/>
                <w:sz w:val="18"/>
              </w:rPr>
              <w:t>16</w:t>
            </w:r>
            <w:r w:rsidRPr="004A4414">
              <w:rPr>
                <w:rFonts w:cs="Times New Roman"/>
                <w:bCs/>
                <w:sz w:val="18"/>
              </w:rPr>
              <w:fldChar w:fldCharType="end"/>
            </w:r>
          </w:p>
        </w:sdtContent>
      </w:sdt>
    </w:sdtContent>
  </w:sdt>
  <w:p w14:paraId="3C4024B5" w14:textId="77777777" w:rsidR="003C0CCC" w:rsidRDefault="003C0CC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3F10" w14:textId="77777777" w:rsidR="009D3F49" w:rsidRDefault="009D3F49" w:rsidP="004A4414">
      <w:pPr>
        <w:spacing w:after="0" w:line="240" w:lineRule="auto"/>
      </w:pPr>
      <w:r>
        <w:separator/>
      </w:r>
    </w:p>
  </w:footnote>
  <w:footnote w:type="continuationSeparator" w:id="0">
    <w:p w14:paraId="2F48ADA1" w14:textId="77777777" w:rsidR="009D3F49" w:rsidRDefault="009D3F49" w:rsidP="004A4414">
      <w:pPr>
        <w:spacing w:after="0" w:line="240" w:lineRule="auto"/>
      </w:pPr>
      <w:r>
        <w:continuationSeparator/>
      </w:r>
    </w:p>
  </w:footnote>
  <w:footnote w:id="1">
    <w:p w14:paraId="72B4E95E" w14:textId="244ED9F3" w:rsidR="003C0CCC" w:rsidRPr="00C41791" w:rsidRDefault="003C0CCC" w:rsidP="00C41791">
      <w:pPr>
        <w:pStyle w:val="Textpoznmkypodiarou"/>
        <w:jc w:val="both"/>
        <w:rPr>
          <w:rFonts w:cstheme="minorHAnsi"/>
          <w:sz w:val="18"/>
        </w:rPr>
      </w:pPr>
      <w:r w:rsidRPr="00C41791">
        <w:rPr>
          <w:rStyle w:val="Odkaznapoznmkupodiarou"/>
          <w:rFonts w:cstheme="minorHAnsi"/>
          <w:sz w:val="18"/>
        </w:rPr>
        <w:footnoteRef/>
      </w:r>
      <w:r w:rsidRPr="00C41791">
        <w:rPr>
          <w:rFonts w:cstheme="minorHAnsi"/>
          <w:sz w:val="18"/>
        </w:rPr>
        <w:t xml:space="preserve"> Elektronické úložisko podľa zákona č. 305/2013 Z. z. o elektronickej podobe výkonu pôsobnosti orgánov verejnej moci </w:t>
      </w:r>
      <w:r>
        <w:rPr>
          <w:rFonts w:cstheme="minorHAnsi"/>
          <w:sz w:val="18"/>
        </w:rPr>
        <w:br/>
      </w:r>
      <w:r w:rsidRPr="00C41791">
        <w:rPr>
          <w:rFonts w:cstheme="minorHAnsi"/>
          <w:sz w:val="18"/>
        </w:rPr>
        <w:t>a o zmene a doplnení niektorých zákonov (zákon o e-Governmente) v znení neskorších predpisov. Zasielanie cez e-schránku sa vykonáva priamo z prostredia ITMS2014+, ktorý je integrovaný s ústredným portálom verejnej správy, alebo cez webové sídlo www.slovensko.sk</w:t>
      </w:r>
    </w:p>
  </w:footnote>
  <w:footnote w:id="2">
    <w:p w14:paraId="241003C2" w14:textId="77777777" w:rsidR="003C0CCC" w:rsidRPr="00074098" w:rsidRDefault="003C0CCC" w:rsidP="000C06B2">
      <w:pPr>
        <w:pStyle w:val="Textpoznmkypodiarou"/>
        <w:ind w:left="142" w:hanging="142"/>
        <w:jc w:val="both"/>
        <w:rPr>
          <w:sz w:val="18"/>
        </w:rPr>
      </w:pPr>
      <w:r w:rsidRPr="00730585">
        <w:rPr>
          <w:rStyle w:val="Odkaznapoznmkupodiarou"/>
          <w:rFonts w:cstheme="minorHAnsi"/>
          <w:sz w:val="16"/>
          <w:szCs w:val="16"/>
        </w:rPr>
        <w:footnoteRef/>
      </w:r>
      <w:r w:rsidRPr="00730585">
        <w:rPr>
          <w:rStyle w:val="Odkaznapoznmkupodiarou"/>
          <w:rFonts w:cstheme="minorHAnsi"/>
          <w:sz w:val="16"/>
          <w:szCs w:val="16"/>
        </w:rPr>
        <w:tab/>
      </w:r>
      <w:r w:rsidRPr="00730585">
        <w:rPr>
          <w:rFonts w:cstheme="minorHAnsi"/>
          <w:sz w:val="16"/>
          <w:szCs w:val="16"/>
        </w:rPr>
        <w:t>Zákon 91/2016 Z.z. o trestnej zodpovednosti právnických osôb.</w:t>
      </w:r>
    </w:p>
  </w:footnote>
  <w:footnote w:id="3">
    <w:p w14:paraId="7795DAA0" w14:textId="5DB0A7AD" w:rsidR="003C0CCC" w:rsidRPr="00C41791" w:rsidRDefault="003C0CCC" w:rsidP="00C41791">
      <w:pPr>
        <w:pStyle w:val="Textpoznmkypodiarou"/>
        <w:jc w:val="both"/>
        <w:rPr>
          <w:sz w:val="18"/>
        </w:rPr>
      </w:pPr>
      <w:r w:rsidRPr="00C41791">
        <w:rPr>
          <w:rStyle w:val="Odkaznapoznmkupodiarou"/>
          <w:sz w:val="18"/>
        </w:rPr>
        <w:footnoteRef/>
      </w:r>
      <w:r w:rsidRPr="00C41791">
        <w:rPr>
          <w:sz w:val="18"/>
        </w:rPr>
        <w:t xml:space="preserve"> MAS postupuje pri obstarávaní tovarov, stavebných prác a služieb podľa Usmernenia Pôdohospodárskej platobnej agentúry č. 8/2017</w:t>
      </w:r>
    </w:p>
  </w:footnote>
  <w:footnote w:id="4">
    <w:p w14:paraId="155FA120" w14:textId="77777777" w:rsidR="003C0CCC" w:rsidRPr="005023C7" w:rsidRDefault="003C0CCC" w:rsidP="006B5303">
      <w:pPr>
        <w:pStyle w:val="Textpoznmkypodiarou"/>
        <w:rPr>
          <w:rFonts w:cstheme="minorHAnsi"/>
          <w:sz w:val="16"/>
          <w:szCs w:val="16"/>
        </w:rPr>
      </w:pPr>
      <w:r w:rsidRPr="005023C7">
        <w:rPr>
          <w:rStyle w:val="Odkaznapoznmkupodiarou"/>
          <w:rFonts w:cstheme="minorHAnsi"/>
          <w:sz w:val="16"/>
          <w:szCs w:val="16"/>
        </w:rPr>
        <w:footnoteRef/>
      </w:r>
      <w:r w:rsidRPr="005023C7">
        <w:rPr>
          <w:rFonts w:cstheme="minorHAnsi"/>
          <w:sz w:val="16"/>
          <w:szCs w:val="16"/>
        </w:rPr>
        <w:t xml:space="preserve"> Stratégia miestneho rozvoja vedeného komunitou</w:t>
      </w:r>
    </w:p>
  </w:footnote>
  <w:footnote w:id="5">
    <w:p w14:paraId="4522CF72" w14:textId="77777777" w:rsidR="003C0CCC" w:rsidRPr="00074098" w:rsidRDefault="003C0CCC" w:rsidP="005E60E0">
      <w:pPr>
        <w:pStyle w:val="Textpoznmkypodiarou"/>
        <w:jc w:val="both"/>
        <w:rPr>
          <w:rFonts w:cstheme="minorHAnsi"/>
          <w:sz w:val="16"/>
        </w:rPr>
      </w:pPr>
      <w:r w:rsidRPr="00074098">
        <w:rPr>
          <w:rStyle w:val="Odkaznapoznmkupodiarou"/>
          <w:rFonts w:cstheme="minorHAnsi"/>
          <w:sz w:val="16"/>
        </w:rPr>
        <w:footnoteRef/>
      </w:r>
      <w:r w:rsidRPr="00074098">
        <w:rPr>
          <w:rFonts w:cstheme="minorHAnsi"/>
          <w:sz w:val="16"/>
        </w:rPr>
        <w:t xml:space="preserve"> Na právoplatnosť rozhodnutia sa vzťahuje § 52 správneho poriadku, t. j. rozhodnutie, voči ktorému nie je možné sa odvolať, je právoplatné.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999A" w14:textId="77777777" w:rsidR="003C0CCC" w:rsidRPr="000134E3" w:rsidRDefault="003C0CCC" w:rsidP="00AF1D18">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r>
      <w:rPr>
        <w:noProof/>
        <w:lang w:eastAsia="sk-SK"/>
      </w:rPr>
      <w:drawing>
        <wp:anchor distT="114300" distB="114300" distL="114300" distR="114300" simplePos="0" relativeHeight="251659264" behindDoc="1" locked="0" layoutInCell="1" allowOverlap="1" wp14:anchorId="4881CDE9" wp14:editId="36C5311F">
          <wp:simplePos x="0" y="0"/>
          <wp:positionH relativeFrom="column">
            <wp:posOffset>0</wp:posOffset>
          </wp:positionH>
          <wp:positionV relativeFrom="paragraph">
            <wp:posOffset>113665</wp:posOffset>
          </wp:positionV>
          <wp:extent cx="1764983" cy="1288111"/>
          <wp:effectExtent l="0" t="0" r="6985" b="7620"/>
          <wp:wrapNone/>
          <wp:docPr id="15"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983" cy="1288111"/>
                  </a:xfrm>
                  <a:prstGeom prst="rect">
                    <a:avLst/>
                  </a:prstGeom>
                  <a:noFill/>
                </pic:spPr>
              </pic:pic>
            </a:graphicData>
          </a:graphic>
          <wp14:sizeRelH relativeFrom="page">
            <wp14:pctWidth>0</wp14:pctWidth>
          </wp14:sizeRelH>
          <wp14:sizeRelV relativeFrom="page">
            <wp14:pctHeight>0</wp14:pctHeight>
          </wp14:sizeRelV>
        </wp:anchor>
      </w:drawing>
    </w:r>
    <w:r w:rsidRPr="000134E3">
      <w:rPr>
        <w:rFonts w:asciiTheme="minorHAnsi" w:hAnsiTheme="minorHAnsi"/>
        <w:color w:val="1F497D"/>
      </w:rPr>
      <w:t xml:space="preserve">           </w:t>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45FA450F" wp14:editId="2D381F46">
          <wp:extent cx="1440815" cy="980440"/>
          <wp:effectExtent l="0" t="0" r="0" b="0"/>
          <wp:docPr id="16"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11DE82A3" w14:textId="77777777" w:rsidR="003C0CCC" w:rsidRDefault="003C0CCC" w:rsidP="00AF1D18">
    <w:pPr>
      <w:pStyle w:val="Hlavika"/>
      <w:tabs>
        <w:tab w:val="left" w:pos="5670"/>
      </w:tabs>
      <w:ind w:left="5664" w:hanging="135"/>
      <w:jc w:val="center"/>
    </w:pPr>
    <w:r w:rsidRPr="000134E3">
      <w:rPr>
        <w:b/>
        <w:color w:val="000000"/>
        <w:sz w:val="15"/>
        <w:szCs w:val="15"/>
      </w:rPr>
      <w:t xml:space="preserve">Európsky poľnohospodársky fond pre rozvoj vidieka:                                                                                                                                                  </w:t>
    </w:r>
    <w:r>
      <w:rPr>
        <w:b/>
        <w:color w:val="000000"/>
        <w:sz w:val="15"/>
        <w:szCs w:val="15"/>
      </w:rPr>
      <w:t xml:space="preserve">       </w:t>
    </w:r>
    <w:r w:rsidRPr="000134E3">
      <w:rPr>
        <w:b/>
        <w:color w:val="000000"/>
        <w:sz w:val="15"/>
        <w:szCs w:val="15"/>
      </w:rPr>
      <w:t xml:space="preserve">           Európa investuje do vidieckych oblastí </w:t>
    </w:r>
    <w:r w:rsidRPr="000134E3">
      <w:rPr>
        <w:i/>
        <w:iCs/>
        <w:sz w:val="20"/>
      </w:rPr>
      <w:tab/>
    </w:r>
  </w:p>
  <w:p w14:paraId="20466AF4" w14:textId="77777777" w:rsidR="003C0CCC" w:rsidRDefault="003C0CCC" w:rsidP="00AF1D18">
    <w:pPr>
      <w:pStyle w:val="Hlavika"/>
    </w:pPr>
  </w:p>
  <w:p w14:paraId="5BF6645F" w14:textId="202ABACA" w:rsidR="003C0CCC" w:rsidRPr="00AF1D18" w:rsidRDefault="003C0CCC" w:rsidP="00AF1D1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00000017"/>
    <w:name w:val="WW8Num23"/>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start w:val="1"/>
      <w:numFmt w:val="bullet"/>
      <w:lvlText w:val="o"/>
      <w:lvlJc w:val="left"/>
      <w:pPr>
        <w:tabs>
          <w:tab w:val="num" w:pos="0"/>
        </w:tabs>
        <w:ind w:left="372" w:hanging="720"/>
      </w:pPr>
      <w:rPr>
        <w:rFonts w:ascii="Courier New" w:hAnsi="Courier New"/>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1" w15:restartNumberingAfterBreak="0">
    <w:nsid w:val="057D4208"/>
    <w:multiLevelType w:val="hybridMultilevel"/>
    <w:tmpl w:val="B838BE1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15:restartNumberingAfterBreak="0">
    <w:nsid w:val="059F4DFC"/>
    <w:multiLevelType w:val="multilevel"/>
    <w:tmpl w:val="1280FA56"/>
    <w:lvl w:ilvl="0">
      <w:start w:val="1"/>
      <w:numFmt w:val="decimal"/>
      <w:lvlText w:val="%1."/>
      <w:lvlJc w:val="left"/>
      <w:pPr>
        <w:tabs>
          <w:tab w:val="num" w:pos="720"/>
        </w:tabs>
        <w:ind w:left="720" w:hanging="720"/>
      </w:pPr>
      <w:rPr>
        <w:rFonts w:asciiTheme="minorHAnsi" w:eastAsiaTheme="minorHAnsi" w:hAnsiTheme="minorHAnsi" w:cs="Times New Roman"/>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color w:val="auto"/>
      </w:rPr>
    </w:lvl>
    <w:lvl w:ilvl="2">
      <w:start w:val="1"/>
      <w:numFmt w:val="decimal"/>
      <w:lvlText w:val="%3."/>
      <w:lvlJc w:val="left"/>
      <w:pPr>
        <w:tabs>
          <w:tab w:val="num" w:pos="2160"/>
        </w:tabs>
        <w:ind w:left="2160" w:hanging="720"/>
      </w:pPr>
      <w:rPr>
        <w:rFonts w:hint="default"/>
        <w:strike w:val="0"/>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 w15:restartNumberingAfterBreak="0">
    <w:nsid w:val="096E6D0D"/>
    <w:multiLevelType w:val="hybridMultilevel"/>
    <w:tmpl w:val="741A99AA"/>
    <w:lvl w:ilvl="0" w:tplc="B0C611A6">
      <w:start w:val="1"/>
      <w:numFmt w:val="lowerLetter"/>
      <w:lvlText w:val="%1)"/>
      <w:lvlJc w:val="left"/>
      <w:pPr>
        <w:ind w:left="720" w:hanging="360"/>
      </w:pPr>
      <w:rPr>
        <w:rFonts w:hint="default"/>
        <w:strike w:val="0"/>
        <w:color w:val="000000" w:themeColor="text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AE5838"/>
    <w:multiLevelType w:val="hybridMultilevel"/>
    <w:tmpl w:val="33EC5A86"/>
    <w:lvl w:ilvl="0" w:tplc="041B0017">
      <w:start w:val="1"/>
      <w:numFmt w:val="lowerLetter"/>
      <w:lvlText w:val="%1)"/>
      <w:lvlJc w:val="left"/>
      <w:pPr>
        <w:ind w:left="1620" w:hanging="360"/>
      </w:p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6" w15:restartNumberingAfterBreak="0">
    <w:nsid w:val="0CA00118"/>
    <w:multiLevelType w:val="hybridMultilevel"/>
    <w:tmpl w:val="EB42E67A"/>
    <w:lvl w:ilvl="0" w:tplc="6E60B8F4">
      <w:start w:val="1"/>
      <w:numFmt w:val="lowerLetter"/>
      <w:lvlText w:val="%1)"/>
      <w:lvlJc w:val="left"/>
      <w:pPr>
        <w:ind w:left="1287" w:hanging="360"/>
      </w:pPr>
      <w:rPr>
        <w:rFonts w:asciiTheme="minorHAnsi" w:eastAsiaTheme="minorEastAsia" w:hAnsiTheme="minorHAnsi" w:cstheme="minorHAnsi"/>
        <w:strike w:val="0"/>
        <w:color w:val="000000" w:themeColor="text1"/>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0E947EF2"/>
    <w:multiLevelType w:val="multilevel"/>
    <w:tmpl w:val="158AB17A"/>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0"/>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hint="default"/>
        <w:b w:val="0"/>
      </w:rPr>
    </w:lvl>
    <w:lvl w:ilvl="3">
      <w:start w:val="1"/>
      <w:numFmt w:val="decimal"/>
      <w:lvlText w:val="%4."/>
      <w:lvlJc w:val="left"/>
      <w:pPr>
        <w:tabs>
          <w:tab w:val="num" w:pos="2880"/>
        </w:tabs>
        <w:ind w:left="2880" w:hanging="720"/>
      </w:pPr>
      <w:rPr>
        <w:rFonts w:asciiTheme="minorHAnsi" w:hAnsiTheme="minorHAnsi" w:cstheme="minorHAnsi" w:hint="default"/>
        <w:sz w:val="22"/>
      </w:rPr>
    </w:lvl>
    <w:lvl w:ilvl="4">
      <w:start w:val="1"/>
      <w:numFmt w:val="decimal"/>
      <w:lvlText w:val="%5."/>
      <w:lvlJc w:val="left"/>
      <w:pPr>
        <w:tabs>
          <w:tab w:val="num" w:pos="3600"/>
        </w:tabs>
        <w:ind w:left="3600" w:hanging="720"/>
      </w:pPr>
      <w:rPr>
        <w:rFonts w:asciiTheme="minorHAnsi" w:hAnsiTheme="minorHAnsi" w:cstheme="minorHAnsi"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0F0E3191"/>
    <w:multiLevelType w:val="hybridMultilevel"/>
    <w:tmpl w:val="AB5804AA"/>
    <w:lvl w:ilvl="0" w:tplc="0CECF530">
      <w:numFmt w:val="bullet"/>
      <w:lvlText w:val="–"/>
      <w:lvlJc w:val="left"/>
      <w:pPr>
        <w:ind w:left="1571" w:hanging="360"/>
      </w:pPr>
      <w:rPr>
        <w:rFonts w:ascii="Times New Roman" w:eastAsia="Times New Roman" w:hAnsi="Times New Roman" w:cs="Times New Roman" w:hint="default"/>
        <w:b w:val="0"/>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9" w15:restartNumberingAfterBreak="0">
    <w:nsid w:val="1259042F"/>
    <w:multiLevelType w:val="multilevel"/>
    <w:tmpl w:val="DB0CECCE"/>
    <w:lvl w:ilvl="0">
      <w:start w:val="2"/>
      <w:numFmt w:val="decimal"/>
      <w:lvlText w:val="%1"/>
      <w:lvlJc w:val="left"/>
      <w:pPr>
        <w:ind w:left="435" w:hanging="435"/>
      </w:pPr>
      <w:rPr>
        <w:rFonts w:hint="default"/>
        <w:b w:val="0"/>
      </w:rPr>
    </w:lvl>
    <w:lvl w:ilvl="1">
      <w:start w:val="5"/>
      <w:numFmt w:val="decimal"/>
      <w:lvlText w:val="%1.%2"/>
      <w:lvlJc w:val="left"/>
      <w:pPr>
        <w:ind w:left="506" w:hanging="435"/>
      </w:pPr>
      <w:rPr>
        <w:rFonts w:hint="default"/>
        <w:b w:val="0"/>
      </w:rPr>
    </w:lvl>
    <w:lvl w:ilvl="2">
      <w:start w:val="1"/>
      <w:numFmt w:val="decimal"/>
      <w:pStyle w:val="Nadpis3"/>
      <w:lvlText w:val="%1.%2.%3"/>
      <w:lvlJc w:val="left"/>
      <w:pPr>
        <w:ind w:left="862" w:hanging="720"/>
      </w:pPr>
      <w:rPr>
        <w:rFonts w:hint="default"/>
        <w:b/>
      </w:rPr>
    </w:lvl>
    <w:lvl w:ilvl="3">
      <w:start w:val="1"/>
      <w:numFmt w:val="decimal"/>
      <w:lvlText w:val="%1.%2.%3.%4"/>
      <w:lvlJc w:val="left"/>
      <w:pPr>
        <w:ind w:left="933" w:hanging="720"/>
      </w:pPr>
      <w:rPr>
        <w:rFonts w:hint="default"/>
        <w:b w:val="0"/>
      </w:rPr>
    </w:lvl>
    <w:lvl w:ilvl="4">
      <w:start w:val="1"/>
      <w:numFmt w:val="decimal"/>
      <w:lvlText w:val="%1.%2.%3.%4.%5"/>
      <w:lvlJc w:val="left"/>
      <w:pPr>
        <w:ind w:left="1364" w:hanging="1080"/>
      </w:pPr>
      <w:rPr>
        <w:rFonts w:hint="default"/>
        <w:b w:val="0"/>
      </w:rPr>
    </w:lvl>
    <w:lvl w:ilvl="5">
      <w:start w:val="1"/>
      <w:numFmt w:val="decimal"/>
      <w:lvlText w:val="%1.%2.%3.%4.%5.%6"/>
      <w:lvlJc w:val="left"/>
      <w:pPr>
        <w:ind w:left="1435"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937" w:hanging="1440"/>
      </w:pPr>
      <w:rPr>
        <w:rFonts w:hint="default"/>
        <w:b w:val="0"/>
      </w:rPr>
    </w:lvl>
    <w:lvl w:ilvl="8">
      <w:start w:val="1"/>
      <w:numFmt w:val="decimal"/>
      <w:lvlText w:val="%1.%2.%3.%4.%5.%6.%7.%8.%9"/>
      <w:lvlJc w:val="left"/>
      <w:pPr>
        <w:ind w:left="2368" w:hanging="1800"/>
      </w:pPr>
      <w:rPr>
        <w:rFonts w:hint="default"/>
        <w:b w:val="0"/>
      </w:rPr>
    </w:lvl>
  </w:abstractNum>
  <w:abstractNum w:abstractNumId="10" w15:restartNumberingAfterBreak="0">
    <w:nsid w:val="135432A0"/>
    <w:multiLevelType w:val="hybridMultilevel"/>
    <w:tmpl w:val="AF68AD18"/>
    <w:lvl w:ilvl="0" w:tplc="4C221B66">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DC827A3"/>
    <w:multiLevelType w:val="hybridMultilevel"/>
    <w:tmpl w:val="AB8224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18D60FB"/>
    <w:multiLevelType w:val="hybridMultilevel"/>
    <w:tmpl w:val="4C0AA83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24411492"/>
    <w:multiLevelType w:val="multilevel"/>
    <w:tmpl w:val="264A6012"/>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rPr>
    </w:lvl>
    <w:lvl w:ilvl="3">
      <w:start w:val="1"/>
      <w:numFmt w:val="decimal"/>
      <w:lvlText w:val="%4."/>
      <w:lvlJc w:val="left"/>
      <w:pPr>
        <w:tabs>
          <w:tab w:val="num" w:pos="2880"/>
        </w:tabs>
        <w:ind w:left="2880" w:hanging="720"/>
      </w:pPr>
      <w:rPr>
        <w:rFonts w:asciiTheme="minorHAnsi" w:hAnsiTheme="minorHAnsi" w:cstheme="minorHAnsi" w:hint="default"/>
        <w:sz w:val="22"/>
      </w:rPr>
    </w:lvl>
    <w:lvl w:ilvl="4">
      <w:start w:val="1"/>
      <w:numFmt w:val="decimal"/>
      <w:lvlText w:val="%5."/>
      <w:lvlJc w:val="left"/>
      <w:pPr>
        <w:tabs>
          <w:tab w:val="num" w:pos="3600"/>
        </w:tabs>
        <w:ind w:left="3600" w:hanging="720"/>
      </w:pPr>
      <w:rPr>
        <w:rFonts w:asciiTheme="minorHAnsi" w:hAnsiTheme="minorHAnsi" w:cstheme="minorHAnsi" w:hint="default"/>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9863D3B"/>
    <w:multiLevelType w:val="hybridMultilevel"/>
    <w:tmpl w:val="D41A9874"/>
    <w:lvl w:ilvl="0" w:tplc="31669C9A">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61436E"/>
    <w:multiLevelType w:val="hybridMultilevel"/>
    <w:tmpl w:val="77EE88E6"/>
    <w:lvl w:ilvl="0" w:tplc="857A3C32">
      <w:start w:val="1"/>
      <w:numFmt w:val="decimal"/>
      <w:lvlText w:val="%1."/>
      <w:lvlJc w:val="left"/>
      <w:pPr>
        <w:ind w:left="1571"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D8C13EA"/>
    <w:multiLevelType w:val="hybridMultilevel"/>
    <w:tmpl w:val="5720D8B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300A3D1E"/>
    <w:multiLevelType w:val="multilevel"/>
    <w:tmpl w:val="C8FE40CE"/>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FC26FA"/>
    <w:multiLevelType w:val="hybridMultilevel"/>
    <w:tmpl w:val="8E32898A"/>
    <w:lvl w:ilvl="0" w:tplc="E5C8A5EE">
      <w:start w:val="1"/>
      <w:numFmt w:val="bullet"/>
      <w:lvlText w:val=""/>
      <w:lvlJc w:val="left"/>
      <w:pPr>
        <w:ind w:left="1287" w:hanging="360"/>
      </w:pPr>
      <w:rPr>
        <w:rFonts w:ascii="Symbol" w:hAnsi="Symbol" w:hint="default"/>
        <w:sz w:val="22"/>
        <w:szCs w:val="22"/>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37550493"/>
    <w:multiLevelType w:val="hybridMultilevel"/>
    <w:tmpl w:val="43B6281C"/>
    <w:lvl w:ilvl="0" w:tplc="0CECF530">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CECF530">
      <w:numFmt w:val="bullet"/>
      <w:lvlText w:val="–"/>
      <w:lvlJc w:val="left"/>
      <w:pPr>
        <w:ind w:left="2160" w:hanging="360"/>
      </w:pPr>
      <w:rPr>
        <w:rFonts w:ascii="Times New Roman" w:eastAsia="Times New Roman" w:hAnsi="Times New Roman" w:cs="Times New Roman" w:hint="default"/>
        <w:b w:val="0"/>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D311E4"/>
    <w:multiLevelType w:val="hybridMultilevel"/>
    <w:tmpl w:val="433228DE"/>
    <w:lvl w:ilvl="0" w:tplc="04090017">
      <w:start w:val="1"/>
      <w:numFmt w:val="lowerLetter"/>
      <w:lvlText w:val="%1)"/>
      <w:lvlJc w:val="left"/>
      <w:pPr>
        <w:ind w:left="720" w:hanging="360"/>
      </w:pPr>
      <w:rPr>
        <w:b w:val="0"/>
      </w:rPr>
    </w:lvl>
    <w:lvl w:ilvl="1" w:tplc="5614C538">
      <w:start w:val="1"/>
      <w:numFmt w:val="lowerLetter"/>
      <w:lvlText w:val="%2)"/>
      <w:lvlJc w:val="left"/>
      <w:pPr>
        <w:ind w:left="1440" w:hanging="360"/>
      </w:pPr>
      <w:rPr>
        <w:rFonts w:asciiTheme="minorHAnsi" w:hAnsiTheme="minorHAnsi" w:cstheme="minorHAnsi" w:hint="default"/>
        <w:sz w:val="22"/>
        <w:szCs w:val="22"/>
      </w:rPr>
    </w:lvl>
    <w:lvl w:ilvl="2" w:tplc="0409001B">
      <w:start w:val="1"/>
      <w:numFmt w:val="lowerRoman"/>
      <w:lvlText w:val="%3."/>
      <w:lvlJc w:val="right"/>
      <w:pPr>
        <w:ind w:left="2160" w:hanging="180"/>
      </w:pPr>
    </w:lvl>
    <w:lvl w:ilvl="3" w:tplc="1494AE70">
      <w:start w:val="1"/>
      <w:numFmt w:val="decimal"/>
      <w:lvlText w:val="%4)"/>
      <w:lvlJc w:val="left"/>
      <w:pPr>
        <w:ind w:left="2880" w:hanging="360"/>
      </w:pPr>
      <w:rPr>
        <w:rFonts w:asciiTheme="minorHAnsi" w:hAnsiTheme="minorHAnsi" w:cstheme="minorHAnsi" w:hint="default"/>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F1D50"/>
    <w:multiLevelType w:val="hybridMultilevel"/>
    <w:tmpl w:val="81CCD6A4"/>
    <w:lvl w:ilvl="0" w:tplc="53D20E2A">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15:restartNumberingAfterBreak="0">
    <w:nsid w:val="420A42E7"/>
    <w:multiLevelType w:val="hybridMultilevel"/>
    <w:tmpl w:val="B016EC5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15:restartNumberingAfterBreak="0">
    <w:nsid w:val="440F3AA4"/>
    <w:multiLevelType w:val="hybridMultilevel"/>
    <w:tmpl w:val="4828A8CA"/>
    <w:lvl w:ilvl="0" w:tplc="C9240588">
      <w:start w:val="1"/>
      <w:numFmt w:val="decimal"/>
      <w:lvlText w:val="%1)"/>
      <w:lvlJc w:val="left"/>
      <w:pPr>
        <w:ind w:left="720" w:hanging="360"/>
      </w:pPr>
      <w:rPr>
        <w:rFonts w:asciiTheme="minorHAnsi" w:hAnsiTheme="minorHAnsi" w:hint="default"/>
        <w:b w:val="0"/>
        <w:sz w:val="22"/>
        <w:szCs w:val="22"/>
      </w:rPr>
    </w:lvl>
    <w:lvl w:ilvl="1" w:tplc="42DA3888">
      <w:start w:val="1"/>
      <w:numFmt w:val="lowerLetter"/>
      <w:lvlText w:val="%2)"/>
      <w:lvlJc w:val="left"/>
      <w:pPr>
        <w:ind w:left="1440" w:hanging="360"/>
      </w:pPr>
      <w:rPr>
        <w:rFonts w:hint="default"/>
        <w:b/>
      </w:rPr>
    </w:lvl>
    <w:lvl w:ilvl="2" w:tplc="0409001B">
      <w:start w:val="1"/>
      <w:numFmt w:val="lowerRoman"/>
      <w:lvlText w:val="%3."/>
      <w:lvlJc w:val="right"/>
      <w:pPr>
        <w:ind w:left="1598" w:hanging="180"/>
      </w:pPr>
    </w:lvl>
    <w:lvl w:ilvl="3" w:tplc="D660ACF4">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9157D"/>
    <w:multiLevelType w:val="hybridMultilevel"/>
    <w:tmpl w:val="09E6FA06"/>
    <w:lvl w:ilvl="0" w:tplc="F6AEF742">
      <w:start w:val="1"/>
      <w:numFmt w:val="decimal"/>
      <w:lvlText w:val="2.%1"/>
      <w:lvlJc w:val="left"/>
      <w:pPr>
        <w:ind w:left="2716" w:hanging="360"/>
      </w:pPr>
      <w:rPr>
        <w:rFonts w:hint="default"/>
      </w:rPr>
    </w:lvl>
    <w:lvl w:ilvl="1" w:tplc="041B0019" w:tentative="1">
      <w:start w:val="1"/>
      <w:numFmt w:val="lowerLetter"/>
      <w:lvlText w:val="%2."/>
      <w:lvlJc w:val="left"/>
      <w:pPr>
        <w:ind w:left="3436" w:hanging="360"/>
      </w:pPr>
    </w:lvl>
    <w:lvl w:ilvl="2" w:tplc="041B001B" w:tentative="1">
      <w:start w:val="1"/>
      <w:numFmt w:val="lowerRoman"/>
      <w:lvlText w:val="%3."/>
      <w:lvlJc w:val="right"/>
      <w:pPr>
        <w:ind w:left="4156" w:hanging="180"/>
      </w:pPr>
    </w:lvl>
    <w:lvl w:ilvl="3" w:tplc="041B000F" w:tentative="1">
      <w:start w:val="1"/>
      <w:numFmt w:val="decimal"/>
      <w:lvlText w:val="%4."/>
      <w:lvlJc w:val="left"/>
      <w:pPr>
        <w:ind w:left="4876" w:hanging="360"/>
      </w:pPr>
    </w:lvl>
    <w:lvl w:ilvl="4" w:tplc="041B0019" w:tentative="1">
      <w:start w:val="1"/>
      <w:numFmt w:val="lowerLetter"/>
      <w:lvlText w:val="%5."/>
      <w:lvlJc w:val="left"/>
      <w:pPr>
        <w:ind w:left="5596" w:hanging="360"/>
      </w:pPr>
    </w:lvl>
    <w:lvl w:ilvl="5" w:tplc="041B001B" w:tentative="1">
      <w:start w:val="1"/>
      <w:numFmt w:val="lowerRoman"/>
      <w:lvlText w:val="%6."/>
      <w:lvlJc w:val="right"/>
      <w:pPr>
        <w:ind w:left="6316" w:hanging="180"/>
      </w:pPr>
    </w:lvl>
    <w:lvl w:ilvl="6" w:tplc="041B000F" w:tentative="1">
      <w:start w:val="1"/>
      <w:numFmt w:val="decimal"/>
      <w:lvlText w:val="%7."/>
      <w:lvlJc w:val="left"/>
      <w:pPr>
        <w:ind w:left="7036" w:hanging="360"/>
      </w:pPr>
    </w:lvl>
    <w:lvl w:ilvl="7" w:tplc="041B0019" w:tentative="1">
      <w:start w:val="1"/>
      <w:numFmt w:val="lowerLetter"/>
      <w:lvlText w:val="%8."/>
      <w:lvlJc w:val="left"/>
      <w:pPr>
        <w:ind w:left="7756" w:hanging="360"/>
      </w:pPr>
    </w:lvl>
    <w:lvl w:ilvl="8" w:tplc="041B001B" w:tentative="1">
      <w:start w:val="1"/>
      <w:numFmt w:val="lowerRoman"/>
      <w:lvlText w:val="%9."/>
      <w:lvlJc w:val="right"/>
      <w:pPr>
        <w:ind w:left="8476" w:hanging="180"/>
      </w:pPr>
    </w:lvl>
  </w:abstractNum>
  <w:abstractNum w:abstractNumId="25" w15:restartNumberingAfterBreak="0">
    <w:nsid w:val="4F064E0E"/>
    <w:multiLevelType w:val="hybridMultilevel"/>
    <w:tmpl w:val="76D8D96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50A50661"/>
    <w:multiLevelType w:val="multilevel"/>
    <w:tmpl w:val="FD10ED06"/>
    <w:lvl w:ilvl="0">
      <w:start w:val="1"/>
      <w:numFmt w:val="lowerLetter"/>
      <w:lvlText w:val="%1)"/>
      <w:lvlJc w:val="left"/>
      <w:pPr>
        <w:tabs>
          <w:tab w:val="num" w:pos="720"/>
        </w:tabs>
        <w:ind w:left="720" w:hanging="720"/>
      </w:pPr>
      <w:rPr>
        <w:rFonts w:hint="default"/>
        <w:strike w:val="0"/>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Theme="minorHAnsi" w:eastAsiaTheme="minorHAnsi" w:hAnsiTheme="minorHAns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1FC66F3"/>
    <w:multiLevelType w:val="hybridMultilevel"/>
    <w:tmpl w:val="8E32A8EE"/>
    <w:lvl w:ilvl="0" w:tplc="6ED8B468">
      <w:numFmt w:val="bullet"/>
      <w:lvlText w:val="–"/>
      <w:lvlJc w:val="left"/>
      <w:pPr>
        <w:ind w:left="720" w:hanging="360"/>
      </w:pPr>
      <w:rPr>
        <w:rFonts w:ascii="Times New Roman" w:eastAsia="Times New Roman" w:hAnsi="Times New Roman" w:cs="Times New Roman" w:hint="default"/>
      </w:rPr>
    </w:lvl>
    <w:lvl w:ilvl="1" w:tplc="041B0017">
      <w:start w:val="1"/>
      <w:numFmt w:val="lowerLetter"/>
      <w:lvlText w:val="%2)"/>
      <w:lvlJc w:val="left"/>
      <w:pPr>
        <w:ind w:left="1440" w:hanging="360"/>
      </w:pPr>
      <w:rPr>
        <w:rFonts w:hint="default"/>
      </w:rPr>
    </w:lvl>
    <w:lvl w:ilvl="2" w:tplc="23B88B34">
      <w:numFmt w:val="bullet"/>
      <w:lvlText w:val="•"/>
      <w:lvlJc w:val="left"/>
      <w:pPr>
        <w:ind w:left="2505" w:hanging="705"/>
      </w:pPr>
      <w:rPr>
        <w:rFonts w:ascii="Calibri" w:eastAsiaTheme="minorHAnsi" w:hAnsi="Calibri" w:cstheme="minorBid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D832CBD"/>
    <w:multiLevelType w:val="hybridMultilevel"/>
    <w:tmpl w:val="285E0180"/>
    <w:lvl w:ilvl="0" w:tplc="D5606A4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ECF7B81"/>
    <w:multiLevelType w:val="hybridMultilevel"/>
    <w:tmpl w:val="D39C9D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52A3C84"/>
    <w:multiLevelType w:val="hybridMultilevel"/>
    <w:tmpl w:val="E506AFEC"/>
    <w:lvl w:ilvl="0" w:tplc="041B000F">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6A080205"/>
    <w:multiLevelType w:val="multilevel"/>
    <w:tmpl w:val="3620CE88"/>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b w:val="0"/>
      </w:rPr>
    </w:lvl>
    <w:lvl w:ilvl="3">
      <w:start w:val="1"/>
      <w:numFmt w:val="decimal"/>
      <w:lvlText w:val="%4."/>
      <w:lvlJc w:val="left"/>
      <w:pPr>
        <w:tabs>
          <w:tab w:val="num" w:pos="2880"/>
        </w:tabs>
        <w:ind w:left="2880" w:hanging="720"/>
      </w:pPr>
      <w:rPr>
        <w:rFonts w:asciiTheme="minorHAnsi" w:hAnsiTheme="minorHAnsi" w:cstheme="minorHAnsi" w:hint="default"/>
        <w:sz w:val="22"/>
      </w:rPr>
    </w:lvl>
    <w:lvl w:ilvl="4">
      <w:start w:val="1"/>
      <w:numFmt w:val="decimal"/>
      <w:lvlText w:val="%5."/>
      <w:lvlJc w:val="left"/>
      <w:pPr>
        <w:tabs>
          <w:tab w:val="num" w:pos="3600"/>
        </w:tabs>
        <w:ind w:left="3600" w:hanging="720"/>
      </w:pPr>
      <w:rPr>
        <w:rFonts w:asciiTheme="minorHAnsi" w:hAnsiTheme="minorHAnsi" w:cstheme="minorHAnsi" w:hint="default"/>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BD16CEA"/>
    <w:multiLevelType w:val="hybridMultilevel"/>
    <w:tmpl w:val="4A8EC0D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15:restartNumberingAfterBreak="0">
    <w:nsid w:val="6F0F63FD"/>
    <w:multiLevelType w:val="hybridMultilevel"/>
    <w:tmpl w:val="45006B32"/>
    <w:lvl w:ilvl="0" w:tplc="70D051A6">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EE795E"/>
    <w:multiLevelType w:val="hybridMultilevel"/>
    <w:tmpl w:val="CE30B7B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35" w15:restartNumberingAfterBreak="0">
    <w:nsid w:val="75342450"/>
    <w:multiLevelType w:val="hybridMultilevel"/>
    <w:tmpl w:val="6A7C8AF2"/>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6" w15:restartNumberingAfterBreak="0">
    <w:nsid w:val="764B688C"/>
    <w:multiLevelType w:val="hybridMultilevel"/>
    <w:tmpl w:val="70EEB6EE"/>
    <w:lvl w:ilvl="0" w:tplc="4C105FF4">
      <w:start w:val="1"/>
      <w:numFmt w:val="lowerLetter"/>
      <w:lvlText w:val="%1)"/>
      <w:lvlJc w:val="left"/>
      <w:pPr>
        <w:ind w:left="1364" w:hanging="360"/>
      </w:pPr>
      <w:rPr>
        <w:strike w:val="0"/>
      </w:rPr>
    </w:lvl>
    <w:lvl w:ilvl="1" w:tplc="041B0019">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7" w15:restartNumberingAfterBreak="0">
    <w:nsid w:val="799A5678"/>
    <w:multiLevelType w:val="multilevel"/>
    <w:tmpl w:val="1B48F6F0"/>
    <w:lvl w:ilvl="0">
      <w:start w:val="1"/>
      <w:numFmt w:val="decimal"/>
      <w:pStyle w:val="Nadpis1"/>
      <w:lvlText w:val="%1."/>
      <w:lvlJc w:val="left"/>
      <w:pPr>
        <w:ind w:left="371" w:hanging="360"/>
      </w:pPr>
      <w:rPr>
        <w:rFonts w:hint="default"/>
      </w:rPr>
    </w:lvl>
    <w:lvl w:ilvl="1">
      <w:start w:val="1"/>
      <w:numFmt w:val="decimal"/>
      <w:isLgl/>
      <w:lvlText w:val="%1.%2"/>
      <w:lvlJc w:val="left"/>
      <w:pPr>
        <w:ind w:left="371" w:hanging="360"/>
      </w:pPr>
      <w:rPr>
        <w:rFonts w:asciiTheme="minorHAnsi" w:hAnsiTheme="minorHAnsi" w:cstheme="minorHAnsi" w:hint="default"/>
        <w:b/>
      </w:rPr>
    </w:lvl>
    <w:lvl w:ilvl="2">
      <w:start w:val="1"/>
      <w:numFmt w:val="decimal"/>
      <w:isLgl/>
      <w:lvlText w:val="%1.%2.%3"/>
      <w:lvlJc w:val="left"/>
      <w:pPr>
        <w:ind w:left="731" w:hanging="720"/>
      </w:pPr>
      <w:rPr>
        <w:rFonts w:hint="default"/>
        <w:b/>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8" w15:restartNumberingAfterBreak="0">
    <w:nsid w:val="7A33537E"/>
    <w:multiLevelType w:val="multilevel"/>
    <w:tmpl w:val="5EDCB130"/>
    <w:lvl w:ilvl="0">
      <w:start w:val="1"/>
      <w:numFmt w:val="decimal"/>
      <w:lvlText w:val="%1"/>
      <w:lvlJc w:val="left"/>
      <w:pPr>
        <w:ind w:left="432" w:hanging="432"/>
      </w:pPr>
      <w:rPr>
        <w:rFonts w:hint="default"/>
      </w:rPr>
    </w:lvl>
    <w:lvl w:ilvl="1">
      <w:start w:val="1"/>
      <w:numFmt w:val="decimal"/>
      <w:pStyle w:val="Nadpis2"/>
      <w:lvlText w:val="%1.%2"/>
      <w:lvlJc w:val="left"/>
      <w:pPr>
        <w:ind w:left="2561" w:hanging="576"/>
      </w:pPr>
      <w:rPr>
        <w:rFonts w:asciiTheme="minorHAnsi" w:hAnsiTheme="minorHAnsi" w:cstheme="minorHAnsi" w:hint="default"/>
        <w:b/>
        <w:color w:val="auto"/>
        <w:sz w:val="22"/>
        <w:szCs w:val="22"/>
      </w:rPr>
    </w:lvl>
    <w:lvl w:ilvl="2">
      <w:start w:val="1"/>
      <w:numFmt w:val="decimal"/>
      <w:lvlText w:val="%1.%2.%3"/>
      <w:lvlJc w:val="left"/>
      <w:pPr>
        <w:ind w:left="862" w:hanging="720"/>
      </w:pPr>
      <w:rPr>
        <w:rFonts w:hint="default"/>
        <w:b w:val="0"/>
        <w:sz w:val="24"/>
        <w:szCs w:val="24"/>
      </w:rPr>
    </w:lvl>
    <w:lvl w:ilvl="3">
      <w:start w:val="1"/>
      <w:numFmt w:val="decimal"/>
      <w:pStyle w:val="Nadpis4"/>
      <w:lvlText w:val="%1.%2.%3.%4"/>
      <w:lvlJc w:val="left"/>
      <w:pPr>
        <w:ind w:left="2850"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9" w15:restartNumberingAfterBreak="0">
    <w:nsid w:val="7D976398"/>
    <w:multiLevelType w:val="hybridMultilevel"/>
    <w:tmpl w:val="366E8972"/>
    <w:lvl w:ilvl="0" w:tplc="0CECF530">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E5E42E1"/>
    <w:multiLevelType w:val="hybridMultilevel"/>
    <w:tmpl w:val="C51A1246"/>
    <w:lvl w:ilvl="0" w:tplc="3E2C6F20">
      <w:start w:val="19"/>
      <w:numFmt w:val="bullet"/>
      <w:lvlText w:val="-"/>
      <w:lvlJc w:val="left"/>
      <w:pPr>
        <w:ind w:left="1287" w:hanging="360"/>
      </w:pPr>
      <w:rPr>
        <w:rFonts w:ascii="Calibri" w:eastAsia="Calibri" w:hAnsi="Calibri" w:cs="Times New Roman" w:hint="default"/>
        <w:color w:val="1F497D"/>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37"/>
  </w:num>
  <w:num w:numId="2">
    <w:abstractNumId w:val="23"/>
  </w:num>
  <w:num w:numId="3">
    <w:abstractNumId w:val="27"/>
  </w:num>
  <w:num w:numId="4">
    <w:abstractNumId w:val="3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17"/>
  </w:num>
  <w:num w:numId="9">
    <w:abstractNumId w:val="26"/>
  </w:num>
  <w:num w:numId="10">
    <w:abstractNumId w:val="35"/>
  </w:num>
  <w:num w:numId="11">
    <w:abstractNumId w:val="15"/>
  </w:num>
  <w:num w:numId="12">
    <w:abstractNumId w:val="20"/>
  </w:num>
  <w:num w:numId="13">
    <w:abstractNumId w:val="30"/>
  </w:num>
  <w:num w:numId="14">
    <w:abstractNumId w:val="19"/>
  </w:num>
  <w:num w:numId="15">
    <w:abstractNumId w:val="39"/>
  </w:num>
  <w:num w:numId="16">
    <w:abstractNumId w:val="24"/>
  </w:num>
  <w:num w:numId="17">
    <w:abstractNumId w:val="5"/>
  </w:num>
  <w:num w:numId="18">
    <w:abstractNumId w:val="8"/>
  </w:num>
  <w:num w:numId="19">
    <w:abstractNumId w:val="9"/>
  </w:num>
  <w:num w:numId="20">
    <w:abstractNumId w:val="10"/>
  </w:num>
  <w:num w:numId="21">
    <w:abstractNumId w:val="21"/>
  </w:num>
  <w:num w:numId="22">
    <w:abstractNumId w:val="31"/>
  </w:num>
  <w:num w:numId="23">
    <w:abstractNumId w:val="3"/>
  </w:num>
  <w:num w:numId="24">
    <w:abstractNumId w:val="13"/>
  </w:num>
  <w:num w:numId="25">
    <w:abstractNumId w:val="11"/>
  </w:num>
  <w:num w:numId="26">
    <w:abstractNumId w:val="18"/>
  </w:num>
  <w:num w:numId="27">
    <w:abstractNumId w:val="25"/>
  </w:num>
  <w:num w:numId="28">
    <w:abstractNumId w:val="1"/>
  </w:num>
  <w:num w:numId="29">
    <w:abstractNumId w:val="22"/>
  </w:num>
  <w:num w:numId="30">
    <w:abstractNumId w:val="12"/>
  </w:num>
  <w:num w:numId="31">
    <w:abstractNumId w:val="33"/>
  </w:num>
  <w:num w:numId="32">
    <w:abstractNumId w:val="36"/>
  </w:num>
  <w:num w:numId="33">
    <w:abstractNumId w:val="40"/>
  </w:num>
  <w:num w:numId="34">
    <w:abstractNumId w:val="32"/>
  </w:num>
  <w:num w:numId="35">
    <w:abstractNumId w:val="7"/>
  </w:num>
  <w:num w:numId="36">
    <w:abstractNumId w:val="4"/>
  </w:num>
  <w:num w:numId="37">
    <w:abstractNumId w:val="6"/>
  </w:num>
  <w:num w:numId="38">
    <w:abstractNumId w:val="28"/>
  </w:num>
  <w:num w:numId="39">
    <w:abstractNumId w:val="34"/>
  </w:num>
  <w:num w:numId="40">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414"/>
    <w:rsid w:val="00001193"/>
    <w:rsid w:val="00006F56"/>
    <w:rsid w:val="000128D6"/>
    <w:rsid w:val="00015873"/>
    <w:rsid w:val="000249E6"/>
    <w:rsid w:val="00027EB4"/>
    <w:rsid w:val="00030F47"/>
    <w:rsid w:val="00031844"/>
    <w:rsid w:val="00037AE0"/>
    <w:rsid w:val="0004280F"/>
    <w:rsid w:val="0005352B"/>
    <w:rsid w:val="00056449"/>
    <w:rsid w:val="0006125B"/>
    <w:rsid w:val="00063C13"/>
    <w:rsid w:val="0006502E"/>
    <w:rsid w:val="00067B0D"/>
    <w:rsid w:val="000736D2"/>
    <w:rsid w:val="00080EEC"/>
    <w:rsid w:val="0008208D"/>
    <w:rsid w:val="00093CD1"/>
    <w:rsid w:val="000A59D9"/>
    <w:rsid w:val="000B4BF1"/>
    <w:rsid w:val="000B61E1"/>
    <w:rsid w:val="000B7864"/>
    <w:rsid w:val="000C06B2"/>
    <w:rsid w:val="000C0B3C"/>
    <w:rsid w:val="000C1A4D"/>
    <w:rsid w:val="000C3D3B"/>
    <w:rsid w:val="000C40F1"/>
    <w:rsid w:val="000C5A45"/>
    <w:rsid w:val="000C5DC0"/>
    <w:rsid w:val="000C6D94"/>
    <w:rsid w:val="000D6F39"/>
    <w:rsid w:val="000E43DF"/>
    <w:rsid w:val="000F05F1"/>
    <w:rsid w:val="000F23CF"/>
    <w:rsid w:val="000F5D32"/>
    <w:rsid w:val="00100765"/>
    <w:rsid w:val="00100B9B"/>
    <w:rsid w:val="00105C86"/>
    <w:rsid w:val="00114269"/>
    <w:rsid w:val="001170D4"/>
    <w:rsid w:val="001173E0"/>
    <w:rsid w:val="00122F0F"/>
    <w:rsid w:val="00137801"/>
    <w:rsid w:val="0014078E"/>
    <w:rsid w:val="001411B0"/>
    <w:rsid w:val="001423AC"/>
    <w:rsid w:val="001437B5"/>
    <w:rsid w:val="001457B2"/>
    <w:rsid w:val="001526A5"/>
    <w:rsid w:val="001667F6"/>
    <w:rsid w:val="00170365"/>
    <w:rsid w:val="00172349"/>
    <w:rsid w:val="0017510D"/>
    <w:rsid w:val="00176F4F"/>
    <w:rsid w:val="0018157F"/>
    <w:rsid w:val="00186238"/>
    <w:rsid w:val="001921DE"/>
    <w:rsid w:val="00196231"/>
    <w:rsid w:val="00197A18"/>
    <w:rsid w:val="001A02F0"/>
    <w:rsid w:val="001A464D"/>
    <w:rsid w:val="001A5E60"/>
    <w:rsid w:val="001A63B0"/>
    <w:rsid w:val="001B5AD3"/>
    <w:rsid w:val="001B70B6"/>
    <w:rsid w:val="001C0B44"/>
    <w:rsid w:val="001C5E71"/>
    <w:rsid w:val="001D55B9"/>
    <w:rsid w:val="001E0103"/>
    <w:rsid w:val="001E2C1E"/>
    <w:rsid w:val="001E353C"/>
    <w:rsid w:val="001E62C2"/>
    <w:rsid w:val="001F1358"/>
    <w:rsid w:val="001F17B8"/>
    <w:rsid w:val="001F69CE"/>
    <w:rsid w:val="001F7E22"/>
    <w:rsid w:val="002018FB"/>
    <w:rsid w:val="00202E24"/>
    <w:rsid w:val="002031AA"/>
    <w:rsid w:val="0020754E"/>
    <w:rsid w:val="00211F16"/>
    <w:rsid w:val="00213626"/>
    <w:rsid w:val="002138F7"/>
    <w:rsid w:val="00213C32"/>
    <w:rsid w:val="00216217"/>
    <w:rsid w:val="002235D0"/>
    <w:rsid w:val="0022633A"/>
    <w:rsid w:val="00230D56"/>
    <w:rsid w:val="00234256"/>
    <w:rsid w:val="00246137"/>
    <w:rsid w:val="00253192"/>
    <w:rsid w:val="00260A0B"/>
    <w:rsid w:val="002660DB"/>
    <w:rsid w:val="00266EB8"/>
    <w:rsid w:val="00275613"/>
    <w:rsid w:val="0027569F"/>
    <w:rsid w:val="002850FA"/>
    <w:rsid w:val="002915DA"/>
    <w:rsid w:val="00291F2A"/>
    <w:rsid w:val="00294237"/>
    <w:rsid w:val="00294545"/>
    <w:rsid w:val="00294ECD"/>
    <w:rsid w:val="002A07A4"/>
    <w:rsid w:val="002A0883"/>
    <w:rsid w:val="002A2D02"/>
    <w:rsid w:val="002A6E2D"/>
    <w:rsid w:val="002A7473"/>
    <w:rsid w:val="002C690B"/>
    <w:rsid w:val="002D07AF"/>
    <w:rsid w:val="002D194B"/>
    <w:rsid w:val="002E4B94"/>
    <w:rsid w:val="002E5387"/>
    <w:rsid w:val="002E5BA1"/>
    <w:rsid w:val="002E6717"/>
    <w:rsid w:val="002E6C8D"/>
    <w:rsid w:val="002F39DF"/>
    <w:rsid w:val="002F4907"/>
    <w:rsid w:val="002F641C"/>
    <w:rsid w:val="002F78F1"/>
    <w:rsid w:val="00304ED1"/>
    <w:rsid w:val="003114B7"/>
    <w:rsid w:val="00312E1A"/>
    <w:rsid w:val="00316B8B"/>
    <w:rsid w:val="00317824"/>
    <w:rsid w:val="003222C1"/>
    <w:rsid w:val="003232B6"/>
    <w:rsid w:val="00323A77"/>
    <w:rsid w:val="00335F46"/>
    <w:rsid w:val="00337229"/>
    <w:rsid w:val="00344C0C"/>
    <w:rsid w:val="00351E14"/>
    <w:rsid w:val="003534A7"/>
    <w:rsid w:val="0035666A"/>
    <w:rsid w:val="00360788"/>
    <w:rsid w:val="003705CB"/>
    <w:rsid w:val="00377F07"/>
    <w:rsid w:val="00377F1D"/>
    <w:rsid w:val="003805A3"/>
    <w:rsid w:val="00380A53"/>
    <w:rsid w:val="00380E5A"/>
    <w:rsid w:val="00384C3F"/>
    <w:rsid w:val="00386F84"/>
    <w:rsid w:val="003B48D4"/>
    <w:rsid w:val="003C0CCC"/>
    <w:rsid w:val="003C127C"/>
    <w:rsid w:val="003C336A"/>
    <w:rsid w:val="003C3FAB"/>
    <w:rsid w:val="003C41CC"/>
    <w:rsid w:val="003C4ACF"/>
    <w:rsid w:val="003C51C2"/>
    <w:rsid w:val="003D09CE"/>
    <w:rsid w:val="003D2DCB"/>
    <w:rsid w:val="003D484A"/>
    <w:rsid w:val="003E325C"/>
    <w:rsid w:val="003E3B48"/>
    <w:rsid w:val="003E4DD1"/>
    <w:rsid w:val="003E4EAF"/>
    <w:rsid w:val="003E6BF6"/>
    <w:rsid w:val="003E7A55"/>
    <w:rsid w:val="003E7D13"/>
    <w:rsid w:val="003E7F67"/>
    <w:rsid w:val="003F0AD5"/>
    <w:rsid w:val="003F1DF4"/>
    <w:rsid w:val="0040203E"/>
    <w:rsid w:val="00405881"/>
    <w:rsid w:val="00410A8D"/>
    <w:rsid w:val="00417AFE"/>
    <w:rsid w:val="00424555"/>
    <w:rsid w:val="00424ED1"/>
    <w:rsid w:val="00425BCE"/>
    <w:rsid w:val="004261FC"/>
    <w:rsid w:val="00426FF8"/>
    <w:rsid w:val="00430A89"/>
    <w:rsid w:val="004329E9"/>
    <w:rsid w:val="00435C20"/>
    <w:rsid w:val="00436B1D"/>
    <w:rsid w:val="004374F6"/>
    <w:rsid w:val="00437C4B"/>
    <w:rsid w:val="00440BCA"/>
    <w:rsid w:val="00444C0A"/>
    <w:rsid w:val="00450540"/>
    <w:rsid w:val="00451245"/>
    <w:rsid w:val="004515F4"/>
    <w:rsid w:val="0045741E"/>
    <w:rsid w:val="00461861"/>
    <w:rsid w:val="00462CD1"/>
    <w:rsid w:val="00463EBA"/>
    <w:rsid w:val="00464F5E"/>
    <w:rsid w:val="004651B9"/>
    <w:rsid w:val="0046762F"/>
    <w:rsid w:val="004703FC"/>
    <w:rsid w:val="00482280"/>
    <w:rsid w:val="0048379B"/>
    <w:rsid w:val="00485F27"/>
    <w:rsid w:val="0049051D"/>
    <w:rsid w:val="00490F9E"/>
    <w:rsid w:val="00492E00"/>
    <w:rsid w:val="00493136"/>
    <w:rsid w:val="00493439"/>
    <w:rsid w:val="00494E57"/>
    <w:rsid w:val="004967D0"/>
    <w:rsid w:val="004A0E15"/>
    <w:rsid w:val="004A109D"/>
    <w:rsid w:val="004A4414"/>
    <w:rsid w:val="004B5BB6"/>
    <w:rsid w:val="004C1BCE"/>
    <w:rsid w:val="004F5D28"/>
    <w:rsid w:val="004F66FE"/>
    <w:rsid w:val="00501A5B"/>
    <w:rsid w:val="0050271E"/>
    <w:rsid w:val="00514F85"/>
    <w:rsid w:val="00516FEA"/>
    <w:rsid w:val="005203F9"/>
    <w:rsid w:val="005207A9"/>
    <w:rsid w:val="00521C19"/>
    <w:rsid w:val="00521C5D"/>
    <w:rsid w:val="005235F2"/>
    <w:rsid w:val="00523936"/>
    <w:rsid w:val="00523FA4"/>
    <w:rsid w:val="00532F2D"/>
    <w:rsid w:val="00533DAE"/>
    <w:rsid w:val="00534FE5"/>
    <w:rsid w:val="0054439D"/>
    <w:rsid w:val="00545245"/>
    <w:rsid w:val="0054662F"/>
    <w:rsid w:val="0055429E"/>
    <w:rsid w:val="00561D65"/>
    <w:rsid w:val="005655FA"/>
    <w:rsid w:val="00570142"/>
    <w:rsid w:val="00570953"/>
    <w:rsid w:val="005723E0"/>
    <w:rsid w:val="00575538"/>
    <w:rsid w:val="00580E6D"/>
    <w:rsid w:val="0058585D"/>
    <w:rsid w:val="005927CC"/>
    <w:rsid w:val="00593F0B"/>
    <w:rsid w:val="00597F58"/>
    <w:rsid w:val="005A76E0"/>
    <w:rsid w:val="005B02CE"/>
    <w:rsid w:val="005B0AF6"/>
    <w:rsid w:val="005C0EB6"/>
    <w:rsid w:val="005C10DF"/>
    <w:rsid w:val="005C48AB"/>
    <w:rsid w:val="005C4FF2"/>
    <w:rsid w:val="005D3E8C"/>
    <w:rsid w:val="005D460D"/>
    <w:rsid w:val="005E0952"/>
    <w:rsid w:val="005E1AA4"/>
    <w:rsid w:val="005E33B1"/>
    <w:rsid w:val="005E39A6"/>
    <w:rsid w:val="005E5368"/>
    <w:rsid w:val="005E60E0"/>
    <w:rsid w:val="005E65A2"/>
    <w:rsid w:val="005E7FD5"/>
    <w:rsid w:val="005F0DF8"/>
    <w:rsid w:val="005F219B"/>
    <w:rsid w:val="005F3124"/>
    <w:rsid w:val="005F4B7E"/>
    <w:rsid w:val="005F7AB3"/>
    <w:rsid w:val="005F7C54"/>
    <w:rsid w:val="00600EE6"/>
    <w:rsid w:val="00604E76"/>
    <w:rsid w:val="00605D0C"/>
    <w:rsid w:val="00623285"/>
    <w:rsid w:val="006234B3"/>
    <w:rsid w:val="0062638C"/>
    <w:rsid w:val="006327AC"/>
    <w:rsid w:val="006347E0"/>
    <w:rsid w:val="00637218"/>
    <w:rsid w:val="006446F2"/>
    <w:rsid w:val="006555FE"/>
    <w:rsid w:val="0065715E"/>
    <w:rsid w:val="00661029"/>
    <w:rsid w:val="00664ACC"/>
    <w:rsid w:val="00665ED8"/>
    <w:rsid w:val="00676056"/>
    <w:rsid w:val="00676CEF"/>
    <w:rsid w:val="0068107D"/>
    <w:rsid w:val="006838DB"/>
    <w:rsid w:val="00683EF8"/>
    <w:rsid w:val="0069162F"/>
    <w:rsid w:val="00691710"/>
    <w:rsid w:val="00693475"/>
    <w:rsid w:val="006942CA"/>
    <w:rsid w:val="0069531B"/>
    <w:rsid w:val="006A0FD0"/>
    <w:rsid w:val="006A4FD3"/>
    <w:rsid w:val="006B0F02"/>
    <w:rsid w:val="006B4C36"/>
    <w:rsid w:val="006B5303"/>
    <w:rsid w:val="006B586F"/>
    <w:rsid w:val="006C16DF"/>
    <w:rsid w:val="006C519B"/>
    <w:rsid w:val="006C6344"/>
    <w:rsid w:val="006C7D04"/>
    <w:rsid w:val="006D1A42"/>
    <w:rsid w:val="006D7427"/>
    <w:rsid w:val="006E1256"/>
    <w:rsid w:val="006E1907"/>
    <w:rsid w:val="006E50A1"/>
    <w:rsid w:val="006E6DAF"/>
    <w:rsid w:val="006F031F"/>
    <w:rsid w:val="006F05E2"/>
    <w:rsid w:val="006F1513"/>
    <w:rsid w:val="006F69F0"/>
    <w:rsid w:val="007023B6"/>
    <w:rsid w:val="00703F04"/>
    <w:rsid w:val="00707EF5"/>
    <w:rsid w:val="007106E4"/>
    <w:rsid w:val="007144E7"/>
    <w:rsid w:val="0071473B"/>
    <w:rsid w:val="007316AD"/>
    <w:rsid w:val="007404A8"/>
    <w:rsid w:val="00743639"/>
    <w:rsid w:val="00744430"/>
    <w:rsid w:val="00745099"/>
    <w:rsid w:val="00747E79"/>
    <w:rsid w:val="00752E76"/>
    <w:rsid w:val="00752F1A"/>
    <w:rsid w:val="00757F6F"/>
    <w:rsid w:val="007614BA"/>
    <w:rsid w:val="00764002"/>
    <w:rsid w:val="00772043"/>
    <w:rsid w:val="007726FF"/>
    <w:rsid w:val="00774773"/>
    <w:rsid w:val="007763E7"/>
    <w:rsid w:val="00785F93"/>
    <w:rsid w:val="00786EB4"/>
    <w:rsid w:val="007878E5"/>
    <w:rsid w:val="00791B38"/>
    <w:rsid w:val="007933D1"/>
    <w:rsid w:val="0079593E"/>
    <w:rsid w:val="007A0495"/>
    <w:rsid w:val="007A0A10"/>
    <w:rsid w:val="007A0A7E"/>
    <w:rsid w:val="007A0F29"/>
    <w:rsid w:val="007B34F1"/>
    <w:rsid w:val="007B3555"/>
    <w:rsid w:val="007B3BF9"/>
    <w:rsid w:val="007C0865"/>
    <w:rsid w:val="007C20F0"/>
    <w:rsid w:val="007C26AF"/>
    <w:rsid w:val="007C7280"/>
    <w:rsid w:val="007C73EF"/>
    <w:rsid w:val="007D0817"/>
    <w:rsid w:val="007D1264"/>
    <w:rsid w:val="007D7600"/>
    <w:rsid w:val="007E647F"/>
    <w:rsid w:val="007F4BCD"/>
    <w:rsid w:val="00802858"/>
    <w:rsid w:val="0080661A"/>
    <w:rsid w:val="00816558"/>
    <w:rsid w:val="00823C9F"/>
    <w:rsid w:val="008276C2"/>
    <w:rsid w:val="00827AAB"/>
    <w:rsid w:val="00831618"/>
    <w:rsid w:val="008329AB"/>
    <w:rsid w:val="00833577"/>
    <w:rsid w:val="008368AE"/>
    <w:rsid w:val="00845116"/>
    <w:rsid w:val="00846941"/>
    <w:rsid w:val="008539AA"/>
    <w:rsid w:val="008609D7"/>
    <w:rsid w:val="00862F4A"/>
    <w:rsid w:val="00867E67"/>
    <w:rsid w:val="00876163"/>
    <w:rsid w:val="0087790D"/>
    <w:rsid w:val="00885ACD"/>
    <w:rsid w:val="008940EF"/>
    <w:rsid w:val="008B118C"/>
    <w:rsid w:val="008B3796"/>
    <w:rsid w:val="008C00F5"/>
    <w:rsid w:val="008E2D26"/>
    <w:rsid w:val="008E70FE"/>
    <w:rsid w:val="008F2400"/>
    <w:rsid w:val="008F7BA6"/>
    <w:rsid w:val="00901112"/>
    <w:rsid w:val="0090211F"/>
    <w:rsid w:val="00902F23"/>
    <w:rsid w:val="009035A2"/>
    <w:rsid w:val="009056DF"/>
    <w:rsid w:val="00906AD3"/>
    <w:rsid w:val="0090750B"/>
    <w:rsid w:val="00907D80"/>
    <w:rsid w:val="00911085"/>
    <w:rsid w:val="00912247"/>
    <w:rsid w:val="00914DE0"/>
    <w:rsid w:val="009158E3"/>
    <w:rsid w:val="00920FB8"/>
    <w:rsid w:val="00921125"/>
    <w:rsid w:val="009268BB"/>
    <w:rsid w:val="009335F3"/>
    <w:rsid w:val="00936667"/>
    <w:rsid w:val="00940366"/>
    <w:rsid w:val="009415EE"/>
    <w:rsid w:val="0095393B"/>
    <w:rsid w:val="009540B6"/>
    <w:rsid w:val="00956BB8"/>
    <w:rsid w:val="00963023"/>
    <w:rsid w:val="009742AB"/>
    <w:rsid w:val="0097757A"/>
    <w:rsid w:val="00980471"/>
    <w:rsid w:val="009822CA"/>
    <w:rsid w:val="00982455"/>
    <w:rsid w:val="00993641"/>
    <w:rsid w:val="0099460B"/>
    <w:rsid w:val="009A568D"/>
    <w:rsid w:val="009B32E5"/>
    <w:rsid w:val="009B4A19"/>
    <w:rsid w:val="009B511F"/>
    <w:rsid w:val="009C41C4"/>
    <w:rsid w:val="009C7248"/>
    <w:rsid w:val="009D0693"/>
    <w:rsid w:val="009D3F49"/>
    <w:rsid w:val="009D5CF1"/>
    <w:rsid w:val="009E1173"/>
    <w:rsid w:val="009E5A89"/>
    <w:rsid w:val="00A04913"/>
    <w:rsid w:val="00A11BB6"/>
    <w:rsid w:val="00A1527B"/>
    <w:rsid w:val="00A166C1"/>
    <w:rsid w:val="00A20592"/>
    <w:rsid w:val="00A208D2"/>
    <w:rsid w:val="00A259BD"/>
    <w:rsid w:val="00A30A21"/>
    <w:rsid w:val="00A33062"/>
    <w:rsid w:val="00A45B7B"/>
    <w:rsid w:val="00A45D0D"/>
    <w:rsid w:val="00A5274B"/>
    <w:rsid w:val="00A60160"/>
    <w:rsid w:val="00A613A7"/>
    <w:rsid w:val="00A67D9F"/>
    <w:rsid w:val="00A7017E"/>
    <w:rsid w:val="00A72783"/>
    <w:rsid w:val="00A82EF0"/>
    <w:rsid w:val="00A91E85"/>
    <w:rsid w:val="00A941D6"/>
    <w:rsid w:val="00AA5D87"/>
    <w:rsid w:val="00AA6781"/>
    <w:rsid w:val="00AB1246"/>
    <w:rsid w:val="00AB3385"/>
    <w:rsid w:val="00AB76C1"/>
    <w:rsid w:val="00AC31FC"/>
    <w:rsid w:val="00AD0CBF"/>
    <w:rsid w:val="00AD664C"/>
    <w:rsid w:val="00AD724B"/>
    <w:rsid w:val="00AE344F"/>
    <w:rsid w:val="00AE360A"/>
    <w:rsid w:val="00AE3BD4"/>
    <w:rsid w:val="00AE584B"/>
    <w:rsid w:val="00AE58E5"/>
    <w:rsid w:val="00AE7904"/>
    <w:rsid w:val="00AE7B6A"/>
    <w:rsid w:val="00AF09C0"/>
    <w:rsid w:val="00AF1D18"/>
    <w:rsid w:val="00AF3C04"/>
    <w:rsid w:val="00AF4A0F"/>
    <w:rsid w:val="00AF5303"/>
    <w:rsid w:val="00AF5C0C"/>
    <w:rsid w:val="00AF6DB2"/>
    <w:rsid w:val="00B017FB"/>
    <w:rsid w:val="00B028F9"/>
    <w:rsid w:val="00B03B0B"/>
    <w:rsid w:val="00B05A20"/>
    <w:rsid w:val="00B11698"/>
    <w:rsid w:val="00B14434"/>
    <w:rsid w:val="00B164F3"/>
    <w:rsid w:val="00B16B76"/>
    <w:rsid w:val="00B16CEA"/>
    <w:rsid w:val="00B2158A"/>
    <w:rsid w:val="00B236C5"/>
    <w:rsid w:val="00B25242"/>
    <w:rsid w:val="00B261B5"/>
    <w:rsid w:val="00B26793"/>
    <w:rsid w:val="00B31B1E"/>
    <w:rsid w:val="00B34488"/>
    <w:rsid w:val="00B35C93"/>
    <w:rsid w:val="00B37B25"/>
    <w:rsid w:val="00B37F14"/>
    <w:rsid w:val="00B37F43"/>
    <w:rsid w:val="00B50110"/>
    <w:rsid w:val="00B525B1"/>
    <w:rsid w:val="00B52E93"/>
    <w:rsid w:val="00B53E49"/>
    <w:rsid w:val="00B603B4"/>
    <w:rsid w:val="00B7380B"/>
    <w:rsid w:val="00B739D1"/>
    <w:rsid w:val="00B75619"/>
    <w:rsid w:val="00B82275"/>
    <w:rsid w:val="00B84470"/>
    <w:rsid w:val="00B93BB8"/>
    <w:rsid w:val="00B95EB6"/>
    <w:rsid w:val="00BA1DC3"/>
    <w:rsid w:val="00BA2B9D"/>
    <w:rsid w:val="00BA3193"/>
    <w:rsid w:val="00BA446C"/>
    <w:rsid w:val="00BB49CC"/>
    <w:rsid w:val="00BB60F3"/>
    <w:rsid w:val="00BC00E4"/>
    <w:rsid w:val="00BC12B6"/>
    <w:rsid w:val="00BC3A47"/>
    <w:rsid w:val="00BC43A1"/>
    <w:rsid w:val="00BC6E76"/>
    <w:rsid w:val="00BD14D3"/>
    <w:rsid w:val="00BD54CF"/>
    <w:rsid w:val="00BE1CE2"/>
    <w:rsid w:val="00BE7CEB"/>
    <w:rsid w:val="00BF1832"/>
    <w:rsid w:val="00BF2830"/>
    <w:rsid w:val="00BF565D"/>
    <w:rsid w:val="00C002D6"/>
    <w:rsid w:val="00C03E83"/>
    <w:rsid w:val="00C04345"/>
    <w:rsid w:val="00C04383"/>
    <w:rsid w:val="00C168DA"/>
    <w:rsid w:val="00C1761B"/>
    <w:rsid w:val="00C230AD"/>
    <w:rsid w:val="00C23221"/>
    <w:rsid w:val="00C23444"/>
    <w:rsid w:val="00C323DF"/>
    <w:rsid w:val="00C33D8E"/>
    <w:rsid w:val="00C3539C"/>
    <w:rsid w:val="00C41495"/>
    <w:rsid w:val="00C41791"/>
    <w:rsid w:val="00C6264F"/>
    <w:rsid w:val="00C71F26"/>
    <w:rsid w:val="00C73F2F"/>
    <w:rsid w:val="00C75EDE"/>
    <w:rsid w:val="00C801A8"/>
    <w:rsid w:val="00C876EE"/>
    <w:rsid w:val="00C878ED"/>
    <w:rsid w:val="00C87DCA"/>
    <w:rsid w:val="00C91481"/>
    <w:rsid w:val="00C953E3"/>
    <w:rsid w:val="00C962E8"/>
    <w:rsid w:val="00CA631F"/>
    <w:rsid w:val="00CA6646"/>
    <w:rsid w:val="00CA7F0A"/>
    <w:rsid w:val="00CB0887"/>
    <w:rsid w:val="00CB25C0"/>
    <w:rsid w:val="00CB2D7A"/>
    <w:rsid w:val="00CB5560"/>
    <w:rsid w:val="00CB5FF7"/>
    <w:rsid w:val="00CC11BE"/>
    <w:rsid w:val="00CC2CEB"/>
    <w:rsid w:val="00CD6D92"/>
    <w:rsid w:val="00CD6FB9"/>
    <w:rsid w:val="00CE02D9"/>
    <w:rsid w:val="00CE4363"/>
    <w:rsid w:val="00D02241"/>
    <w:rsid w:val="00D025DA"/>
    <w:rsid w:val="00D06AEC"/>
    <w:rsid w:val="00D24061"/>
    <w:rsid w:val="00D249E3"/>
    <w:rsid w:val="00D3128F"/>
    <w:rsid w:val="00D3272A"/>
    <w:rsid w:val="00D32733"/>
    <w:rsid w:val="00D3320A"/>
    <w:rsid w:val="00D41D8C"/>
    <w:rsid w:val="00D42287"/>
    <w:rsid w:val="00D42705"/>
    <w:rsid w:val="00D453D2"/>
    <w:rsid w:val="00D502E6"/>
    <w:rsid w:val="00D50F13"/>
    <w:rsid w:val="00D525B5"/>
    <w:rsid w:val="00D52A0E"/>
    <w:rsid w:val="00D60E01"/>
    <w:rsid w:val="00D61F8E"/>
    <w:rsid w:val="00D6310F"/>
    <w:rsid w:val="00D65F9D"/>
    <w:rsid w:val="00D768D0"/>
    <w:rsid w:val="00D8435A"/>
    <w:rsid w:val="00D91450"/>
    <w:rsid w:val="00D9413D"/>
    <w:rsid w:val="00DA3AFC"/>
    <w:rsid w:val="00DA70F1"/>
    <w:rsid w:val="00DB0DE7"/>
    <w:rsid w:val="00DB4083"/>
    <w:rsid w:val="00DB4BFC"/>
    <w:rsid w:val="00DB668C"/>
    <w:rsid w:val="00DC5288"/>
    <w:rsid w:val="00DD4663"/>
    <w:rsid w:val="00DD5894"/>
    <w:rsid w:val="00DE2CC8"/>
    <w:rsid w:val="00DE3478"/>
    <w:rsid w:val="00DF03F3"/>
    <w:rsid w:val="00DF57BB"/>
    <w:rsid w:val="00E01613"/>
    <w:rsid w:val="00E018F6"/>
    <w:rsid w:val="00E056DB"/>
    <w:rsid w:val="00E0693D"/>
    <w:rsid w:val="00E07A49"/>
    <w:rsid w:val="00E07AA2"/>
    <w:rsid w:val="00E13192"/>
    <w:rsid w:val="00E13F4F"/>
    <w:rsid w:val="00E20244"/>
    <w:rsid w:val="00E22FAB"/>
    <w:rsid w:val="00E2599A"/>
    <w:rsid w:val="00E30001"/>
    <w:rsid w:val="00E375EB"/>
    <w:rsid w:val="00E40872"/>
    <w:rsid w:val="00E42A92"/>
    <w:rsid w:val="00E440AD"/>
    <w:rsid w:val="00E45768"/>
    <w:rsid w:val="00E5178B"/>
    <w:rsid w:val="00E518FE"/>
    <w:rsid w:val="00E52E22"/>
    <w:rsid w:val="00E65D6C"/>
    <w:rsid w:val="00E72ABD"/>
    <w:rsid w:val="00E77396"/>
    <w:rsid w:val="00E7781F"/>
    <w:rsid w:val="00E80EE9"/>
    <w:rsid w:val="00E92C16"/>
    <w:rsid w:val="00EA0FCA"/>
    <w:rsid w:val="00EA33F7"/>
    <w:rsid w:val="00EA47C1"/>
    <w:rsid w:val="00EB0515"/>
    <w:rsid w:val="00EB0A45"/>
    <w:rsid w:val="00EB1664"/>
    <w:rsid w:val="00EB464F"/>
    <w:rsid w:val="00EC09B6"/>
    <w:rsid w:val="00EC4FC3"/>
    <w:rsid w:val="00ED45CB"/>
    <w:rsid w:val="00ED4A9C"/>
    <w:rsid w:val="00ED5D32"/>
    <w:rsid w:val="00EE52E7"/>
    <w:rsid w:val="00EE7CED"/>
    <w:rsid w:val="00EF3167"/>
    <w:rsid w:val="00EF3E53"/>
    <w:rsid w:val="00F03A34"/>
    <w:rsid w:val="00F041C8"/>
    <w:rsid w:val="00F1311A"/>
    <w:rsid w:val="00F13613"/>
    <w:rsid w:val="00F17F4E"/>
    <w:rsid w:val="00F2026B"/>
    <w:rsid w:val="00F24182"/>
    <w:rsid w:val="00F24833"/>
    <w:rsid w:val="00F32E31"/>
    <w:rsid w:val="00F3439E"/>
    <w:rsid w:val="00F369A2"/>
    <w:rsid w:val="00F503D2"/>
    <w:rsid w:val="00F50CD5"/>
    <w:rsid w:val="00F542A9"/>
    <w:rsid w:val="00F56BD2"/>
    <w:rsid w:val="00F61533"/>
    <w:rsid w:val="00F629CE"/>
    <w:rsid w:val="00F64771"/>
    <w:rsid w:val="00F70F43"/>
    <w:rsid w:val="00F7114C"/>
    <w:rsid w:val="00F82B99"/>
    <w:rsid w:val="00F83B35"/>
    <w:rsid w:val="00F84AFC"/>
    <w:rsid w:val="00F85DC9"/>
    <w:rsid w:val="00F85EFA"/>
    <w:rsid w:val="00F861EF"/>
    <w:rsid w:val="00F95D28"/>
    <w:rsid w:val="00FA024C"/>
    <w:rsid w:val="00FA0343"/>
    <w:rsid w:val="00FA3F2A"/>
    <w:rsid w:val="00FA7DF9"/>
    <w:rsid w:val="00FA7F28"/>
    <w:rsid w:val="00FB28EA"/>
    <w:rsid w:val="00FB6D26"/>
    <w:rsid w:val="00FC2351"/>
    <w:rsid w:val="00FD3D49"/>
    <w:rsid w:val="00FD6DD8"/>
    <w:rsid w:val="00FE0F3A"/>
    <w:rsid w:val="00FE2096"/>
    <w:rsid w:val="00FE6121"/>
    <w:rsid w:val="00FE6D59"/>
    <w:rsid w:val="00FF0A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4A047"/>
  <w15:docId w15:val="{82772B40-CA9E-4920-BB02-F8FD0B40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4414"/>
    <w:pPr>
      <w:spacing w:after="200" w:line="276" w:lineRule="auto"/>
    </w:pPr>
  </w:style>
  <w:style w:type="paragraph" w:styleId="Nadpis1">
    <w:name w:val="heading 1"/>
    <w:basedOn w:val="Normlny"/>
    <w:next w:val="Normlny"/>
    <w:link w:val="Nadpis1Char"/>
    <w:autoRedefine/>
    <w:uiPriority w:val="9"/>
    <w:qFormat/>
    <w:rsid w:val="000128D6"/>
    <w:pPr>
      <w:keepNext/>
      <w:keepLines/>
      <w:numPr>
        <w:numId w:val="1"/>
      </w:numPr>
      <w:spacing w:before="120" w:after="120" w:line="240" w:lineRule="auto"/>
      <w:jc w:val="both"/>
      <w:outlineLvl w:val="0"/>
    </w:pPr>
    <w:rPr>
      <w:rFonts w:eastAsiaTheme="majorEastAsia" w:cstheme="minorHAnsi"/>
      <w:b/>
      <w:bCs/>
      <w:lang w:eastAsia="sk-SK"/>
    </w:rPr>
  </w:style>
  <w:style w:type="paragraph" w:styleId="Nadpis2">
    <w:name w:val="heading 2"/>
    <w:basedOn w:val="Normlny"/>
    <w:next w:val="Normlny"/>
    <w:link w:val="Nadpis2Char"/>
    <w:uiPriority w:val="9"/>
    <w:unhideWhenUsed/>
    <w:qFormat/>
    <w:rsid w:val="007C0865"/>
    <w:pPr>
      <w:keepNext/>
      <w:keepLines/>
      <w:numPr>
        <w:ilvl w:val="1"/>
        <w:numId w:val="4"/>
      </w:numPr>
      <w:spacing w:before="200" w:after="0"/>
      <w:outlineLvl w:val="1"/>
    </w:pPr>
    <w:rPr>
      <w:rFonts w:ascii="Times New Roman" w:eastAsiaTheme="majorEastAsia" w:hAnsi="Times New Roman" w:cstheme="majorBidi"/>
      <w:b/>
      <w:bCs/>
      <w:color w:val="5B9BD5" w:themeColor="accent1"/>
      <w:sz w:val="26"/>
      <w:szCs w:val="26"/>
      <w:lang w:eastAsia="sk-SK"/>
    </w:rPr>
  </w:style>
  <w:style w:type="paragraph" w:styleId="Nadpis3">
    <w:name w:val="heading 3"/>
    <w:basedOn w:val="Normlny"/>
    <w:next w:val="Normlny"/>
    <w:link w:val="Nadpis3Char"/>
    <w:autoRedefine/>
    <w:uiPriority w:val="9"/>
    <w:unhideWhenUsed/>
    <w:qFormat/>
    <w:rsid w:val="00C002D6"/>
    <w:pPr>
      <w:keepNext/>
      <w:keepLines/>
      <w:numPr>
        <w:ilvl w:val="2"/>
        <w:numId w:val="19"/>
      </w:numPr>
      <w:spacing w:before="60" w:after="60" w:line="240" w:lineRule="auto"/>
      <w:ind w:left="567" w:hanging="567"/>
      <w:outlineLvl w:val="2"/>
    </w:pPr>
    <w:rPr>
      <w:rFonts w:eastAsiaTheme="majorEastAsia" w:cstheme="majorBidi"/>
      <w:b/>
      <w:bCs/>
      <w:color w:val="5B9BD5" w:themeColor="accent1"/>
      <w:lang w:eastAsia="sk-SK"/>
    </w:rPr>
  </w:style>
  <w:style w:type="paragraph" w:styleId="Nadpis4">
    <w:name w:val="heading 4"/>
    <w:basedOn w:val="Normlny"/>
    <w:next w:val="Normlny"/>
    <w:link w:val="Nadpis4Char"/>
    <w:uiPriority w:val="9"/>
    <w:unhideWhenUsed/>
    <w:qFormat/>
    <w:rsid w:val="007C0865"/>
    <w:pPr>
      <w:keepNext/>
      <w:keepLines/>
      <w:numPr>
        <w:ilvl w:val="3"/>
        <w:numId w:val="4"/>
      </w:numPr>
      <w:spacing w:after="120" w:line="240" w:lineRule="auto"/>
      <w:ind w:left="864"/>
      <w:jc w:val="both"/>
      <w:outlineLvl w:val="3"/>
    </w:pPr>
    <w:rPr>
      <w:rFonts w:ascii="Times New Roman" w:eastAsiaTheme="majorEastAsia" w:hAnsi="Times New Roman" w:cs="Times New Roman"/>
      <w:b/>
      <w:bCs/>
      <w:i/>
      <w:iCs/>
      <w:color w:val="5B9BD5" w:themeColor="accent1"/>
      <w:sz w:val="24"/>
      <w:szCs w:val="24"/>
      <w:lang w:eastAsia="sk-SK"/>
    </w:rPr>
  </w:style>
  <w:style w:type="paragraph" w:styleId="Nadpis5">
    <w:name w:val="heading 5"/>
    <w:basedOn w:val="Normlny"/>
    <w:next w:val="Normlny"/>
    <w:link w:val="Nadpis5Char"/>
    <w:uiPriority w:val="9"/>
    <w:unhideWhenUsed/>
    <w:qFormat/>
    <w:rsid w:val="007C0865"/>
    <w:pPr>
      <w:keepNext/>
      <w:keepLines/>
      <w:numPr>
        <w:ilvl w:val="4"/>
        <w:numId w:val="4"/>
      </w:numPr>
      <w:spacing w:before="200" w:after="0"/>
      <w:outlineLvl w:val="4"/>
    </w:pPr>
    <w:rPr>
      <w:rFonts w:ascii="Times New Roman" w:eastAsiaTheme="majorEastAsia" w:hAnsi="Times New Roman" w:cstheme="majorBidi"/>
      <w:b/>
      <w:color w:val="44546A" w:themeColor="text2"/>
      <w:lang w:eastAsia="sk-SK"/>
    </w:rPr>
  </w:style>
  <w:style w:type="paragraph" w:styleId="Nadpis6">
    <w:name w:val="heading 6"/>
    <w:basedOn w:val="Normlny"/>
    <w:next w:val="Normlny"/>
    <w:link w:val="Nadpis6Char"/>
    <w:uiPriority w:val="9"/>
    <w:unhideWhenUsed/>
    <w:qFormat/>
    <w:rsid w:val="007C0865"/>
    <w:pPr>
      <w:keepNext/>
      <w:keepLines/>
      <w:numPr>
        <w:ilvl w:val="5"/>
        <w:numId w:val="4"/>
      </w:numPr>
      <w:spacing w:before="200" w:after="0"/>
      <w:outlineLvl w:val="5"/>
    </w:pPr>
    <w:rPr>
      <w:rFonts w:asciiTheme="majorHAnsi" w:eastAsiaTheme="majorEastAsia" w:hAnsiTheme="majorHAnsi" w:cstheme="majorBidi"/>
      <w:i/>
      <w:iCs/>
      <w:color w:val="1F4D78" w:themeColor="accent1" w:themeShade="7F"/>
      <w:lang w:eastAsia="sk-SK"/>
    </w:rPr>
  </w:style>
  <w:style w:type="paragraph" w:styleId="Nadpis7">
    <w:name w:val="heading 7"/>
    <w:basedOn w:val="Normlny"/>
    <w:next w:val="Normlny"/>
    <w:link w:val="Nadpis7Char"/>
    <w:uiPriority w:val="9"/>
    <w:unhideWhenUsed/>
    <w:qFormat/>
    <w:rsid w:val="007C0865"/>
    <w:pPr>
      <w:keepNext/>
      <w:keepLines/>
      <w:numPr>
        <w:ilvl w:val="6"/>
        <w:numId w:val="4"/>
      </w:numPr>
      <w:spacing w:before="200" w:after="0"/>
      <w:outlineLvl w:val="6"/>
    </w:pPr>
    <w:rPr>
      <w:rFonts w:asciiTheme="majorHAnsi" w:eastAsiaTheme="majorEastAsia" w:hAnsiTheme="majorHAnsi" w:cstheme="majorBidi"/>
      <w:i/>
      <w:iCs/>
      <w:color w:val="404040" w:themeColor="text1" w:themeTint="BF"/>
      <w:lang w:eastAsia="sk-SK"/>
    </w:rPr>
  </w:style>
  <w:style w:type="paragraph" w:styleId="Nadpis8">
    <w:name w:val="heading 8"/>
    <w:basedOn w:val="Normlny"/>
    <w:next w:val="Normlny"/>
    <w:link w:val="Nadpis8Char"/>
    <w:uiPriority w:val="9"/>
    <w:unhideWhenUsed/>
    <w:qFormat/>
    <w:rsid w:val="007C086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next w:val="Normlny"/>
    <w:link w:val="Nadpis9Char"/>
    <w:uiPriority w:val="9"/>
    <w:unhideWhenUsed/>
    <w:qFormat/>
    <w:rsid w:val="007C086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A4414"/>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4A4414"/>
  </w:style>
  <w:style w:type="paragraph" w:styleId="Pta">
    <w:name w:val="footer"/>
    <w:basedOn w:val="Normlny"/>
    <w:link w:val="PtaChar"/>
    <w:uiPriority w:val="99"/>
    <w:unhideWhenUsed/>
    <w:rsid w:val="004A4414"/>
    <w:pPr>
      <w:tabs>
        <w:tab w:val="center" w:pos="4536"/>
        <w:tab w:val="right" w:pos="9072"/>
      </w:tabs>
      <w:spacing w:after="0" w:line="240" w:lineRule="auto"/>
    </w:pPr>
  </w:style>
  <w:style w:type="character" w:customStyle="1" w:styleId="PtaChar">
    <w:name w:val="Päta Char"/>
    <w:basedOn w:val="Predvolenpsmoodseku"/>
    <w:link w:val="Pta"/>
    <w:uiPriority w:val="99"/>
    <w:rsid w:val="004A4414"/>
  </w:style>
  <w:style w:type="paragraph" w:styleId="Normlnywebov">
    <w:name w:val="Normal (Web)"/>
    <w:basedOn w:val="Normlny"/>
    <w:rsid w:val="004A4414"/>
    <w:pPr>
      <w:suppressAutoHyphens/>
      <w:autoSpaceDN w:val="0"/>
      <w:spacing w:before="280" w:after="280" w:line="240" w:lineRule="auto"/>
      <w:ind w:firstLine="257"/>
      <w:jc w:val="both"/>
      <w:textAlignment w:val="baseline"/>
    </w:pPr>
    <w:rPr>
      <w:rFonts w:ascii="Arial" w:eastAsia="Arial Unicode MS" w:hAnsi="Arial" w:cs="Arial"/>
      <w:kern w:val="3"/>
      <w:sz w:val="20"/>
      <w:szCs w:val="20"/>
      <w:lang w:eastAsia="zh-CN"/>
    </w:rPr>
  </w:style>
  <w:style w:type="paragraph" w:customStyle="1" w:styleId="Textbodyindent">
    <w:name w:val="Text body indent"/>
    <w:basedOn w:val="Normlny"/>
    <w:rsid w:val="004A4414"/>
    <w:pPr>
      <w:suppressAutoHyphens/>
      <w:autoSpaceDN w:val="0"/>
      <w:spacing w:after="0" w:line="240" w:lineRule="auto"/>
      <w:jc w:val="both"/>
      <w:textAlignment w:val="baseline"/>
    </w:pPr>
    <w:rPr>
      <w:rFonts w:ascii="Times New Roman" w:eastAsia="Arial Unicode MS" w:hAnsi="Times New Roman" w:cs="Times New Roman"/>
      <w:kern w:val="3"/>
      <w:lang w:eastAsia="zh-CN"/>
    </w:rPr>
  </w:style>
  <w:style w:type="character" w:styleId="Odkaznakomentr">
    <w:name w:val="annotation reference"/>
    <w:basedOn w:val="Predvolenpsmoodseku"/>
    <w:uiPriority w:val="99"/>
    <w:unhideWhenUsed/>
    <w:qFormat/>
    <w:rsid w:val="004A4414"/>
    <w:rPr>
      <w:sz w:val="16"/>
      <w:szCs w:val="16"/>
    </w:rPr>
  </w:style>
  <w:style w:type="paragraph" w:styleId="Textkomentra">
    <w:name w:val="annotation text"/>
    <w:basedOn w:val="Normlny"/>
    <w:link w:val="TextkomentraChar"/>
    <w:unhideWhenUsed/>
    <w:qFormat/>
    <w:rsid w:val="004A4414"/>
    <w:pPr>
      <w:spacing w:line="240" w:lineRule="auto"/>
    </w:pPr>
    <w:rPr>
      <w:sz w:val="20"/>
      <w:szCs w:val="20"/>
    </w:rPr>
  </w:style>
  <w:style w:type="character" w:customStyle="1" w:styleId="TextkomentraChar">
    <w:name w:val="Text komentára Char"/>
    <w:basedOn w:val="Predvolenpsmoodseku"/>
    <w:link w:val="Textkomentra"/>
    <w:qFormat/>
    <w:rsid w:val="004A4414"/>
    <w:rPr>
      <w:sz w:val="20"/>
      <w:szCs w:val="20"/>
    </w:rPr>
  </w:style>
  <w:style w:type="paragraph" w:styleId="Predmetkomentra">
    <w:name w:val="annotation subject"/>
    <w:basedOn w:val="Textkomentra"/>
    <w:next w:val="Textkomentra"/>
    <w:link w:val="PredmetkomentraChar"/>
    <w:uiPriority w:val="99"/>
    <w:semiHidden/>
    <w:unhideWhenUsed/>
    <w:rsid w:val="004A4414"/>
    <w:rPr>
      <w:b/>
      <w:bCs/>
    </w:rPr>
  </w:style>
  <w:style w:type="character" w:customStyle="1" w:styleId="PredmetkomentraChar">
    <w:name w:val="Predmet komentára Char"/>
    <w:basedOn w:val="TextkomentraChar"/>
    <w:link w:val="Predmetkomentra"/>
    <w:uiPriority w:val="99"/>
    <w:semiHidden/>
    <w:rsid w:val="004A4414"/>
    <w:rPr>
      <w:b/>
      <w:bCs/>
      <w:sz w:val="20"/>
      <w:szCs w:val="20"/>
    </w:rPr>
  </w:style>
  <w:style w:type="paragraph" w:styleId="Textbubliny">
    <w:name w:val="Balloon Text"/>
    <w:basedOn w:val="Normlny"/>
    <w:link w:val="TextbublinyChar"/>
    <w:uiPriority w:val="99"/>
    <w:semiHidden/>
    <w:unhideWhenUsed/>
    <w:rsid w:val="004A44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4414"/>
    <w:rPr>
      <w:rFonts w:ascii="Segoe UI" w:hAnsi="Segoe UI" w:cs="Segoe UI"/>
      <w:sz w:val="18"/>
      <w:szCs w:val="18"/>
    </w:rPr>
  </w:style>
  <w:style w:type="character" w:styleId="Zstupntext">
    <w:name w:val="Placeholder Text"/>
    <w:basedOn w:val="Predvolenpsmoodseku"/>
    <w:uiPriority w:val="99"/>
    <w:semiHidden/>
    <w:rsid w:val="004A4414"/>
    <w:rPr>
      <w:color w:val="808080"/>
    </w:rPr>
  </w:style>
  <w:style w:type="paragraph" w:customStyle="1" w:styleId="Standard">
    <w:name w:val="Standard"/>
    <w:qFormat/>
    <w:rsid w:val="004A441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BA446C"/>
    <w:rPr>
      <w:rFonts w:ascii="Arial" w:hAnsi="Arial" w:cs="Times New Roman"/>
      <w:color w:val="008000"/>
      <w:sz w:val="20"/>
      <w:u w:val="single"/>
    </w:rPr>
  </w:style>
  <w:style w:type="character" w:styleId="Hypertextovprepojenie">
    <w:name w:val="Hyperlink"/>
    <w:rsid w:val="00BA446C"/>
    <w:rPr>
      <w:color w:val="0000FF"/>
      <w:u w:val="single"/>
    </w:rPr>
  </w:style>
  <w:style w:type="table" w:styleId="Mriekatabuky">
    <w:name w:val="Table Grid"/>
    <w:basedOn w:val="Normlnatabuka"/>
    <w:rsid w:val="006C6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21,Odsek zoznamu1,Odstavec_muj,Nad,Odstavec cíl se seznamem,Odstavec se seznamem5,Nad1"/>
    <w:basedOn w:val="Normlny"/>
    <w:link w:val="OdsekzoznamuChar"/>
    <w:uiPriority w:val="99"/>
    <w:qFormat/>
    <w:rsid w:val="00E77396"/>
    <w:pPr>
      <w:ind w:left="720"/>
      <w:contextualSpacing/>
    </w:pPr>
    <w:rPr>
      <w:rFonts w:ascii="Times New Roman" w:eastAsiaTheme="minorEastAsia" w:hAnsi="Times New Roman"/>
      <w:sz w:val="24"/>
      <w:lang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zoznamu1 Char,Odstavec_muj Char"/>
    <w:basedOn w:val="Predvolenpsmoodseku"/>
    <w:link w:val="Odsekzoznamu"/>
    <w:uiPriority w:val="99"/>
    <w:qFormat/>
    <w:locked/>
    <w:rsid w:val="00E77396"/>
    <w:rPr>
      <w:rFonts w:ascii="Times New Roman" w:eastAsiaTheme="minorEastAsia" w:hAnsi="Times New Roman"/>
      <w:sz w:val="24"/>
      <w:lang w:eastAsia="sk-SK"/>
    </w:rPr>
  </w:style>
  <w:style w:type="table" w:customStyle="1" w:styleId="Mriekatabuky1">
    <w:name w:val="Mriežka tabuľky1"/>
    <w:basedOn w:val="Normlnatabuka"/>
    <w:next w:val="Mriekatabuky"/>
    <w:uiPriority w:val="39"/>
    <w:rsid w:val="0029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0128D6"/>
    <w:rPr>
      <w:rFonts w:eastAsiaTheme="majorEastAsia" w:cstheme="minorHAnsi"/>
      <w:b/>
      <w:bCs/>
      <w:lang w:eastAsia="sk-SK"/>
    </w:rPr>
  </w:style>
  <w:style w:type="character" w:customStyle="1" w:styleId="Nadpis2Char">
    <w:name w:val="Nadpis 2 Char"/>
    <w:basedOn w:val="Predvolenpsmoodseku"/>
    <w:link w:val="Nadpis2"/>
    <w:uiPriority w:val="9"/>
    <w:rsid w:val="007C0865"/>
    <w:rPr>
      <w:rFonts w:ascii="Times New Roman" w:eastAsiaTheme="majorEastAsia" w:hAnsi="Times New Roman" w:cstheme="majorBidi"/>
      <w:b/>
      <w:bCs/>
      <w:color w:val="5B9BD5" w:themeColor="accent1"/>
      <w:sz w:val="26"/>
      <w:szCs w:val="26"/>
      <w:lang w:eastAsia="sk-SK"/>
    </w:rPr>
  </w:style>
  <w:style w:type="character" w:customStyle="1" w:styleId="Nadpis3Char">
    <w:name w:val="Nadpis 3 Char"/>
    <w:basedOn w:val="Predvolenpsmoodseku"/>
    <w:link w:val="Nadpis3"/>
    <w:uiPriority w:val="9"/>
    <w:rsid w:val="00C002D6"/>
    <w:rPr>
      <w:rFonts w:eastAsiaTheme="majorEastAsia" w:cstheme="majorBidi"/>
      <w:b/>
      <w:bCs/>
      <w:color w:val="5B9BD5" w:themeColor="accent1"/>
      <w:lang w:eastAsia="sk-SK"/>
    </w:rPr>
  </w:style>
  <w:style w:type="character" w:customStyle="1" w:styleId="Nadpis4Char">
    <w:name w:val="Nadpis 4 Char"/>
    <w:basedOn w:val="Predvolenpsmoodseku"/>
    <w:link w:val="Nadpis4"/>
    <w:uiPriority w:val="9"/>
    <w:rsid w:val="007C0865"/>
    <w:rPr>
      <w:rFonts w:ascii="Times New Roman" w:eastAsiaTheme="majorEastAsia" w:hAnsi="Times New Roman" w:cs="Times New Roman"/>
      <w:b/>
      <w:bCs/>
      <w:i/>
      <w:iCs/>
      <w:color w:val="5B9BD5" w:themeColor="accent1"/>
      <w:sz w:val="24"/>
      <w:szCs w:val="24"/>
      <w:lang w:eastAsia="sk-SK"/>
    </w:rPr>
  </w:style>
  <w:style w:type="character" w:customStyle="1" w:styleId="Nadpis5Char">
    <w:name w:val="Nadpis 5 Char"/>
    <w:basedOn w:val="Predvolenpsmoodseku"/>
    <w:link w:val="Nadpis5"/>
    <w:uiPriority w:val="9"/>
    <w:rsid w:val="007C0865"/>
    <w:rPr>
      <w:rFonts w:ascii="Times New Roman" w:eastAsiaTheme="majorEastAsia" w:hAnsi="Times New Roman" w:cstheme="majorBidi"/>
      <w:b/>
      <w:color w:val="44546A" w:themeColor="text2"/>
      <w:lang w:eastAsia="sk-SK"/>
    </w:rPr>
  </w:style>
  <w:style w:type="character" w:customStyle="1" w:styleId="Nadpis6Char">
    <w:name w:val="Nadpis 6 Char"/>
    <w:basedOn w:val="Predvolenpsmoodseku"/>
    <w:link w:val="Nadpis6"/>
    <w:uiPriority w:val="9"/>
    <w:rsid w:val="007C0865"/>
    <w:rPr>
      <w:rFonts w:asciiTheme="majorHAnsi" w:eastAsiaTheme="majorEastAsia" w:hAnsiTheme="majorHAnsi" w:cstheme="majorBidi"/>
      <w:i/>
      <w:iCs/>
      <w:color w:val="1F4D78" w:themeColor="accent1" w:themeShade="7F"/>
      <w:lang w:eastAsia="sk-SK"/>
    </w:rPr>
  </w:style>
  <w:style w:type="character" w:customStyle="1" w:styleId="Nadpis7Char">
    <w:name w:val="Nadpis 7 Char"/>
    <w:basedOn w:val="Predvolenpsmoodseku"/>
    <w:link w:val="Nadpis7"/>
    <w:uiPriority w:val="9"/>
    <w:rsid w:val="007C0865"/>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rsid w:val="007C0865"/>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rsid w:val="007C0865"/>
    <w:rPr>
      <w:rFonts w:asciiTheme="majorHAnsi" w:eastAsiaTheme="majorEastAsia" w:hAnsiTheme="majorHAnsi" w:cstheme="majorBidi"/>
      <w:i/>
      <w:iCs/>
      <w:color w:val="404040" w:themeColor="text1" w:themeTint="BF"/>
      <w:sz w:val="20"/>
      <w:szCs w:val="20"/>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CE4363"/>
    <w:pPr>
      <w:spacing w:after="0" w:line="240" w:lineRule="auto"/>
    </w:pPr>
    <w:rPr>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CE4363"/>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iPriority w:val="99"/>
    <w:unhideWhenUsed/>
    <w:qFormat/>
    <w:rsid w:val="00CE4363"/>
    <w:rPr>
      <w:vertAlign w:val="superscript"/>
    </w:rPr>
  </w:style>
  <w:style w:type="paragraph" w:customStyle="1" w:styleId="Char2">
    <w:name w:val="Char2"/>
    <w:basedOn w:val="Normlny"/>
    <w:link w:val="Odkaznapoznmkupodiarou"/>
    <w:uiPriority w:val="99"/>
    <w:qFormat/>
    <w:rsid w:val="00CE4363"/>
    <w:pPr>
      <w:spacing w:after="160" w:line="240" w:lineRule="exact"/>
    </w:pPr>
    <w:rPr>
      <w:vertAlign w:val="superscript"/>
    </w:rPr>
  </w:style>
  <w:style w:type="paragraph" w:styleId="Obsah1">
    <w:name w:val="toc 1"/>
    <w:basedOn w:val="Normlny"/>
    <w:next w:val="Normlny"/>
    <w:autoRedefine/>
    <w:uiPriority w:val="39"/>
    <w:unhideWhenUsed/>
    <w:rsid w:val="00A33062"/>
    <w:pPr>
      <w:tabs>
        <w:tab w:val="left" w:pos="567"/>
        <w:tab w:val="right" w:leader="dot" w:pos="9060"/>
      </w:tabs>
      <w:spacing w:after="0" w:line="360" w:lineRule="atLeast"/>
      <w:ind w:left="567" w:hanging="567"/>
    </w:pPr>
    <w:rPr>
      <w:b/>
      <w:sz w:val="24"/>
      <w:szCs w:val="24"/>
    </w:rPr>
  </w:style>
  <w:style w:type="character" w:styleId="Zvraznenie">
    <w:name w:val="Emphasis"/>
    <w:uiPriority w:val="20"/>
    <w:qFormat/>
    <w:rsid w:val="007A0495"/>
    <w:rPr>
      <w:i/>
      <w:iCs/>
    </w:rPr>
  </w:style>
  <w:style w:type="paragraph" w:styleId="Revzia">
    <w:name w:val="Revision"/>
    <w:hidden/>
    <w:uiPriority w:val="99"/>
    <w:semiHidden/>
    <w:rsid w:val="00823C9F"/>
    <w:pPr>
      <w:spacing w:after="0" w:line="240" w:lineRule="auto"/>
    </w:pPr>
  </w:style>
  <w:style w:type="character" w:customStyle="1" w:styleId="apple-converted-space">
    <w:name w:val="apple-converted-space"/>
    <w:basedOn w:val="Predvolenpsmoodseku"/>
    <w:rsid w:val="00982455"/>
  </w:style>
  <w:style w:type="character" w:styleId="PouitHypertextovPrepojenie">
    <w:name w:val="FollowedHyperlink"/>
    <w:basedOn w:val="Predvolenpsmoodseku"/>
    <w:uiPriority w:val="99"/>
    <w:semiHidden/>
    <w:unhideWhenUsed/>
    <w:rsid w:val="00027EB4"/>
    <w:rPr>
      <w:color w:val="954F72" w:themeColor="followedHyperlink"/>
      <w:u w:val="single"/>
    </w:rPr>
  </w:style>
  <w:style w:type="table" w:customStyle="1" w:styleId="Mriekatabuky2">
    <w:name w:val="Mriežka tabuľky2"/>
    <w:basedOn w:val="Normlnatabuka"/>
    <w:next w:val="Mriekatabuky"/>
    <w:uiPriority w:val="39"/>
    <w:rsid w:val="003705C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D08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zovChar">
    <w:name w:val="Názov Char"/>
    <w:basedOn w:val="Predvolenpsmoodseku"/>
    <w:link w:val="Nzov"/>
    <w:qFormat/>
    <w:rsid w:val="00AF1D18"/>
    <w:rPr>
      <w:rFonts w:ascii="Times New Roman" w:eastAsia="Times New Roman" w:hAnsi="Times New Roman" w:cs="Times New Roman"/>
      <w:b/>
      <w:bCs/>
      <w:sz w:val="24"/>
      <w:szCs w:val="24"/>
      <w:lang w:eastAsia="ar-SA"/>
    </w:rPr>
  </w:style>
  <w:style w:type="paragraph" w:styleId="Nzov">
    <w:name w:val="Title"/>
    <w:basedOn w:val="Normlny"/>
    <w:link w:val="NzovChar"/>
    <w:qFormat/>
    <w:rsid w:val="00AF1D18"/>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NzovChar1">
    <w:name w:val="Názov Char1"/>
    <w:basedOn w:val="Predvolenpsmoodseku"/>
    <w:uiPriority w:val="10"/>
    <w:rsid w:val="00AF1D18"/>
    <w:rPr>
      <w:rFonts w:asciiTheme="majorHAnsi" w:eastAsiaTheme="majorEastAsia" w:hAnsiTheme="majorHAnsi" w:cstheme="majorBidi"/>
      <w:spacing w:val="-10"/>
      <w:kern w:val="28"/>
      <w:sz w:val="56"/>
      <w:szCs w:val="56"/>
    </w:rPr>
  </w:style>
  <w:style w:type="character" w:customStyle="1" w:styleId="A1">
    <w:name w:val="A1"/>
    <w:qFormat/>
    <w:rsid w:val="006F1513"/>
    <w:rPr>
      <w:color w:val="004991"/>
      <w:sz w:val="74"/>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5E60E0"/>
    <w:rPr>
      <w:rFonts w:ascii="Times New Roman" w:eastAsia="Times New Roman" w:hAnsi="Times New Roman" w:cs="Times New Roman"/>
      <w:sz w:val="20"/>
      <w:szCs w:val="20"/>
      <w:lang w:eastAsia="ar-SA"/>
    </w:rPr>
  </w:style>
  <w:style w:type="character" w:customStyle="1" w:styleId="markedcontent">
    <w:name w:val="markedcontent"/>
    <w:basedOn w:val="Predvolenpsmoodseku"/>
    <w:rsid w:val="00D61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2887">
      <w:bodyDiv w:val="1"/>
      <w:marLeft w:val="0"/>
      <w:marRight w:val="0"/>
      <w:marTop w:val="0"/>
      <w:marBottom w:val="0"/>
      <w:divBdr>
        <w:top w:val="none" w:sz="0" w:space="0" w:color="auto"/>
        <w:left w:val="none" w:sz="0" w:space="0" w:color="auto"/>
        <w:bottom w:val="none" w:sz="0" w:space="0" w:color="auto"/>
        <w:right w:val="none" w:sz="0" w:space="0" w:color="auto"/>
      </w:divBdr>
    </w:div>
    <w:div w:id="944340454">
      <w:bodyDiv w:val="1"/>
      <w:marLeft w:val="0"/>
      <w:marRight w:val="0"/>
      <w:marTop w:val="0"/>
      <w:marBottom w:val="0"/>
      <w:divBdr>
        <w:top w:val="none" w:sz="0" w:space="0" w:color="auto"/>
        <w:left w:val="none" w:sz="0" w:space="0" w:color="auto"/>
        <w:bottom w:val="none" w:sz="0" w:space="0" w:color="auto"/>
        <w:right w:val="none" w:sz="0" w:space="0" w:color="auto"/>
      </w:divBdr>
    </w:div>
    <w:div w:id="953053907">
      <w:bodyDiv w:val="1"/>
      <w:marLeft w:val="0"/>
      <w:marRight w:val="0"/>
      <w:marTop w:val="0"/>
      <w:marBottom w:val="0"/>
      <w:divBdr>
        <w:top w:val="none" w:sz="0" w:space="0" w:color="auto"/>
        <w:left w:val="none" w:sz="0" w:space="0" w:color="auto"/>
        <w:bottom w:val="none" w:sz="0" w:space="0" w:color="auto"/>
        <w:right w:val="none" w:sz="0" w:space="0" w:color="auto"/>
      </w:divBdr>
    </w:div>
    <w:div w:id="1238828459">
      <w:bodyDiv w:val="1"/>
      <w:marLeft w:val="0"/>
      <w:marRight w:val="0"/>
      <w:marTop w:val="0"/>
      <w:marBottom w:val="0"/>
      <w:divBdr>
        <w:top w:val="none" w:sz="0" w:space="0" w:color="auto"/>
        <w:left w:val="none" w:sz="0" w:space="0" w:color="auto"/>
        <w:bottom w:val="none" w:sz="0" w:space="0" w:color="auto"/>
        <w:right w:val="none" w:sz="0" w:space="0" w:color="auto"/>
      </w:divBdr>
    </w:div>
    <w:div w:id="1701008408">
      <w:bodyDiv w:val="1"/>
      <w:marLeft w:val="0"/>
      <w:marRight w:val="0"/>
      <w:marTop w:val="0"/>
      <w:marBottom w:val="0"/>
      <w:divBdr>
        <w:top w:val="none" w:sz="0" w:space="0" w:color="auto"/>
        <w:left w:val="none" w:sz="0" w:space="0" w:color="auto"/>
        <w:bottom w:val="none" w:sz="0" w:space="0" w:color="auto"/>
        <w:right w:val="none" w:sz="0" w:space="0" w:color="auto"/>
      </w:divBdr>
    </w:div>
    <w:div w:id="1784769188">
      <w:bodyDiv w:val="1"/>
      <w:marLeft w:val="0"/>
      <w:marRight w:val="0"/>
      <w:marTop w:val="0"/>
      <w:marBottom w:val="0"/>
      <w:divBdr>
        <w:top w:val="none" w:sz="0" w:space="0" w:color="auto"/>
        <w:left w:val="none" w:sz="0" w:space="0" w:color="auto"/>
        <w:bottom w:val="none" w:sz="0" w:space="0" w:color="auto"/>
        <w:right w:val="none" w:sz="0" w:space="0" w:color="auto"/>
      </w:divBdr>
    </w:div>
    <w:div w:id="1817260615">
      <w:bodyDiv w:val="1"/>
      <w:marLeft w:val="0"/>
      <w:marRight w:val="0"/>
      <w:marTop w:val="0"/>
      <w:marBottom w:val="0"/>
      <w:divBdr>
        <w:top w:val="none" w:sz="0" w:space="0" w:color="auto"/>
        <w:left w:val="none" w:sz="0" w:space="0" w:color="auto"/>
        <w:bottom w:val="none" w:sz="0" w:space="0" w:color="auto"/>
        <w:right w:val="none" w:sz="0" w:space="0" w:color="auto"/>
      </w:divBdr>
    </w:div>
    <w:div w:id="2024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13" Type="http://schemas.openxmlformats.org/officeDocument/2006/relationships/hyperlink" Target="https://ru.justice.sk/ru-verejnost-web/pages/searchKonanie.xhtml?query=" TargetMode="External"/><Relationship Id="rId18" Type="http://schemas.openxmlformats.org/officeDocument/2006/relationships/hyperlink" Target="https://rpvs.gov.sk/rpv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apa.sk/" TargetMode="External"/><Relationship Id="rId7" Type="http://schemas.openxmlformats.org/officeDocument/2006/relationships/endnotes" Target="endnotes.xml"/><Relationship Id="rId12" Type="http://schemas.openxmlformats.org/officeDocument/2006/relationships/hyperlink" Target="https://www.ip.gov.sk/app/registerNZ/" TargetMode="External"/><Relationship Id="rId17" Type="http://schemas.openxmlformats.org/officeDocument/2006/relationships/hyperlink" Target="https://ec.europa.eu/budget/edes/index_en.c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a.sk" TargetMode="External"/><Relationship Id="rId20" Type="http://schemas.openxmlformats.org/officeDocument/2006/relationships/hyperlink" Target="file:///C:\Users\LENOVO\AppData\Local\Temp\www.ap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ovensko.s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eader" Target="header1.xml"/><Relationship Id="rId10" Type="http://schemas.openxmlformats.org/officeDocument/2006/relationships/hyperlink" Target="mailto:leader@apa.sk" TargetMode="External"/><Relationship Id="rId19" Type="http://schemas.openxmlformats.org/officeDocument/2006/relationships/hyperlink" Target="http://www.apa.sk" TargetMode="Externa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s://esluzby.genpro.gov.sk/zoznam-odsudenych-pravnickych-osob"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Všeobecné"/>
          <w:gallery w:val="placeholder"/>
        </w:category>
        <w:types>
          <w:type w:val="bbPlcHdr"/>
        </w:types>
        <w:behaviors>
          <w:behavior w:val="content"/>
        </w:behaviors>
        <w:guid w:val="{8530F48C-4A26-41AC-95D9-934BF7DD0E7B}"/>
      </w:docPartPr>
      <w:docPartBody>
        <w:p w:rsidR="00210856" w:rsidRDefault="00210856">
          <w:r w:rsidRPr="00872124">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879"/>
    <w:rsid w:val="00020062"/>
    <w:rsid w:val="00020A81"/>
    <w:rsid w:val="00032107"/>
    <w:rsid w:val="00044DDA"/>
    <w:rsid w:val="0008369D"/>
    <w:rsid w:val="00104B36"/>
    <w:rsid w:val="00197884"/>
    <w:rsid w:val="001B10E5"/>
    <w:rsid w:val="00210856"/>
    <w:rsid w:val="00221B7E"/>
    <w:rsid w:val="002271D7"/>
    <w:rsid w:val="00242601"/>
    <w:rsid w:val="002443CC"/>
    <w:rsid w:val="00252203"/>
    <w:rsid w:val="00272ECE"/>
    <w:rsid w:val="00290EB1"/>
    <w:rsid w:val="002F7F48"/>
    <w:rsid w:val="003118C3"/>
    <w:rsid w:val="003241DF"/>
    <w:rsid w:val="00330667"/>
    <w:rsid w:val="00400652"/>
    <w:rsid w:val="0040474B"/>
    <w:rsid w:val="004101F4"/>
    <w:rsid w:val="00435121"/>
    <w:rsid w:val="004371E1"/>
    <w:rsid w:val="004619E7"/>
    <w:rsid w:val="00463607"/>
    <w:rsid w:val="004B52BE"/>
    <w:rsid w:val="00526EA5"/>
    <w:rsid w:val="0053090F"/>
    <w:rsid w:val="005D67AA"/>
    <w:rsid w:val="00661CBC"/>
    <w:rsid w:val="0067379B"/>
    <w:rsid w:val="0067419A"/>
    <w:rsid w:val="006A2C8D"/>
    <w:rsid w:val="006F5BF0"/>
    <w:rsid w:val="007135CE"/>
    <w:rsid w:val="00717F51"/>
    <w:rsid w:val="00727075"/>
    <w:rsid w:val="00791077"/>
    <w:rsid w:val="007A72C7"/>
    <w:rsid w:val="00824B72"/>
    <w:rsid w:val="00846339"/>
    <w:rsid w:val="008A1280"/>
    <w:rsid w:val="008D3CF2"/>
    <w:rsid w:val="009363C2"/>
    <w:rsid w:val="00A00BE4"/>
    <w:rsid w:val="00A211EA"/>
    <w:rsid w:val="00A219EE"/>
    <w:rsid w:val="00A233F5"/>
    <w:rsid w:val="00A4075A"/>
    <w:rsid w:val="00A43B11"/>
    <w:rsid w:val="00AA1BF1"/>
    <w:rsid w:val="00AC485F"/>
    <w:rsid w:val="00B4603F"/>
    <w:rsid w:val="00B50A9E"/>
    <w:rsid w:val="00B759D3"/>
    <w:rsid w:val="00B7696D"/>
    <w:rsid w:val="00BA5588"/>
    <w:rsid w:val="00BC5D92"/>
    <w:rsid w:val="00BD0879"/>
    <w:rsid w:val="00BD1481"/>
    <w:rsid w:val="00CC22C8"/>
    <w:rsid w:val="00CE215C"/>
    <w:rsid w:val="00D43100"/>
    <w:rsid w:val="00D85DF4"/>
    <w:rsid w:val="00DB4E0C"/>
    <w:rsid w:val="00DE13B4"/>
    <w:rsid w:val="00E01468"/>
    <w:rsid w:val="00E12E11"/>
    <w:rsid w:val="00E706AD"/>
    <w:rsid w:val="00E953FB"/>
    <w:rsid w:val="00EA7F98"/>
    <w:rsid w:val="00EE1CA8"/>
    <w:rsid w:val="00F71EAF"/>
    <w:rsid w:val="00FD53BA"/>
    <w:rsid w:val="00FF30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2108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0A487-4FFD-4001-8F83-20D3DF4F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16</Pages>
  <Words>7727</Words>
  <Characters>44048</Characters>
  <Application>Microsoft Office Word</Application>
  <DocSecurity>0</DocSecurity>
  <Lines>367</Lines>
  <Paragraphs>103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Pôdohospodárska platobná agentúra</Company>
  <LinksUpToDate>false</LinksUpToDate>
  <CharactersWithSpaces>51672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Konečná Bernáthová Alexandra</dc:creator>
  <cp:keywords/>
  <dc:description/>
  <cp:lastModifiedBy>Kužma Emil</cp:lastModifiedBy>
  <cp:revision>50</cp:revision>
  <cp:lastPrinted>2023-03-20T09:50:00Z</cp:lastPrinted>
  <dcterms:created xsi:type="dcterms:W3CDTF">2022-04-11T06:37:00Z</dcterms:created>
  <dcterms:modified xsi:type="dcterms:W3CDTF">2023-03-20T12:16:00Z</dcterms:modified>
</cp:coreProperties>
</file>