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0CB0" w14:textId="77777777" w:rsidR="00100B9B" w:rsidRPr="00764002" w:rsidRDefault="00600EE6" w:rsidP="004A4414">
      <w:r w:rsidRPr="00764002">
        <w:t xml:space="preserve"> </w:t>
      </w:r>
    </w:p>
    <w:p w14:paraId="63E7262B" w14:textId="23D824D0" w:rsidR="00D370F7" w:rsidRDefault="00D370F7" w:rsidP="00C91481">
      <w:pPr>
        <w:jc w:val="center"/>
        <w:rPr>
          <w:rFonts w:eastAsia="Arial Unicode MS" w:cs="Times New Roman"/>
          <w:b/>
          <w:bCs/>
          <w:kern w:val="3"/>
          <w:lang w:eastAsia="zh-CN"/>
        </w:rPr>
      </w:pPr>
      <w:r>
        <w:rPr>
          <w:rFonts w:eastAsia="Arial Unicode MS" w:cs="Times New Roman"/>
          <w:b/>
          <w:bCs/>
          <w:kern w:val="3"/>
          <w:lang w:eastAsia="zh-CN"/>
        </w:rPr>
        <w:t>AKTUALIZÁCIA č.</w:t>
      </w:r>
      <w:r w:rsidR="0085502B">
        <w:rPr>
          <w:rFonts w:eastAsia="Arial Unicode MS" w:cs="Times New Roman"/>
          <w:b/>
          <w:bCs/>
          <w:kern w:val="3"/>
          <w:lang w:eastAsia="zh-CN"/>
        </w:rPr>
        <w:t>1</w:t>
      </w:r>
    </w:p>
    <w:p w14:paraId="3C3B8B36" w14:textId="0F846640" w:rsidR="004A4414" w:rsidRPr="00764002" w:rsidRDefault="00D370F7" w:rsidP="00C91481">
      <w:pPr>
        <w:jc w:val="center"/>
      </w:pPr>
      <w:r>
        <w:rPr>
          <w:rFonts w:eastAsia="Arial Unicode MS" w:cs="Times New Roman"/>
          <w:b/>
          <w:bCs/>
          <w:kern w:val="3"/>
          <w:lang w:eastAsia="zh-CN"/>
        </w:rPr>
        <w:t>K VÝZVE</w:t>
      </w:r>
      <w:r w:rsidR="00C91481" w:rsidRPr="00764002">
        <w:rPr>
          <w:rFonts w:eastAsia="Arial Unicode MS" w:cs="Times New Roman"/>
          <w:b/>
          <w:bCs/>
          <w:kern w:val="3"/>
          <w:lang w:eastAsia="zh-CN"/>
        </w:rPr>
        <w:t xml:space="preserve"> NA PREDKLADANIE ŽIADOSTÍ O NENÁVRATNÝ FINANČNÝ PRÍSPEVOK Z PROGRAMU ROZVOJA VIDIEKA SLOVENSKEJ REPUBLIKY 2014 – 202</w:t>
      </w:r>
      <w:r w:rsidR="00B505A9">
        <w:rPr>
          <w:rFonts w:eastAsia="Arial Unicode MS" w:cs="Times New Roman"/>
          <w:b/>
          <w:bCs/>
          <w:kern w:val="3"/>
          <w:lang w:eastAsia="zh-CN"/>
        </w:rPr>
        <w:t>2</w:t>
      </w:r>
    </w:p>
    <w:p w14:paraId="53587733" w14:textId="799F4266" w:rsidR="004A4414" w:rsidRPr="00764002" w:rsidRDefault="004A4414" w:rsidP="004A4414">
      <w:pPr>
        <w:jc w:val="center"/>
        <w:rPr>
          <w:b/>
          <w:szCs w:val="24"/>
        </w:rPr>
      </w:pPr>
      <w:r w:rsidRPr="00764002">
        <w:rPr>
          <w:b/>
          <w:szCs w:val="24"/>
        </w:rPr>
        <w:t xml:space="preserve">Číslo výzvy: </w:t>
      </w:r>
      <w:r w:rsidR="0085502B">
        <w:rPr>
          <w:b/>
          <w:szCs w:val="24"/>
        </w:rPr>
        <w:t>5</w:t>
      </w:r>
      <w:r w:rsidR="002F39DF">
        <w:rPr>
          <w:b/>
          <w:szCs w:val="24"/>
        </w:rPr>
        <w:t>7</w:t>
      </w:r>
      <w:r w:rsidRPr="002E6C8D">
        <w:rPr>
          <w:b/>
          <w:szCs w:val="24"/>
        </w:rPr>
        <w:t>/PRV/</w:t>
      </w:r>
      <w:r w:rsidR="0085502B">
        <w:rPr>
          <w:b/>
          <w:szCs w:val="24"/>
        </w:rPr>
        <w:t>2022</w:t>
      </w:r>
    </w:p>
    <w:p w14:paraId="03E1BE8A" w14:textId="48D05121" w:rsidR="004A4414" w:rsidRPr="00764002" w:rsidRDefault="004A4414" w:rsidP="00B46B31">
      <w:pPr>
        <w:pStyle w:val="Textbodyindent"/>
        <w:rPr>
          <w:rFonts w:asciiTheme="minorHAnsi" w:hAnsiTheme="minorHAnsi"/>
          <w:color w:val="000000"/>
        </w:rPr>
      </w:pPr>
      <w:r w:rsidRPr="00764002">
        <w:rPr>
          <w:rFonts w:asciiTheme="minorHAnsi" w:hAnsiTheme="minorHAnsi"/>
          <w:color w:val="000000"/>
        </w:rPr>
        <w:t xml:space="preserve">Pôdohospodárska platobná agentúra, </w:t>
      </w:r>
      <w:r w:rsidR="001667F6">
        <w:rPr>
          <w:rFonts w:asciiTheme="minorHAnsi" w:hAnsiTheme="minorHAnsi"/>
          <w:color w:val="000000"/>
        </w:rPr>
        <w:t>Hraničná</w:t>
      </w:r>
      <w:r w:rsidRPr="00764002">
        <w:rPr>
          <w:rFonts w:asciiTheme="minorHAnsi" w:hAnsiTheme="minorHAnsi"/>
          <w:color w:val="000000"/>
        </w:rPr>
        <w:t xml:space="preserve"> 12, 815 26 Bratislava, IČO: 30 794 323 (ďalej len „PPA“)</w:t>
      </w:r>
      <w:r w:rsidR="0045741E" w:rsidRPr="00764002">
        <w:rPr>
          <w:rFonts w:asciiTheme="minorHAnsi" w:hAnsiTheme="minorHAnsi"/>
          <w:color w:val="000000"/>
        </w:rPr>
        <w:t xml:space="preserve">, ako poskytovateľ nenávratného finančného príspevku z Programu rozvoja vidieka SR </w:t>
      </w:r>
      <w:r w:rsidR="00E7781F">
        <w:rPr>
          <w:rFonts w:asciiTheme="minorHAnsi" w:hAnsiTheme="minorHAnsi"/>
          <w:color w:val="000000"/>
        </w:rPr>
        <w:br/>
      </w:r>
      <w:r w:rsidR="0045741E" w:rsidRPr="00764002">
        <w:rPr>
          <w:rFonts w:asciiTheme="minorHAnsi" w:hAnsiTheme="minorHAnsi"/>
          <w:color w:val="000000"/>
        </w:rPr>
        <w:t>2014 - 202</w:t>
      </w:r>
      <w:r w:rsidR="00B505A9">
        <w:rPr>
          <w:rFonts w:asciiTheme="minorHAnsi" w:hAnsiTheme="minorHAnsi"/>
          <w:color w:val="000000"/>
        </w:rPr>
        <w:t>2</w:t>
      </w:r>
      <w:r w:rsidR="0045741E" w:rsidRPr="00764002">
        <w:rPr>
          <w:rFonts w:asciiTheme="minorHAnsi" w:hAnsiTheme="minorHAnsi"/>
          <w:color w:val="000000"/>
        </w:rPr>
        <w:t xml:space="preserve"> (ďalej len „PRV“) </w:t>
      </w:r>
      <w:r w:rsidR="0085502B">
        <w:rPr>
          <w:rFonts w:asciiTheme="minorHAnsi" w:hAnsiTheme="minorHAnsi"/>
          <w:color w:val="000000"/>
        </w:rPr>
        <w:t xml:space="preserve">vydáva </w:t>
      </w:r>
      <w:r w:rsidR="0085502B" w:rsidRPr="001A6DB7">
        <w:rPr>
          <w:rFonts w:asciiTheme="minorHAnsi" w:hAnsiTheme="minorHAnsi"/>
          <w:b/>
          <w:color w:val="000000"/>
        </w:rPr>
        <w:t>aktualizáciu č.1</w:t>
      </w:r>
      <w:r w:rsidR="004E328B" w:rsidRPr="001A6DB7">
        <w:rPr>
          <w:rFonts w:asciiTheme="minorHAnsi" w:hAnsiTheme="minorHAnsi"/>
          <w:b/>
          <w:color w:val="000000"/>
        </w:rPr>
        <w:t xml:space="preserve"> k</w:t>
      </w:r>
      <w:r w:rsidR="00D370F7">
        <w:rPr>
          <w:rFonts w:asciiTheme="minorHAnsi" w:hAnsiTheme="minorHAnsi"/>
          <w:color w:val="000000"/>
        </w:rPr>
        <w:t xml:space="preserve"> </w:t>
      </w:r>
      <w:r w:rsidR="00D370F7">
        <w:rPr>
          <w:rFonts w:asciiTheme="minorHAnsi" w:hAnsiTheme="minorHAnsi"/>
          <w:b/>
          <w:bCs/>
          <w:color w:val="000000"/>
        </w:rPr>
        <w:t>vý</w:t>
      </w:r>
      <w:r w:rsidR="004E328B">
        <w:rPr>
          <w:rFonts w:asciiTheme="minorHAnsi" w:hAnsiTheme="minorHAnsi"/>
          <w:b/>
          <w:bCs/>
          <w:color w:val="000000"/>
        </w:rPr>
        <w:t>zve na predkladanie ž</w:t>
      </w:r>
      <w:r w:rsidR="0045741E" w:rsidRPr="00764002">
        <w:rPr>
          <w:rFonts w:asciiTheme="minorHAnsi" w:hAnsiTheme="minorHAnsi"/>
          <w:b/>
          <w:bCs/>
          <w:color w:val="000000"/>
        </w:rPr>
        <w:t>iadostí o poskytnutie nenávratného finančného príspevku z</w:t>
      </w:r>
      <w:r w:rsidR="008A5222">
        <w:rPr>
          <w:rFonts w:asciiTheme="minorHAnsi" w:hAnsiTheme="minorHAnsi"/>
          <w:b/>
          <w:bCs/>
          <w:color w:val="000000"/>
        </w:rPr>
        <w:t> </w:t>
      </w:r>
      <w:r w:rsidR="0045741E" w:rsidRPr="00764002">
        <w:rPr>
          <w:rFonts w:asciiTheme="minorHAnsi" w:hAnsiTheme="minorHAnsi"/>
          <w:b/>
          <w:bCs/>
          <w:color w:val="000000"/>
        </w:rPr>
        <w:t>PRV</w:t>
      </w:r>
      <w:r w:rsidR="008A5222">
        <w:rPr>
          <w:rFonts w:asciiTheme="minorHAnsi" w:hAnsiTheme="minorHAnsi"/>
          <w:b/>
          <w:bCs/>
          <w:color w:val="000000"/>
        </w:rPr>
        <w:t xml:space="preserve"> SR 2014 – 202</w:t>
      </w:r>
      <w:r w:rsidR="00B505A9">
        <w:rPr>
          <w:rFonts w:asciiTheme="minorHAnsi" w:hAnsiTheme="minorHAnsi"/>
          <w:b/>
          <w:bCs/>
          <w:color w:val="000000"/>
        </w:rPr>
        <w:t>2</w:t>
      </w:r>
      <w:r w:rsidR="008A5222">
        <w:rPr>
          <w:rFonts w:asciiTheme="minorHAnsi" w:hAnsiTheme="minorHAnsi"/>
          <w:b/>
          <w:bCs/>
          <w:color w:val="000000"/>
        </w:rPr>
        <w:t xml:space="preserve"> (ďalej len „výzva“)</w:t>
      </w:r>
      <w:r w:rsidRPr="00764002">
        <w:rPr>
          <w:rFonts w:asciiTheme="minorHAnsi" w:hAnsiTheme="minorHAnsi"/>
          <w:color w:val="000000"/>
        </w:rPr>
        <w:t>,</w:t>
      </w:r>
    </w:p>
    <w:p w14:paraId="065773E7" w14:textId="77777777" w:rsidR="004A4414" w:rsidRPr="00764002" w:rsidRDefault="004A4414" w:rsidP="004A4414">
      <w:pPr>
        <w:jc w:val="center"/>
        <w:rPr>
          <w:b/>
          <w:szCs w:val="24"/>
        </w:rPr>
      </w:pPr>
    </w:p>
    <w:p w14:paraId="64060822" w14:textId="77777777" w:rsidR="004A4414" w:rsidRPr="00764002" w:rsidRDefault="004A4414" w:rsidP="004A4414">
      <w:pPr>
        <w:pStyle w:val="Textbodyindent"/>
        <w:ind w:left="1500" w:hanging="1511"/>
        <w:rPr>
          <w:rFonts w:asciiTheme="minorHAnsi" w:hAnsiTheme="minorHAnsi"/>
          <w:b/>
          <w:color w:val="000000"/>
        </w:rPr>
      </w:pPr>
      <w:r w:rsidRPr="00764002">
        <w:rPr>
          <w:rFonts w:asciiTheme="minorHAnsi" w:hAnsiTheme="minorHAnsi"/>
          <w:b/>
        </w:rPr>
        <w:t xml:space="preserve">pre opatrenie: </w:t>
      </w:r>
      <w:r w:rsidRPr="00764002">
        <w:rPr>
          <w:rFonts w:asciiTheme="minorHAnsi" w:hAnsiTheme="minorHAnsi"/>
          <w:b/>
        </w:rPr>
        <w:tab/>
      </w:r>
      <w:r w:rsidRPr="00764002">
        <w:rPr>
          <w:rFonts w:asciiTheme="minorHAnsi" w:hAnsiTheme="minorHAnsi"/>
          <w:b/>
        </w:rPr>
        <w:tab/>
        <w:t>19</w:t>
      </w:r>
      <w:r w:rsidRPr="00764002">
        <w:rPr>
          <w:rFonts w:asciiTheme="minorHAnsi" w:hAnsiTheme="minorHAnsi"/>
          <w:b/>
          <w:color w:val="000000"/>
        </w:rPr>
        <w:t xml:space="preserve"> – Podpora na miestny rozvoj v rámci iniciatívy LEADER</w:t>
      </w:r>
    </w:p>
    <w:p w14:paraId="5672E86D" w14:textId="77777777" w:rsidR="004A4414" w:rsidRPr="00764002" w:rsidRDefault="004A4414" w:rsidP="004A4414">
      <w:pPr>
        <w:pStyle w:val="Textbodyindent"/>
        <w:ind w:left="2127" w:hanging="2127"/>
        <w:rPr>
          <w:rFonts w:asciiTheme="minorHAnsi" w:hAnsiTheme="minorHAnsi"/>
          <w:b/>
          <w:color w:val="000000"/>
        </w:rPr>
      </w:pPr>
    </w:p>
    <w:p w14:paraId="114B82E7" w14:textId="77777777" w:rsidR="004A4414" w:rsidRPr="00764002" w:rsidRDefault="004A4414" w:rsidP="004A4414">
      <w:pPr>
        <w:pStyle w:val="Textbodyindent"/>
        <w:ind w:left="2127" w:hanging="2127"/>
        <w:rPr>
          <w:rFonts w:asciiTheme="minorHAnsi" w:hAnsiTheme="minorHAnsi"/>
          <w:b/>
          <w:color w:val="000000"/>
        </w:rPr>
      </w:pPr>
      <w:r w:rsidRPr="00764002">
        <w:rPr>
          <w:rFonts w:asciiTheme="minorHAnsi" w:hAnsiTheme="minorHAnsi"/>
          <w:b/>
          <w:color w:val="000000"/>
        </w:rPr>
        <w:t xml:space="preserve">podopatrenie: </w:t>
      </w:r>
      <w:r w:rsidRPr="00764002">
        <w:rPr>
          <w:rFonts w:asciiTheme="minorHAnsi" w:hAnsiTheme="minorHAnsi"/>
          <w:b/>
          <w:color w:val="000000"/>
        </w:rPr>
        <w:tab/>
      </w:r>
      <w:r w:rsidR="0045741E" w:rsidRPr="00764002">
        <w:rPr>
          <w:rFonts w:asciiTheme="minorHAnsi" w:hAnsiTheme="minorHAnsi"/>
          <w:b/>
          <w:color w:val="000000"/>
        </w:rPr>
        <w:t>19.4 – Podpora na prevádzkové náklady a oživenie</w:t>
      </w:r>
    </w:p>
    <w:p w14:paraId="1298CC7E" w14:textId="77777777" w:rsidR="00D370F7" w:rsidRDefault="00D370F7" w:rsidP="0017510D">
      <w:pPr>
        <w:spacing w:after="0" w:line="320" w:lineRule="exact"/>
        <w:jc w:val="both"/>
        <w:rPr>
          <w:b/>
          <w:szCs w:val="24"/>
        </w:rPr>
      </w:pPr>
    </w:p>
    <w:p w14:paraId="4BE1FFCF" w14:textId="51175AD6" w:rsidR="002915DA" w:rsidRPr="002A2D02" w:rsidRDefault="00D370F7" w:rsidP="0017510D">
      <w:pPr>
        <w:spacing w:after="0" w:line="320" w:lineRule="exact"/>
        <w:jc w:val="both"/>
        <w:rPr>
          <w:b/>
        </w:rPr>
      </w:pPr>
      <w:r>
        <w:rPr>
          <w:b/>
          <w:color w:val="000000" w:themeColor="text1"/>
        </w:rPr>
        <w:t>t</w:t>
      </w:r>
      <w:r w:rsidR="002915DA" w:rsidRPr="002A2D02">
        <w:rPr>
          <w:b/>
          <w:color w:val="000000" w:themeColor="text1"/>
        </w:rPr>
        <w:t xml:space="preserve">yp výzvy: </w:t>
      </w:r>
      <w:r>
        <w:rPr>
          <w:b/>
          <w:color w:val="000000" w:themeColor="text1"/>
        </w:rPr>
        <w:t xml:space="preserve">                       </w:t>
      </w:r>
      <w:r w:rsidR="002915DA" w:rsidRPr="002A2D02">
        <w:rPr>
          <w:b/>
          <w:color w:val="000000" w:themeColor="text1"/>
        </w:rPr>
        <w:t>otvorená</w:t>
      </w:r>
    </w:p>
    <w:p w14:paraId="52816CAA" w14:textId="77777777" w:rsidR="007500D1" w:rsidRDefault="007500D1" w:rsidP="0017510D">
      <w:pPr>
        <w:spacing w:after="0" w:line="320" w:lineRule="exact"/>
        <w:jc w:val="both"/>
        <w:rPr>
          <w:b/>
          <w:color w:val="000000" w:themeColor="text1"/>
        </w:rPr>
      </w:pPr>
    </w:p>
    <w:p w14:paraId="09D389D2" w14:textId="77777777" w:rsidR="004A4414" w:rsidRPr="00764002" w:rsidRDefault="004A4414" w:rsidP="0017510D">
      <w:pPr>
        <w:spacing w:after="0" w:line="320" w:lineRule="exact"/>
        <w:jc w:val="center"/>
        <w:rPr>
          <w:sz w:val="20"/>
        </w:rPr>
      </w:pPr>
    </w:p>
    <w:p w14:paraId="135AE2D5" w14:textId="1963FA0D" w:rsidR="004A4414" w:rsidRPr="00581C49" w:rsidRDefault="007500D1" w:rsidP="00E42A92">
      <w:pPr>
        <w:pStyle w:val="Standard"/>
        <w:numPr>
          <w:ilvl w:val="0"/>
          <w:numId w:val="1"/>
        </w:numPr>
        <w:tabs>
          <w:tab w:val="left" w:pos="284"/>
        </w:tabs>
        <w:spacing w:line="320" w:lineRule="exact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1C49">
        <w:rPr>
          <w:rFonts w:asciiTheme="minorHAnsi" w:hAnsiTheme="minorHAnsi" w:cstheme="minorHAnsi"/>
          <w:b/>
          <w:bCs/>
          <w:sz w:val="22"/>
          <w:szCs w:val="22"/>
        </w:rPr>
        <w:t>Dátum vydania a cieľ aktualizácie</w:t>
      </w:r>
    </w:p>
    <w:p w14:paraId="33D14B79" w14:textId="0309A229" w:rsidR="007500D1" w:rsidRPr="00A34B40" w:rsidRDefault="007500D1" w:rsidP="004E328B">
      <w:pPr>
        <w:spacing w:after="0" w:line="240" w:lineRule="auto"/>
        <w:rPr>
          <w:rFonts w:cstheme="minorHAnsi"/>
          <w:color w:val="000000" w:themeColor="text1"/>
        </w:rPr>
      </w:pPr>
      <w:r w:rsidRPr="00581C49">
        <w:rPr>
          <w:rFonts w:cstheme="minorHAnsi"/>
          <w:color w:val="000000" w:themeColor="text1"/>
        </w:rPr>
        <w:t xml:space="preserve">      </w:t>
      </w:r>
      <w:r w:rsidR="0085502B">
        <w:rPr>
          <w:rFonts w:cstheme="minorHAnsi"/>
          <w:color w:val="000000" w:themeColor="text1"/>
        </w:rPr>
        <w:t>Dátum vydania aktualizácie č.</w:t>
      </w:r>
      <w:r w:rsidR="00690C37">
        <w:rPr>
          <w:rFonts w:cstheme="minorHAnsi"/>
          <w:color w:val="000000" w:themeColor="text1"/>
        </w:rPr>
        <w:t xml:space="preserve"> </w:t>
      </w:r>
      <w:r w:rsidR="0085502B">
        <w:rPr>
          <w:rFonts w:cstheme="minorHAnsi"/>
          <w:color w:val="000000" w:themeColor="text1"/>
        </w:rPr>
        <w:t>1</w:t>
      </w:r>
      <w:r w:rsidR="009D293F">
        <w:rPr>
          <w:rFonts w:cstheme="minorHAnsi"/>
          <w:color w:val="000000" w:themeColor="text1"/>
        </w:rPr>
        <w:t>:</w:t>
      </w:r>
      <w:r w:rsidR="009D293F">
        <w:rPr>
          <w:rFonts w:cstheme="minorHAnsi"/>
          <w:color w:val="000000" w:themeColor="text1"/>
        </w:rPr>
        <w:tab/>
      </w:r>
      <w:r w:rsidR="00690C37">
        <w:rPr>
          <w:rFonts w:cstheme="minorHAnsi"/>
          <w:color w:val="000000" w:themeColor="text1"/>
        </w:rPr>
        <w:t>21.03.2023</w:t>
      </w:r>
    </w:p>
    <w:p w14:paraId="67D4DB7B" w14:textId="77777777" w:rsidR="00581C49" w:rsidRPr="00A34B40" w:rsidRDefault="00581C49" w:rsidP="004E328B">
      <w:pPr>
        <w:spacing w:after="0" w:line="240" w:lineRule="auto"/>
        <w:rPr>
          <w:rFonts w:cstheme="minorHAnsi"/>
          <w:color w:val="000000" w:themeColor="text1"/>
        </w:rPr>
      </w:pPr>
    </w:p>
    <w:p w14:paraId="0EBCCA4B" w14:textId="7A4E9BF1" w:rsidR="00B46B31" w:rsidRDefault="007500D1" w:rsidP="00B46B31">
      <w:pPr>
        <w:spacing w:after="0" w:line="240" w:lineRule="auto"/>
        <w:ind w:left="284"/>
        <w:jc w:val="both"/>
        <w:rPr>
          <w:rFonts w:cstheme="minorHAnsi"/>
        </w:rPr>
      </w:pPr>
      <w:r w:rsidRPr="00B46B31">
        <w:rPr>
          <w:rFonts w:cstheme="minorHAnsi"/>
        </w:rPr>
        <w:t xml:space="preserve">Cieľom aktualizácie č. </w:t>
      </w:r>
      <w:r w:rsidR="0085502B" w:rsidRPr="00B46B31">
        <w:rPr>
          <w:rFonts w:cstheme="minorHAnsi"/>
        </w:rPr>
        <w:t>1 výzvy</w:t>
      </w:r>
      <w:r w:rsidRPr="00B46B31">
        <w:rPr>
          <w:rFonts w:cstheme="minorHAnsi"/>
        </w:rPr>
        <w:t xml:space="preserve"> na predkladanie žiadostí o nenávratný finančný príspevok </w:t>
      </w:r>
      <w:r w:rsidR="00D370F7" w:rsidRPr="00B46B31">
        <w:rPr>
          <w:rFonts w:cstheme="minorHAnsi"/>
        </w:rPr>
        <w:t>z</w:t>
      </w:r>
      <w:r w:rsidR="004E328B" w:rsidRPr="00B46B31">
        <w:rPr>
          <w:rFonts w:cstheme="minorHAnsi"/>
        </w:rPr>
        <w:t> </w:t>
      </w:r>
      <w:r w:rsidR="00D370F7" w:rsidRPr="00B46B31">
        <w:rPr>
          <w:rFonts w:cstheme="minorHAnsi"/>
        </w:rPr>
        <w:t>P</w:t>
      </w:r>
      <w:r w:rsidR="004E328B" w:rsidRPr="00B46B31">
        <w:rPr>
          <w:rFonts w:cstheme="minorHAnsi"/>
        </w:rPr>
        <w:t xml:space="preserve">RV </w:t>
      </w:r>
      <w:r w:rsidR="00D370F7" w:rsidRPr="00B46B31">
        <w:rPr>
          <w:rFonts w:cstheme="minorHAnsi"/>
        </w:rPr>
        <w:t xml:space="preserve">(výzva </w:t>
      </w:r>
      <w:r w:rsidR="007165C4">
        <w:rPr>
          <w:rFonts w:cstheme="minorHAnsi"/>
        </w:rPr>
        <w:t>č. 57/PRV/20</w:t>
      </w:r>
      <w:r w:rsidR="0085502B" w:rsidRPr="00B46B31">
        <w:rPr>
          <w:rFonts w:cstheme="minorHAnsi"/>
        </w:rPr>
        <w:t>22</w:t>
      </w:r>
      <w:r w:rsidR="00D370F7" w:rsidRPr="00B46B31">
        <w:rPr>
          <w:rFonts w:cstheme="minorHAnsi"/>
        </w:rPr>
        <w:t xml:space="preserve">) </w:t>
      </w:r>
      <w:r w:rsidR="00B46B31" w:rsidRPr="00B46B31">
        <w:rPr>
          <w:rFonts w:cstheme="minorHAnsi"/>
        </w:rPr>
        <w:t xml:space="preserve">je </w:t>
      </w:r>
      <w:r w:rsidR="0085502B" w:rsidRPr="00B46B31">
        <w:rPr>
          <w:rFonts w:cstheme="minorHAnsi"/>
        </w:rPr>
        <w:t xml:space="preserve">zosúladenie ustanovení s </w:t>
      </w:r>
      <w:r w:rsidR="00B46B31" w:rsidRPr="00B46B31">
        <w:rPr>
          <w:rFonts w:cstheme="minorHAnsi"/>
        </w:rPr>
        <w:t>Usmernením</w:t>
      </w:r>
      <w:r w:rsidR="0085502B" w:rsidRPr="00B46B31">
        <w:rPr>
          <w:rFonts w:cstheme="minorHAnsi"/>
        </w:rPr>
        <w:t xml:space="preserve"> Pôdohospodárskej platobnej agentúry k podmienkam poskytnutia príspevku výzva č. 27/PRV/2018/podopatrenie </w:t>
      </w:r>
      <w:r w:rsidR="0085502B" w:rsidRPr="00B46B31">
        <w:rPr>
          <w:rFonts w:cstheme="minorHAnsi"/>
          <w:color w:val="000000"/>
        </w:rPr>
        <w:t xml:space="preserve">19.4 Podpora na prevádzkové náklady a oživenie a </w:t>
      </w:r>
      <w:r w:rsidR="0085502B" w:rsidRPr="00B46B31">
        <w:rPr>
          <w:rFonts w:cstheme="minorHAnsi"/>
        </w:rPr>
        <w:t xml:space="preserve">výzva č. 21/PRV/2017/podopatrenie </w:t>
      </w:r>
      <w:r w:rsidR="0085502B" w:rsidRPr="00B46B31">
        <w:rPr>
          <w:rFonts w:cstheme="minorHAnsi"/>
          <w:color w:val="000000"/>
        </w:rPr>
        <w:t>19.2 Podpora na vykonávanie operácií v rámci stratégie miestneho rozvoja vedeného komunitou</w:t>
      </w:r>
      <w:r w:rsidR="0085502B" w:rsidRPr="00B46B31">
        <w:rPr>
          <w:rFonts w:cstheme="minorHAnsi"/>
        </w:rPr>
        <w:t xml:space="preserve"> (ďalej len „Právny dokument“).</w:t>
      </w:r>
    </w:p>
    <w:p w14:paraId="661C88E8" w14:textId="5CFEED4E" w:rsidR="007D461F" w:rsidRPr="00B46B31" w:rsidRDefault="007D461F" w:rsidP="00B46B31">
      <w:pPr>
        <w:spacing w:after="0" w:line="240" w:lineRule="auto"/>
        <w:ind w:left="284"/>
        <w:jc w:val="both"/>
        <w:rPr>
          <w:rFonts w:cstheme="minorHAnsi"/>
        </w:rPr>
      </w:pPr>
      <w:r w:rsidRPr="00B46B31">
        <w:rPr>
          <w:rFonts w:cstheme="minorHAnsi"/>
        </w:rPr>
        <w:t xml:space="preserve">Touto aktualizáciou </w:t>
      </w:r>
      <w:r w:rsidR="00A34B40" w:rsidRPr="00B46B31">
        <w:rPr>
          <w:rFonts w:cstheme="minorHAnsi"/>
        </w:rPr>
        <w:t xml:space="preserve">PPA </w:t>
      </w:r>
      <w:r w:rsidRPr="00B46B31">
        <w:rPr>
          <w:rFonts w:cstheme="minorHAnsi"/>
        </w:rPr>
        <w:t>v súlade s ustanovením § 17 zákona č. 292/2014 Z. z. o príspevku poskytovanom z európskych štrukturálnych a investičných fondov a o zmen</w:t>
      </w:r>
      <w:r w:rsidR="00B46B31">
        <w:rPr>
          <w:rFonts w:cstheme="minorHAnsi"/>
        </w:rPr>
        <w:t>e a doplnení niektorých zákonov</w:t>
      </w:r>
      <w:r w:rsidRPr="00B46B31">
        <w:rPr>
          <w:rFonts w:cstheme="minorHAnsi"/>
        </w:rPr>
        <w:t xml:space="preserve"> mení výzvu spôsobom, ktorým nedochádza k podstatnej zmene podmienok poskytnutia príspevku.</w:t>
      </w:r>
    </w:p>
    <w:p w14:paraId="1F14541D" w14:textId="77777777" w:rsidR="007D461F" w:rsidRDefault="007D461F" w:rsidP="007D461F">
      <w:pPr>
        <w:pStyle w:val="Odsekzoznamu"/>
        <w:spacing w:after="0" w:line="320" w:lineRule="exact"/>
        <w:ind w:left="371"/>
        <w:contextualSpacing w:val="0"/>
        <w:jc w:val="both"/>
        <w:rPr>
          <w:rFonts w:asciiTheme="minorHAnsi" w:hAnsiTheme="minorHAnsi"/>
          <w:sz w:val="22"/>
        </w:rPr>
      </w:pPr>
    </w:p>
    <w:p w14:paraId="2A812DDB" w14:textId="374FCF46" w:rsidR="00B46B31" w:rsidRPr="00B46B31" w:rsidRDefault="00B46B31" w:rsidP="00B46B31">
      <w:pPr>
        <w:pStyle w:val="Standard"/>
        <w:numPr>
          <w:ilvl w:val="0"/>
          <w:numId w:val="1"/>
        </w:numPr>
        <w:tabs>
          <w:tab w:val="left" w:pos="289"/>
        </w:tabs>
        <w:spacing w:line="280" w:lineRule="exact"/>
        <w:jc w:val="both"/>
        <w:rPr>
          <w:rFonts w:asciiTheme="minorHAnsi" w:hAnsiTheme="minorHAnsi"/>
          <w:b/>
          <w:bCs/>
          <w:sz w:val="22"/>
        </w:rPr>
      </w:pPr>
      <w:r w:rsidRPr="00B46B31">
        <w:rPr>
          <w:rFonts w:asciiTheme="minorHAnsi" w:hAnsiTheme="minorHAnsi" w:cstheme="minorHAnsi"/>
          <w:b/>
          <w:bCs/>
          <w:sz w:val="22"/>
          <w:szCs w:val="22"/>
        </w:rPr>
        <w:t>Zdôvodnenie aktualizácie</w:t>
      </w:r>
    </w:p>
    <w:p w14:paraId="1D1283AD" w14:textId="50A2FC18" w:rsidR="00B46B31" w:rsidRPr="00B46B31" w:rsidRDefault="00B46B31" w:rsidP="00B46B31">
      <w:pPr>
        <w:pStyle w:val="Textkomentra"/>
        <w:numPr>
          <w:ilvl w:val="1"/>
          <w:numId w:val="1"/>
        </w:numPr>
        <w:spacing w:after="0"/>
        <w:ind w:left="567" w:hanging="425"/>
        <w:jc w:val="both"/>
        <w:rPr>
          <w:rFonts w:cstheme="minorHAnsi"/>
          <w:sz w:val="22"/>
          <w:szCs w:val="22"/>
        </w:rPr>
      </w:pPr>
      <w:r w:rsidRPr="00B46B31">
        <w:rPr>
          <w:rFonts w:cstheme="minorHAnsi"/>
          <w:sz w:val="22"/>
          <w:szCs w:val="22"/>
        </w:rPr>
        <w:t xml:space="preserve">Odstránenie podmienky </w:t>
      </w:r>
      <w:r w:rsidRPr="00B46B31">
        <w:rPr>
          <w:rFonts w:cstheme="minorHAnsi"/>
          <w:i/>
          <w:sz w:val="22"/>
          <w:szCs w:val="22"/>
        </w:rPr>
        <w:t>„</w:t>
      </w:r>
      <w:r w:rsidRPr="00B46B31">
        <w:rPr>
          <w:rFonts w:cstheme="minorHAnsi"/>
          <w:i/>
          <w:color w:val="000000" w:themeColor="text1"/>
          <w:sz w:val="22"/>
          <w:szCs w:val="22"/>
        </w:rPr>
        <w:t>Náklady súvisiace s oživovaním stratégie (animácie) musia tvoriť minimálne 15 % a maximálne 25 % z celkových výdavkov na chod MAS a animácie“</w:t>
      </w:r>
      <w:r>
        <w:rPr>
          <w:rFonts w:cstheme="minorHAnsi"/>
          <w:i/>
          <w:color w:val="000000" w:themeColor="text1"/>
          <w:sz w:val="22"/>
          <w:szCs w:val="22"/>
        </w:rPr>
        <w:t>.</w:t>
      </w:r>
    </w:p>
    <w:p w14:paraId="7185BD53" w14:textId="369CCF78" w:rsidR="00B46B31" w:rsidRPr="00B46B31" w:rsidRDefault="00B46B31" w:rsidP="00B46B31">
      <w:pPr>
        <w:pStyle w:val="Textkomentra"/>
        <w:numPr>
          <w:ilvl w:val="1"/>
          <w:numId w:val="1"/>
        </w:numPr>
        <w:spacing w:after="0"/>
        <w:ind w:left="567" w:hanging="425"/>
        <w:jc w:val="both"/>
        <w:rPr>
          <w:rFonts w:cstheme="minorHAnsi"/>
          <w:color w:val="000000" w:themeColor="text1"/>
          <w:sz w:val="22"/>
          <w:szCs w:val="22"/>
          <w:u w:val="single"/>
        </w:rPr>
      </w:pPr>
      <w:r w:rsidRPr="00B46B31">
        <w:rPr>
          <w:rFonts w:cstheme="minorHAnsi"/>
          <w:color w:val="000000" w:themeColor="text1"/>
          <w:sz w:val="22"/>
          <w:szCs w:val="22"/>
        </w:rPr>
        <w:t>Vyjadrenie prejavu vôle k uzavretiu dohody žiadateľa s PPA o ukončení v súčasnosti platnej a účinnej zmluvy o poskytnutí NFP</w:t>
      </w:r>
      <w:r>
        <w:rPr>
          <w:rFonts w:cstheme="minorHAnsi"/>
          <w:color w:val="000000" w:themeColor="text1"/>
          <w:sz w:val="22"/>
          <w:szCs w:val="22"/>
        </w:rPr>
        <w:t>.</w:t>
      </w:r>
      <w:r w:rsidRPr="00B46B31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3E48BD75" w14:textId="77777777" w:rsidR="001A6DB7" w:rsidRDefault="00B46B31" w:rsidP="001A6DB7">
      <w:pPr>
        <w:pStyle w:val="Textkomentra"/>
        <w:numPr>
          <w:ilvl w:val="1"/>
          <w:numId w:val="1"/>
        </w:numPr>
        <w:spacing w:after="0"/>
        <w:ind w:left="567" w:hanging="425"/>
        <w:jc w:val="both"/>
        <w:rPr>
          <w:rFonts w:cstheme="minorHAnsi"/>
          <w:color w:val="000000" w:themeColor="text1"/>
          <w:sz w:val="22"/>
          <w:szCs w:val="22"/>
        </w:rPr>
      </w:pPr>
      <w:r w:rsidRPr="00B46B31">
        <w:rPr>
          <w:rFonts w:cstheme="minorHAnsi"/>
          <w:color w:val="000000" w:themeColor="text1"/>
          <w:sz w:val="22"/>
          <w:szCs w:val="22"/>
        </w:rPr>
        <w:t xml:space="preserve">Uzatvorenie jednotnej zmluvy o poskytnutí NFP, ktorej predmetom bude zjednotenie zmlúv </w:t>
      </w:r>
      <w:r w:rsidRPr="00B46B31">
        <w:rPr>
          <w:rFonts w:cstheme="minorHAnsi"/>
          <w:color w:val="000000" w:themeColor="text1"/>
          <w:sz w:val="22"/>
          <w:szCs w:val="22"/>
        </w:rPr>
        <w:br/>
      </w:r>
      <w:r w:rsidR="001A6DB7">
        <w:rPr>
          <w:rFonts w:cstheme="minorHAnsi"/>
          <w:color w:val="000000" w:themeColor="text1"/>
          <w:sz w:val="22"/>
          <w:szCs w:val="22"/>
        </w:rPr>
        <w:t>o poskytnutí NFP uzatvorených medzi žiadateľom</w:t>
      </w:r>
      <w:r w:rsidRPr="00B46B31">
        <w:rPr>
          <w:rFonts w:cstheme="minorHAnsi"/>
          <w:color w:val="000000" w:themeColor="text1"/>
          <w:sz w:val="22"/>
          <w:szCs w:val="22"/>
        </w:rPr>
        <w:t xml:space="preserve"> a PPA v rámci výzvy č. 21/PRV/2017, výzvy </w:t>
      </w:r>
      <w:r w:rsidRPr="00B46B31">
        <w:rPr>
          <w:rFonts w:cstheme="minorHAnsi"/>
          <w:color w:val="000000" w:themeColor="text1"/>
          <w:sz w:val="22"/>
          <w:szCs w:val="22"/>
        </w:rPr>
        <w:br/>
        <w:t xml:space="preserve">č. 27/PRV/2018 a tejto výzvy č. 57/PRV/2022 na základe prejavu vôle žiadateľa. Pôvodné </w:t>
      </w:r>
      <w:r w:rsidR="001A6DB7">
        <w:rPr>
          <w:rFonts w:cstheme="minorHAnsi"/>
          <w:color w:val="000000" w:themeColor="text1"/>
          <w:sz w:val="22"/>
          <w:szCs w:val="22"/>
        </w:rPr>
        <w:t>práva a povinnosti vyplývajúce v súčasnosti platných a účinných</w:t>
      </w:r>
      <w:r w:rsidRPr="00B46B31">
        <w:rPr>
          <w:rFonts w:cstheme="minorHAnsi"/>
          <w:color w:val="000000" w:themeColor="text1"/>
          <w:sz w:val="22"/>
          <w:szCs w:val="22"/>
        </w:rPr>
        <w:t xml:space="preserve"> zmlúv o poskytnutí NFP zaniknú </w:t>
      </w:r>
      <w:r w:rsidR="001A6DB7">
        <w:rPr>
          <w:rFonts w:cstheme="minorHAnsi"/>
          <w:color w:val="000000" w:themeColor="text1"/>
          <w:sz w:val="22"/>
          <w:szCs w:val="22"/>
        </w:rPr>
        <w:br/>
      </w:r>
      <w:r w:rsidRPr="00B46B31">
        <w:rPr>
          <w:rFonts w:cstheme="minorHAnsi"/>
          <w:color w:val="000000" w:themeColor="text1"/>
          <w:sz w:val="22"/>
          <w:szCs w:val="22"/>
        </w:rPr>
        <w:lastRenderedPageBreak/>
        <w:t>a bu</w:t>
      </w:r>
      <w:r w:rsidR="001A6DB7">
        <w:rPr>
          <w:rFonts w:cstheme="minorHAnsi"/>
          <w:color w:val="000000" w:themeColor="text1"/>
          <w:sz w:val="22"/>
          <w:szCs w:val="22"/>
        </w:rPr>
        <w:t>dú nahradené upravenými právami</w:t>
      </w:r>
      <w:r w:rsidRPr="00B46B31">
        <w:rPr>
          <w:rFonts w:cstheme="minorHAnsi"/>
          <w:color w:val="000000" w:themeColor="text1"/>
          <w:sz w:val="22"/>
          <w:szCs w:val="22"/>
        </w:rPr>
        <w:t xml:space="preserve"> a povinnosťami obsiahnutými v novej zmluve </w:t>
      </w:r>
      <w:r w:rsidR="001A6DB7">
        <w:rPr>
          <w:rFonts w:cstheme="minorHAnsi"/>
          <w:color w:val="000000" w:themeColor="text1"/>
          <w:sz w:val="22"/>
          <w:szCs w:val="22"/>
        </w:rPr>
        <w:br/>
      </w:r>
      <w:r w:rsidRPr="00B46B31">
        <w:rPr>
          <w:rFonts w:cstheme="minorHAnsi"/>
          <w:color w:val="000000" w:themeColor="text1"/>
          <w:sz w:val="22"/>
          <w:szCs w:val="22"/>
        </w:rPr>
        <w:t xml:space="preserve">o poskytnutí NFP, ktorá bude pokrývať práva a povinnosti MAS vyplývajúce z výzvy </w:t>
      </w:r>
      <w:r w:rsidR="001A6DB7">
        <w:rPr>
          <w:rFonts w:cstheme="minorHAnsi"/>
          <w:color w:val="000000" w:themeColor="text1"/>
          <w:sz w:val="22"/>
          <w:szCs w:val="22"/>
        </w:rPr>
        <w:br/>
      </w:r>
      <w:r w:rsidRPr="00B46B31">
        <w:rPr>
          <w:rFonts w:cstheme="minorHAnsi"/>
          <w:color w:val="000000" w:themeColor="text1"/>
          <w:sz w:val="22"/>
          <w:szCs w:val="22"/>
        </w:rPr>
        <w:t>č. 21/PRV/2017, výzvy č. 27/PRV/2018 a vydaných rozhodnutí.</w:t>
      </w:r>
    </w:p>
    <w:p w14:paraId="6F8E09D2" w14:textId="4C736040" w:rsidR="001A6DB7" w:rsidRDefault="00B46B31" w:rsidP="001A6DB7">
      <w:pPr>
        <w:pStyle w:val="Textkomentra"/>
        <w:numPr>
          <w:ilvl w:val="1"/>
          <w:numId w:val="1"/>
        </w:numPr>
        <w:spacing w:after="0"/>
        <w:ind w:left="567" w:hanging="425"/>
        <w:jc w:val="both"/>
        <w:rPr>
          <w:rFonts w:cstheme="minorHAnsi"/>
          <w:color w:val="000000" w:themeColor="text1"/>
          <w:sz w:val="22"/>
          <w:szCs w:val="22"/>
        </w:rPr>
      </w:pPr>
      <w:r w:rsidRPr="001A6DB7">
        <w:rPr>
          <w:rFonts w:cstheme="minorHAnsi"/>
          <w:color w:val="000000" w:themeColor="text1"/>
          <w:sz w:val="22"/>
          <w:szCs w:val="22"/>
        </w:rPr>
        <w:t xml:space="preserve">Navýšenie indikatívnej výšky finančných prostriedkov určených na vyčerpanie vo výzve </w:t>
      </w:r>
      <w:r w:rsidR="001A6DB7">
        <w:rPr>
          <w:rFonts w:cstheme="minorHAnsi"/>
          <w:color w:val="000000" w:themeColor="text1"/>
          <w:sz w:val="22"/>
          <w:szCs w:val="22"/>
        </w:rPr>
        <w:br/>
      </w:r>
      <w:r w:rsidRPr="001A6DB7">
        <w:rPr>
          <w:rFonts w:cstheme="minorHAnsi"/>
          <w:color w:val="000000" w:themeColor="text1"/>
          <w:sz w:val="22"/>
          <w:szCs w:val="22"/>
        </w:rPr>
        <w:t xml:space="preserve">na </w:t>
      </w:r>
      <w:r w:rsidR="006B0DFF">
        <w:rPr>
          <w:rFonts w:cstheme="minorHAnsi"/>
          <w:color w:val="000000" w:themeColor="text1"/>
          <w:sz w:val="22"/>
          <w:szCs w:val="22"/>
        </w:rPr>
        <w:t>15 396 259</w:t>
      </w:r>
      <w:r w:rsidR="00DF08B4" w:rsidRPr="00DF08B4">
        <w:rPr>
          <w:rFonts w:cstheme="minorHAnsi"/>
          <w:color w:val="000000" w:themeColor="text1"/>
          <w:sz w:val="22"/>
          <w:szCs w:val="22"/>
        </w:rPr>
        <w:t xml:space="preserve"> </w:t>
      </w:r>
      <w:r w:rsidRPr="00DF08B4">
        <w:rPr>
          <w:rFonts w:cstheme="minorHAnsi"/>
          <w:color w:val="000000" w:themeColor="text1"/>
          <w:sz w:val="22"/>
          <w:szCs w:val="22"/>
        </w:rPr>
        <w:t>EUR</w:t>
      </w:r>
      <w:r w:rsidRPr="001A6DB7">
        <w:rPr>
          <w:rFonts w:cstheme="minorHAnsi"/>
          <w:color w:val="000000" w:themeColor="text1"/>
          <w:sz w:val="22"/>
          <w:szCs w:val="22"/>
        </w:rPr>
        <w:t xml:space="preserve"> oproti pôvodnej výške 11 067 592,90 EUR</w:t>
      </w:r>
      <w:r w:rsidR="001A6DB7">
        <w:rPr>
          <w:rFonts w:cstheme="minorHAnsi"/>
          <w:color w:val="000000" w:themeColor="text1"/>
          <w:sz w:val="22"/>
          <w:szCs w:val="22"/>
        </w:rPr>
        <w:t xml:space="preserve"> </w:t>
      </w:r>
      <w:r w:rsidRPr="001A6DB7">
        <w:rPr>
          <w:rFonts w:cstheme="minorHAnsi"/>
          <w:color w:val="000000" w:themeColor="text1"/>
          <w:sz w:val="22"/>
          <w:szCs w:val="22"/>
        </w:rPr>
        <w:t xml:space="preserve">z dôvodu umožnenia realizácie aktivít prevádzkových nákladov a animácií v </w:t>
      </w:r>
      <w:r w:rsidRPr="001A6DB7">
        <w:rPr>
          <w:rFonts w:cstheme="minorHAnsi"/>
          <w:sz w:val="22"/>
          <w:szCs w:val="22"/>
        </w:rPr>
        <w:t xml:space="preserve">rámci jednej zmluvy o poskytnutí NFP, ktorá bude výsledkom konania o žiadosti o NFP v rámci tejto výzvy č. 57/PRV/2022. </w:t>
      </w:r>
    </w:p>
    <w:p w14:paraId="480128BA" w14:textId="77777777" w:rsidR="001A6DB7" w:rsidRDefault="00B46B31" w:rsidP="001A6DB7">
      <w:pPr>
        <w:pStyle w:val="Textkomentra"/>
        <w:numPr>
          <w:ilvl w:val="1"/>
          <w:numId w:val="1"/>
        </w:numPr>
        <w:spacing w:after="0"/>
        <w:ind w:left="567" w:hanging="425"/>
        <w:jc w:val="both"/>
        <w:rPr>
          <w:rFonts w:cstheme="minorHAnsi"/>
          <w:color w:val="000000" w:themeColor="text1"/>
          <w:sz w:val="22"/>
          <w:szCs w:val="22"/>
        </w:rPr>
      </w:pPr>
      <w:r w:rsidRPr="001A6DB7">
        <w:rPr>
          <w:rFonts w:cstheme="minorHAnsi"/>
          <w:sz w:val="22"/>
          <w:szCs w:val="22"/>
        </w:rPr>
        <w:t>Doplnenie spresňujúcich a vysvetľujúcich informácií pre žiadateľa k aplikácii zjednodušeného vykazovania výdavkov.</w:t>
      </w:r>
    </w:p>
    <w:p w14:paraId="0F13AB84" w14:textId="433449D4" w:rsidR="002E4B94" w:rsidRPr="001A6DB7" w:rsidRDefault="00B46B31" w:rsidP="001A6DB7">
      <w:pPr>
        <w:pStyle w:val="Textkomentra"/>
        <w:numPr>
          <w:ilvl w:val="1"/>
          <w:numId w:val="1"/>
        </w:numPr>
        <w:spacing w:after="0"/>
        <w:ind w:left="567" w:hanging="425"/>
        <w:jc w:val="both"/>
        <w:rPr>
          <w:rFonts w:cstheme="minorHAnsi"/>
          <w:color w:val="000000" w:themeColor="text1"/>
          <w:sz w:val="22"/>
          <w:szCs w:val="22"/>
        </w:rPr>
      </w:pPr>
      <w:r w:rsidRPr="001A6DB7">
        <w:rPr>
          <w:rFonts w:cstheme="minorHAnsi"/>
          <w:bCs/>
          <w:sz w:val="22"/>
          <w:szCs w:val="22"/>
        </w:rPr>
        <w:t>Odstránenie formálnych nedostatkov vo výzve a v príslušných prílohách.</w:t>
      </w:r>
    </w:p>
    <w:p w14:paraId="212CB8D1" w14:textId="77777777" w:rsidR="004E328B" w:rsidRPr="004E328B" w:rsidRDefault="004E328B" w:rsidP="004E328B">
      <w:pPr>
        <w:pStyle w:val="Standard"/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2557328" w14:textId="7324DD56" w:rsidR="004E328B" w:rsidRDefault="00A44EC9" w:rsidP="004E328B">
      <w:pPr>
        <w:pStyle w:val="Odsekzoznamu"/>
        <w:tabs>
          <w:tab w:val="left" w:pos="851"/>
        </w:tabs>
        <w:spacing w:after="0" w:line="320" w:lineRule="exact"/>
        <w:ind w:left="0"/>
        <w:rPr>
          <w:rFonts w:ascii="Calibri" w:hAnsi="Calibri"/>
          <w:b/>
          <w:bCs/>
          <w:sz w:val="22"/>
        </w:rPr>
      </w:pPr>
      <w:bookmarkStart w:id="0" w:name="_Toc479224229"/>
      <w:r>
        <w:rPr>
          <w:rFonts w:ascii="Calibri" w:hAnsi="Calibri"/>
          <w:b/>
          <w:bCs/>
          <w:sz w:val="22"/>
        </w:rPr>
        <w:t xml:space="preserve">3.   </w:t>
      </w:r>
      <w:r w:rsidR="00EB0A45">
        <w:rPr>
          <w:rFonts w:ascii="Calibri" w:hAnsi="Calibri"/>
          <w:b/>
          <w:bCs/>
          <w:sz w:val="22"/>
        </w:rPr>
        <w:t xml:space="preserve">  </w:t>
      </w:r>
      <w:bookmarkEnd w:id="0"/>
      <w:r>
        <w:rPr>
          <w:rFonts w:ascii="Calibri" w:hAnsi="Calibri"/>
          <w:b/>
          <w:bCs/>
          <w:sz w:val="22"/>
        </w:rPr>
        <w:t>Dokumenty dotknuté zmenou</w:t>
      </w:r>
    </w:p>
    <w:p w14:paraId="7FA189F6" w14:textId="246202C1" w:rsidR="00B46B31" w:rsidRDefault="004E328B" w:rsidP="004E328B">
      <w:pPr>
        <w:pStyle w:val="Odsekzoznamu"/>
        <w:tabs>
          <w:tab w:val="left" w:pos="851"/>
        </w:tabs>
        <w:spacing w:after="0" w:line="240" w:lineRule="auto"/>
        <w:ind w:left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A44EC9" w:rsidRPr="004E328B">
        <w:rPr>
          <w:rFonts w:asciiTheme="minorHAnsi" w:hAnsiTheme="minorHAnsi" w:cstheme="minorHAnsi"/>
          <w:sz w:val="22"/>
        </w:rPr>
        <w:t>ktualizáciou</w:t>
      </w:r>
      <w:r>
        <w:rPr>
          <w:rFonts w:asciiTheme="minorHAnsi" w:hAnsiTheme="minorHAnsi" w:cstheme="minorHAnsi"/>
          <w:sz w:val="22"/>
        </w:rPr>
        <w:t xml:space="preserve"> č.</w:t>
      </w:r>
      <w:r w:rsidR="00B46B31">
        <w:rPr>
          <w:rFonts w:asciiTheme="minorHAnsi" w:hAnsiTheme="minorHAnsi" w:cstheme="minorHAnsi"/>
          <w:sz w:val="22"/>
        </w:rPr>
        <w:t>1 sa zároveň aktualizujú:</w:t>
      </w:r>
    </w:p>
    <w:p w14:paraId="170AF7C5" w14:textId="77777777" w:rsidR="00B46B31" w:rsidRPr="00B46B31" w:rsidRDefault="00B46B31" w:rsidP="001A6DB7">
      <w:pPr>
        <w:pStyle w:val="Odsekzoznamu"/>
        <w:numPr>
          <w:ilvl w:val="0"/>
          <w:numId w:val="4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sz w:val="22"/>
        </w:rPr>
        <w:t>prílohy k výzve č. 57/PRV/2022,</w:t>
      </w:r>
      <w:r w:rsidR="004E328B">
        <w:rPr>
          <w:rFonts w:asciiTheme="minorHAnsi" w:hAnsiTheme="minorHAnsi" w:cstheme="minorHAnsi"/>
          <w:sz w:val="22"/>
        </w:rPr>
        <w:t xml:space="preserve"> </w:t>
      </w:r>
    </w:p>
    <w:p w14:paraId="7BB5DF3A" w14:textId="075C8291" w:rsidR="00A44EC9" w:rsidRPr="00B46B31" w:rsidRDefault="001A6DB7" w:rsidP="001A6DB7">
      <w:pPr>
        <w:pStyle w:val="Odsekzoznamu"/>
        <w:numPr>
          <w:ilvl w:val="0"/>
          <w:numId w:val="4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="00A44EC9" w:rsidRPr="00B46B31">
        <w:rPr>
          <w:rFonts w:asciiTheme="minorHAnsi" w:hAnsiTheme="minorHAnsi" w:cstheme="minorHAnsi"/>
          <w:sz w:val="22"/>
        </w:rPr>
        <w:t>ríručka pre žiadateľa o poskytnutie nenávratného finančného príspevku z Programu rozvoja vidieka SR 2014 – 202</w:t>
      </w:r>
      <w:r w:rsidR="00690C37">
        <w:rPr>
          <w:rFonts w:asciiTheme="minorHAnsi" w:hAnsiTheme="minorHAnsi" w:cstheme="minorHAnsi"/>
          <w:sz w:val="22"/>
        </w:rPr>
        <w:t>2</w:t>
      </w:r>
      <w:r w:rsidR="00A44EC9" w:rsidRPr="00B46B31">
        <w:rPr>
          <w:rFonts w:asciiTheme="minorHAnsi" w:hAnsiTheme="minorHAnsi" w:cstheme="minorHAnsi"/>
          <w:sz w:val="22"/>
        </w:rPr>
        <w:t xml:space="preserve"> pre opatrenie 19. </w:t>
      </w:r>
      <w:r w:rsidR="00A44EC9" w:rsidRPr="00B46B31">
        <w:rPr>
          <w:rFonts w:asciiTheme="minorHAnsi" w:hAnsiTheme="minorHAnsi" w:cstheme="minorHAnsi"/>
          <w:color w:val="000000"/>
          <w:sz w:val="22"/>
        </w:rPr>
        <w:t>Podpora na miestny rozvoj v rámci iniciatívy LEADER</w:t>
      </w:r>
      <w:r w:rsidR="00B46B31" w:rsidRPr="00B46B31">
        <w:rPr>
          <w:rFonts w:asciiTheme="minorHAnsi" w:hAnsiTheme="minorHAnsi" w:cstheme="minorHAnsi"/>
          <w:color w:val="000000"/>
          <w:sz w:val="22"/>
        </w:rPr>
        <w:t xml:space="preserve"> vrátane príloh</w:t>
      </w:r>
      <w:r w:rsidR="00B46B31">
        <w:rPr>
          <w:rFonts w:asciiTheme="minorHAnsi" w:hAnsiTheme="minorHAnsi" w:cstheme="minorHAnsi"/>
          <w:color w:val="000000"/>
          <w:sz w:val="22"/>
        </w:rPr>
        <w:t>.</w:t>
      </w:r>
    </w:p>
    <w:p w14:paraId="4D275C60" w14:textId="200803D1" w:rsidR="00A44EC9" w:rsidRDefault="00A44EC9" w:rsidP="00A44EC9">
      <w:pPr>
        <w:pStyle w:val="Default"/>
        <w:spacing w:line="312" w:lineRule="auto"/>
        <w:ind w:left="720"/>
        <w:rPr>
          <w:i/>
          <w:sz w:val="22"/>
          <w:szCs w:val="22"/>
          <w:u w:val="single"/>
        </w:rPr>
      </w:pPr>
    </w:p>
    <w:p w14:paraId="6E8736B3" w14:textId="0127194C" w:rsidR="00A44EC9" w:rsidRDefault="00A44EC9" w:rsidP="004E328B">
      <w:pPr>
        <w:pStyle w:val="Default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4.    Účinnosť zmien a dopad na predloženie ŽoNFP</w:t>
      </w:r>
    </w:p>
    <w:p w14:paraId="7B9CA435" w14:textId="55080324" w:rsidR="001A6DB7" w:rsidRDefault="00A44EC9" w:rsidP="004E328B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E328B">
        <w:rPr>
          <w:rFonts w:asciiTheme="minorHAnsi" w:hAnsiTheme="minorHAnsi" w:cstheme="minorHAnsi"/>
          <w:sz w:val="22"/>
          <w:szCs w:val="22"/>
        </w:rPr>
        <w:t>Aktualizácia č.</w:t>
      </w:r>
      <w:r w:rsidR="00690C37">
        <w:rPr>
          <w:rFonts w:asciiTheme="minorHAnsi" w:hAnsiTheme="minorHAnsi" w:cstheme="minorHAnsi"/>
          <w:sz w:val="22"/>
          <w:szCs w:val="22"/>
        </w:rPr>
        <w:t xml:space="preserve"> </w:t>
      </w:r>
      <w:r w:rsidR="00B46B31">
        <w:rPr>
          <w:rFonts w:asciiTheme="minorHAnsi" w:hAnsiTheme="minorHAnsi" w:cstheme="minorHAnsi"/>
          <w:sz w:val="22"/>
          <w:szCs w:val="22"/>
        </w:rPr>
        <w:t>1</w:t>
      </w:r>
      <w:r w:rsidRPr="004E328B">
        <w:rPr>
          <w:rFonts w:asciiTheme="minorHAnsi" w:hAnsiTheme="minorHAnsi" w:cstheme="minorHAnsi"/>
          <w:sz w:val="22"/>
          <w:szCs w:val="22"/>
        </w:rPr>
        <w:t xml:space="preserve"> a zmeny z nej vyplývajúce sú účinné odo dň</w:t>
      </w:r>
      <w:r w:rsidR="002F263E" w:rsidRPr="004E328B">
        <w:rPr>
          <w:rFonts w:asciiTheme="minorHAnsi" w:hAnsiTheme="minorHAnsi" w:cstheme="minorHAnsi"/>
          <w:sz w:val="22"/>
          <w:szCs w:val="22"/>
        </w:rPr>
        <w:t>a zverejnenia</w:t>
      </w:r>
      <w:r w:rsidR="004C6793">
        <w:rPr>
          <w:rFonts w:asciiTheme="minorHAnsi" w:hAnsiTheme="minorHAnsi" w:cstheme="minorHAnsi"/>
          <w:sz w:val="22"/>
          <w:szCs w:val="22"/>
        </w:rPr>
        <w:t xml:space="preserve"> aktualizá</w:t>
      </w:r>
      <w:r w:rsidR="00B46B31">
        <w:rPr>
          <w:rFonts w:asciiTheme="minorHAnsi" w:hAnsiTheme="minorHAnsi" w:cstheme="minorHAnsi"/>
          <w:sz w:val="22"/>
          <w:szCs w:val="22"/>
        </w:rPr>
        <w:t>cie č.</w:t>
      </w:r>
      <w:r w:rsidR="00690C37">
        <w:rPr>
          <w:rFonts w:asciiTheme="minorHAnsi" w:hAnsiTheme="minorHAnsi" w:cstheme="minorHAnsi"/>
          <w:sz w:val="22"/>
          <w:szCs w:val="22"/>
        </w:rPr>
        <w:t xml:space="preserve"> </w:t>
      </w:r>
      <w:r w:rsidR="00B46B31">
        <w:rPr>
          <w:rFonts w:asciiTheme="minorHAnsi" w:hAnsiTheme="minorHAnsi" w:cstheme="minorHAnsi"/>
          <w:sz w:val="22"/>
          <w:szCs w:val="22"/>
        </w:rPr>
        <w:t>1</w:t>
      </w:r>
      <w:r w:rsidR="004C6793">
        <w:rPr>
          <w:rFonts w:asciiTheme="minorHAnsi" w:hAnsiTheme="minorHAnsi" w:cstheme="minorHAnsi"/>
          <w:sz w:val="22"/>
          <w:szCs w:val="22"/>
        </w:rPr>
        <w:t xml:space="preserve"> na webovom sídle PPA</w:t>
      </w:r>
      <w:r w:rsidRPr="004E328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D0935BD" w14:textId="1BA6473F" w:rsidR="001A6DB7" w:rsidRDefault="002F263E" w:rsidP="004E328B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E328B">
        <w:rPr>
          <w:rFonts w:asciiTheme="minorHAnsi" w:hAnsiTheme="minorHAnsi" w:cstheme="minorHAnsi"/>
          <w:sz w:val="22"/>
          <w:szCs w:val="22"/>
        </w:rPr>
        <w:t>Z</w:t>
      </w:r>
      <w:r w:rsidR="00A44EC9" w:rsidRPr="004E328B">
        <w:rPr>
          <w:rFonts w:asciiTheme="minorHAnsi" w:hAnsiTheme="minorHAnsi" w:cstheme="minorHAnsi"/>
          <w:sz w:val="22"/>
          <w:szCs w:val="22"/>
        </w:rPr>
        <w:t>meny vykonané aktualizáciou</w:t>
      </w:r>
      <w:r w:rsidRPr="004E328B">
        <w:rPr>
          <w:rFonts w:asciiTheme="minorHAnsi" w:hAnsiTheme="minorHAnsi" w:cstheme="minorHAnsi"/>
          <w:sz w:val="22"/>
          <w:szCs w:val="22"/>
        </w:rPr>
        <w:t xml:space="preserve"> č.</w:t>
      </w:r>
      <w:r w:rsidR="00690C37">
        <w:rPr>
          <w:rFonts w:asciiTheme="minorHAnsi" w:hAnsiTheme="minorHAnsi" w:cstheme="minorHAnsi"/>
          <w:sz w:val="22"/>
          <w:szCs w:val="22"/>
        </w:rPr>
        <w:t xml:space="preserve"> </w:t>
      </w:r>
      <w:r w:rsidR="00B46B31">
        <w:rPr>
          <w:rFonts w:asciiTheme="minorHAnsi" w:hAnsiTheme="minorHAnsi" w:cstheme="minorHAnsi"/>
          <w:sz w:val="22"/>
          <w:szCs w:val="22"/>
        </w:rPr>
        <w:t>1</w:t>
      </w:r>
      <w:r w:rsidR="001A6DB7">
        <w:rPr>
          <w:rFonts w:asciiTheme="minorHAnsi" w:hAnsiTheme="minorHAnsi" w:cstheme="minorHAnsi"/>
          <w:sz w:val="22"/>
          <w:szCs w:val="22"/>
        </w:rPr>
        <w:t xml:space="preserve"> sa vzťahujú na všetky žiadosti o NFP</w:t>
      </w:r>
      <w:r w:rsidR="00A44EC9" w:rsidRPr="004E328B">
        <w:rPr>
          <w:rFonts w:asciiTheme="minorHAnsi" w:hAnsiTheme="minorHAnsi" w:cstheme="minorHAnsi"/>
          <w:sz w:val="22"/>
          <w:szCs w:val="22"/>
        </w:rPr>
        <w:t xml:space="preserve"> predložené v rámci t</w:t>
      </w:r>
      <w:r w:rsidR="001A6DB7">
        <w:rPr>
          <w:rFonts w:asciiTheme="minorHAnsi" w:hAnsiTheme="minorHAnsi" w:cstheme="minorHAnsi"/>
          <w:sz w:val="22"/>
          <w:szCs w:val="22"/>
        </w:rPr>
        <w:t>ejto výzvy na predkladanie žiadostí o NFP</w:t>
      </w:r>
      <w:r w:rsidR="00A44EC9" w:rsidRPr="004E328B">
        <w:rPr>
          <w:rFonts w:asciiTheme="minorHAnsi" w:hAnsiTheme="minorHAnsi" w:cstheme="minorHAnsi"/>
          <w:sz w:val="22"/>
          <w:szCs w:val="22"/>
        </w:rPr>
        <w:t>.</w:t>
      </w:r>
      <w:r w:rsidRPr="004E32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0218E7" w14:textId="2F6D7251" w:rsidR="00A44EC9" w:rsidRPr="004E328B" w:rsidRDefault="002F263E" w:rsidP="004E328B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E328B">
        <w:rPr>
          <w:rFonts w:asciiTheme="minorHAnsi" w:hAnsiTheme="minorHAnsi" w:cstheme="minorHAnsi"/>
          <w:sz w:val="22"/>
          <w:szCs w:val="22"/>
        </w:rPr>
        <w:t>PPA umožní žiadateľom, ktorých sa zmeny v zmysle aktualizácie č.</w:t>
      </w:r>
      <w:r w:rsidR="00690C37">
        <w:rPr>
          <w:rFonts w:asciiTheme="minorHAnsi" w:hAnsiTheme="minorHAnsi" w:cstheme="minorHAnsi"/>
          <w:sz w:val="22"/>
          <w:szCs w:val="22"/>
        </w:rPr>
        <w:t xml:space="preserve"> </w:t>
      </w:r>
      <w:r w:rsidR="00B46B31">
        <w:rPr>
          <w:rFonts w:asciiTheme="minorHAnsi" w:hAnsiTheme="minorHAnsi" w:cstheme="minorHAnsi"/>
          <w:sz w:val="22"/>
          <w:szCs w:val="22"/>
        </w:rPr>
        <w:t>1</w:t>
      </w:r>
      <w:r w:rsidR="001A6DB7">
        <w:rPr>
          <w:rFonts w:asciiTheme="minorHAnsi" w:hAnsiTheme="minorHAnsi" w:cstheme="minorHAnsi"/>
          <w:sz w:val="22"/>
          <w:szCs w:val="22"/>
        </w:rPr>
        <w:t xml:space="preserve"> týkajú a ktorých žiadosť o NFP</w:t>
      </w:r>
      <w:r w:rsidRPr="004E328B">
        <w:rPr>
          <w:rFonts w:asciiTheme="minorHAnsi" w:hAnsiTheme="minorHAnsi" w:cstheme="minorHAnsi"/>
          <w:sz w:val="22"/>
          <w:szCs w:val="22"/>
        </w:rPr>
        <w:t xml:space="preserve"> bola doručená na PPA a nebolo o nej rozhodnuté, zmeniť </w:t>
      </w:r>
      <w:r w:rsidR="001A6DB7">
        <w:rPr>
          <w:rFonts w:asciiTheme="minorHAnsi" w:hAnsiTheme="minorHAnsi" w:cstheme="minorHAnsi"/>
          <w:sz w:val="22"/>
          <w:szCs w:val="22"/>
        </w:rPr>
        <w:t>žiadosť o NFP</w:t>
      </w:r>
      <w:r w:rsidRPr="004E328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260F227" w14:textId="77777777" w:rsidR="00A44EC9" w:rsidRPr="00A44EC9" w:rsidRDefault="00A44EC9" w:rsidP="00A44EC9">
      <w:pPr>
        <w:pStyle w:val="Default"/>
        <w:spacing w:line="312" w:lineRule="auto"/>
        <w:ind w:left="720"/>
        <w:rPr>
          <w:i/>
          <w:sz w:val="22"/>
          <w:szCs w:val="22"/>
          <w:u w:val="single"/>
        </w:rPr>
      </w:pPr>
    </w:p>
    <w:p w14:paraId="06F3F520" w14:textId="77777777" w:rsidR="00545245" w:rsidRPr="00764002" w:rsidRDefault="00545245" w:rsidP="00545245">
      <w:pPr>
        <w:tabs>
          <w:tab w:val="num" w:pos="851"/>
        </w:tabs>
        <w:spacing w:before="120" w:after="0" w:line="320" w:lineRule="exact"/>
        <w:jc w:val="both"/>
        <w:rPr>
          <w:rFonts w:ascii="Calibri" w:hAnsi="Calibri" w:cs="Times New Roman"/>
          <w:szCs w:val="24"/>
        </w:rPr>
      </w:pPr>
    </w:p>
    <w:p w14:paraId="580F70F7" w14:textId="258FAC9A" w:rsidR="001A02F0" w:rsidRPr="00764002" w:rsidRDefault="001A02F0" w:rsidP="001A02F0">
      <w:pPr>
        <w:pStyle w:val="Standard"/>
        <w:rPr>
          <w:rFonts w:asciiTheme="minorHAnsi" w:hAnsiTheme="minorHAnsi"/>
          <w:sz w:val="22"/>
          <w:szCs w:val="22"/>
        </w:rPr>
      </w:pPr>
      <w:r w:rsidRPr="00764002">
        <w:rPr>
          <w:rFonts w:asciiTheme="minorHAnsi" w:hAnsiTheme="minorHAnsi"/>
          <w:sz w:val="22"/>
          <w:szCs w:val="22"/>
        </w:rPr>
        <w:t xml:space="preserve">V Bratislave  </w:t>
      </w:r>
      <w:sdt>
        <w:sdtPr>
          <w:rPr>
            <w:rFonts w:asciiTheme="minorHAnsi" w:hAnsiTheme="minorHAnsi"/>
            <w:sz w:val="22"/>
            <w:szCs w:val="22"/>
          </w:rPr>
          <w:id w:val="-1509279744"/>
          <w:placeholder>
            <w:docPart w:val="DefaultPlaceholder_1081868576"/>
          </w:placeholder>
          <w:date w:fullDate="2023-03-21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690C37">
            <w:rPr>
              <w:rFonts w:asciiTheme="minorHAnsi" w:hAnsiTheme="minorHAnsi"/>
              <w:sz w:val="22"/>
              <w:szCs w:val="22"/>
            </w:rPr>
            <w:t>21. 3. 2023</w:t>
          </w:r>
        </w:sdtContent>
      </w:sdt>
      <w:r w:rsidRPr="00764002">
        <w:rPr>
          <w:rFonts w:asciiTheme="minorHAnsi" w:hAnsiTheme="minorHAnsi"/>
          <w:sz w:val="22"/>
          <w:szCs w:val="22"/>
        </w:rPr>
        <w:t xml:space="preserve">                                                 </w:t>
      </w:r>
    </w:p>
    <w:p w14:paraId="636D913D" w14:textId="77777777" w:rsidR="001A02F0" w:rsidRPr="00764002" w:rsidRDefault="001A02F0" w:rsidP="001A02F0">
      <w:pPr>
        <w:pStyle w:val="Standard"/>
        <w:tabs>
          <w:tab w:val="left" w:pos="12057"/>
        </w:tabs>
        <w:ind w:left="6372"/>
        <w:rPr>
          <w:rFonts w:asciiTheme="minorHAnsi" w:eastAsia="Arial Unicode MS" w:hAnsiTheme="minorHAnsi"/>
          <w:b/>
          <w:bCs/>
          <w:sz w:val="22"/>
          <w:szCs w:val="22"/>
        </w:rPr>
      </w:pPr>
    </w:p>
    <w:p w14:paraId="7D69C55F" w14:textId="2D4297AD" w:rsidR="001A02F0" w:rsidRDefault="001A02F0" w:rsidP="001A02F0">
      <w:pPr>
        <w:pStyle w:val="Standard"/>
        <w:tabs>
          <w:tab w:val="left" w:pos="12057"/>
        </w:tabs>
        <w:ind w:left="6372"/>
        <w:rPr>
          <w:rFonts w:asciiTheme="minorHAnsi" w:eastAsia="Arial Unicode MS" w:hAnsiTheme="minorHAnsi"/>
          <w:b/>
          <w:bCs/>
          <w:sz w:val="22"/>
          <w:szCs w:val="22"/>
        </w:rPr>
      </w:pPr>
    </w:p>
    <w:p w14:paraId="6EC194DF" w14:textId="4521E2AE" w:rsidR="001A6DB7" w:rsidRDefault="001A6DB7" w:rsidP="001A02F0">
      <w:pPr>
        <w:pStyle w:val="Standard"/>
        <w:tabs>
          <w:tab w:val="left" w:pos="12057"/>
        </w:tabs>
        <w:ind w:left="6372"/>
        <w:rPr>
          <w:rFonts w:asciiTheme="minorHAnsi" w:eastAsia="Arial Unicode MS" w:hAnsiTheme="minorHAnsi"/>
          <w:b/>
          <w:bCs/>
          <w:sz w:val="22"/>
          <w:szCs w:val="22"/>
        </w:rPr>
      </w:pPr>
    </w:p>
    <w:p w14:paraId="400205ED" w14:textId="76421C71" w:rsidR="005A078F" w:rsidRDefault="005A078F" w:rsidP="001A02F0">
      <w:pPr>
        <w:pStyle w:val="Standard"/>
        <w:tabs>
          <w:tab w:val="left" w:pos="12057"/>
        </w:tabs>
        <w:ind w:left="6372"/>
        <w:rPr>
          <w:rFonts w:asciiTheme="minorHAnsi" w:eastAsia="Arial Unicode MS" w:hAnsiTheme="minorHAnsi"/>
          <w:b/>
          <w:bCs/>
          <w:sz w:val="22"/>
          <w:szCs w:val="22"/>
        </w:rPr>
      </w:pPr>
    </w:p>
    <w:p w14:paraId="614A0645" w14:textId="77777777" w:rsidR="005A078F" w:rsidRDefault="005A078F" w:rsidP="001A02F0">
      <w:pPr>
        <w:pStyle w:val="Standard"/>
        <w:tabs>
          <w:tab w:val="left" w:pos="12057"/>
        </w:tabs>
        <w:ind w:left="6372"/>
        <w:rPr>
          <w:rFonts w:asciiTheme="minorHAnsi" w:eastAsia="Arial Unicode MS" w:hAnsiTheme="minorHAnsi"/>
          <w:b/>
          <w:bCs/>
          <w:sz w:val="22"/>
          <w:szCs w:val="22"/>
        </w:rPr>
      </w:pPr>
    </w:p>
    <w:p w14:paraId="604F4F64" w14:textId="77777777" w:rsidR="001A6DB7" w:rsidRPr="00764002" w:rsidRDefault="001A6DB7" w:rsidP="001A02F0">
      <w:pPr>
        <w:pStyle w:val="Standard"/>
        <w:tabs>
          <w:tab w:val="left" w:pos="12057"/>
        </w:tabs>
        <w:ind w:left="6372"/>
        <w:rPr>
          <w:rFonts w:asciiTheme="minorHAnsi" w:eastAsia="Arial Unicode MS" w:hAnsiTheme="minorHAnsi"/>
          <w:b/>
          <w:bCs/>
          <w:sz w:val="22"/>
          <w:szCs w:val="22"/>
        </w:rPr>
      </w:pPr>
    </w:p>
    <w:p w14:paraId="087F12E7" w14:textId="11583B13" w:rsidR="001A6DB7" w:rsidRPr="001A6DB7" w:rsidRDefault="001A6DB7" w:rsidP="005E1AA4">
      <w:pPr>
        <w:pStyle w:val="Standard"/>
        <w:tabs>
          <w:tab w:val="center" w:pos="7371"/>
          <w:tab w:val="left" w:pos="1205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</w:t>
      </w:r>
      <w:r w:rsidRPr="001A6DB7">
        <w:rPr>
          <w:rFonts w:asciiTheme="minorHAnsi" w:hAnsiTheme="minorHAnsi" w:cstheme="minorHAnsi"/>
          <w:sz w:val="22"/>
          <w:szCs w:val="22"/>
        </w:rPr>
        <w:t>Mgr. Jozef Kiss, MA</w:t>
      </w:r>
    </w:p>
    <w:p w14:paraId="399F9B98" w14:textId="29ABE4ED" w:rsidR="007E647F" w:rsidRPr="001A6DB7" w:rsidRDefault="001A6DB7" w:rsidP="005E1AA4">
      <w:pPr>
        <w:pStyle w:val="Standard"/>
        <w:tabs>
          <w:tab w:val="center" w:pos="7371"/>
          <w:tab w:val="left" w:pos="12057"/>
        </w:tabs>
        <w:rPr>
          <w:rFonts w:asciiTheme="minorHAnsi" w:hAnsiTheme="minorHAnsi" w:cstheme="minorHAnsi"/>
          <w:sz w:val="22"/>
          <w:szCs w:val="22"/>
        </w:rPr>
      </w:pPr>
      <w:r w:rsidRPr="001A6DB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1A02F0" w:rsidRPr="001A6DB7">
        <w:rPr>
          <w:rFonts w:asciiTheme="minorHAnsi" w:hAnsiTheme="minorHAnsi" w:cstheme="minorHAnsi"/>
          <w:sz w:val="22"/>
          <w:szCs w:val="22"/>
        </w:rPr>
        <w:t>generálny riaditeľ</w:t>
      </w:r>
    </w:p>
    <w:p w14:paraId="3B20F2FB" w14:textId="77777777" w:rsidR="001921DE" w:rsidRDefault="001921DE" w:rsidP="005E1AA4">
      <w:pPr>
        <w:pStyle w:val="Standard"/>
        <w:tabs>
          <w:tab w:val="center" w:pos="7371"/>
          <w:tab w:val="left" w:pos="12057"/>
        </w:tabs>
        <w:rPr>
          <w:rFonts w:asciiTheme="minorHAnsi" w:hAnsiTheme="minorHAnsi"/>
          <w:sz w:val="22"/>
          <w:szCs w:val="22"/>
        </w:rPr>
      </w:pPr>
    </w:p>
    <w:p w14:paraId="7A165C13" w14:textId="77777777" w:rsidR="001921DE" w:rsidRDefault="001921DE" w:rsidP="005E1AA4">
      <w:pPr>
        <w:pStyle w:val="Standard"/>
        <w:tabs>
          <w:tab w:val="center" w:pos="7371"/>
          <w:tab w:val="left" w:pos="12057"/>
        </w:tabs>
        <w:rPr>
          <w:rFonts w:asciiTheme="minorHAnsi" w:hAnsiTheme="minorHAnsi"/>
          <w:sz w:val="22"/>
          <w:szCs w:val="22"/>
        </w:rPr>
      </w:pPr>
    </w:p>
    <w:p w14:paraId="46D73D63" w14:textId="77777777" w:rsidR="001921DE" w:rsidRDefault="001921DE" w:rsidP="005E1AA4">
      <w:pPr>
        <w:pStyle w:val="Standard"/>
        <w:tabs>
          <w:tab w:val="center" w:pos="7371"/>
          <w:tab w:val="left" w:pos="12057"/>
        </w:tabs>
        <w:rPr>
          <w:rFonts w:asciiTheme="minorHAnsi" w:hAnsiTheme="minorHAnsi"/>
          <w:sz w:val="22"/>
          <w:szCs w:val="22"/>
        </w:rPr>
      </w:pPr>
    </w:p>
    <w:p w14:paraId="4A5ADBCD" w14:textId="77777777" w:rsidR="001921DE" w:rsidRDefault="001921DE" w:rsidP="005E1AA4">
      <w:pPr>
        <w:pStyle w:val="Standard"/>
        <w:tabs>
          <w:tab w:val="center" w:pos="7371"/>
          <w:tab w:val="left" w:pos="12057"/>
        </w:tabs>
        <w:rPr>
          <w:rFonts w:asciiTheme="minorHAnsi" w:hAnsiTheme="minorHAnsi"/>
          <w:sz w:val="22"/>
          <w:szCs w:val="22"/>
        </w:rPr>
      </w:pPr>
    </w:p>
    <w:p w14:paraId="7AC75655" w14:textId="4C47ED72" w:rsidR="006645E3" w:rsidRDefault="006645E3" w:rsidP="004E328B">
      <w:pPr>
        <w:spacing w:after="0" w:line="240" w:lineRule="auto"/>
        <w:jc w:val="both"/>
        <w:rPr>
          <w:rFonts w:cs="Times New Roman"/>
          <w:bCs/>
        </w:rPr>
      </w:pPr>
    </w:p>
    <w:p w14:paraId="639619D7" w14:textId="77777777" w:rsidR="006645E3" w:rsidRDefault="006645E3" w:rsidP="004E328B">
      <w:pPr>
        <w:spacing w:after="0" w:line="240" w:lineRule="auto"/>
        <w:jc w:val="both"/>
        <w:rPr>
          <w:rFonts w:cs="Times New Roman"/>
          <w:bCs/>
        </w:rPr>
      </w:pPr>
    </w:p>
    <w:p w14:paraId="5A510744" w14:textId="77777777" w:rsidR="00B505A9" w:rsidRDefault="00B505A9" w:rsidP="004E328B">
      <w:pPr>
        <w:spacing w:after="0" w:line="240" w:lineRule="auto"/>
        <w:jc w:val="both"/>
        <w:rPr>
          <w:rFonts w:cs="Times New Roman"/>
          <w:bCs/>
        </w:rPr>
      </w:pPr>
    </w:p>
    <w:p w14:paraId="06B02E0D" w14:textId="77777777" w:rsidR="00B505A9" w:rsidRPr="004E328B" w:rsidRDefault="00B505A9" w:rsidP="004E328B">
      <w:pPr>
        <w:spacing w:after="0" w:line="240" w:lineRule="auto"/>
        <w:jc w:val="both"/>
        <w:rPr>
          <w:rFonts w:cs="Times New Roman"/>
          <w:bCs/>
        </w:rPr>
      </w:pPr>
    </w:p>
    <w:sectPr w:rsidR="00B505A9" w:rsidRPr="004E328B" w:rsidSect="004A441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4FB71" w14:textId="77777777" w:rsidR="004B45CA" w:rsidRDefault="004B45CA" w:rsidP="004A4414">
      <w:pPr>
        <w:spacing w:after="0" w:line="240" w:lineRule="auto"/>
      </w:pPr>
      <w:r>
        <w:separator/>
      </w:r>
    </w:p>
  </w:endnote>
  <w:endnote w:type="continuationSeparator" w:id="0">
    <w:p w14:paraId="5A013C28" w14:textId="77777777" w:rsidR="004B45CA" w:rsidRDefault="004B45CA" w:rsidP="004A4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8E47A" w14:textId="7DBBEA56" w:rsidR="007500D1" w:rsidRDefault="007500D1" w:rsidP="00202E24">
    <w:pPr>
      <w:pStyle w:val="Pta"/>
      <w:jc w:val="right"/>
    </w:pPr>
    <w:r w:rsidRPr="004A4414">
      <w:rPr>
        <w:rFonts w:cs="Times New Roman"/>
        <w:bCs/>
        <w:sz w:val="18"/>
      </w:rPr>
      <w:fldChar w:fldCharType="begin"/>
    </w:r>
    <w:r w:rsidRPr="004A4414">
      <w:rPr>
        <w:rFonts w:cs="Times New Roman"/>
        <w:bCs/>
        <w:sz w:val="18"/>
      </w:rPr>
      <w:instrText>PAGE</w:instrText>
    </w:r>
    <w:r w:rsidRPr="004A4414">
      <w:rPr>
        <w:rFonts w:cs="Times New Roman"/>
        <w:bCs/>
        <w:sz w:val="18"/>
      </w:rPr>
      <w:fldChar w:fldCharType="separate"/>
    </w:r>
    <w:r w:rsidR="006B0DFF">
      <w:rPr>
        <w:rFonts w:cs="Times New Roman"/>
        <w:bCs/>
        <w:noProof/>
        <w:sz w:val="18"/>
      </w:rPr>
      <w:t>2</w:t>
    </w:r>
    <w:r w:rsidRPr="004A4414">
      <w:rPr>
        <w:rFonts w:cs="Times New Roman"/>
        <w:bCs/>
        <w:sz w:val="18"/>
      </w:rPr>
      <w:fldChar w:fldCharType="end"/>
    </w:r>
    <w:r w:rsidRPr="004A4414">
      <w:rPr>
        <w:rFonts w:cs="Times New Roman"/>
        <w:sz w:val="18"/>
      </w:rPr>
      <w:t>/</w:t>
    </w:r>
    <w:r w:rsidRPr="004A4414">
      <w:rPr>
        <w:rFonts w:cs="Times New Roman"/>
        <w:bCs/>
        <w:sz w:val="18"/>
      </w:rPr>
      <w:fldChar w:fldCharType="begin"/>
    </w:r>
    <w:r w:rsidRPr="004A4414">
      <w:rPr>
        <w:rFonts w:cs="Times New Roman"/>
        <w:bCs/>
        <w:sz w:val="18"/>
      </w:rPr>
      <w:instrText>NUMPAGES</w:instrText>
    </w:r>
    <w:r w:rsidRPr="004A4414">
      <w:rPr>
        <w:rFonts w:cs="Times New Roman"/>
        <w:bCs/>
        <w:sz w:val="18"/>
      </w:rPr>
      <w:fldChar w:fldCharType="separate"/>
    </w:r>
    <w:r w:rsidR="006B0DFF">
      <w:rPr>
        <w:rFonts w:cs="Times New Roman"/>
        <w:bCs/>
        <w:noProof/>
        <w:sz w:val="18"/>
      </w:rPr>
      <w:t>2</w:t>
    </w:r>
    <w:r w:rsidRPr="004A4414">
      <w:rPr>
        <w:rFonts w:cs="Times New Roman"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imes New Roman"/>
      </w:rPr>
      <w:id w:val="537091432"/>
      <w:docPartObj>
        <w:docPartGallery w:val="Page Numbers (Bottom of Page)"/>
        <w:docPartUnique/>
      </w:docPartObj>
    </w:sdtPr>
    <w:sdtEndPr/>
    <w:sdtContent>
      <w:sdt>
        <w:sdtPr>
          <w:rPr>
            <w:rFonts w:cs="Times New Roman"/>
          </w:rPr>
          <w:id w:val="-1004358338"/>
          <w:docPartObj>
            <w:docPartGallery w:val="Page Numbers (Top of Page)"/>
            <w:docPartUnique/>
          </w:docPartObj>
        </w:sdtPr>
        <w:sdtEndPr/>
        <w:sdtContent>
          <w:p w14:paraId="34A86BE6" w14:textId="067FE7AC" w:rsidR="007500D1" w:rsidRPr="004A4414" w:rsidRDefault="007500D1" w:rsidP="004A4414">
            <w:pPr>
              <w:pStyle w:val="Pta"/>
              <w:jc w:val="right"/>
              <w:rPr>
                <w:rFonts w:cs="Times New Roman"/>
              </w:rPr>
            </w:pPr>
            <w:r w:rsidRPr="004A4414">
              <w:rPr>
                <w:rFonts w:cs="Times New Roman"/>
              </w:rPr>
              <w:t xml:space="preserve"> </w:t>
            </w:r>
            <w:r w:rsidRPr="004A4414">
              <w:rPr>
                <w:rFonts w:cs="Times New Roman"/>
                <w:bCs/>
                <w:sz w:val="18"/>
              </w:rPr>
              <w:fldChar w:fldCharType="begin"/>
            </w:r>
            <w:r w:rsidRPr="004A4414">
              <w:rPr>
                <w:rFonts w:cs="Times New Roman"/>
                <w:bCs/>
                <w:sz w:val="18"/>
              </w:rPr>
              <w:instrText>PAGE</w:instrText>
            </w:r>
            <w:r w:rsidRPr="004A4414">
              <w:rPr>
                <w:rFonts w:cs="Times New Roman"/>
                <w:bCs/>
                <w:sz w:val="18"/>
              </w:rPr>
              <w:fldChar w:fldCharType="separate"/>
            </w:r>
            <w:r w:rsidR="006B0DFF">
              <w:rPr>
                <w:rFonts w:cs="Times New Roman"/>
                <w:bCs/>
                <w:noProof/>
                <w:sz w:val="18"/>
              </w:rPr>
              <w:t>1</w:t>
            </w:r>
            <w:r w:rsidRPr="004A4414">
              <w:rPr>
                <w:rFonts w:cs="Times New Roman"/>
                <w:bCs/>
                <w:sz w:val="18"/>
              </w:rPr>
              <w:fldChar w:fldCharType="end"/>
            </w:r>
            <w:r w:rsidRPr="004A4414">
              <w:rPr>
                <w:rFonts w:cs="Times New Roman"/>
                <w:sz w:val="18"/>
              </w:rPr>
              <w:t>/</w:t>
            </w:r>
            <w:r w:rsidRPr="004A4414">
              <w:rPr>
                <w:rFonts w:cs="Times New Roman"/>
                <w:bCs/>
                <w:sz w:val="18"/>
              </w:rPr>
              <w:fldChar w:fldCharType="begin"/>
            </w:r>
            <w:r w:rsidRPr="004A4414">
              <w:rPr>
                <w:rFonts w:cs="Times New Roman"/>
                <w:bCs/>
                <w:sz w:val="18"/>
              </w:rPr>
              <w:instrText>NUMPAGES</w:instrText>
            </w:r>
            <w:r w:rsidRPr="004A4414">
              <w:rPr>
                <w:rFonts w:cs="Times New Roman"/>
                <w:bCs/>
                <w:sz w:val="18"/>
              </w:rPr>
              <w:fldChar w:fldCharType="separate"/>
            </w:r>
            <w:r w:rsidR="006B0DFF">
              <w:rPr>
                <w:rFonts w:cs="Times New Roman"/>
                <w:bCs/>
                <w:noProof/>
                <w:sz w:val="18"/>
              </w:rPr>
              <w:t>2</w:t>
            </w:r>
            <w:r w:rsidRPr="004A4414">
              <w:rPr>
                <w:rFonts w:cs="Times New Roman"/>
                <w:bCs/>
                <w:sz w:val="18"/>
              </w:rPr>
              <w:fldChar w:fldCharType="end"/>
            </w:r>
          </w:p>
        </w:sdtContent>
      </w:sdt>
    </w:sdtContent>
  </w:sdt>
  <w:p w14:paraId="3C4024B5" w14:textId="77777777" w:rsidR="007500D1" w:rsidRDefault="007500D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B1809" w14:textId="77777777" w:rsidR="004B45CA" w:rsidRDefault="004B45CA" w:rsidP="004A4414">
      <w:pPr>
        <w:spacing w:after="0" w:line="240" w:lineRule="auto"/>
      </w:pPr>
      <w:r>
        <w:separator/>
      </w:r>
    </w:p>
  </w:footnote>
  <w:footnote w:type="continuationSeparator" w:id="0">
    <w:p w14:paraId="0A52B080" w14:textId="77777777" w:rsidR="004B45CA" w:rsidRDefault="004B45CA" w:rsidP="004A4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D968" w14:textId="77777777" w:rsidR="007500D1" w:rsidRPr="004A4414" w:rsidRDefault="007500D1" w:rsidP="004A4414">
    <w:r w:rsidRPr="004A4414">
      <w:rPr>
        <w:rFonts w:ascii="Times New Roman" w:hAnsi="Times New Roman" w:cs="Times New Roman"/>
        <w:noProof/>
        <w:color w:val="1F497D"/>
        <w:lang w:eastAsia="sk-SK"/>
      </w:rPr>
      <w:drawing>
        <wp:inline distT="0" distB="0" distL="0" distR="0" wp14:anchorId="45FB35F1" wp14:editId="51513697">
          <wp:extent cx="2647950" cy="600075"/>
          <wp:effectExtent l="0" t="0" r="0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k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4414">
      <w:t xml:space="preserve">                                                   </w:t>
    </w:r>
    <w:r w:rsidRPr="004A4414">
      <w:rPr>
        <w:rFonts w:ascii="Times New Roman" w:hAnsi="Times New Roman" w:cs="Times New Roman"/>
        <w:noProof/>
        <w:color w:val="000000"/>
        <w:sz w:val="15"/>
        <w:szCs w:val="15"/>
        <w:lang w:eastAsia="sk-SK"/>
      </w:rPr>
      <w:drawing>
        <wp:inline distT="0" distB="0" distL="0" distR="0" wp14:anchorId="33A8291B" wp14:editId="553DBA03">
          <wp:extent cx="1440815" cy="980440"/>
          <wp:effectExtent l="0" t="0" r="6985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ky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7E69DC" w14:textId="77777777" w:rsidR="007500D1" w:rsidRPr="004A4414" w:rsidRDefault="007500D1" w:rsidP="004A4414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kern w:val="3"/>
        <w:sz w:val="24"/>
        <w:szCs w:val="24"/>
        <w:lang w:eastAsia="zh-CN"/>
      </w:rPr>
    </w:pPr>
    <w:r w:rsidRPr="004A4414">
      <w:rPr>
        <w:rFonts w:ascii="Times New Roman" w:eastAsia="Times New Roman" w:hAnsi="Times New Roman" w:cs="Times New Roman"/>
        <w:i/>
        <w:iCs/>
        <w:kern w:val="3"/>
        <w:sz w:val="20"/>
        <w:szCs w:val="24"/>
        <w:lang w:eastAsia="zh-CN"/>
      </w:rPr>
      <w:t xml:space="preserve">         </w:t>
    </w:r>
    <w:r w:rsidRPr="004A4414">
      <w:rPr>
        <w:rFonts w:ascii="Times New Roman" w:eastAsia="Times New Roman" w:hAnsi="Times New Roman" w:cs="Times New Roman"/>
        <w:i/>
        <w:iCs/>
        <w:kern w:val="3"/>
        <w:sz w:val="20"/>
        <w:szCs w:val="24"/>
        <w:lang w:eastAsia="zh-CN"/>
      </w:rPr>
      <w:t xml:space="preserve">Pôdohospodárska platobná agentúra                                       </w:t>
    </w:r>
    <w:r w:rsidRPr="004A4414">
      <w:rPr>
        <w:rFonts w:ascii="Times New Roman" w:eastAsia="Times New Roman" w:hAnsi="Times New Roman" w:cs="Times New Roman"/>
        <w:b/>
        <w:color w:val="000000"/>
        <w:kern w:val="3"/>
        <w:sz w:val="15"/>
        <w:szCs w:val="15"/>
        <w:lang w:eastAsia="zh-CN"/>
      </w:rPr>
      <w:t>Európsky poľnohospodársky fond pre rozvoj vidieka:</w:t>
    </w:r>
  </w:p>
  <w:p w14:paraId="4AAFF929" w14:textId="77777777" w:rsidR="007500D1" w:rsidRPr="004A4414" w:rsidRDefault="007500D1" w:rsidP="004A4414">
    <w:pPr>
      <w:spacing w:after="0"/>
      <w:rPr>
        <w:rFonts w:ascii="Times New Roman" w:hAnsi="Times New Roman" w:cs="Times New Roman"/>
        <w:color w:val="000000"/>
        <w:sz w:val="15"/>
        <w:szCs w:val="15"/>
      </w:rPr>
    </w:pPr>
    <w:r w:rsidRPr="004A4414">
      <w:rPr>
        <w:rFonts w:ascii="Times New Roman" w:hAnsi="Times New Roman" w:cs="Times New Roman"/>
        <w:color w:val="000000"/>
        <w:sz w:val="15"/>
        <w:szCs w:val="15"/>
      </w:rPr>
      <w:t xml:space="preserve">                                                                                                                                                   Európa investuje do vidieckych oblastí </w:t>
    </w:r>
  </w:p>
  <w:p w14:paraId="5BF6645F" w14:textId="77777777" w:rsidR="007500D1" w:rsidRDefault="007500D1">
    <w:pPr>
      <w:pStyle w:val="Hlavika"/>
    </w:pPr>
    <w:r>
      <w:rPr>
        <w:rFonts w:ascii="Times New Roman" w:hAnsi="Times New Roman" w:cs="Times New Roman"/>
        <w:b/>
        <w:color w:val="000000"/>
        <w:sz w:val="15"/>
        <w:szCs w:val="15"/>
      </w:rPr>
      <w:tab/>
      <w:t xml:space="preserve">                                                                                                                   </w:t>
    </w:r>
    <w:r w:rsidRPr="004A4414">
      <w:rPr>
        <w:rFonts w:ascii="Times New Roman" w:hAnsi="Times New Roman" w:cs="Times New Roman"/>
        <w:b/>
        <w:color w:val="000000"/>
        <w:sz w:val="15"/>
        <w:szCs w:val="15"/>
      </w:rPr>
      <w:t>Európsky fond  regionálneho rozvoja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"/>
      <w:lvlJc w:val="left"/>
      <w:pPr>
        <w:tabs>
          <w:tab w:val="num" w:pos="0"/>
        </w:tabs>
        <w:ind w:left="660" w:hanging="660"/>
      </w:pPr>
      <w:rPr>
        <w:rFonts w:ascii="Calibri" w:eastAsia="Calibri" w:hAnsi="Calibri" w:cs="Times New Roman" w:hint="default"/>
        <w:b/>
        <w:bCs/>
        <w:sz w:val="22"/>
        <w:szCs w:val="22"/>
        <w:lang w:val="en-US"/>
      </w:rPr>
    </w:lvl>
    <w:lvl w:ilvl="1">
      <w:start w:val="7"/>
      <w:numFmt w:val="decimal"/>
      <w:lvlText w:val="%1.%2"/>
      <w:lvlJc w:val="left"/>
      <w:pPr>
        <w:tabs>
          <w:tab w:val="num" w:pos="0"/>
        </w:tabs>
        <w:ind w:left="544" w:hanging="660"/>
      </w:pPr>
      <w:rPr>
        <w:rFonts w:ascii="Calibri" w:eastAsia="Calibri" w:hAnsi="Calibri" w:cs="Times New Roman" w:hint="default"/>
        <w:b/>
        <w:bCs/>
        <w:sz w:val="22"/>
        <w:szCs w:val="22"/>
        <w:lang w:val="en-US"/>
      </w:rPr>
    </w:lvl>
    <w:lvl w:ilvl="2">
      <w:start w:val="7"/>
      <w:numFmt w:val="decimal"/>
      <w:lvlText w:val="%1.%2.%3"/>
      <w:lvlJc w:val="left"/>
      <w:pPr>
        <w:tabs>
          <w:tab w:val="num" w:pos="0"/>
        </w:tabs>
        <w:ind w:left="488" w:hanging="720"/>
      </w:pPr>
      <w:rPr>
        <w:rFonts w:ascii="Calibri" w:eastAsia="Calibri" w:hAnsi="Calibri" w:cs="Times New Roman" w:hint="default"/>
        <w:b/>
        <w:bCs/>
        <w:sz w:val="22"/>
        <w:szCs w:val="22"/>
        <w:lang w:val="en-US"/>
      </w:rPr>
    </w:lvl>
    <w:lvl w:ilvl="3">
      <w:start w:val="1"/>
      <w:numFmt w:val="bullet"/>
      <w:lvlText w:val="o"/>
      <w:lvlJc w:val="left"/>
      <w:pPr>
        <w:tabs>
          <w:tab w:val="num" w:pos="0"/>
        </w:tabs>
        <w:ind w:left="372" w:hanging="720"/>
      </w:pPr>
      <w:rPr>
        <w:rFonts w:ascii="Courier New" w:hAnsi="Courier New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16" w:hanging="1080"/>
      </w:pPr>
      <w:rPr>
        <w:rFonts w:ascii="Calibri" w:eastAsia="Calibri" w:hAnsi="Calibri" w:cs="Times New Roman" w:hint="default"/>
        <w:b/>
        <w:bCs/>
        <w:sz w:val="22"/>
        <w:szCs w:val="22"/>
        <w:lang w:val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0" w:hanging="1080"/>
      </w:pPr>
      <w:rPr>
        <w:rFonts w:ascii="Calibri" w:eastAsia="Calibri" w:hAnsi="Calibri" w:cs="Times New Roman" w:hint="default"/>
        <w:b/>
        <w:bCs/>
        <w:sz w:val="22"/>
        <w:szCs w:val="22"/>
        <w:lang w:val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4" w:hanging="1440"/>
      </w:pPr>
      <w:rPr>
        <w:rFonts w:ascii="Calibri" w:eastAsia="Calibri" w:hAnsi="Calibri" w:cs="Times New Roman" w:hint="default"/>
        <w:b/>
        <w:bCs/>
        <w:sz w:val="22"/>
        <w:szCs w:val="22"/>
        <w:lang w:val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28" w:hanging="1440"/>
      </w:pPr>
      <w:rPr>
        <w:rFonts w:ascii="Calibri" w:eastAsia="Calibri" w:hAnsi="Calibri" w:cs="Times New Roman" w:hint="default"/>
        <w:b/>
        <w:bCs/>
        <w:sz w:val="22"/>
        <w:szCs w:val="22"/>
        <w:lang w:val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72" w:hanging="1800"/>
      </w:pPr>
      <w:rPr>
        <w:rFonts w:ascii="Calibri" w:eastAsia="Calibri" w:hAnsi="Calibri" w:cs="Times New Roman" w:hint="default"/>
        <w:b/>
        <w:bCs/>
        <w:sz w:val="22"/>
        <w:szCs w:val="22"/>
        <w:lang w:val="en-US"/>
      </w:rPr>
    </w:lvl>
  </w:abstractNum>
  <w:abstractNum w:abstractNumId="1" w15:restartNumberingAfterBreak="0">
    <w:nsid w:val="059F4DFC"/>
    <w:multiLevelType w:val="multilevel"/>
    <w:tmpl w:val="5AD4F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="Times New Roman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Theme="minorHAnsi" w:hAnsiTheme="minorHAnsi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085E1C7F"/>
    <w:multiLevelType w:val="hybridMultilevel"/>
    <w:tmpl w:val="92EE62D0"/>
    <w:lvl w:ilvl="0" w:tplc="20FCD37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34201"/>
    <w:multiLevelType w:val="hybridMultilevel"/>
    <w:tmpl w:val="9F0E64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047FD"/>
    <w:multiLevelType w:val="hybridMultilevel"/>
    <w:tmpl w:val="D31216E6"/>
    <w:lvl w:ilvl="0" w:tplc="910617C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30E65"/>
    <w:multiLevelType w:val="hybridMultilevel"/>
    <w:tmpl w:val="16E49CB4"/>
    <w:lvl w:ilvl="0" w:tplc="041B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29863D3B"/>
    <w:multiLevelType w:val="hybridMultilevel"/>
    <w:tmpl w:val="D41A9874"/>
    <w:lvl w:ilvl="0" w:tplc="31669C9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1436E"/>
    <w:multiLevelType w:val="hybridMultilevel"/>
    <w:tmpl w:val="77EE88E6"/>
    <w:lvl w:ilvl="0" w:tplc="857A3C32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C13EA"/>
    <w:multiLevelType w:val="hybridMultilevel"/>
    <w:tmpl w:val="5720D8B0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00A3D1E"/>
    <w:multiLevelType w:val="multilevel"/>
    <w:tmpl w:val="C8FE40CE"/>
    <w:lvl w:ilvl="0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Theme="minorHAnsi" w:eastAsiaTheme="minorHAnsi" w:hAnsiTheme="minorHAnsi" w:cs="TimesNewRomanPSM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0EB6D73"/>
    <w:multiLevelType w:val="multilevel"/>
    <w:tmpl w:val="6AA234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Theme="minorHAnsi" w:hAnsiTheme="minorHAnsi" w:cs="Times New Roman" w:hint="default"/>
        <w:color w:val="auto"/>
      </w:rPr>
    </w:lvl>
    <w:lvl w:ilvl="2">
      <w:start w:val="1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313451D8"/>
    <w:multiLevelType w:val="hybridMultilevel"/>
    <w:tmpl w:val="CB00431A"/>
    <w:lvl w:ilvl="0" w:tplc="F11694C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F4513F"/>
    <w:multiLevelType w:val="hybridMultilevel"/>
    <w:tmpl w:val="66EC00B8"/>
    <w:lvl w:ilvl="0" w:tplc="041B000F">
      <w:start w:val="1"/>
      <w:numFmt w:val="decimal"/>
      <w:lvlText w:val="%1.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8972823"/>
    <w:multiLevelType w:val="hybridMultilevel"/>
    <w:tmpl w:val="207CABBE"/>
    <w:lvl w:ilvl="0" w:tplc="3E2C6F20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36875"/>
    <w:multiLevelType w:val="hybridMultilevel"/>
    <w:tmpl w:val="2E805F7A"/>
    <w:lvl w:ilvl="0" w:tplc="3C7CECA2">
      <w:start w:val="5"/>
      <w:numFmt w:val="bullet"/>
      <w:lvlText w:val="-"/>
      <w:lvlJc w:val="left"/>
      <w:pPr>
        <w:ind w:left="2563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3DD2680D"/>
    <w:multiLevelType w:val="hybridMultilevel"/>
    <w:tmpl w:val="72E0558A"/>
    <w:lvl w:ilvl="0" w:tplc="39E4353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F3CDF"/>
    <w:multiLevelType w:val="multilevel"/>
    <w:tmpl w:val="884C74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asciiTheme="minorHAnsi" w:hAnsiTheme="minorHAnsi" w:hint="default"/>
        <w:sz w:val="22"/>
        <w:szCs w:val="22"/>
      </w:rPr>
    </w:lvl>
    <w:lvl w:ilvl="3">
      <w:start w:val="2"/>
      <w:numFmt w:val="decimal"/>
      <w:lvlText w:val="%4."/>
      <w:lvlJc w:val="left"/>
      <w:pPr>
        <w:ind w:left="2421" w:hanging="720"/>
      </w:pPr>
      <w:rPr>
        <w:rFonts w:asciiTheme="minorHAnsi" w:eastAsiaTheme="minorHAnsi" w:hAnsiTheme="minorHAnsi" w:cstheme="minorBidi" w:hint="default"/>
        <w:b w:val="0"/>
        <w:i w:val="0"/>
        <w:color w:val="000000" w:themeColor="text1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15" w:hanging="1080"/>
      </w:pPr>
      <w:rPr>
        <w:rFonts w:asciiTheme="minorHAnsi" w:eastAsiaTheme="minorHAnsi" w:hAnsi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42742712"/>
    <w:multiLevelType w:val="hybridMultilevel"/>
    <w:tmpl w:val="3AB475FC"/>
    <w:lvl w:ilvl="0" w:tplc="19C2AE96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3804FCE"/>
    <w:multiLevelType w:val="hybridMultilevel"/>
    <w:tmpl w:val="ED5EE794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4095B90"/>
    <w:multiLevelType w:val="multilevel"/>
    <w:tmpl w:val="2D7C502C"/>
    <w:lvl w:ilvl="0">
      <w:start w:val="4"/>
      <w:numFmt w:val="decimal"/>
      <w:lvlText w:val="%1."/>
      <w:lvlJc w:val="left"/>
      <w:pPr>
        <w:ind w:left="3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1" w:hanging="3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731" w:hanging="720"/>
      </w:pPr>
      <w:rPr>
        <w:rFonts w:asciiTheme="minorHAnsi" w:hAnsiTheme="minorHAnsi" w:cstheme="minorHAnsi" w:hint="default"/>
        <w:b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7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1" w:hanging="1800"/>
      </w:pPr>
      <w:rPr>
        <w:rFonts w:hint="default"/>
      </w:rPr>
    </w:lvl>
  </w:abstractNum>
  <w:abstractNum w:abstractNumId="20" w15:restartNumberingAfterBreak="0">
    <w:nsid w:val="440F3AA4"/>
    <w:multiLevelType w:val="hybridMultilevel"/>
    <w:tmpl w:val="D41608A6"/>
    <w:lvl w:ilvl="0" w:tplc="C924058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42DA388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1598" w:hanging="180"/>
      </w:pPr>
    </w:lvl>
    <w:lvl w:ilvl="3" w:tplc="F9C6B6F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B21F2"/>
    <w:multiLevelType w:val="hybridMultilevel"/>
    <w:tmpl w:val="2D324178"/>
    <w:lvl w:ilvl="0" w:tplc="3E2C6F20">
      <w:start w:val="19"/>
      <w:numFmt w:val="bullet"/>
      <w:lvlText w:val="-"/>
      <w:lvlJc w:val="left"/>
      <w:pPr>
        <w:ind w:left="2421" w:hanging="360"/>
      </w:pPr>
      <w:rPr>
        <w:rFonts w:ascii="Calibri" w:eastAsia="Calibri" w:hAnsi="Calibri" w:cs="Times New Roman" w:hint="default"/>
        <w:color w:val="1F497D"/>
      </w:rPr>
    </w:lvl>
    <w:lvl w:ilvl="1" w:tplc="041B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0A50661"/>
    <w:multiLevelType w:val="multilevel"/>
    <w:tmpl w:val="7CE83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Theme="minorHAnsi" w:eastAsiaTheme="minorHAnsi" w:hAnsiTheme="minorHAnsi" w:cs="TimesNewRomanPSM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51130FE2"/>
    <w:multiLevelType w:val="hybridMultilevel"/>
    <w:tmpl w:val="1AB6F8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FC66F3"/>
    <w:multiLevelType w:val="hybridMultilevel"/>
    <w:tmpl w:val="8E32A8EE"/>
    <w:lvl w:ilvl="0" w:tplc="6ED8B46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3B88B34">
      <w:numFmt w:val="bullet"/>
      <w:lvlText w:val="•"/>
      <w:lvlJc w:val="left"/>
      <w:pPr>
        <w:ind w:left="2505" w:hanging="705"/>
      </w:pPr>
      <w:rPr>
        <w:rFonts w:ascii="Calibri" w:eastAsiaTheme="minorHAnsi" w:hAnsi="Calibri" w:cstheme="minorBidi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56D32"/>
    <w:multiLevelType w:val="hybridMultilevel"/>
    <w:tmpl w:val="F0907CDA"/>
    <w:lvl w:ilvl="0" w:tplc="15B2CF70">
      <w:start w:val="1"/>
      <w:numFmt w:val="decimal"/>
      <w:lvlText w:val="%1."/>
      <w:lvlJc w:val="left"/>
      <w:pPr>
        <w:ind w:left="1571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D1B25"/>
    <w:multiLevelType w:val="hybridMultilevel"/>
    <w:tmpl w:val="3E8E2796"/>
    <w:lvl w:ilvl="0" w:tplc="3C7CECA2">
      <w:start w:val="5"/>
      <w:numFmt w:val="bullet"/>
      <w:lvlText w:val="-"/>
      <w:lvlJc w:val="left"/>
      <w:pPr>
        <w:ind w:left="2563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7" w15:restartNumberingAfterBreak="0">
    <w:nsid w:val="5B8832E1"/>
    <w:multiLevelType w:val="hybridMultilevel"/>
    <w:tmpl w:val="3CB8C3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03FE2"/>
    <w:multiLevelType w:val="hybridMultilevel"/>
    <w:tmpl w:val="68086E00"/>
    <w:lvl w:ilvl="0" w:tplc="4C221B66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67840120"/>
    <w:multiLevelType w:val="hybridMultilevel"/>
    <w:tmpl w:val="C84A3274"/>
    <w:lvl w:ilvl="0" w:tplc="76A8749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976B2"/>
    <w:multiLevelType w:val="hybridMultilevel"/>
    <w:tmpl w:val="D374C0E6"/>
    <w:lvl w:ilvl="0" w:tplc="A84A917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37927"/>
    <w:multiLevelType w:val="hybridMultilevel"/>
    <w:tmpl w:val="73C0278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D62DED"/>
    <w:multiLevelType w:val="hybridMultilevel"/>
    <w:tmpl w:val="41663B8E"/>
    <w:lvl w:ilvl="0" w:tplc="3C7CECA2">
      <w:start w:val="5"/>
      <w:numFmt w:val="bullet"/>
      <w:lvlText w:val="-"/>
      <w:lvlJc w:val="left"/>
      <w:pPr>
        <w:ind w:left="2563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3" w15:restartNumberingAfterBreak="0">
    <w:nsid w:val="72E91CE5"/>
    <w:multiLevelType w:val="multilevel"/>
    <w:tmpl w:val="5B64A3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36F4869"/>
    <w:multiLevelType w:val="hybridMultilevel"/>
    <w:tmpl w:val="73C0278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342450"/>
    <w:multiLevelType w:val="hybridMultilevel"/>
    <w:tmpl w:val="6A7C8AF2"/>
    <w:lvl w:ilvl="0" w:tplc="041B000F">
      <w:start w:val="1"/>
      <w:numFmt w:val="decimal"/>
      <w:lvlText w:val="%1.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6990F7B"/>
    <w:multiLevelType w:val="hybridMultilevel"/>
    <w:tmpl w:val="3C12C8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A5678"/>
    <w:multiLevelType w:val="multilevel"/>
    <w:tmpl w:val="1B944402"/>
    <w:lvl w:ilvl="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1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73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1" w:hanging="1800"/>
      </w:pPr>
      <w:rPr>
        <w:rFonts w:hint="default"/>
      </w:rPr>
    </w:lvl>
  </w:abstractNum>
  <w:abstractNum w:abstractNumId="38" w15:restartNumberingAfterBreak="0">
    <w:nsid w:val="7A33537E"/>
    <w:multiLevelType w:val="multilevel"/>
    <w:tmpl w:val="48B254D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1852" w:hanging="576"/>
      </w:pPr>
      <w:rPr>
        <w:rFonts w:asciiTheme="minorHAnsi" w:hAnsiTheme="minorHAnsi" w:hint="default"/>
        <w:color w:val="8496B0" w:themeColor="text2" w:themeTint="99"/>
      </w:rPr>
    </w:lvl>
    <w:lvl w:ilvl="2">
      <w:start w:val="1"/>
      <w:numFmt w:val="decimal"/>
      <w:pStyle w:val="Nadpis3"/>
      <w:lvlText w:val="%1.%2.%3"/>
      <w:lvlJc w:val="left"/>
      <w:pPr>
        <w:ind w:left="862" w:hanging="720"/>
      </w:pPr>
      <w:rPr>
        <w:rFonts w:hint="default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2850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7BB07029"/>
    <w:multiLevelType w:val="hybridMultilevel"/>
    <w:tmpl w:val="57D4D074"/>
    <w:lvl w:ilvl="0" w:tplc="FAC29FF4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00434"/>
    <w:multiLevelType w:val="hybridMultilevel"/>
    <w:tmpl w:val="73AE7B9A"/>
    <w:lvl w:ilvl="0" w:tplc="2E445BD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0"/>
  </w:num>
  <w:num w:numId="3">
    <w:abstractNumId w:val="24"/>
  </w:num>
  <w:num w:numId="4">
    <w:abstractNumId w:val="34"/>
  </w:num>
  <w:num w:numId="5">
    <w:abstractNumId w:val="31"/>
  </w:num>
  <w:num w:numId="6">
    <w:abstractNumId w:val="3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"/>
  </w:num>
  <w:num w:numId="10">
    <w:abstractNumId w:val="6"/>
  </w:num>
  <w:num w:numId="11">
    <w:abstractNumId w:val="21"/>
  </w:num>
  <w:num w:numId="12">
    <w:abstractNumId w:val="8"/>
  </w:num>
  <w:num w:numId="13">
    <w:abstractNumId w:val="28"/>
  </w:num>
  <w:num w:numId="14">
    <w:abstractNumId w:val="9"/>
  </w:num>
  <w:num w:numId="15">
    <w:abstractNumId w:val="18"/>
  </w:num>
  <w:num w:numId="16">
    <w:abstractNumId w:val="11"/>
  </w:num>
  <w:num w:numId="17">
    <w:abstractNumId w:val="15"/>
  </w:num>
  <w:num w:numId="18">
    <w:abstractNumId w:val="40"/>
  </w:num>
  <w:num w:numId="19">
    <w:abstractNumId w:val="22"/>
  </w:num>
  <w:num w:numId="20">
    <w:abstractNumId w:val="5"/>
  </w:num>
  <w:num w:numId="21">
    <w:abstractNumId w:val="14"/>
  </w:num>
  <w:num w:numId="22">
    <w:abstractNumId w:val="23"/>
  </w:num>
  <w:num w:numId="23">
    <w:abstractNumId w:val="26"/>
  </w:num>
  <w:num w:numId="24">
    <w:abstractNumId w:val="27"/>
  </w:num>
  <w:num w:numId="25">
    <w:abstractNumId w:val="32"/>
  </w:num>
  <w:num w:numId="26">
    <w:abstractNumId w:val="3"/>
  </w:num>
  <w:num w:numId="27">
    <w:abstractNumId w:val="16"/>
  </w:num>
  <w:num w:numId="28">
    <w:abstractNumId w:val="19"/>
  </w:num>
  <w:num w:numId="29">
    <w:abstractNumId w:val="12"/>
  </w:num>
  <w:num w:numId="30">
    <w:abstractNumId w:val="35"/>
  </w:num>
  <w:num w:numId="31">
    <w:abstractNumId w:val="4"/>
  </w:num>
  <w:num w:numId="32">
    <w:abstractNumId w:val="30"/>
  </w:num>
  <w:num w:numId="33">
    <w:abstractNumId w:val="29"/>
  </w:num>
  <w:num w:numId="34">
    <w:abstractNumId w:val="7"/>
  </w:num>
  <w:num w:numId="35">
    <w:abstractNumId w:val="39"/>
  </w:num>
  <w:num w:numId="36">
    <w:abstractNumId w:val="25"/>
  </w:num>
  <w:num w:numId="37">
    <w:abstractNumId w:val="10"/>
  </w:num>
  <w:num w:numId="38">
    <w:abstractNumId w:val="13"/>
  </w:num>
  <w:num w:numId="39">
    <w:abstractNumId w:val="36"/>
  </w:num>
  <w:num w:numId="40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414"/>
    <w:rsid w:val="00006F56"/>
    <w:rsid w:val="000138E4"/>
    <w:rsid w:val="000249E6"/>
    <w:rsid w:val="00027EB4"/>
    <w:rsid w:val="00027F88"/>
    <w:rsid w:val="00031844"/>
    <w:rsid w:val="0004280F"/>
    <w:rsid w:val="0005352B"/>
    <w:rsid w:val="0006502E"/>
    <w:rsid w:val="000736D2"/>
    <w:rsid w:val="0008208D"/>
    <w:rsid w:val="00093CD1"/>
    <w:rsid w:val="000B4BF1"/>
    <w:rsid w:val="000C3D3B"/>
    <w:rsid w:val="000C5A45"/>
    <w:rsid w:val="000C5DC0"/>
    <w:rsid w:val="000D6F39"/>
    <w:rsid w:val="000E43DF"/>
    <w:rsid w:val="000F05F1"/>
    <w:rsid w:val="000F23CF"/>
    <w:rsid w:val="00100B9B"/>
    <w:rsid w:val="00105C86"/>
    <w:rsid w:val="001173E0"/>
    <w:rsid w:val="00122F0F"/>
    <w:rsid w:val="00131758"/>
    <w:rsid w:val="0014078E"/>
    <w:rsid w:val="001411B0"/>
    <w:rsid w:val="001437B5"/>
    <w:rsid w:val="001457B2"/>
    <w:rsid w:val="001526A5"/>
    <w:rsid w:val="001667F6"/>
    <w:rsid w:val="00170365"/>
    <w:rsid w:val="00172349"/>
    <w:rsid w:val="0017510D"/>
    <w:rsid w:val="0018157F"/>
    <w:rsid w:val="00186238"/>
    <w:rsid w:val="001921DE"/>
    <w:rsid w:val="00196231"/>
    <w:rsid w:val="00197A18"/>
    <w:rsid w:val="001A02F0"/>
    <w:rsid w:val="001A464D"/>
    <w:rsid w:val="001A5E60"/>
    <w:rsid w:val="001A63B0"/>
    <w:rsid w:val="001A6DB7"/>
    <w:rsid w:val="001B70B6"/>
    <w:rsid w:val="001C5C2A"/>
    <w:rsid w:val="001D55B9"/>
    <w:rsid w:val="001E0103"/>
    <w:rsid w:val="001E2C1E"/>
    <w:rsid w:val="001E353C"/>
    <w:rsid w:val="001F69CE"/>
    <w:rsid w:val="001F7E22"/>
    <w:rsid w:val="002018FB"/>
    <w:rsid w:val="00202E24"/>
    <w:rsid w:val="002031AA"/>
    <w:rsid w:val="0020754E"/>
    <w:rsid w:val="00211F16"/>
    <w:rsid w:val="00213626"/>
    <w:rsid w:val="00213C32"/>
    <w:rsid w:val="002235D0"/>
    <w:rsid w:val="00253192"/>
    <w:rsid w:val="002915DA"/>
    <w:rsid w:val="00291F2A"/>
    <w:rsid w:val="00294545"/>
    <w:rsid w:val="002A07A4"/>
    <w:rsid w:val="002A2D02"/>
    <w:rsid w:val="002A6E2D"/>
    <w:rsid w:val="002A7473"/>
    <w:rsid w:val="002C690B"/>
    <w:rsid w:val="002D194B"/>
    <w:rsid w:val="002E4B94"/>
    <w:rsid w:val="002E5387"/>
    <w:rsid w:val="002E5BA1"/>
    <w:rsid w:val="002E6717"/>
    <w:rsid w:val="002E6C8D"/>
    <w:rsid w:val="002F2128"/>
    <w:rsid w:val="002F263E"/>
    <w:rsid w:val="002F39DF"/>
    <w:rsid w:val="002F4907"/>
    <w:rsid w:val="002F641C"/>
    <w:rsid w:val="002F78F1"/>
    <w:rsid w:val="00304ED1"/>
    <w:rsid w:val="003114B7"/>
    <w:rsid w:val="00312E1A"/>
    <w:rsid w:val="00316B8B"/>
    <w:rsid w:val="00317824"/>
    <w:rsid w:val="003222C1"/>
    <w:rsid w:val="00323A77"/>
    <w:rsid w:val="00335F46"/>
    <w:rsid w:val="00337229"/>
    <w:rsid w:val="00344C0C"/>
    <w:rsid w:val="00351E14"/>
    <w:rsid w:val="00360788"/>
    <w:rsid w:val="003705CB"/>
    <w:rsid w:val="00377F07"/>
    <w:rsid w:val="003805A3"/>
    <w:rsid w:val="00380A53"/>
    <w:rsid w:val="00384C3F"/>
    <w:rsid w:val="00386F84"/>
    <w:rsid w:val="003C3FAB"/>
    <w:rsid w:val="003C41CC"/>
    <w:rsid w:val="003C44C9"/>
    <w:rsid w:val="003C4ACF"/>
    <w:rsid w:val="003D09CE"/>
    <w:rsid w:val="003D484A"/>
    <w:rsid w:val="003E3B48"/>
    <w:rsid w:val="003E4EAF"/>
    <w:rsid w:val="003E6BF6"/>
    <w:rsid w:val="003E7816"/>
    <w:rsid w:val="003E7D13"/>
    <w:rsid w:val="00405881"/>
    <w:rsid w:val="00410A8D"/>
    <w:rsid w:val="00417AFE"/>
    <w:rsid w:val="00424555"/>
    <w:rsid w:val="00424ED1"/>
    <w:rsid w:val="00425BCE"/>
    <w:rsid w:val="004261FC"/>
    <w:rsid w:val="00431B01"/>
    <w:rsid w:val="00437C4B"/>
    <w:rsid w:val="00440BCA"/>
    <w:rsid w:val="00450540"/>
    <w:rsid w:val="00451245"/>
    <w:rsid w:val="0045741E"/>
    <w:rsid w:val="00463EBA"/>
    <w:rsid w:val="00464F5E"/>
    <w:rsid w:val="0046762F"/>
    <w:rsid w:val="004703FC"/>
    <w:rsid w:val="00485F27"/>
    <w:rsid w:val="0049051D"/>
    <w:rsid w:val="00490F9E"/>
    <w:rsid w:val="00493136"/>
    <w:rsid w:val="00493439"/>
    <w:rsid w:val="004967D0"/>
    <w:rsid w:val="004A109D"/>
    <w:rsid w:val="004A4414"/>
    <w:rsid w:val="004B2610"/>
    <w:rsid w:val="004B435C"/>
    <w:rsid w:val="004B44C6"/>
    <w:rsid w:val="004B45CA"/>
    <w:rsid w:val="004B5BB6"/>
    <w:rsid w:val="004C6793"/>
    <w:rsid w:val="004D69BF"/>
    <w:rsid w:val="004E328B"/>
    <w:rsid w:val="004F5D28"/>
    <w:rsid w:val="00501A5B"/>
    <w:rsid w:val="00514F85"/>
    <w:rsid w:val="00516FEA"/>
    <w:rsid w:val="005203F9"/>
    <w:rsid w:val="005207A9"/>
    <w:rsid w:val="00521C19"/>
    <w:rsid w:val="005235F2"/>
    <w:rsid w:val="00523936"/>
    <w:rsid w:val="00532F2D"/>
    <w:rsid w:val="00533DAE"/>
    <w:rsid w:val="0054439D"/>
    <w:rsid w:val="00545245"/>
    <w:rsid w:val="0055429E"/>
    <w:rsid w:val="005655FA"/>
    <w:rsid w:val="00570953"/>
    <w:rsid w:val="005723E0"/>
    <w:rsid w:val="00581C49"/>
    <w:rsid w:val="0058585D"/>
    <w:rsid w:val="00593F0B"/>
    <w:rsid w:val="00597F58"/>
    <w:rsid w:val="005A078F"/>
    <w:rsid w:val="005A76E0"/>
    <w:rsid w:val="005B02CE"/>
    <w:rsid w:val="005B0AF6"/>
    <w:rsid w:val="005C48AB"/>
    <w:rsid w:val="005C4FF2"/>
    <w:rsid w:val="005E0952"/>
    <w:rsid w:val="005E1AA4"/>
    <w:rsid w:val="005E33B1"/>
    <w:rsid w:val="005E5368"/>
    <w:rsid w:val="005E65A2"/>
    <w:rsid w:val="005E7FD5"/>
    <w:rsid w:val="005F219B"/>
    <w:rsid w:val="005F3124"/>
    <w:rsid w:val="005F4B7E"/>
    <w:rsid w:val="005F7AB3"/>
    <w:rsid w:val="00600EE6"/>
    <w:rsid w:val="00623285"/>
    <w:rsid w:val="006234B3"/>
    <w:rsid w:val="006327AC"/>
    <w:rsid w:val="006555FE"/>
    <w:rsid w:val="0065715E"/>
    <w:rsid w:val="00661029"/>
    <w:rsid w:val="006645E3"/>
    <w:rsid w:val="00664ACC"/>
    <w:rsid w:val="00665ED8"/>
    <w:rsid w:val="00676056"/>
    <w:rsid w:val="006838DB"/>
    <w:rsid w:val="00690C37"/>
    <w:rsid w:val="0069162F"/>
    <w:rsid w:val="00691710"/>
    <w:rsid w:val="00693475"/>
    <w:rsid w:val="006942CA"/>
    <w:rsid w:val="006A0FD0"/>
    <w:rsid w:val="006A4FD3"/>
    <w:rsid w:val="006B0DFF"/>
    <w:rsid w:val="006B586F"/>
    <w:rsid w:val="006C16DF"/>
    <w:rsid w:val="006C519B"/>
    <w:rsid w:val="006C6344"/>
    <w:rsid w:val="006C7D04"/>
    <w:rsid w:val="006E1256"/>
    <w:rsid w:val="006E1907"/>
    <w:rsid w:val="006E50A1"/>
    <w:rsid w:val="006E6DAF"/>
    <w:rsid w:val="006F031F"/>
    <w:rsid w:val="006F05E2"/>
    <w:rsid w:val="007023B6"/>
    <w:rsid w:val="00703F04"/>
    <w:rsid w:val="0071473B"/>
    <w:rsid w:val="007165C4"/>
    <w:rsid w:val="007316AD"/>
    <w:rsid w:val="00745099"/>
    <w:rsid w:val="00747E79"/>
    <w:rsid w:val="007500D1"/>
    <w:rsid w:val="00764002"/>
    <w:rsid w:val="00774773"/>
    <w:rsid w:val="00785F93"/>
    <w:rsid w:val="00791B38"/>
    <w:rsid w:val="007933D1"/>
    <w:rsid w:val="007A0495"/>
    <w:rsid w:val="007A0A10"/>
    <w:rsid w:val="007A0F29"/>
    <w:rsid w:val="007B34F1"/>
    <w:rsid w:val="007B3555"/>
    <w:rsid w:val="007B3BF9"/>
    <w:rsid w:val="007C0865"/>
    <w:rsid w:val="007C26AF"/>
    <w:rsid w:val="007C7280"/>
    <w:rsid w:val="007C73EF"/>
    <w:rsid w:val="007D0817"/>
    <w:rsid w:val="007D1264"/>
    <w:rsid w:val="007D461F"/>
    <w:rsid w:val="007D7600"/>
    <w:rsid w:val="007E647F"/>
    <w:rsid w:val="00802858"/>
    <w:rsid w:val="0080661A"/>
    <w:rsid w:val="00823C9F"/>
    <w:rsid w:val="008276C2"/>
    <w:rsid w:val="00827AAB"/>
    <w:rsid w:val="008329AB"/>
    <w:rsid w:val="00833577"/>
    <w:rsid w:val="008368AE"/>
    <w:rsid w:val="00845116"/>
    <w:rsid w:val="00846941"/>
    <w:rsid w:val="0085502B"/>
    <w:rsid w:val="00862F4A"/>
    <w:rsid w:val="00867E67"/>
    <w:rsid w:val="00876163"/>
    <w:rsid w:val="0087790D"/>
    <w:rsid w:val="008A5222"/>
    <w:rsid w:val="008A701E"/>
    <w:rsid w:val="008B118C"/>
    <w:rsid w:val="008E24E5"/>
    <w:rsid w:val="008E2D26"/>
    <w:rsid w:val="008E70FE"/>
    <w:rsid w:val="008F2400"/>
    <w:rsid w:val="00902F23"/>
    <w:rsid w:val="009035A2"/>
    <w:rsid w:val="009056DF"/>
    <w:rsid w:val="00906AD3"/>
    <w:rsid w:val="00911085"/>
    <w:rsid w:val="00912247"/>
    <w:rsid w:val="009158E3"/>
    <w:rsid w:val="00921125"/>
    <w:rsid w:val="009415EE"/>
    <w:rsid w:val="009540B6"/>
    <w:rsid w:val="00980471"/>
    <w:rsid w:val="009822CA"/>
    <w:rsid w:val="00982455"/>
    <w:rsid w:val="00993641"/>
    <w:rsid w:val="0099460B"/>
    <w:rsid w:val="009B32E5"/>
    <w:rsid w:val="009B4A19"/>
    <w:rsid w:val="009B511F"/>
    <w:rsid w:val="009C41C4"/>
    <w:rsid w:val="009C7248"/>
    <w:rsid w:val="009D0693"/>
    <w:rsid w:val="009D293F"/>
    <w:rsid w:val="009D5CF1"/>
    <w:rsid w:val="009E5A89"/>
    <w:rsid w:val="00A04913"/>
    <w:rsid w:val="00A11BB6"/>
    <w:rsid w:val="00A1527B"/>
    <w:rsid w:val="00A20592"/>
    <w:rsid w:val="00A30A21"/>
    <w:rsid w:val="00A33062"/>
    <w:rsid w:val="00A34B40"/>
    <w:rsid w:val="00A44EC9"/>
    <w:rsid w:val="00A45B7B"/>
    <w:rsid w:val="00A45D0D"/>
    <w:rsid w:val="00A613A7"/>
    <w:rsid w:val="00A67D9F"/>
    <w:rsid w:val="00A82EF0"/>
    <w:rsid w:val="00A91E85"/>
    <w:rsid w:val="00A941D6"/>
    <w:rsid w:val="00AA35ED"/>
    <w:rsid w:val="00AA6781"/>
    <w:rsid w:val="00AB1246"/>
    <w:rsid w:val="00AB3385"/>
    <w:rsid w:val="00AE344F"/>
    <w:rsid w:val="00AE360A"/>
    <w:rsid w:val="00AE3BD4"/>
    <w:rsid w:val="00AE584B"/>
    <w:rsid w:val="00AE58E5"/>
    <w:rsid w:val="00AE7B6A"/>
    <w:rsid w:val="00AF3C04"/>
    <w:rsid w:val="00AF4A0F"/>
    <w:rsid w:val="00AF6DB2"/>
    <w:rsid w:val="00B017FB"/>
    <w:rsid w:val="00B03B0B"/>
    <w:rsid w:val="00B16CEA"/>
    <w:rsid w:val="00B2158A"/>
    <w:rsid w:val="00B261B5"/>
    <w:rsid w:val="00B26793"/>
    <w:rsid w:val="00B31B1E"/>
    <w:rsid w:val="00B37B25"/>
    <w:rsid w:val="00B37F14"/>
    <w:rsid w:val="00B37F43"/>
    <w:rsid w:val="00B46B31"/>
    <w:rsid w:val="00B50110"/>
    <w:rsid w:val="00B505A9"/>
    <w:rsid w:val="00B525B1"/>
    <w:rsid w:val="00B53E49"/>
    <w:rsid w:val="00B603B4"/>
    <w:rsid w:val="00B82275"/>
    <w:rsid w:val="00B84470"/>
    <w:rsid w:val="00B95EB6"/>
    <w:rsid w:val="00BA1DC3"/>
    <w:rsid w:val="00BA3193"/>
    <w:rsid w:val="00BA446C"/>
    <w:rsid w:val="00BB49CC"/>
    <w:rsid w:val="00BB60F3"/>
    <w:rsid w:val="00BC12B6"/>
    <w:rsid w:val="00BC43A1"/>
    <w:rsid w:val="00BD14D3"/>
    <w:rsid w:val="00BD54CF"/>
    <w:rsid w:val="00BE1CE2"/>
    <w:rsid w:val="00C04345"/>
    <w:rsid w:val="00C1761B"/>
    <w:rsid w:val="00C230AD"/>
    <w:rsid w:val="00C23444"/>
    <w:rsid w:val="00C323DF"/>
    <w:rsid w:val="00C41495"/>
    <w:rsid w:val="00C6264F"/>
    <w:rsid w:val="00C72536"/>
    <w:rsid w:val="00C73F2F"/>
    <w:rsid w:val="00C75EDE"/>
    <w:rsid w:val="00C876EE"/>
    <w:rsid w:val="00C91481"/>
    <w:rsid w:val="00C953E3"/>
    <w:rsid w:val="00CA631F"/>
    <w:rsid w:val="00CA6646"/>
    <w:rsid w:val="00CA7F0A"/>
    <w:rsid w:val="00CB5560"/>
    <w:rsid w:val="00CB5FF7"/>
    <w:rsid w:val="00CC11BE"/>
    <w:rsid w:val="00CC2CEB"/>
    <w:rsid w:val="00CD6D92"/>
    <w:rsid w:val="00CE02D9"/>
    <w:rsid w:val="00CE4363"/>
    <w:rsid w:val="00D249E3"/>
    <w:rsid w:val="00D3128F"/>
    <w:rsid w:val="00D3272A"/>
    <w:rsid w:val="00D32733"/>
    <w:rsid w:val="00D3320A"/>
    <w:rsid w:val="00D370F7"/>
    <w:rsid w:val="00D41D8C"/>
    <w:rsid w:val="00D42705"/>
    <w:rsid w:val="00D453D2"/>
    <w:rsid w:val="00D502E6"/>
    <w:rsid w:val="00D50F13"/>
    <w:rsid w:val="00D52A0E"/>
    <w:rsid w:val="00D60E01"/>
    <w:rsid w:val="00D6310F"/>
    <w:rsid w:val="00D65F9D"/>
    <w:rsid w:val="00D768D0"/>
    <w:rsid w:val="00D8435A"/>
    <w:rsid w:val="00D91450"/>
    <w:rsid w:val="00DA3AFC"/>
    <w:rsid w:val="00DA70F1"/>
    <w:rsid w:val="00DB0DE7"/>
    <w:rsid w:val="00DB4BFC"/>
    <w:rsid w:val="00DB668C"/>
    <w:rsid w:val="00DC5288"/>
    <w:rsid w:val="00DD4663"/>
    <w:rsid w:val="00DD5894"/>
    <w:rsid w:val="00DE3478"/>
    <w:rsid w:val="00DF03F3"/>
    <w:rsid w:val="00DF08B4"/>
    <w:rsid w:val="00DF57BB"/>
    <w:rsid w:val="00DF7CA7"/>
    <w:rsid w:val="00E01613"/>
    <w:rsid w:val="00E018F6"/>
    <w:rsid w:val="00E056DB"/>
    <w:rsid w:val="00E07A49"/>
    <w:rsid w:val="00E13192"/>
    <w:rsid w:val="00E13F4F"/>
    <w:rsid w:val="00E22FAB"/>
    <w:rsid w:val="00E30001"/>
    <w:rsid w:val="00E42A92"/>
    <w:rsid w:val="00E440AD"/>
    <w:rsid w:val="00E5178B"/>
    <w:rsid w:val="00E518FE"/>
    <w:rsid w:val="00E52E22"/>
    <w:rsid w:val="00E65D6C"/>
    <w:rsid w:val="00E77396"/>
    <w:rsid w:val="00E7781F"/>
    <w:rsid w:val="00E80EE9"/>
    <w:rsid w:val="00E92C16"/>
    <w:rsid w:val="00EA0FCA"/>
    <w:rsid w:val="00EA33F7"/>
    <w:rsid w:val="00EA47C1"/>
    <w:rsid w:val="00EB045D"/>
    <w:rsid w:val="00EB0515"/>
    <w:rsid w:val="00EB0A45"/>
    <w:rsid w:val="00EB1664"/>
    <w:rsid w:val="00EB464F"/>
    <w:rsid w:val="00EC09B6"/>
    <w:rsid w:val="00ED45CB"/>
    <w:rsid w:val="00ED4A9C"/>
    <w:rsid w:val="00EE52E7"/>
    <w:rsid w:val="00EF3167"/>
    <w:rsid w:val="00EF3E53"/>
    <w:rsid w:val="00F03A34"/>
    <w:rsid w:val="00F13613"/>
    <w:rsid w:val="00F17F4E"/>
    <w:rsid w:val="00F24182"/>
    <w:rsid w:val="00F24833"/>
    <w:rsid w:val="00F32E31"/>
    <w:rsid w:val="00F369A2"/>
    <w:rsid w:val="00F50CD5"/>
    <w:rsid w:val="00F53F46"/>
    <w:rsid w:val="00F542A9"/>
    <w:rsid w:val="00F61533"/>
    <w:rsid w:val="00F64771"/>
    <w:rsid w:val="00F70F43"/>
    <w:rsid w:val="00F7114C"/>
    <w:rsid w:val="00F82B99"/>
    <w:rsid w:val="00F83B35"/>
    <w:rsid w:val="00F84AFC"/>
    <w:rsid w:val="00F861EF"/>
    <w:rsid w:val="00F95D28"/>
    <w:rsid w:val="00FA024C"/>
    <w:rsid w:val="00FA3F2A"/>
    <w:rsid w:val="00FA7DF9"/>
    <w:rsid w:val="00FB28EA"/>
    <w:rsid w:val="00FB6D26"/>
    <w:rsid w:val="00FC2351"/>
    <w:rsid w:val="00FD3D49"/>
    <w:rsid w:val="00FD6DD8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4A047"/>
  <w15:docId w15:val="{1E76D83D-7691-4375-AE03-89CB4C4C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A4414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7C0865"/>
    <w:pPr>
      <w:keepNext/>
      <w:keepLines/>
      <w:numPr>
        <w:numId w:val="6"/>
      </w:numPr>
      <w:spacing w:before="120" w:after="0" w:line="240" w:lineRule="auto"/>
      <w:jc w:val="both"/>
      <w:outlineLvl w:val="0"/>
    </w:pPr>
    <w:rPr>
      <w:rFonts w:eastAsiaTheme="majorEastAsia" w:cs="Times New Roman"/>
      <w:b/>
      <w:bCs/>
      <w:color w:val="2E74B5" w:themeColor="accent1" w:themeShade="BF"/>
      <w:sz w:val="28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C0865"/>
    <w:pPr>
      <w:keepNext/>
      <w:keepLines/>
      <w:numPr>
        <w:ilvl w:val="1"/>
        <w:numId w:val="6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color w:val="5B9BD5" w:themeColor="accent1"/>
      <w:sz w:val="26"/>
      <w:szCs w:val="26"/>
      <w:lang w:eastAsia="sk-SK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7C0865"/>
    <w:pPr>
      <w:keepNext/>
      <w:keepLines/>
      <w:numPr>
        <w:ilvl w:val="2"/>
        <w:numId w:val="6"/>
      </w:numPr>
      <w:spacing w:before="120" w:after="0" w:line="240" w:lineRule="auto"/>
      <w:ind w:left="567" w:hanging="578"/>
      <w:outlineLvl w:val="2"/>
    </w:pPr>
    <w:rPr>
      <w:rFonts w:eastAsiaTheme="majorEastAsia" w:cstheme="majorBidi"/>
      <w:b/>
      <w:bCs/>
      <w:color w:val="5B9BD5" w:themeColor="accent1"/>
      <w:sz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C0865"/>
    <w:pPr>
      <w:keepNext/>
      <w:keepLines/>
      <w:numPr>
        <w:ilvl w:val="3"/>
        <w:numId w:val="6"/>
      </w:numPr>
      <w:spacing w:after="120" w:line="240" w:lineRule="auto"/>
      <w:ind w:left="864"/>
      <w:jc w:val="both"/>
      <w:outlineLvl w:val="3"/>
    </w:pPr>
    <w:rPr>
      <w:rFonts w:ascii="Times New Roman" w:eastAsiaTheme="majorEastAsia" w:hAnsi="Times New Roman" w:cs="Times New Roman"/>
      <w:b/>
      <w:bCs/>
      <w:i/>
      <w:iCs/>
      <w:color w:val="5B9BD5" w:themeColor="accent1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7C0865"/>
    <w:pPr>
      <w:keepNext/>
      <w:keepLines/>
      <w:numPr>
        <w:ilvl w:val="4"/>
        <w:numId w:val="6"/>
      </w:numPr>
      <w:spacing w:before="200" w:after="0"/>
      <w:outlineLvl w:val="4"/>
    </w:pPr>
    <w:rPr>
      <w:rFonts w:ascii="Times New Roman" w:eastAsiaTheme="majorEastAsia" w:hAnsi="Times New Roman" w:cstheme="majorBidi"/>
      <w:b/>
      <w:color w:val="44546A" w:themeColor="text2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7C0865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7C0865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7C0865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7C0865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A4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4414"/>
  </w:style>
  <w:style w:type="paragraph" w:styleId="Pta">
    <w:name w:val="footer"/>
    <w:basedOn w:val="Normlny"/>
    <w:link w:val="PtaChar"/>
    <w:uiPriority w:val="99"/>
    <w:unhideWhenUsed/>
    <w:rsid w:val="004A4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4414"/>
  </w:style>
  <w:style w:type="paragraph" w:styleId="Normlnywebov">
    <w:name w:val="Normal (Web)"/>
    <w:basedOn w:val="Normlny"/>
    <w:rsid w:val="004A4414"/>
    <w:pPr>
      <w:suppressAutoHyphens/>
      <w:autoSpaceDN w:val="0"/>
      <w:spacing w:before="280" w:after="280" w:line="240" w:lineRule="auto"/>
      <w:ind w:firstLine="257"/>
      <w:jc w:val="both"/>
      <w:textAlignment w:val="baseline"/>
    </w:pPr>
    <w:rPr>
      <w:rFonts w:ascii="Arial" w:eastAsia="Arial Unicode MS" w:hAnsi="Arial" w:cs="Arial"/>
      <w:kern w:val="3"/>
      <w:sz w:val="20"/>
      <w:szCs w:val="20"/>
      <w:lang w:eastAsia="zh-CN"/>
    </w:rPr>
  </w:style>
  <w:style w:type="paragraph" w:customStyle="1" w:styleId="Textbodyindent">
    <w:name w:val="Text body indent"/>
    <w:basedOn w:val="Normlny"/>
    <w:rsid w:val="004A4414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 Unicode MS" w:hAnsi="Times New Roman" w:cs="Times New Roman"/>
      <w:kern w:val="3"/>
      <w:lang w:eastAsia="zh-CN"/>
    </w:rPr>
  </w:style>
  <w:style w:type="character" w:styleId="Odkaznakomentr">
    <w:name w:val="annotation reference"/>
    <w:basedOn w:val="Predvolenpsmoodseku"/>
    <w:uiPriority w:val="99"/>
    <w:unhideWhenUsed/>
    <w:qFormat/>
    <w:rsid w:val="004A44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4A441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4A441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44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441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4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4414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4A4414"/>
    <w:rPr>
      <w:color w:val="808080"/>
    </w:rPr>
  </w:style>
  <w:style w:type="paragraph" w:customStyle="1" w:styleId="Standard">
    <w:name w:val="Standard"/>
    <w:qFormat/>
    <w:rsid w:val="004A44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BA446C"/>
    <w:rPr>
      <w:rFonts w:ascii="Arial" w:hAnsi="Arial" w:cs="Times New Roman"/>
      <w:color w:val="008000"/>
      <w:sz w:val="20"/>
      <w:u w:val="single"/>
    </w:rPr>
  </w:style>
  <w:style w:type="character" w:styleId="Hypertextovprepojenie">
    <w:name w:val="Hyperlink"/>
    <w:rsid w:val="00BA446C"/>
    <w:rPr>
      <w:color w:val="0000FF"/>
      <w:u w:val="single"/>
    </w:rPr>
  </w:style>
  <w:style w:type="table" w:styleId="Mriekatabuky">
    <w:name w:val="Table Grid"/>
    <w:basedOn w:val="Normlnatabuka"/>
    <w:rsid w:val="006C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ek zoznamu1,Odstavec_muj,Nad,Odstavec cíl se seznamem,Odstavec se seznamem5,Nad1"/>
    <w:basedOn w:val="Normlny"/>
    <w:link w:val="OdsekzoznamuChar"/>
    <w:uiPriority w:val="99"/>
    <w:qFormat/>
    <w:rsid w:val="00E77396"/>
    <w:pPr>
      <w:ind w:left="720"/>
      <w:contextualSpacing/>
    </w:pPr>
    <w:rPr>
      <w:rFonts w:ascii="Times New Roman" w:eastAsiaTheme="minorEastAsia" w:hAnsi="Times New Roman"/>
      <w:sz w:val="24"/>
      <w:lang w:eastAsia="sk-SK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ek zoznamu1 Char,Odstavec_muj Char"/>
    <w:basedOn w:val="Predvolenpsmoodseku"/>
    <w:link w:val="Odsekzoznamu"/>
    <w:uiPriority w:val="99"/>
    <w:qFormat/>
    <w:locked/>
    <w:rsid w:val="00E77396"/>
    <w:rPr>
      <w:rFonts w:ascii="Times New Roman" w:eastAsiaTheme="minorEastAsia" w:hAnsi="Times New Roman"/>
      <w:sz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39"/>
    <w:rsid w:val="0029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7C0865"/>
    <w:rPr>
      <w:rFonts w:eastAsiaTheme="majorEastAsia" w:cs="Times New Roman"/>
      <w:b/>
      <w:bCs/>
      <w:color w:val="2E74B5" w:themeColor="accent1" w:themeShade="BF"/>
      <w:sz w:val="28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C0865"/>
    <w:rPr>
      <w:rFonts w:ascii="Times New Roman" w:eastAsiaTheme="majorEastAsia" w:hAnsi="Times New Roman" w:cstheme="majorBidi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7C0865"/>
    <w:rPr>
      <w:rFonts w:eastAsiaTheme="majorEastAsia" w:cstheme="majorBidi"/>
      <w:b/>
      <w:bCs/>
      <w:color w:val="5B9BD5" w:themeColor="accent1"/>
      <w:sz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7C0865"/>
    <w:rPr>
      <w:rFonts w:ascii="Times New Roman" w:eastAsiaTheme="majorEastAsia" w:hAnsi="Times New Roman" w:cs="Times New Roman"/>
      <w:b/>
      <w:bCs/>
      <w:i/>
      <w:iCs/>
      <w:color w:val="5B9BD5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7C0865"/>
    <w:rPr>
      <w:rFonts w:ascii="Times New Roman" w:eastAsiaTheme="majorEastAsia" w:hAnsi="Times New Roman" w:cstheme="majorBidi"/>
      <w:b/>
      <w:color w:val="44546A" w:themeColor="text2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7C0865"/>
    <w:rPr>
      <w:rFonts w:asciiTheme="majorHAnsi" w:eastAsiaTheme="majorEastAsia" w:hAnsiTheme="majorHAnsi" w:cstheme="majorBidi"/>
      <w:i/>
      <w:iCs/>
      <w:color w:val="1F4D78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7C0865"/>
    <w:rPr>
      <w:rFonts w:asciiTheme="majorHAnsi" w:eastAsiaTheme="majorEastAsia" w:hAnsiTheme="majorHAnsi" w:cstheme="majorBidi"/>
      <w:i/>
      <w:iCs/>
      <w:color w:val="404040" w:themeColor="text1" w:themeTint="BF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rsid w:val="007C08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7C08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k-SK"/>
    </w:rPr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"/>
    <w:uiPriority w:val="99"/>
    <w:unhideWhenUsed/>
    <w:qFormat/>
    <w:rsid w:val="00CE43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‡mky pod Źiarou 007 Char,Text pozn. pod Źarou Char Char,Schriftart: 8 pt Char,Text pozn. pod Źarou Char1 Char,Text pozn. pod Źarou Char2 Char Char,Text poznámky pod èiarou 007 Char"/>
    <w:basedOn w:val="Predvolenpsmoodseku"/>
    <w:link w:val="Textpoznmkypodiarou"/>
    <w:uiPriority w:val="99"/>
    <w:qFormat/>
    <w:rsid w:val="00CE4363"/>
    <w:rPr>
      <w:sz w:val="20"/>
      <w:szCs w:val="20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,BVI fnr,E"/>
    <w:basedOn w:val="Predvolenpsmoodseku"/>
    <w:link w:val="Char2"/>
    <w:unhideWhenUsed/>
    <w:qFormat/>
    <w:rsid w:val="00CE4363"/>
    <w:rPr>
      <w:vertAlign w:val="superscript"/>
    </w:rPr>
  </w:style>
  <w:style w:type="paragraph" w:customStyle="1" w:styleId="Char2">
    <w:name w:val="Char2"/>
    <w:basedOn w:val="Normlny"/>
    <w:link w:val="Odkaznapoznmkupodiarou"/>
    <w:qFormat/>
    <w:rsid w:val="00CE4363"/>
    <w:pPr>
      <w:spacing w:after="160" w:line="240" w:lineRule="exact"/>
    </w:pPr>
    <w:rPr>
      <w:vertAlign w:val="superscript"/>
    </w:rPr>
  </w:style>
  <w:style w:type="paragraph" w:styleId="Obsah1">
    <w:name w:val="toc 1"/>
    <w:basedOn w:val="Normlny"/>
    <w:next w:val="Normlny"/>
    <w:autoRedefine/>
    <w:uiPriority w:val="39"/>
    <w:unhideWhenUsed/>
    <w:rsid w:val="00A33062"/>
    <w:pPr>
      <w:tabs>
        <w:tab w:val="left" w:pos="567"/>
        <w:tab w:val="right" w:leader="dot" w:pos="9060"/>
      </w:tabs>
      <w:spacing w:after="0" w:line="360" w:lineRule="atLeast"/>
      <w:ind w:left="567" w:hanging="567"/>
    </w:pPr>
    <w:rPr>
      <w:b/>
      <w:sz w:val="24"/>
      <w:szCs w:val="24"/>
    </w:rPr>
  </w:style>
  <w:style w:type="character" w:styleId="Zvraznenie">
    <w:name w:val="Emphasis"/>
    <w:uiPriority w:val="20"/>
    <w:qFormat/>
    <w:rsid w:val="007A0495"/>
    <w:rPr>
      <w:i/>
      <w:iCs/>
    </w:rPr>
  </w:style>
  <w:style w:type="paragraph" w:styleId="Revzia">
    <w:name w:val="Revision"/>
    <w:hidden/>
    <w:uiPriority w:val="99"/>
    <w:semiHidden/>
    <w:rsid w:val="00823C9F"/>
    <w:pPr>
      <w:spacing w:after="0" w:line="240" w:lineRule="auto"/>
    </w:pPr>
  </w:style>
  <w:style w:type="character" w:customStyle="1" w:styleId="apple-converted-space">
    <w:name w:val="apple-converted-space"/>
    <w:basedOn w:val="Predvolenpsmoodseku"/>
    <w:rsid w:val="00982455"/>
  </w:style>
  <w:style w:type="character" w:styleId="PouitHypertextovPrepojenie">
    <w:name w:val="FollowedHyperlink"/>
    <w:basedOn w:val="Predvolenpsmoodseku"/>
    <w:uiPriority w:val="99"/>
    <w:semiHidden/>
    <w:unhideWhenUsed/>
    <w:rsid w:val="00027EB4"/>
    <w:rPr>
      <w:color w:val="954F72" w:themeColor="followedHyperlink"/>
      <w:u w:val="single"/>
    </w:rPr>
  </w:style>
  <w:style w:type="table" w:customStyle="1" w:styleId="Mriekatabuky2">
    <w:name w:val="Mriežka tabuľky2"/>
    <w:basedOn w:val="Normlnatabuka"/>
    <w:next w:val="Mriekatabuky"/>
    <w:uiPriority w:val="39"/>
    <w:rsid w:val="003705C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7D0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B46B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B46B31"/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1BF646-6868-4A6D-AC19-F3E622D0B9DA}"/>
      </w:docPartPr>
      <w:docPartBody>
        <w:p w:rsidR="00BD0879" w:rsidRDefault="00BD0879">
          <w:r w:rsidRPr="00B35DE0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879"/>
    <w:rsid w:val="00020A81"/>
    <w:rsid w:val="00044DDA"/>
    <w:rsid w:val="0008369D"/>
    <w:rsid w:val="00104B36"/>
    <w:rsid w:val="00135628"/>
    <w:rsid w:val="00197884"/>
    <w:rsid w:val="001B10E5"/>
    <w:rsid w:val="00221B7E"/>
    <w:rsid w:val="002358DB"/>
    <w:rsid w:val="00242601"/>
    <w:rsid w:val="002443CC"/>
    <w:rsid w:val="002516C4"/>
    <w:rsid w:val="00272ECE"/>
    <w:rsid w:val="002F7F48"/>
    <w:rsid w:val="003118C3"/>
    <w:rsid w:val="003241DF"/>
    <w:rsid w:val="00330667"/>
    <w:rsid w:val="003A56C0"/>
    <w:rsid w:val="00400652"/>
    <w:rsid w:val="0040474B"/>
    <w:rsid w:val="004101F4"/>
    <w:rsid w:val="004371E1"/>
    <w:rsid w:val="004619E7"/>
    <w:rsid w:val="005D67AA"/>
    <w:rsid w:val="0067379B"/>
    <w:rsid w:val="0067419A"/>
    <w:rsid w:val="006C1472"/>
    <w:rsid w:val="006F5BF0"/>
    <w:rsid w:val="007135CE"/>
    <w:rsid w:val="00717F51"/>
    <w:rsid w:val="00727075"/>
    <w:rsid w:val="00824B72"/>
    <w:rsid w:val="00846339"/>
    <w:rsid w:val="008A1280"/>
    <w:rsid w:val="008D3CF2"/>
    <w:rsid w:val="009363C2"/>
    <w:rsid w:val="00A00BE4"/>
    <w:rsid w:val="00A211EA"/>
    <w:rsid w:val="00AA1BF1"/>
    <w:rsid w:val="00AC485F"/>
    <w:rsid w:val="00B4603F"/>
    <w:rsid w:val="00B50A9E"/>
    <w:rsid w:val="00B759D3"/>
    <w:rsid w:val="00B7696D"/>
    <w:rsid w:val="00BC5D92"/>
    <w:rsid w:val="00BD0879"/>
    <w:rsid w:val="00BD1481"/>
    <w:rsid w:val="00CC22C8"/>
    <w:rsid w:val="00CE215C"/>
    <w:rsid w:val="00D43100"/>
    <w:rsid w:val="00D85DF4"/>
    <w:rsid w:val="00DE13B4"/>
    <w:rsid w:val="00E12E11"/>
    <w:rsid w:val="00E706AD"/>
    <w:rsid w:val="00E953FB"/>
    <w:rsid w:val="00EA7F98"/>
    <w:rsid w:val="00EC60C4"/>
    <w:rsid w:val="00EE1CA8"/>
    <w:rsid w:val="00F22D11"/>
    <w:rsid w:val="00F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978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489AF-68F9-401C-ADDF-A8A41A4F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Pôdohospodárska platobná agentúra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Konečná Bernáthová Alexandra</dc:creator>
  <cp:lastModifiedBy>Kužma Emil</cp:lastModifiedBy>
  <cp:revision>14</cp:revision>
  <cp:lastPrinted>2023-03-20T09:47:00Z</cp:lastPrinted>
  <dcterms:created xsi:type="dcterms:W3CDTF">2018-11-09T13:04:00Z</dcterms:created>
  <dcterms:modified xsi:type="dcterms:W3CDTF">2023-03-20T12:48:00Z</dcterms:modified>
</cp:coreProperties>
</file>