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26" w:rsidRPr="000751E5" w:rsidRDefault="002B4E26" w:rsidP="00AB11FF">
      <w:pPr>
        <w:pStyle w:val="Hlavika"/>
        <w:ind w:left="720" w:hanging="720"/>
        <w:jc w:val="left"/>
        <w:rPr>
          <w:rStyle w:val="Nzovpodkapitoly"/>
          <w:sz w:val="26"/>
          <w:szCs w:val="26"/>
        </w:rPr>
      </w:pPr>
      <w:bookmarkStart w:id="0" w:name="_GoBack"/>
      <w:bookmarkEnd w:id="0"/>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A766CD" w:rsidRPr="000751E5" w:rsidRDefault="002B4E26" w:rsidP="002B4E26">
      <w:pPr>
        <w:pStyle w:val="Nadpis5"/>
        <w:rPr>
          <w:b/>
          <w:bCs/>
          <w:i w:val="0"/>
          <w:iCs w:val="0"/>
          <w:sz w:val="32"/>
        </w:rPr>
      </w:pPr>
      <w:r w:rsidRPr="000751E5">
        <w:rPr>
          <w:b/>
          <w:bCs/>
          <w:i w:val="0"/>
          <w:iCs w:val="0"/>
          <w:sz w:val="32"/>
        </w:rPr>
        <w:t xml:space="preserve">DODATOK Č. </w:t>
      </w:r>
      <w:r w:rsidR="00A766CD" w:rsidRPr="000751E5">
        <w:rPr>
          <w:b/>
          <w:bCs/>
          <w:i w:val="0"/>
          <w:iCs w:val="0"/>
          <w:sz w:val="32"/>
        </w:rPr>
        <w:t>2</w:t>
      </w:r>
    </w:p>
    <w:p w:rsidR="002B4E26" w:rsidRPr="000751E5" w:rsidRDefault="002B4E26" w:rsidP="002B4E26">
      <w:pPr>
        <w:pStyle w:val="Nadpis5"/>
        <w:rPr>
          <w:b/>
          <w:bCs/>
          <w:i w:val="0"/>
          <w:iCs w:val="0"/>
          <w:sz w:val="32"/>
        </w:rPr>
      </w:pPr>
      <w:r w:rsidRPr="000751E5">
        <w:rPr>
          <w:b/>
          <w:bCs/>
          <w:i w:val="0"/>
          <w:iCs w:val="0"/>
          <w:sz w:val="32"/>
        </w:rPr>
        <w:t xml:space="preserve">K PRÍRUČKE PRE ŽIADATEĽA O POSKYTNUTIE NENÁVRATNÉHO FINANĆNÉHO PRÍSPEVKU Z PROGRAMU ROZVOJA VIDIEKA SR 2007 – 2013 </w:t>
      </w:r>
    </w:p>
    <w:p w:rsidR="002B4E26" w:rsidRPr="000751E5" w:rsidRDefault="002B4E26" w:rsidP="002B4E26">
      <w:pPr>
        <w:jc w:val="both"/>
      </w:pPr>
    </w:p>
    <w:p w:rsidR="002B4E26" w:rsidRPr="000751E5" w:rsidRDefault="002B4E26" w:rsidP="00AB11FF">
      <w:pPr>
        <w:pStyle w:val="Hlavika"/>
        <w:ind w:left="720" w:hanging="720"/>
        <w:jc w:val="left"/>
        <w:rPr>
          <w:rStyle w:val="Nzovpodkapitoly"/>
          <w:sz w:val="26"/>
          <w:szCs w:val="26"/>
        </w:rPr>
      </w:pPr>
    </w:p>
    <w:p w:rsidR="002B4E26" w:rsidRPr="000751E5" w:rsidRDefault="0044037E" w:rsidP="00FE4361">
      <w:pPr>
        <w:pStyle w:val="Hlavika"/>
        <w:ind w:left="720" w:hanging="720"/>
        <w:rPr>
          <w:rStyle w:val="Nzovpodkapitoly"/>
        </w:rPr>
      </w:pPr>
      <w:r w:rsidRPr="000751E5">
        <w:rPr>
          <w:b/>
          <w:sz w:val="24"/>
          <w:szCs w:val="24"/>
        </w:rPr>
        <w:t>k</w:t>
      </w:r>
      <w:r w:rsidR="00C02511" w:rsidRPr="000751E5">
        <w:rPr>
          <w:b/>
          <w:sz w:val="24"/>
          <w:szCs w:val="24"/>
        </w:rPr>
        <w:t xml:space="preserve"> v</w:t>
      </w:r>
      <w:r w:rsidR="00FE4361" w:rsidRPr="000751E5">
        <w:rPr>
          <w:b/>
          <w:sz w:val="24"/>
          <w:szCs w:val="24"/>
        </w:rPr>
        <w:t>erzi</w:t>
      </w:r>
      <w:r w:rsidR="00C02511" w:rsidRPr="000751E5">
        <w:rPr>
          <w:b/>
          <w:sz w:val="24"/>
          <w:szCs w:val="24"/>
        </w:rPr>
        <w:t>i</w:t>
      </w:r>
      <w:r w:rsidR="00FE4361" w:rsidRPr="000751E5">
        <w:rPr>
          <w:b/>
          <w:sz w:val="24"/>
          <w:szCs w:val="24"/>
        </w:rPr>
        <w:t xml:space="preserve"> č. 2</w:t>
      </w:r>
    </w:p>
    <w:p w:rsidR="002B4E26" w:rsidRPr="000751E5" w:rsidRDefault="002B4E26" w:rsidP="00AB11FF">
      <w:pPr>
        <w:pStyle w:val="Hlavika"/>
        <w:ind w:left="720" w:hanging="720"/>
        <w:jc w:val="left"/>
        <w:rPr>
          <w:rStyle w:val="Nzovpodkapitoly"/>
          <w:sz w:val="26"/>
          <w:szCs w:val="26"/>
        </w:rPr>
      </w:pPr>
    </w:p>
    <w:p w:rsidR="00CB322E" w:rsidRPr="000751E5" w:rsidRDefault="00C02511" w:rsidP="00CB322E">
      <w:pPr>
        <w:jc w:val="center"/>
        <w:rPr>
          <w:b/>
          <w:sz w:val="23"/>
          <w:szCs w:val="23"/>
        </w:rPr>
      </w:pPr>
      <w:r w:rsidRPr="000751E5">
        <w:rPr>
          <w:b/>
          <w:sz w:val="23"/>
          <w:szCs w:val="23"/>
        </w:rPr>
        <w:t>u</w:t>
      </w:r>
      <w:r w:rsidR="00CB322E" w:rsidRPr="000751E5">
        <w:rPr>
          <w:b/>
          <w:sz w:val="23"/>
          <w:szCs w:val="23"/>
        </w:rPr>
        <w:t>pravenej na základe zmien PRV schválených Európskou komisiou dňa 27. októbra 2009</w:t>
      </w:r>
    </w:p>
    <w:p w:rsidR="00CB322E" w:rsidRPr="000751E5" w:rsidRDefault="00CB322E" w:rsidP="00CB322E">
      <w:pPr>
        <w:widowControl w:val="0"/>
        <w:adjustRightInd w:val="0"/>
        <w:spacing w:before="60" w:after="60" w:line="300" w:lineRule="exact"/>
        <w:jc w:val="center"/>
        <w:textAlignment w:val="baseline"/>
        <w:rPr>
          <w:b/>
          <w:bCs/>
          <w:iCs/>
          <w:smallCaps/>
        </w:rPr>
      </w:pPr>
    </w:p>
    <w:p w:rsidR="00CB322E" w:rsidRPr="000751E5" w:rsidRDefault="00A26105" w:rsidP="00CB322E">
      <w:pPr>
        <w:keepNext/>
        <w:spacing w:before="60" w:after="60" w:line="300" w:lineRule="exact"/>
        <w:jc w:val="center"/>
        <w:rPr>
          <w:b/>
          <w:smallCaps/>
        </w:rPr>
      </w:pPr>
      <w:r w:rsidRPr="000751E5">
        <w:rPr>
          <w:b/>
          <w:smallCaps/>
        </w:rPr>
        <w:t xml:space="preserve">Kritériá pre uznateľnosť výdavkov, </w:t>
      </w:r>
      <w:r w:rsidR="00314334" w:rsidRPr="000751E5">
        <w:rPr>
          <w:b/>
          <w:smallCaps/>
        </w:rPr>
        <w:t>maximálne finančné limity</w:t>
      </w:r>
      <w:r w:rsidR="00CB322E" w:rsidRPr="000751E5">
        <w:rPr>
          <w:b/>
          <w:smallCaps/>
        </w:rPr>
        <w:t xml:space="preserve"> vybraných oprávnených výdavkov a konflikt záujmov v rámci opatrenia 1.6 odborné vzdelávanie a informačné aktivity a  3.3 vzdelávanie a informovanie</w:t>
      </w:r>
    </w:p>
    <w:p w:rsidR="00CB322E" w:rsidRPr="000751E5" w:rsidRDefault="00CB322E" w:rsidP="00CB322E">
      <w:pPr>
        <w:keepNext/>
        <w:spacing w:before="60" w:after="60" w:line="300" w:lineRule="exact"/>
        <w:jc w:val="center"/>
        <w:rPr>
          <w:b/>
          <w:bCs/>
          <w:u w:val="single"/>
        </w:rPr>
      </w:pPr>
      <w:r w:rsidRPr="000751E5">
        <w:rPr>
          <w:b/>
          <w:bCs/>
          <w:u w:val="single"/>
        </w:rPr>
        <w:t xml:space="preserve">platný od </w:t>
      </w:r>
      <w:r w:rsidR="00453252">
        <w:rPr>
          <w:b/>
          <w:bCs/>
          <w:u w:val="single"/>
        </w:rPr>
        <w:t>15. februára</w:t>
      </w:r>
      <w:r w:rsidRPr="000751E5">
        <w:rPr>
          <w:b/>
          <w:bCs/>
          <w:u w:val="single"/>
        </w:rPr>
        <w:t xml:space="preserve"> 2012</w:t>
      </w: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2B4E26" w:rsidRPr="00FC18F0" w:rsidRDefault="00FC18F0" w:rsidP="00AB11FF">
      <w:pPr>
        <w:pStyle w:val="Hlavika"/>
        <w:ind w:left="720" w:hanging="720"/>
        <w:jc w:val="left"/>
        <w:rPr>
          <w:rStyle w:val="Nzovpodkapitoly"/>
          <w:b w:val="0"/>
          <w:smallCaps w:val="0"/>
        </w:rPr>
      </w:pPr>
      <w:r w:rsidRPr="00FC18F0">
        <w:rPr>
          <w:rStyle w:val="Nzovpodkapitoly"/>
          <w:b w:val="0"/>
          <w:smallCaps w:val="0"/>
        </w:rPr>
        <w:t xml:space="preserve">Schválil: Ján Beňadik, generálny riaditeľ sekcie rozvoja vidieka MPRV SR </w:t>
      </w:r>
    </w:p>
    <w:p w:rsidR="002B4E26" w:rsidRPr="00FC18F0" w:rsidRDefault="002B4E26" w:rsidP="00AB11FF">
      <w:pPr>
        <w:pStyle w:val="Hlavika"/>
        <w:ind w:left="720" w:hanging="720"/>
        <w:jc w:val="left"/>
        <w:rPr>
          <w:rStyle w:val="Nzovpodkapitoly"/>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897D9B" w:rsidRPr="000751E5" w:rsidRDefault="00897D9B" w:rsidP="00897D9B">
      <w:pPr>
        <w:rPr>
          <w:b/>
          <w:sz w:val="28"/>
          <w:szCs w:val="28"/>
        </w:rPr>
      </w:pPr>
      <w:r w:rsidRPr="000751E5">
        <w:rPr>
          <w:b/>
          <w:sz w:val="28"/>
          <w:szCs w:val="28"/>
        </w:rPr>
        <w:t xml:space="preserve">OBSAH </w:t>
      </w:r>
    </w:p>
    <w:p w:rsidR="005972DE" w:rsidRPr="000751E5" w:rsidRDefault="00897D9B">
      <w:pPr>
        <w:pStyle w:val="Obsah1"/>
        <w:rPr>
          <w:b w:val="0"/>
          <w:bCs w:val="0"/>
          <w:noProof/>
          <w:sz w:val="24"/>
          <w:szCs w:val="24"/>
          <w:lang w:val="cs-CZ" w:eastAsia="cs-CZ"/>
        </w:rPr>
      </w:pPr>
      <w:r w:rsidRPr="000751E5">
        <w:rPr>
          <w:sz w:val="24"/>
          <w:szCs w:val="24"/>
        </w:rPr>
        <w:fldChar w:fldCharType="begin"/>
      </w:r>
      <w:r w:rsidRPr="000751E5">
        <w:rPr>
          <w:sz w:val="24"/>
          <w:szCs w:val="24"/>
        </w:rPr>
        <w:instrText xml:space="preserve"> TOC \o "1-2" \f \h \z \u \t "Nadpis 3;3" </w:instrText>
      </w:r>
      <w:r w:rsidRPr="000751E5">
        <w:rPr>
          <w:sz w:val="24"/>
          <w:szCs w:val="24"/>
        </w:rPr>
        <w:fldChar w:fldCharType="separate"/>
      </w:r>
      <w:hyperlink w:anchor="_Toc316053252" w:history="1">
        <w:r w:rsidR="005972DE" w:rsidRPr="000751E5">
          <w:rPr>
            <w:rStyle w:val="Hypertextovprepojenie"/>
            <w:noProof/>
            <w:color w:val="auto"/>
          </w:rPr>
          <w:t>ZOZNAM SKRATIEK</w:t>
        </w:r>
        <w:r w:rsidR="005972DE" w:rsidRPr="000751E5">
          <w:rPr>
            <w:noProof/>
            <w:webHidden/>
          </w:rPr>
          <w:tab/>
        </w:r>
        <w:r w:rsidR="005972DE" w:rsidRPr="000751E5">
          <w:rPr>
            <w:noProof/>
            <w:webHidden/>
          </w:rPr>
          <w:fldChar w:fldCharType="begin"/>
        </w:r>
        <w:r w:rsidR="005972DE" w:rsidRPr="000751E5">
          <w:rPr>
            <w:noProof/>
            <w:webHidden/>
          </w:rPr>
          <w:instrText xml:space="preserve"> PAGEREF _Toc316053252 \h </w:instrText>
        </w:r>
        <w:r w:rsidR="00864118" w:rsidRPr="000751E5">
          <w:rPr>
            <w:noProof/>
            <w:webHidden/>
          </w:rPr>
        </w:r>
        <w:r w:rsidR="005972DE" w:rsidRPr="000751E5">
          <w:rPr>
            <w:noProof/>
            <w:webHidden/>
          </w:rPr>
          <w:fldChar w:fldCharType="separate"/>
        </w:r>
        <w:r w:rsidR="003428C7">
          <w:rPr>
            <w:noProof/>
            <w:webHidden/>
          </w:rPr>
          <w:t>3</w:t>
        </w:r>
        <w:r w:rsidR="005972DE"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3" w:history="1">
        <w:r w:rsidRPr="000751E5">
          <w:rPr>
            <w:rStyle w:val="Hypertextovprepojenie"/>
            <w:smallCaps/>
            <w:noProof/>
            <w:color w:val="auto"/>
          </w:rPr>
          <w:t>A.</w:t>
        </w:r>
        <w:r w:rsidRPr="000751E5">
          <w:rPr>
            <w:b w:val="0"/>
            <w:bCs w:val="0"/>
            <w:noProof/>
            <w:sz w:val="24"/>
            <w:szCs w:val="24"/>
            <w:lang w:val="cs-CZ" w:eastAsia="cs-CZ"/>
          </w:rPr>
          <w:tab/>
        </w:r>
        <w:r w:rsidRPr="000751E5">
          <w:rPr>
            <w:rStyle w:val="Hypertextovprepojenie"/>
            <w:smallCaps/>
            <w:noProof/>
            <w:color w:val="auto"/>
          </w:rPr>
          <w:t>Kritéria pre uznateľnosť výdavkov v rámci opatrení 1.6 a 3.3</w:t>
        </w:r>
        <w:r w:rsidRPr="000751E5">
          <w:rPr>
            <w:noProof/>
            <w:webHidden/>
          </w:rPr>
          <w:tab/>
        </w:r>
        <w:r w:rsidRPr="000751E5">
          <w:rPr>
            <w:noProof/>
            <w:webHidden/>
          </w:rPr>
          <w:fldChar w:fldCharType="begin"/>
        </w:r>
        <w:r w:rsidRPr="000751E5">
          <w:rPr>
            <w:noProof/>
            <w:webHidden/>
          </w:rPr>
          <w:instrText xml:space="preserve"> PAGEREF _Toc316053253 \h </w:instrText>
        </w:r>
        <w:r w:rsidR="00864118" w:rsidRPr="000751E5">
          <w:rPr>
            <w:noProof/>
            <w:webHidden/>
          </w:rPr>
        </w:r>
        <w:r w:rsidRPr="000751E5">
          <w:rPr>
            <w:noProof/>
            <w:webHidden/>
          </w:rPr>
          <w:fldChar w:fldCharType="separate"/>
        </w:r>
        <w:r w:rsidR="003428C7">
          <w:rPr>
            <w:noProof/>
            <w:webHidden/>
          </w:rPr>
          <w:t>4</w:t>
        </w:r>
        <w:r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4" w:history="1">
        <w:r w:rsidRPr="000751E5">
          <w:rPr>
            <w:rStyle w:val="Hypertextovprepojenie"/>
            <w:smallCaps/>
            <w:noProof/>
            <w:color w:val="auto"/>
          </w:rPr>
          <w:t>B.</w:t>
        </w:r>
        <w:r w:rsidRPr="000751E5">
          <w:rPr>
            <w:b w:val="0"/>
            <w:bCs w:val="0"/>
            <w:noProof/>
            <w:sz w:val="24"/>
            <w:szCs w:val="24"/>
            <w:lang w:val="cs-CZ" w:eastAsia="cs-CZ"/>
          </w:rPr>
          <w:tab/>
        </w:r>
        <w:r w:rsidR="00314334" w:rsidRPr="000751E5">
          <w:rPr>
            <w:rStyle w:val="Hypertextovprepojenie"/>
            <w:smallCaps/>
            <w:noProof/>
            <w:color w:val="auto"/>
          </w:rPr>
          <w:t>maximálne finančné limity</w:t>
        </w:r>
        <w:r w:rsidRPr="000751E5">
          <w:rPr>
            <w:rStyle w:val="Hypertextovprepojenie"/>
            <w:smallCaps/>
            <w:noProof/>
            <w:color w:val="auto"/>
          </w:rPr>
          <w:t xml:space="preserve"> vybraných oprávnených výdavkov v rámci opatrení 1.6 a 3.3</w:t>
        </w:r>
        <w:r w:rsidRPr="000751E5">
          <w:rPr>
            <w:noProof/>
            <w:webHidden/>
          </w:rPr>
          <w:tab/>
        </w:r>
        <w:r w:rsidRPr="000751E5">
          <w:rPr>
            <w:noProof/>
            <w:webHidden/>
          </w:rPr>
          <w:fldChar w:fldCharType="begin"/>
        </w:r>
        <w:r w:rsidRPr="000751E5">
          <w:rPr>
            <w:noProof/>
            <w:webHidden/>
          </w:rPr>
          <w:instrText xml:space="preserve"> PAGEREF _Toc316053254 \h </w:instrText>
        </w:r>
        <w:r w:rsidR="00864118" w:rsidRPr="000751E5">
          <w:rPr>
            <w:noProof/>
            <w:webHidden/>
          </w:rPr>
        </w:r>
        <w:r w:rsidRPr="000751E5">
          <w:rPr>
            <w:noProof/>
            <w:webHidden/>
          </w:rPr>
          <w:fldChar w:fldCharType="separate"/>
        </w:r>
        <w:r w:rsidR="003428C7">
          <w:rPr>
            <w:noProof/>
            <w:webHidden/>
          </w:rPr>
          <w:t>6</w:t>
        </w:r>
        <w:r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5" w:history="1">
        <w:r w:rsidRPr="000751E5">
          <w:rPr>
            <w:rStyle w:val="Hypertextovprepojenie"/>
            <w:smallCaps/>
            <w:noProof/>
            <w:color w:val="auto"/>
          </w:rPr>
          <w:t>C.</w:t>
        </w:r>
        <w:r w:rsidRPr="000751E5">
          <w:rPr>
            <w:b w:val="0"/>
            <w:bCs w:val="0"/>
            <w:noProof/>
            <w:sz w:val="24"/>
            <w:szCs w:val="24"/>
            <w:lang w:val="cs-CZ" w:eastAsia="cs-CZ"/>
          </w:rPr>
          <w:tab/>
        </w:r>
        <w:r w:rsidRPr="000751E5">
          <w:rPr>
            <w:rStyle w:val="Hypertextovprepojenie"/>
            <w:smallCaps/>
            <w:noProof/>
            <w:color w:val="auto"/>
          </w:rPr>
          <w:t>Konflikt záujmov</w:t>
        </w:r>
        <w:r w:rsidRPr="000751E5">
          <w:rPr>
            <w:noProof/>
            <w:webHidden/>
          </w:rPr>
          <w:tab/>
        </w:r>
        <w:r w:rsidRPr="000751E5">
          <w:rPr>
            <w:noProof/>
            <w:webHidden/>
          </w:rPr>
          <w:fldChar w:fldCharType="begin"/>
        </w:r>
        <w:r w:rsidRPr="000751E5">
          <w:rPr>
            <w:noProof/>
            <w:webHidden/>
          </w:rPr>
          <w:instrText xml:space="preserve"> PAGEREF _Toc316053255 \h </w:instrText>
        </w:r>
        <w:r w:rsidR="00864118" w:rsidRPr="000751E5">
          <w:rPr>
            <w:noProof/>
            <w:webHidden/>
          </w:rPr>
        </w:r>
        <w:r w:rsidRPr="000751E5">
          <w:rPr>
            <w:noProof/>
            <w:webHidden/>
          </w:rPr>
          <w:fldChar w:fldCharType="separate"/>
        </w:r>
        <w:r w:rsidR="003428C7">
          <w:rPr>
            <w:noProof/>
            <w:webHidden/>
          </w:rPr>
          <w:t>7</w:t>
        </w:r>
        <w:r w:rsidRPr="000751E5">
          <w:rPr>
            <w:noProof/>
            <w:webHidden/>
          </w:rPr>
          <w:fldChar w:fldCharType="end"/>
        </w:r>
      </w:hyperlink>
    </w:p>
    <w:p w:rsidR="00897D9B" w:rsidRPr="000751E5" w:rsidRDefault="00897D9B" w:rsidP="00985AF1">
      <w:pPr>
        <w:pStyle w:val="Hlavika"/>
        <w:ind w:left="720" w:hanging="720"/>
        <w:jc w:val="both"/>
        <w:rPr>
          <w:rStyle w:val="Nzovpodkapitoly"/>
          <w:sz w:val="26"/>
          <w:szCs w:val="26"/>
        </w:rPr>
      </w:pPr>
      <w:r w:rsidRPr="000751E5">
        <w:rPr>
          <w:sz w:val="24"/>
          <w:szCs w:val="24"/>
        </w:rPr>
        <w:fldChar w:fldCharType="end"/>
      </w: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6853E6" w:rsidRPr="000751E5" w:rsidRDefault="00577B98" w:rsidP="006853E6">
      <w:pPr>
        <w:pStyle w:val="Nadpis1"/>
        <w:autoSpaceDE w:val="0"/>
        <w:autoSpaceDN w:val="0"/>
        <w:spacing w:before="0" w:after="0"/>
        <w:jc w:val="both"/>
        <w:rPr>
          <w:rFonts w:ascii="Times New Roman" w:hAnsi="Times New Roman" w:cs="Times New Roman"/>
          <w:sz w:val="28"/>
          <w:szCs w:val="28"/>
        </w:rPr>
      </w:pPr>
      <w:r w:rsidRPr="000751E5">
        <w:rPr>
          <w:rStyle w:val="Nzovpodkapitoly"/>
          <w:sz w:val="26"/>
          <w:szCs w:val="26"/>
        </w:rPr>
        <w:br w:type="page"/>
      </w:r>
      <w:bookmarkStart w:id="1" w:name="_Toc188930172"/>
      <w:bookmarkStart w:id="2" w:name="_Toc194378758"/>
      <w:bookmarkStart w:id="3" w:name="_Toc315100482"/>
      <w:bookmarkStart w:id="4" w:name="_Toc315959386"/>
      <w:bookmarkStart w:id="5" w:name="_Toc316053252"/>
      <w:r w:rsidR="006853E6" w:rsidRPr="000751E5">
        <w:rPr>
          <w:rFonts w:ascii="Times New Roman" w:hAnsi="Times New Roman" w:cs="Times New Roman"/>
          <w:sz w:val="28"/>
          <w:szCs w:val="28"/>
        </w:rPr>
        <w:t>ZOZNAM SKRATIEK</w:t>
      </w:r>
      <w:bookmarkEnd w:id="1"/>
      <w:bookmarkEnd w:id="2"/>
      <w:bookmarkEnd w:id="3"/>
      <w:bookmarkEnd w:id="4"/>
      <w:bookmarkEnd w:id="5"/>
    </w:p>
    <w:p w:rsidR="006853E6" w:rsidRPr="000751E5" w:rsidRDefault="006853E6" w:rsidP="006853E6">
      <w:pPr>
        <w:pStyle w:val="Nadpis1"/>
        <w:autoSpaceDE w:val="0"/>
        <w:autoSpaceDN w:val="0"/>
        <w:spacing w:before="0" w:after="0"/>
        <w:jc w:val="both"/>
        <w:rPr>
          <w:rFonts w:ascii="Times New Roman" w:hAnsi="Times New Roman" w:cs="Times New Roman"/>
          <w:sz w:val="28"/>
          <w:szCs w:val="28"/>
        </w:rPr>
      </w:pPr>
    </w:p>
    <w:tbl>
      <w:tblPr>
        <w:tblStyle w:val="Mriekatabuky"/>
        <w:tblW w:w="9468" w:type="dxa"/>
        <w:tblLook w:val="01E0" w:firstRow="1" w:lastRow="1" w:firstColumn="1" w:lastColumn="1" w:noHBand="0" w:noVBand="0"/>
      </w:tblPr>
      <w:tblGrid>
        <w:gridCol w:w="2268"/>
        <w:gridCol w:w="7200"/>
      </w:tblGrid>
      <w:tr w:rsidR="008904A1" w:rsidRPr="000751E5">
        <w:tc>
          <w:tcPr>
            <w:tcW w:w="2268" w:type="dxa"/>
          </w:tcPr>
          <w:p w:rsidR="008904A1" w:rsidRPr="000751E5" w:rsidRDefault="009733A3" w:rsidP="00093EBE">
            <w:pPr>
              <w:spacing w:before="60"/>
              <w:jc w:val="both"/>
              <w:rPr>
                <w:b/>
              </w:rPr>
            </w:pPr>
            <w:r w:rsidRPr="000751E5">
              <w:rPr>
                <w:b/>
              </w:rPr>
              <w:t>CD</w:t>
            </w:r>
          </w:p>
        </w:tc>
        <w:tc>
          <w:tcPr>
            <w:tcW w:w="7200" w:type="dxa"/>
          </w:tcPr>
          <w:p w:rsidR="008904A1" w:rsidRPr="000751E5" w:rsidRDefault="009733A3" w:rsidP="009733A3">
            <w:pPr>
              <w:spacing w:before="60"/>
              <w:jc w:val="both"/>
            </w:pPr>
            <w:r w:rsidRPr="000751E5">
              <w:t>Compact Disc</w:t>
            </w:r>
          </w:p>
        </w:tc>
      </w:tr>
      <w:tr w:rsidR="008904A1" w:rsidRPr="000751E5">
        <w:tc>
          <w:tcPr>
            <w:tcW w:w="2268" w:type="dxa"/>
          </w:tcPr>
          <w:p w:rsidR="008904A1" w:rsidRPr="000751E5" w:rsidRDefault="009733A3" w:rsidP="00093EBE">
            <w:pPr>
              <w:spacing w:before="60"/>
              <w:jc w:val="both"/>
              <w:rPr>
                <w:b/>
              </w:rPr>
            </w:pPr>
            <w:r w:rsidRPr="000751E5">
              <w:rPr>
                <w:b/>
              </w:rPr>
              <w:t>DVD</w:t>
            </w:r>
          </w:p>
        </w:tc>
        <w:tc>
          <w:tcPr>
            <w:tcW w:w="7200" w:type="dxa"/>
          </w:tcPr>
          <w:p w:rsidR="008904A1" w:rsidRPr="000751E5" w:rsidRDefault="009733A3" w:rsidP="00093EBE">
            <w:pPr>
              <w:spacing w:before="60"/>
              <w:jc w:val="both"/>
            </w:pPr>
            <w:r w:rsidRPr="000751E5">
              <w:t>Digital Video Disc</w:t>
            </w:r>
          </w:p>
        </w:tc>
      </w:tr>
      <w:tr w:rsidR="00523174" w:rsidRPr="000751E5">
        <w:tc>
          <w:tcPr>
            <w:tcW w:w="2268" w:type="dxa"/>
          </w:tcPr>
          <w:p w:rsidR="00523174" w:rsidRPr="000751E5" w:rsidRDefault="00523174" w:rsidP="002C5923">
            <w:pPr>
              <w:spacing w:before="60"/>
              <w:jc w:val="both"/>
              <w:rPr>
                <w:b/>
              </w:rPr>
            </w:pPr>
            <w:r w:rsidRPr="000751E5">
              <w:rPr>
                <w:b/>
              </w:rPr>
              <w:t>EÚ</w:t>
            </w:r>
          </w:p>
        </w:tc>
        <w:tc>
          <w:tcPr>
            <w:tcW w:w="7200" w:type="dxa"/>
          </w:tcPr>
          <w:p w:rsidR="00523174" w:rsidRPr="000751E5" w:rsidRDefault="00523174" w:rsidP="002C5923">
            <w:pPr>
              <w:spacing w:before="60"/>
              <w:jc w:val="both"/>
            </w:pPr>
            <w:r w:rsidRPr="000751E5">
              <w:t>Európska únia</w:t>
            </w:r>
          </w:p>
        </w:tc>
      </w:tr>
      <w:tr w:rsidR="00523174" w:rsidRPr="000751E5">
        <w:tc>
          <w:tcPr>
            <w:tcW w:w="2268" w:type="dxa"/>
          </w:tcPr>
          <w:p w:rsidR="00523174" w:rsidRPr="000751E5" w:rsidRDefault="00523174" w:rsidP="00093EBE">
            <w:pPr>
              <w:spacing w:before="60"/>
              <w:jc w:val="both"/>
              <w:rPr>
                <w:b/>
              </w:rPr>
            </w:pPr>
            <w:r w:rsidRPr="000751E5">
              <w:rPr>
                <w:b/>
              </w:rPr>
              <w:t>EUR</w:t>
            </w:r>
          </w:p>
        </w:tc>
        <w:tc>
          <w:tcPr>
            <w:tcW w:w="7200" w:type="dxa"/>
          </w:tcPr>
          <w:p w:rsidR="00523174" w:rsidRPr="000751E5" w:rsidRDefault="00523174" w:rsidP="00093EBE">
            <w:pPr>
              <w:spacing w:before="60"/>
              <w:jc w:val="both"/>
            </w:pPr>
            <w:r w:rsidRPr="000751E5">
              <w:t>Európska mena</w:t>
            </w:r>
          </w:p>
        </w:tc>
      </w:tr>
      <w:tr w:rsidR="00523174" w:rsidRPr="000751E5">
        <w:tc>
          <w:tcPr>
            <w:tcW w:w="2268" w:type="dxa"/>
          </w:tcPr>
          <w:p w:rsidR="00523174" w:rsidRPr="000751E5" w:rsidRDefault="00523174" w:rsidP="00093EBE">
            <w:pPr>
              <w:spacing w:before="60"/>
              <w:jc w:val="both"/>
              <w:rPr>
                <w:b/>
              </w:rPr>
            </w:pPr>
            <w:r w:rsidRPr="000751E5">
              <w:rPr>
                <w:b/>
              </w:rPr>
              <w:t>MHD</w:t>
            </w:r>
          </w:p>
        </w:tc>
        <w:tc>
          <w:tcPr>
            <w:tcW w:w="7200" w:type="dxa"/>
          </w:tcPr>
          <w:p w:rsidR="00523174" w:rsidRPr="000751E5" w:rsidRDefault="00523174" w:rsidP="00093EBE">
            <w:pPr>
              <w:spacing w:before="60"/>
              <w:jc w:val="both"/>
            </w:pPr>
            <w:r w:rsidRPr="000751E5">
              <w:t>Mestská hromadná doprava</w:t>
            </w:r>
          </w:p>
        </w:tc>
      </w:tr>
      <w:tr w:rsidR="00523174" w:rsidRPr="000751E5">
        <w:tc>
          <w:tcPr>
            <w:tcW w:w="2268" w:type="dxa"/>
          </w:tcPr>
          <w:p w:rsidR="00523174" w:rsidRPr="000751E5" w:rsidRDefault="00523174" w:rsidP="001D084A">
            <w:pPr>
              <w:spacing w:before="60"/>
              <w:jc w:val="both"/>
              <w:rPr>
                <w:b/>
              </w:rPr>
            </w:pPr>
            <w:r w:rsidRPr="000751E5">
              <w:rPr>
                <w:b/>
              </w:rPr>
              <w:t>MPSVR SR</w:t>
            </w:r>
          </w:p>
        </w:tc>
        <w:tc>
          <w:tcPr>
            <w:tcW w:w="7200" w:type="dxa"/>
          </w:tcPr>
          <w:p w:rsidR="00523174" w:rsidRPr="000751E5" w:rsidRDefault="00523174" w:rsidP="001D084A">
            <w:pPr>
              <w:spacing w:before="60"/>
              <w:jc w:val="both"/>
            </w:pPr>
            <w:r w:rsidRPr="000751E5">
              <w:rPr>
                <w:bCs/>
              </w:rPr>
              <w:t>Ministerstvo práce</w:t>
            </w:r>
            <w:r w:rsidRPr="000751E5">
              <w:t>, sociálnych vecí a rodiny SR</w:t>
            </w:r>
          </w:p>
        </w:tc>
      </w:tr>
      <w:tr w:rsidR="00523174" w:rsidRPr="000751E5">
        <w:tc>
          <w:tcPr>
            <w:tcW w:w="2268" w:type="dxa"/>
          </w:tcPr>
          <w:p w:rsidR="00523174" w:rsidRPr="000751E5" w:rsidRDefault="00523174" w:rsidP="00CB322E">
            <w:pPr>
              <w:spacing w:before="60"/>
              <w:jc w:val="both"/>
              <w:rPr>
                <w:b/>
              </w:rPr>
            </w:pPr>
            <w:r w:rsidRPr="000751E5">
              <w:rPr>
                <w:b/>
              </w:rPr>
              <w:t>PE</w:t>
            </w:r>
          </w:p>
        </w:tc>
        <w:tc>
          <w:tcPr>
            <w:tcW w:w="7200" w:type="dxa"/>
          </w:tcPr>
          <w:p w:rsidR="00523174" w:rsidRPr="000751E5" w:rsidRDefault="00523174" w:rsidP="00093EBE">
            <w:pPr>
              <w:spacing w:before="60"/>
              <w:jc w:val="both"/>
            </w:pPr>
            <w:r w:rsidRPr="000751E5">
              <w:t>Polyetylén</w:t>
            </w:r>
          </w:p>
        </w:tc>
      </w:tr>
      <w:tr w:rsidR="00523174" w:rsidRPr="000751E5">
        <w:tc>
          <w:tcPr>
            <w:tcW w:w="2268" w:type="dxa"/>
          </w:tcPr>
          <w:p w:rsidR="00523174" w:rsidRPr="000751E5" w:rsidRDefault="00523174" w:rsidP="00CB322E">
            <w:pPr>
              <w:spacing w:before="60"/>
              <w:jc w:val="both"/>
              <w:rPr>
                <w:b/>
              </w:rPr>
            </w:pPr>
            <w:r w:rsidRPr="000751E5">
              <w:rPr>
                <w:b/>
              </w:rPr>
              <w:t>PHM</w:t>
            </w:r>
          </w:p>
        </w:tc>
        <w:tc>
          <w:tcPr>
            <w:tcW w:w="7200" w:type="dxa"/>
          </w:tcPr>
          <w:p w:rsidR="00523174" w:rsidRPr="000751E5" w:rsidRDefault="00523174" w:rsidP="00093EBE">
            <w:pPr>
              <w:spacing w:before="60"/>
              <w:jc w:val="both"/>
            </w:pPr>
            <w:r w:rsidRPr="000751E5">
              <w:t>Pohonné hmoty</w:t>
            </w:r>
          </w:p>
        </w:tc>
      </w:tr>
      <w:tr w:rsidR="00523174" w:rsidRPr="000751E5">
        <w:tc>
          <w:tcPr>
            <w:tcW w:w="2268" w:type="dxa"/>
          </w:tcPr>
          <w:p w:rsidR="00523174" w:rsidRPr="000751E5" w:rsidRDefault="00523174" w:rsidP="00093EBE">
            <w:pPr>
              <w:spacing w:before="60"/>
              <w:jc w:val="both"/>
              <w:rPr>
                <w:b/>
              </w:rPr>
            </w:pPr>
            <w:r w:rsidRPr="000751E5">
              <w:rPr>
                <w:b/>
              </w:rPr>
              <w:t>PPA</w:t>
            </w:r>
          </w:p>
        </w:tc>
        <w:tc>
          <w:tcPr>
            <w:tcW w:w="7200" w:type="dxa"/>
          </w:tcPr>
          <w:p w:rsidR="00523174" w:rsidRPr="000751E5" w:rsidRDefault="00523174" w:rsidP="00093EBE">
            <w:pPr>
              <w:spacing w:before="60"/>
              <w:jc w:val="both"/>
            </w:pPr>
            <w:r w:rsidRPr="000751E5">
              <w:t>Pôdohospodárska platobná agentúra</w:t>
            </w:r>
          </w:p>
        </w:tc>
      </w:tr>
      <w:tr w:rsidR="00523174" w:rsidRPr="000751E5">
        <w:tc>
          <w:tcPr>
            <w:tcW w:w="2268" w:type="dxa"/>
          </w:tcPr>
          <w:p w:rsidR="00523174" w:rsidRPr="000751E5" w:rsidRDefault="00523174" w:rsidP="00093EBE">
            <w:pPr>
              <w:spacing w:before="60"/>
              <w:jc w:val="both"/>
              <w:rPr>
                <w:b/>
              </w:rPr>
            </w:pPr>
            <w:r w:rsidRPr="000751E5">
              <w:rPr>
                <w:b/>
              </w:rPr>
              <w:t>PRV</w:t>
            </w:r>
          </w:p>
        </w:tc>
        <w:tc>
          <w:tcPr>
            <w:tcW w:w="7200" w:type="dxa"/>
          </w:tcPr>
          <w:p w:rsidR="00523174" w:rsidRPr="000751E5" w:rsidRDefault="00523174" w:rsidP="00093EBE">
            <w:pPr>
              <w:spacing w:before="60"/>
              <w:jc w:val="both"/>
            </w:pPr>
            <w:r w:rsidRPr="000751E5">
              <w:t>Program rozvoja vidieka Slovenskej republiky 2007 – 2013</w:t>
            </w:r>
          </w:p>
        </w:tc>
      </w:tr>
      <w:tr w:rsidR="00523174" w:rsidRPr="000751E5">
        <w:tc>
          <w:tcPr>
            <w:tcW w:w="2268" w:type="dxa"/>
          </w:tcPr>
          <w:p w:rsidR="00523174" w:rsidRPr="000751E5" w:rsidRDefault="00523174" w:rsidP="00093EBE">
            <w:pPr>
              <w:spacing w:before="60"/>
              <w:jc w:val="both"/>
              <w:rPr>
                <w:b/>
              </w:rPr>
            </w:pPr>
            <w:r w:rsidRPr="000751E5">
              <w:rPr>
                <w:b/>
              </w:rPr>
              <w:t>USB</w:t>
            </w:r>
          </w:p>
        </w:tc>
        <w:tc>
          <w:tcPr>
            <w:tcW w:w="7200" w:type="dxa"/>
          </w:tcPr>
          <w:p w:rsidR="00523174" w:rsidRPr="000751E5" w:rsidRDefault="00523174" w:rsidP="00093EBE">
            <w:pPr>
              <w:spacing w:before="60"/>
              <w:jc w:val="both"/>
            </w:pPr>
            <w:r w:rsidRPr="000751E5">
              <w:t>Universal Serial Bus</w:t>
            </w:r>
          </w:p>
        </w:tc>
      </w:tr>
      <w:tr w:rsidR="00523174" w:rsidRPr="000751E5">
        <w:tc>
          <w:tcPr>
            <w:tcW w:w="2268" w:type="dxa"/>
          </w:tcPr>
          <w:p w:rsidR="00523174" w:rsidRPr="000751E5" w:rsidRDefault="00523174" w:rsidP="00D462C8">
            <w:pPr>
              <w:spacing w:before="60"/>
              <w:jc w:val="both"/>
              <w:rPr>
                <w:b/>
              </w:rPr>
            </w:pPr>
            <w:r w:rsidRPr="000751E5">
              <w:rPr>
                <w:b/>
              </w:rPr>
              <w:t>ŽoNFP</w:t>
            </w:r>
          </w:p>
        </w:tc>
        <w:tc>
          <w:tcPr>
            <w:tcW w:w="7200" w:type="dxa"/>
          </w:tcPr>
          <w:p w:rsidR="00523174" w:rsidRPr="000751E5" w:rsidRDefault="00523174" w:rsidP="00D462C8">
            <w:pPr>
              <w:spacing w:before="60"/>
              <w:jc w:val="both"/>
            </w:pPr>
            <w:r w:rsidRPr="000751E5">
              <w:t>Žiadosť o poskytnutie nenávratného finančného príspevku z                     PRV – projekt</w:t>
            </w:r>
          </w:p>
        </w:tc>
      </w:tr>
    </w:tbl>
    <w:p w:rsidR="006853E6" w:rsidRPr="000751E5" w:rsidRDefault="006853E6" w:rsidP="006853E6">
      <w:pPr>
        <w:spacing w:line="320" w:lineRule="exact"/>
      </w:pPr>
    </w:p>
    <w:p w:rsidR="006853E6" w:rsidRPr="000751E5" w:rsidRDefault="006853E6"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1D084A" w:rsidRPr="000751E5" w:rsidRDefault="001D084A" w:rsidP="00506035">
      <w:pPr>
        <w:pStyle w:val="Nadpis1"/>
        <w:numPr>
          <w:ilvl w:val="0"/>
          <w:numId w:val="24"/>
        </w:numPr>
        <w:tabs>
          <w:tab w:val="clear" w:pos="720"/>
          <w:tab w:val="num" w:pos="180"/>
        </w:tabs>
        <w:autoSpaceDE w:val="0"/>
        <w:autoSpaceDN w:val="0"/>
        <w:spacing w:before="0" w:after="0"/>
        <w:ind w:hanging="900"/>
        <w:jc w:val="both"/>
        <w:rPr>
          <w:rFonts w:ascii="Times New Roman" w:hAnsi="Times New Roman" w:cs="Times New Roman"/>
          <w:smallCaps/>
          <w:kern w:val="0"/>
          <w:sz w:val="28"/>
          <w:szCs w:val="28"/>
        </w:rPr>
      </w:pPr>
      <w:bookmarkStart w:id="6" w:name="_Toc194378116"/>
      <w:bookmarkStart w:id="7" w:name="_Toc194378117"/>
      <w:bookmarkStart w:id="8" w:name="_Toc194378118"/>
      <w:bookmarkStart w:id="9" w:name="_Toc194378119"/>
      <w:bookmarkStart w:id="10" w:name="_Toc194378120"/>
      <w:bookmarkStart w:id="11" w:name="_Toc315959387"/>
      <w:bookmarkStart w:id="12" w:name="_Toc316053253"/>
      <w:bookmarkStart w:id="13" w:name="_Toc315100483"/>
      <w:bookmarkEnd w:id="6"/>
      <w:bookmarkEnd w:id="7"/>
      <w:bookmarkEnd w:id="8"/>
      <w:bookmarkEnd w:id="9"/>
      <w:bookmarkEnd w:id="10"/>
      <w:r w:rsidRPr="000751E5">
        <w:rPr>
          <w:rFonts w:ascii="Times New Roman" w:hAnsi="Times New Roman" w:cs="Times New Roman"/>
          <w:smallCaps/>
          <w:kern w:val="0"/>
          <w:sz w:val="28"/>
          <w:szCs w:val="28"/>
        </w:rPr>
        <w:t>Kritéria pre uznateľnosť výdavkov</w:t>
      </w:r>
      <w:bookmarkEnd w:id="11"/>
      <w:r w:rsidR="00A26105" w:rsidRPr="000751E5">
        <w:rPr>
          <w:rFonts w:ascii="Times New Roman" w:hAnsi="Times New Roman" w:cs="Times New Roman"/>
          <w:smallCaps/>
          <w:kern w:val="0"/>
          <w:sz w:val="28"/>
          <w:szCs w:val="28"/>
        </w:rPr>
        <w:t xml:space="preserve"> v rámci opatrení 1.6 a 3.3</w:t>
      </w:r>
      <w:bookmarkEnd w:id="12"/>
    </w:p>
    <w:p w:rsidR="001D084A" w:rsidRPr="000751E5" w:rsidRDefault="001D084A" w:rsidP="001D084A"/>
    <w:p w:rsidR="001D084A" w:rsidRPr="000751E5" w:rsidRDefault="001D084A" w:rsidP="001D084A">
      <w:pPr>
        <w:rPr>
          <w:b/>
          <w:noProof/>
        </w:rPr>
      </w:pPr>
      <w:r w:rsidRPr="000751E5">
        <w:rPr>
          <w:b/>
          <w:noProof/>
        </w:rPr>
        <w:t xml:space="preserve">Oprávnené výdavky </w:t>
      </w:r>
    </w:p>
    <w:p w:rsidR="001D084A" w:rsidRPr="000751E5" w:rsidRDefault="001D084A" w:rsidP="001D084A">
      <w:pPr>
        <w:jc w:val="both"/>
      </w:pPr>
      <w:r w:rsidRPr="000751E5">
        <w:rPr>
          <w:noProof/>
        </w:rPr>
        <w:t xml:space="preserve">Podpora sa poskytuje na </w:t>
      </w:r>
      <w:r w:rsidR="00C02511" w:rsidRPr="000751E5">
        <w:rPr>
          <w:noProof/>
        </w:rPr>
        <w:t xml:space="preserve">nasledovné </w:t>
      </w:r>
      <w:r w:rsidRPr="000751E5">
        <w:rPr>
          <w:noProof/>
        </w:rPr>
        <w:t>výdavky spojené so zabezpečením a</w:t>
      </w:r>
      <w:r w:rsidR="00C02511" w:rsidRPr="000751E5">
        <w:rPr>
          <w:noProof/>
        </w:rPr>
        <w:t xml:space="preserve"> s </w:t>
      </w:r>
      <w:r w:rsidRPr="000751E5">
        <w:rPr>
          <w:noProof/>
        </w:rPr>
        <w:t xml:space="preserve">realizáciou vzdelávacieho a informačného projektu: </w:t>
      </w:r>
    </w:p>
    <w:p w:rsidR="001D084A" w:rsidRPr="000751E5" w:rsidRDefault="001D084A" w:rsidP="00506035">
      <w:pPr>
        <w:pStyle w:val="Zkladntext2"/>
        <w:numPr>
          <w:ilvl w:val="0"/>
          <w:numId w:val="19"/>
        </w:numPr>
        <w:tabs>
          <w:tab w:val="clear" w:pos="720"/>
          <w:tab w:val="num" w:pos="360"/>
        </w:tabs>
        <w:spacing w:after="0" w:line="240" w:lineRule="auto"/>
        <w:ind w:left="360"/>
        <w:jc w:val="both"/>
        <w:rPr>
          <w:noProof/>
          <w:szCs w:val="24"/>
          <w:lang w:val="sk-SK" w:eastAsia="sk-SK"/>
        </w:rPr>
      </w:pPr>
      <w:r w:rsidRPr="000751E5">
        <w:rPr>
          <w:b/>
          <w:noProof/>
          <w:szCs w:val="24"/>
          <w:lang w:val="sk-SK" w:eastAsia="sk-SK"/>
        </w:rPr>
        <w:t>interné výdavky organizátora</w:t>
      </w:r>
      <w:r w:rsidRPr="000751E5">
        <w:rPr>
          <w:noProof/>
          <w:szCs w:val="24"/>
          <w:lang w:val="sk-SK" w:eastAsia="sk-SK"/>
        </w:rPr>
        <w:t xml:space="preserve"> (platy, cestovné a ubytovanie pre zamestnancov organizátora, výdavky spojené s účtovníctvom a ekonomi</w:t>
      </w:r>
      <w:r w:rsidR="00C02511" w:rsidRPr="000751E5">
        <w:rPr>
          <w:noProof/>
          <w:szCs w:val="24"/>
          <w:lang w:val="sk-SK" w:eastAsia="sk-SK"/>
        </w:rPr>
        <w:t>kou</w:t>
      </w:r>
      <w:r w:rsidRPr="000751E5">
        <w:rPr>
          <w:noProof/>
          <w:szCs w:val="24"/>
          <w:lang w:val="sk-SK" w:eastAsia="sk-SK"/>
        </w:rPr>
        <w:t xml:space="preserve"> riaden</w:t>
      </w:r>
      <w:r w:rsidR="00C02511" w:rsidRPr="000751E5">
        <w:rPr>
          <w:noProof/>
          <w:szCs w:val="24"/>
          <w:lang w:val="sk-SK" w:eastAsia="sk-SK"/>
        </w:rPr>
        <w:t>ia</w:t>
      </w:r>
      <w:r w:rsidRPr="000751E5">
        <w:rPr>
          <w:noProof/>
          <w:szCs w:val="24"/>
          <w:lang w:val="sk-SK" w:eastAsia="sk-SK"/>
        </w:rPr>
        <w:t xml:space="preserve"> projektu);</w:t>
      </w:r>
    </w:p>
    <w:p w:rsidR="00892F22" w:rsidRPr="000751E5" w:rsidRDefault="001D084A" w:rsidP="00506035">
      <w:pPr>
        <w:numPr>
          <w:ilvl w:val="5"/>
          <w:numId w:val="16"/>
        </w:numPr>
        <w:tabs>
          <w:tab w:val="left" w:pos="360"/>
        </w:tabs>
        <w:spacing w:line="300" w:lineRule="exact"/>
        <w:ind w:left="709" w:hanging="425"/>
        <w:jc w:val="both"/>
      </w:pPr>
      <w:r w:rsidRPr="000751E5">
        <w:t>personálne výdavky</w:t>
      </w:r>
      <w:r w:rsidRPr="000751E5">
        <w:rPr>
          <w:b/>
        </w:rPr>
        <w:t xml:space="preserve"> </w:t>
      </w:r>
      <w:r w:rsidRPr="000751E5">
        <w:t>– platy vrátane odvodov garantom (projektový, organizačný, finančný manažment a administrátor).</w:t>
      </w:r>
    </w:p>
    <w:p w:rsidR="001D084A" w:rsidRPr="000751E5" w:rsidRDefault="001D084A" w:rsidP="00506035">
      <w:pPr>
        <w:numPr>
          <w:ilvl w:val="5"/>
          <w:numId w:val="16"/>
        </w:numPr>
        <w:tabs>
          <w:tab w:val="left" w:pos="360"/>
        </w:tabs>
        <w:spacing w:line="300" w:lineRule="exact"/>
        <w:ind w:left="709" w:hanging="425"/>
        <w:jc w:val="both"/>
      </w:pPr>
      <w:r w:rsidRPr="000751E5">
        <w:t xml:space="preserve"> cestovné, stravné a ubytovanie pre zamestnancov organizátora, v prípade ak sa aktivity projektu realizujú mimo sídla žiadateľa.</w:t>
      </w:r>
    </w:p>
    <w:p w:rsidR="001D084A" w:rsidRPr="000751E5" w:rsidRDefault="001D084A" w:rsidP="00C665FB">
      <w:pPr>
        <w:spacing w:line="300" w:lineRule="exact"/>
        <w:ind w:left="709"/>
        <w:jc w:val="both"/>
      </w:pPr>
      <w:r w:rsidRPr="000751E5">
        <w:t>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platným cestovným lístkom za leteckú, železničnú, autobusovú dopravu a</w:t>
      </w:r>
      <w:r w:rsidR="00C02511" w:rsidRPr="000751E5">
        <w:t> mestskú hromadnú dopravu</w:t>
      </w:r>
      <w:r w:rsidRPr="000751E5">
        <w:t>.</w:t>
      </w:r>
    </w:p>
    <w:p w:rsidR="001D084A" w:rsidRPr="000751E5" w:rsidRDefault="001D084A" w:rsidP="00506035">
      <w:pPr>
        <w:numPr>
          <w:ilvl w:val="5"/>
          <w:numId w:val="21"/>
        </w:numPr>
        <w:tabs>
          <w:tab w:val="left" w:pos="360"/>
        </w:tabs>
        <w:spacing w:line="300" w:lineRule="exact"/>
        <w:ind w:left="993" w:hanging="284"/>
        <w:jc w:val="both"/>
      </w:pPr>
      <w:r w:rsidRPr="000751E5">
        <w:t>Výdavky na stravu a</w:t>
      </w:r>
      <w:r w:rsidR="00C02511" w:rsidRPr="000751E5">
        <w:t> </w:t>
      </w:r>
      <w:r w:rsidRPr="000751E5">
        <w:t>ubytovanie</w:t>
      </w:r>
      <w:r w:rsidR="00C02511" w:rsidRPr="000751E5">
        <w:t>:</w:t>
      </w:r>
    </w:p>
    <w:p w:rsidR="001D084A" w:rsidRPr="000751E5" w:rsidRDefault="001D084A" w:rsidP="00506035">
      <w:pPr>
        <w:numPr>
          <w:ilvl w:val="0"/>
          <w:numId w:val="22"/>
        </w:numPr>
        <w:tabs>
          <w:tab w:val="clear" w:pos="1260"/>
          <w:tab w:val="num" w:pos="1418"/>
        </w:tabs>
        <w:spacing w:line="300" w:lineRule="exact"/>
        <w:ind w:left="1418" w:hanging="425"/>
        <w:jc w:val="both"/>
      </w:pPr>
      <w:r w:rsidRPr="000751E5">
        <w:t xml:space="preserve">výdavky na ubytovanie nesmú prekročiť maximálne stanovenú čiastku                                   </w:t>
      </w:r>
      <w:r w:rsidRPr="000751E5">
        <w:rPr>
          <w:b/>
        </w:rPr>
        <w:t>170 EUR/deň/osobu</w:t>
      </w:r>
      <w:r w:rsidRPr="000751E5">
        <w:t>.</w:t>
      </w:r>
    </w:p>
    <w:p w:rsidR="001D084A" w:rsidRPr="000751E5" w:rsidRDefault="001D084A" w:rsidP="00506035">
      <w:pPr>
        <w:numPr>
          <w:ilvl w:val="0"/>
          <w:numId w:val="22"/>
        </w:numPr>
        <w:tabs>
          <w:tab w:val="clear" w:pos="1260"/>
          <w:tab w:val="num" w:pos="1418"/>
        </w:tabs>
        <w:spacing w:line="300" w:lineRule="exact"/>
        <w:ind w:left="1418" w:hanging="425"/>
        <w:jc w:val="both"/>
        <w:rPr>
          <w:b/>
        </w:rPr>
      </w:pPr>
      <w:r w:rsidRPr="000751E5">
        <w:rPr>
          <w:b/>
        </w:rPr>
        <w:t>výdavky na stravu nesmú prekročiť maximálne stanovenú čiastku 30 EUR/deň/osobu.</w:t>
      </w:r>
    </w:p>
    <w:p w:rsidR="001D084A" w:rsidRPr="000751E5" w:rsidRDefault="001D084A" w:rsidP="00506035">
      <w:pPr>
        <w:numPr>
          <w:ilvl w:val="5"/>
          <w:numId w:val="21"/>
        </w:numPr>
        <w:tabs>
          <w:tab w:val="left" w:pos="360"/>
        </w:tabs>
        <w:spacing w:line="300" w:lineRule="exact"/>
        <w:ind w:left="993" w:hanging="284"/>
        <w:jc w:val="both"/>
      </w:pPr>
      <w:r w:rsidRPr="000751E5">
        <w:t>Výdavky na automobilovú dopravu</w:t>
      </w:r>
      <w:r w:rsidR="00892F22" w:rsidRPr="000751E5">
        <w:t>:</w:t>
      </w:r>
      <w:r w:rsidRPr="000751E5">
        <w:t xml:space="preserve"> </w:t>
      </w:r>
    </w:p>
    <w:p w:rsidR="001D084A" w:rsidRPr="000751E5" w:rsidRDefault="001D084A" w:rsidP="00506035">
      <w:pPr>
        <w:numPr>
          <w:ilvl w:val="0"/>
          <w:numId w:val="20"/>
        </w:numPr>
        <w:tabs>
          <w:tab w:val="clear" w:pos="1260"/>
          <w:tab w:val="num" w:pos="1418"/>
        </w:tabs>
        <w:spacing w:line="300" w:lineRule="exact"/>
        <w:ind w:left="1418" w:hanging="425"/>
        <w:jc w:val="both"/>
      </w:pPr>
      <w:r w:rsidRPr="000751E5">
        <w:t>pri použití taxíka:</w:t>
      </w:r>
      <w:r w:rsidR="00892F22" w:rsidRPr="000751E5">
        <w:t xml:space="preserve"> </w:t>
      </w:r>
      <w:r w:rsidRPr="000751E5">
        <w:t>skutočné výdavky;</w:t>
      </w:r>
    </w:p>
    <w:p w:rsidR="001D084A" w:rsidRPr="000751E5" w:rsidRDefault="001D084A" w:rsidP="00506035">
      <w:pPr>
        <w:numPr>
          <w:ilvl w:val="0"/>
          <w:numId w:val="20"/>
        </w:numPr>
        <w:tabs>
          <w:tab w:val="clear" w:pos="1260"/>
          <w:tab w:val="num" w:pos="1418"/>
        </w:tabs>
        <w:spacing w:line="300" w:lineRule="exact"/>
        <w:ind w:left="1418" w:hanging="425"/>
        <w:jc w:val="both"/>
      </w:pPr>
      <w:r w:rsidRPr="000751E5">
        <w:t>pri použití motorového vozidla organizácie na prepravu zamestnancov organizátora</w:t>
      </w:r>
      <w:r w:rsidR="00892F22" w:rsidRPr="000751E5">
        <w:t>,</w:t>
      </w:r>
      <w:r w:rsidRPr="000751E5">
        <w:t xml:space="preserve"> na základe </w:t>
      </w:r>
      <w:r w:rsidR="00892F22" w:rsidRPr="000751E5">
        <w:t>„O</w:t>
      </w:r>
      <w:r w:rsidRPr="000751E5">
        <w:t>patrenia Ministerstva práce, sociálnych vecí a rodiny SR (ďalej len „MPSVR SR“) o sumách základnej náhrady za používanie cestných motorových vozidiel pri pracovných cestách</w:t>
      </w:r>
      <w:r w:rsidR="00892F22" w:rsidRPr="000751E5">
        <w:t>“</w:t>
      </w:r>
      <w:r w:rsidRPr="000751E5">
        <w:t xml:space="preserve"> + </w:t>
      </w:r>
      <w:r w:rsidR="00892F22" w:rsidRPr="000751E5">
        <w:t xml:space="preserve">výdavky na </w:t>
      </w:r>
      <w:r w:rsidRPr="000751E5">
        <w:t>spotreb</w:t>
      </w:r>
      <w:r w:rsidR="00892F22" w:rsidRPr="000751E5">
        <w:t>u</w:t>
      </w:r>
      <w:r w:rsidRPr="000751E5">
        <w:t xml:space="preserve"> PHM na základe </w:t>
      </w:r>
      <w:r w:rsidR="00892F22" w:rsidRPr="000751E5">
        <w:t xml:space="preserve">údajov </w:t>
      </w:r>
      <w:r w:rsidRPr="000751E5">
        <w:t>technického preukazu motorového vozidla;</w:t>
      </w:r>
    </w:p>
    <w:p w:rsidR="001D084A" w:rsidRPr="000751E5" w:rsidRDefault="00892F22" w:rsidP="00506035">
      <w:pPr>
        <w:numPr>
          <w:ilvl w:val="0"/>
          <w:numId w:val="20"/>
        </w:numPr>
        <w:tabs>
          <w:tab w:val="clear" w:pos="1260"/>
          <w:tab w:val="num" w:pos="1418"/>
        </w:tabs>
        <w:spacing w:line="300" w:lineRule="exact"/>
        <w:ind w:left="1418" w:hanging="425"/>
        <w:jc w:val="both"/>
      </w:pPr>
      <w:r w:rsidRPr="000751E5">
        <w:t xml:space="preserve"> na </w:t>
      </w:r>
      <w:r w:rsidR="001D084A" w:rsidRPr="000751E5">
        <w:t>akékoľvek cesty mimo miest konania vzdelávacieho projektu (stáže a návštevy)</w:t>
      </w:r>
      <w:r w:rsidRPr="000751E5">
        <w:t xml:space="preserve">, ktoré </w:t>
      </w:r>
      <w:r w:rsidR="001D084A" w:rsidRPr="000751E5">
        <w:t xml:space="preserve"> musia byť zdôvodnené ako cesty, ktoré súvisia so zabezpečením a realizáciou projektu.</w:t>
      </w:r>
    </w:p>
    <w:p w:rsidR="001D084A" w:rsidRPr="000751E5" w:rsidRDefault="001D084A" w:rsidP="00506035">
      <w:pPr>
        <w:numPr>
          <w:ilvl w:val="5"/>
          <w:numId w:val="16"/>
        </w:numPr>
        <w:tabs>
          <w:tab w:val="left" w:pos="360"/>
        </w:tabs>
        <w:spacing w:line="300" w:lineRule="exact"/>
        <w:ind w:left="709" w:hanging="425"/>
        <w:jc w:val="both"/>
      </w:pPr>
      <w:r w:rsidRPr="000751E5">
        <w:t>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1D084A" w:rsidRPr="000751E5" w:rsidRDefault="001D084A" w:rsidP="001D084A">
      <w:pPr>
        <w:spacing w:line="300" w:lineRule="exact"/>
        <w:ind w:left="540" w:hanging="180"/>
        <w:jc w:val="both"/>
      </w:pPr>
    </w:p>
    <w:p w:rsidR="001D084A" w:rsidRPr="000751E5" w:rsidRDefault="001D084A" w:rsidP="00506035">
      <w:pPr>
        <w:pStyle w:val="Zkladntext2"/>
        <w:numPr>
          <w:ilvl w:val="0"/>
          <w:numId w:val="19"/>
        </w:numPr>
        <w:tabs>
          <w:tab w:val="clear" w:pos="720"/>
          <w:tab w:val="num" w:pos="360"/>
        </w:tabs>
        <w:spacing w:after="0" w:line="240" w:lineRule="auto"/>
        <w:ind w:left="360"/>
        <w:jc w:val="both"/>
        <w:rPr>
          <w:b/>
          <w:noProof/>
          <w:szCs w:val="24"/>
          <w:lang w:val="sk-SK" w:eastAsia="sk-SK"/>
        </w:rPr>
      </w:pPr>
      <w:r w:rsidRPr="000751E5">
        <w:rPr>
          <w:b/>
          <w:noProof/>
          <w:szCs w:val="24"/>
          <w:lang w:val="sk-SK" w:eastAsia="sk-SK"/>
        </w:rPr>
        <w:t>externé výdavky organizátora</w:t>
      </w:r>
      <w:r w:rsidR="00D769BD" w:rsidRPr="000751E5">
        <w:rPr>
          <w:b/>
          <w:noProof/>
          <w:szCs w:val="24"/>
          <w:lang w:val="sk-SK" w:eastAsia="sk-SK"/>
        </w:rPr>
        <w:t>:</w:t>
      </w:r>
    </w:p>
    <w:p w:rsidR="001D084A" w:rsidRPr="000751E5" w:rsidRDefault="001D084A" w:rsidP="00D769BD">
      <w:pPr>
        <w:ind w:left="709" w:hanging="425"/>
        <w:jc w:val="both"/>
      </w:pPr>
      <w:r w:rsidRPr="000751E5">
        <w:t>a) personálne výdavky lektorom, prekladateľom, autorom študijných materiálov, oponentom, tlmočníkom</w:t>
      </w:r>
      <w:r w:rsidR="00C665FB" w:rsidRPr="000751E5">
        <w:t>:</w:t>
      </w:r>
    </w:p>
    <w:p w:rsidR="001D084A" w:rsidRPr="000751E5" w:rsidRDefault="001D084A" w:rsidP="00C665FB">
      <w:pPr>
        <w:spacing w:line="300" w:lineRule="exact"/>
        <w:ind w:left="709"/>
        <w:jc w:val="both"/>
      </w:pPr>
      <w:r w:rsidRPr="000751E5">
        <w:t xml:space="preserve">Prípustné maximálne sadzby: </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lektorom a autorom študijných a propagačných materiálov</w:t>
      </w:r>
      <w:r w:rsidR="004D1169" w:rsidRPr="000751E5">
        <w:t xml:space="preserve"> (</w:t>
      </w:r>
      <w:r w:rsidR="004D1169" w:rsidRPr="000751E5">
        <w:rPr>
          <w:noProof/>
        </w:rPr>
        <w:t>vrátane vlastných lektorov a autorov organizátora)</w:t>
      </w:r>
      <w:r w:rsidRPr="000751E5">
        <w:t>...........................</w:t>
      </w:r>
      <w:r w:rsidR="00D769BD" w:rsidRPr="000751E5">
        <w:t>..</w:t>
      </w:r>
      <w:r w:rsidRPr="000751E5">
        <w:t>.....</w:t>
      </w:r>
      <w:r w:rsidRPr="000751E5">
        <w:rPr>
          <w:b/>
        </w:rPr>
        <w:t xml:space="preserve"> 170 EUR</w:t>
      </w:r>
      <w:r w:rsidRPr="000751E5" w:rsidDel="00BA08D9">
        <w:t xml:space="preserve"> </w:t>
      </w:r>
      <w:r w:rsidRPr="000751E5">
        <w:t xml:space="preserve">/1 hod. </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tlmočníkom ....................................................................</w:t>
      </w:r>
      <w:r w:rsidRPr="000751E5">
        <w:rPr>
          <w:b/>
        </w:rPr>
        <w:t xml:space="preserve"> 70 EUR</w:t>
      </w:r>
      <w:r w:rsidRPr="000751E5" w:rsidDel="00BA08D9">
        <w:t xml:space="preserve"> </w:t>
      </w:r>
      <w:r w:rsidRPr="000751E5">
        <w:t>/1 hod.</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prekladateľom.................................................................</w:t>
      </w:r>
      <w:r w:rsidRPr="000751E5">
        <w:rPr>
          <w:b/>
        </w:rPr>
        <w:t xml:space="preserve"> 30 EUR</w:t>
      </w:r>
      <w:r w:rsidRPr="000751E5" w:rsidDel="00BA08D9">
        <w:t xml:space="preserve"> </w:t>
      </w:r>
      <w:r w:rsidRPr="000751E5">
        <w:t>/1 str.</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oponentom............................................................</w:t>
      </w:r>
      <w:r w:rsidR="00D769BD" w:rsidRPr="000751E5">
        <w:t>.</w:t>
      </w:r>
      <w:r w:rsidRPr="000751E5">
        <w:t>..........</w:t>
      </w:r>
      <w:r w:rsidRPr="000751E5">
        <w:rPr>
          <w:b/>
        </w:rPr>
        <w:t xml:space="preserve"> 30 EUR</w:t>
      </w:r>
      <w:r w:rsidRPr="000751E5" w:rsidDel="00BA08D9">
        <w:t xml:space="preserve"> </w:t>
      </w:r>
      <w:r w:rsidRPr="000751E5">
        <w:t xml:space="preserve">/1str. </w:t>
      </w:r>
    </w:p>
    <w:p w:rsidR="00C665FB" w:rsidRPr="000751E5" w:rsidRDefault="00D769BD" w:rsidP="00C665FB">
      <w:pPr>
        <w:ind w:left="709"/>
        <w:jc w:val="both"/>
      </w:pPr>
      <w:r w:rsidRPr="000751E5">
        <w:t xml:space="preserve">Uvedené </w:t>
      </w:r>
      <w:r w:rsidR="001D084A" w:rsidRPr="000751E5">
        <w:t>sum</w:t>
      </w:r>
      <w:r w:rsidRPr="000751E5">
        <w:t>y</w:t>
      </w:r>
      <w:r w:rsidR="001D084A" w:rsidRPr="000751E5">
        <w:t xml:space="preserve"> mus</w:t>
      </w:r>
      <w:r w:rsidRPr="000751E5">
        <w:t>ia</w:t>
      </w:r>
      <w:r w:rsidR="001D084A" w:rsidRPr="000751E5">
        <w:t xml:space="preserve"> zahŕňať príspevky organizácie do zdravotných a sociálnych poisťovní, ale nesm</w:t>
      </w:r>
      <w:r w:rsidRPr="000751E5">
        <w:t>ú</w:t>
      </w:r>
      <w:r w:rsidR="001D084A" w:rsidRPr="000751E5">
        <w:t xml:space="preserve"> zahŕňať žiadne prémie, odmeny alebo podiely na zisku.</w:t>
      </w:r>
    </w:p>
    <w:p w:rsidR="001D084A" w:rsidRPr="000751E5" w:rsidRDefault="00C665FB" w:rsidP="00C665FB">
      <w:pPr>
        <w:ind w:left="709" w:hanging="425"/>
        <w:jc w:val="both"/>
      </w:pPr>
      <w:r w:rsidRPr="000751E5">
        <w:t>b)</w:t>
      </w:r>
      <w:r w:rsidRPr="000751E5">
        <w:tab/>
      </w:r>
      <w:r w:rsidR="001D084A" w:rsidRPr="000751E5">
        <w:t>cestovné</w:t>
      </w:r>
      <w:r w:rsidR="00D769BD" w:rsidRPr="000751E5">
        <w:t xml:space="preserve"> (vrátane hromadnej prepravy)</w:t>
      </w:r>
      <w:r w:rsidR="001D084A" w:rsidRPr="000751E5">
        <w:t>, stravné a ubytovanie pre účastníkov vzdelávacej aktivity, lektorov, tlmočníkov;</w:t>
      </w:r>
      <w:r w:rsidRPr="000751E5">
        <w:t xml:space="preserve"> </w:t>
      </w:r>
      <w:r w:rsidR="001D084A" w:rsidRPr="000751E5">
        <w:t>Preplatenie týchto výdavkov možno v rámci projektu uplatniť pri cestách lektorov, tlmočníkov a cieľovej skupin</w:t>
      </w:r>
      <w:r w:rsidR="00D769BD" w:rsidRPr="000751E5">
        <w:t>y</w:t>
      </w:r>
      <w:r w:rsidR="001D084A" w:rsidRPr="000751E5">
        <w:t xml:space="preserve"> vzdelávacieho projektu z miesta bydliska na miesto konania vzdelávacieho projektu a späť. Za oprávnené cestovné výdavky sa považujú reálne cestovné výdavky doložené platným cestovným lístkom za leteckú dopravu, železničnú, autobusovú dopravu a MHD.</w:t>
      </w:r>
    </w:p>
    <w:p w:rsidR="001D084A" w:rsidRPr="000751E5" w:rsidRDefault="00D769BD" w:rsidP="00C665FB">
      <w:pPr>
        <w:ind w:left="709" w:hanging="425"/>
        <w:jc w:val="both"/>
      </w:pPr>
      <w:r w:rsidRPr="000751E5">
        <w:t xml:space="preserve">c) </w:t>
      </w:r>
      <w:r w:rsidR="001D084A" w:rsidRPr="000751E5">
        <w:t>Výdavky na stravu a</w:t>
      </w:r>
      <w:r w:rsidRPr="000751E5">
        <w:t> </w:t>
      </w:r>
      <w:r w:rsidR="001D084A" w:rsidRPr="000751E5">
        <w:t>ubytovanie</w:t>
      </w:r>
      <w:r w:rsidRPr="000751E5">
        <w:t xml:space="preserve"> (pre účastníkov vzdelávacej aktivity, lektorov a tlmočníkov)</w:t>
      </w:r>
    </w:p>
    <w:p w:rsidR="001D084A" w:rsidRPr="000751E5" w:rsidRDefault="001D084A" w:rsidP="00506035">
      <w:pPr>
        <w:numPr>
          <w:ilvl w:val="0"/>
          <w:numId w:val="18"/>
        </w:numPr>
        <w:tabs>
          <w:tab w:val="clear" w:pos="1260"/>
          <w:tab w:val="num" w:pos="1134"/>
        </w:tabs>
        <w:spacing w:line="300" w:lineRule="exact"/>
        <w:ind w:left="1134" w:hanging="425"/>
        <w:jc w:val="both"/>
      </w:pPr>
      <w:r w:rsidRPr="000751E5">
        <w:t xml:space="preserve">výdavky na ubytovanie nesmú prekročiť maximálne stanovenú čiastku                                     </w:t>
      </w:r>
      <w:r w:rsidRPr="000751E5">
        <w:rPr>
          <w:b/>
        </w:rPr>
        <w:t>170 EUR/deň/osobu.</w:t>
      </w:r>
    </w:p>
    <w:p w:rsidR="001D084A" w:rsidRPr="000751E5" w:rsidRDefault="001D084A" w:rsidP="00506035">
      <w:pPr>
        <w:numPr>
          <w:ilvl w:val="0"/>
          <w:numId w:val="18"/>
        </w:numPr>
        <w:tabs>
          <w:tab w:val="clear" w:pos="1260"/>
          <w:tab w:val="num" w:pos="1134"/>
        </w:tabs>
        <w:spacing w:line="300" w:lineRule="exact"/>
        <w:ind w:left="1134" w:hanging="425"/>
        <w:jc w:val="both"/>
        <w:rPr>
          <w:b/>
        </w:rPr>
      </w:pPr>
      <w:r w:rsidRPr="000751E5">
        <w:rPr>
          <w:b/>
        </w:rPr>
        <w:t>výdavky na stravu nesmú prekročiť maximálne stanovenú čiastku 30 EUR/deň/osobu.</w:t>
      </w:r>
    </w:p>
    <w:p w:rsidR="001D084A" w:rsidRPr="000751E5" w:rsidRDefault="000E743A" w:rsidP="00506035">
      <w:pPr>
        <w:numPr>
          <w:ilvl w:val="0"/>
          <w:numId w:val="18"/>
        </w:numPr>
        <w:tabs>
          <w:tab w:val="clear" w:pos="1260"/>
          <w:tab w:val="num" w:pos="1134"/>
        </w:tabs>
        <w:spacing w:line="300" w:lineRule="exact"/>
        <w:ind w:left="1134" w:hanging="425"/>
        <w:jc w:val="both"/>
        <w:rPr>
          <w:b/>
        </w:rPr>
      </w:pPr>
      <w:r w:rsidRPr="000751E5">
        <w:rPr>
          <w:b/>
        </w:rPr>
        <w:t>v</w:t>
      </w:r>
      <w:r w:rsidR="001D084A" w:rsidRPr="000751E5">
        <w:rPr>
          <w:b/>
        </w:rPr>
        <w:t>ýdavky na automobilovú dopravu</w:t>
      </w:r>
      <w:r w:rsidR="009D64A4" w:rsidRPr="000751E5">
        <w:rPr>
          <w:b/>
        </w:rPr>
        <w:t>:</w:t>
      </w:r>
      <w:r w:rsidR="001D084A" w:rsidRPr="000751E5">
        <w:rPr>
          <w:b/>
        </w:rPr>
        <w:t xml:space="preserve"> </w:t>
      </w:r>
    </w:p>
    <w:p w:rsidR="001D084A" w:rsidRPr="000751E5" w:rsidRDefault="001D084A" w:rsidP="00506035">
      <w:pPr>
        <w:numPr>
          <w:ilvl w:val="0"/>
          <w:numId w:val="23"/>
        </w:numPr>
        <w:tabs>
          <w:tab w:val="clear" w:pos="1260"/>
          <w:tab w:val="num" w:pos="1560"/>
        </w:tabs>
        <w:spacing w:line="300" w:lineRule="exact"/>
        <w:ind w:left="1560" w:hanging="426"/>
        <w:jc w:val="both"/>
      </w:pPr>
      <w:r w:rsidRPr="000751E5">
        <w:t>pri použití taxíka:</w:t>
      </w:r>
      <w:r w:rsidR="00C665FB" w:rsidRPr="000751E5">
        <w:t xml:space="preserve"> </w:t>
      </w:r>
      <w:r w:rsidRPr="000751E5">
        <w:t xml:space="preserve">skutočné výdavky; </w:t>
      </w:r>
    </w:p>
    <w:p w:rsidR="001D084A" w:rsidRPr="000751E5" w:rsidRDefault="001D084A" w:rsidP="00506035">
      <w:pPr>
        <w:numPr>
          <w:ilvl w:val="0"/>
          <w:numId w:val="23"/>
        </w:numPr>
        <w:tabs>
          <w:tab w:val="clear" w:pos="1260"/>
          <w:tab w:val="num" w:pos="1560"/>
        </w:tabs>
        <w:spacing w:line="300" w:lineRule="exact"/>
        <w:ind w:left="1560" w:hanging="426"/>
        <w:jc w:val="both"/>
      </w:pPr>
      <w:r w:rsidRPr="000751E5">
        <w:t xml:space="preserve">pri použití motorového vozidla organizácie na prepravu lektorov, tlmočníkov a cieľovej skupine vzdelávacieho projektu na základe </w:t>
      </w:r>
      <w:r w:rsidR="009D64A4" w:rsidRPr="000751E5">
        <w:t>„O</w:t>
      </w:r>
      <w:r w:rsidRPr="000751E5">
        <w:t xml:space="preserve">patrenia MPSVR SR o sumách základnej náhrady za používanie cestných motorových vozidiel pri pracovných </w:t>
      </w:r>
      <w:r w:rsidR="009D64A4" w:rsidRPr="000751E5">
        <w:t>cestách“ + výdavky na spotrebu</w:t>
      </w:r>
      <w:r w:rsidRPr="000751E5">
        <w:t xml:space="preserve"> PHM na základe </w:t>
      </w:r>
      <w:r w:rsidR="009D64A4" w:rsidRPr="000751E5">
        <w:t xml:space="preserve">údajov </w:t>
      </w:r>
      <w:r w:rsidRPr="000751E5">
        <w:t>technického preukazu motorového vozidla;</w:t>
      </w:r>
    </w:p>
    <w:p w:rsidR="001D084A" w:rsidRPr="000751E5" w:rsidRDefault="009D64A4" w:rsidP="00506035">
      <w:pPr>
        <w:numPr>
          <w:ilvl w:val="0"/>
          <w:numId w:val="23"/>
        </w:numPr>
        <w:tabs>
          <w:tab w:val="clear" w:pos="1260"/>
          <w:tab w:val="num" w:pos="1560"/>
        </w:tabs>
        <w:spacing w:line="300" w:lineRule="exact"/>
        <w:ind w:left="1560" w:hanging="426"/>
        <w:jc w:val="both"/>
      </w:pPr>
      <w:r w:rsidRPr="000751E5">
        <w:t xml:space="preserve"> na </w:t>
      </w:r>
      <w:r w:rsidR="001D084A" w:rsidRPr="000751E5">
        <w:t>akékoľvek cesty mimo miest konania vzdelávacieho projektu (stáže a návštevy)</w:t>
      </w:r>
      <w:r w:rsidRPr="000751E5">
        <w:t xml:space="preserve">, ktoré </w:t>
      </w:r>
      <w:r w:rsidR="001D084A" w:rsidRPr="000751E5">
        <w:t xml:space="preserve"> musia byť zdôvodnené ako cesty, ktoré súvisia so zabezpečením a realizáciou projektu.</w:t>
      </w:r>
    </w:p>
    <w:p w:rsidR="001D084A" w:rsidRPr="000751E5" w:rsidRDefault="000E743A" w:rsidP="00506035">
      <w:pPr>
        <w:numPr>
          <w:ilvl w:val="0"/>
          <w:numId w:val="18"/>
        </w:numPr>
        <w:tabs>
          <w:tab w:val="clear" w:pos="1260"/>
          <w:tab w:val="num" w:pos="1134"/>
        </w:tabs>
        <w:spacing w:line="300" w:lineRule="exact"/>
        <w:ind w:left="1134" w:hanging="425"/>
        <w:jc w:val="both"/>
      </w:pPr>
      <w:r w:rsidRPr="000751E5">
        <w:t>v</w:t>
      </w:r>
      <w:r w:rsidR="009D64A4" w:rsidRPr="000751E5">
        <w:t xml:space="preserve">ýdavky na </w:t>
      </w:r>
      <w:r w:rsidR="001D084A" w:rsidRPr="000751E5">
        <w:t>prenájom didaktickej techniky, prenájom učebného priestoru – sú oprávnenými výdavkami za predpokladu, že sa zakladajú na skutočných výdavkoch, týkajúcich sa realizácie projektu a sú riadne preukázateľné.</w:t>
      </w:r>
    </w:p>
    <w:p w:rsidR="001D084A" w:rsidRPr="000751E5" w:rsidRDefault="001D084A" w:rsidP="00506035">
      <w:pPr>
        <w:numPr>
          <w:ilvl w:val="0"/>
          <w:numId w:val="18"/>
        </w:numPr>
        <w:tabs>
          <w:tab w:val="clear" w:pos="1260"/>
          <w:tab w:val="num" w:pos="1134"/>
        </w:tabs>
        <w:spacing w:line="300" w:lineRule="exact"/>
        <w:ind w:left="1134" w:hanging="425"/>
        <w:jc w:val="both"/>
      </w:pPr>
      <w:r w:rsidRPr="000751E5">
        <w:t xml:space="preserve">výdavky na zahraničné informačné a vzdelávacie stáže a návštevy v EÚ môžu predstavovať maximálne 30 % z oprávnených výdavkov na projekt (z podpory sú vylúčené výdavky na pracovné cesty a stáže do zámorských oblastí krajín EÚ).  </w:t>
      </w:r>
    </w:p>
    <w:p w:rsidR="001D084A" w:rsidRPr="000751E5" w:rsidRDefault="00AE0CB1" w:rsidP="00506035">
      <w:pPr>
        <w:numPr>
          <w:ilvl w:val="0"/>
          <w:numId w:val="18"/>
        </w:numPr>
        <w:tabs>
          <w:tab w:val="clear" w:pos="1260"/>
          <w:tab w:val="num" w:pos="1134"/>
        </w:tabs>
        <w:spacing w:line="300" w:lineRule="exact"/>
        <w:ind w:left="1134" w:hanging="425"/>
        <w:jc w:val="both"/>
      </w:pPr>
      <w:r w:rsidRPr="000751E5">
        <w:t>v</w:t>
      </w:r>
      <w:r w:rsidR="001D084A" w:rsidRPr="000751E5">
        <w:t>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1D084A" w:rsidRPr="000751E5" w:rsidRDefault="00AE0CB1" w:rsidP="00506035">
      <w:pPr>
        <w:numPr>
          <w:ilvl w:val="0"/>
          <w:numId w:val="18"/>
        </w:numPr>
        <w:tabs>
          <w:tab w:val="clear" w:pos="1260"/>
          <w:tab w:val="num" w:pos="1134"/>
        </w:tabs>
        <w:spacing w:line="300" w:lineRule="exact"/>
        <w:ind w:left="1134" w:hanging="425"/>
        <w:jc w:val="both"/>
      </w:pPr>
      <w:r w:rsidRPr="000751E5">
        <w:t>v</w:t>
      </w:r>
      <w:r w:rsidR="001D084A" w:rsidRPr="000751E5">
        <w:t>ýdavky na tuzemské informačné a vzdelávacie stáže a návštevy pre organizátorov, lektorov, cieľovú skupinu vzdelávacieho projektu maximálne do výšky 170 EUR vrátane ubytovania, stravy a poistenia na osobu a deň a skutočné výdavky na dopravu.</w:t>
      </w:r>
    </w:p>
    <w:p w:rsidR="001D084A" w:rsidRPr="000751E5" w:rsidRDefault="00AE0CB1" w:rsidP="00506035">
      <w:pPr>
        <w:pStyle w:val="Zkladntext2"/>
        <w:numPr>
          <w:ilvl w:val="0"/>
          <w:numId w:val="19"/>
        </w:numPr>
        <w:tabs>
          <w:tab w:val="clear" w:pos="720"/>
          <w:tab w:val="num" w:pos="360"/>
        </w:tabs>
        <w:spacing w:after="0" w:line="240" w:lineRule="auto"/>
        <w:ind w:left="360"/>
        <w:jc w:val="both"/>
        <w:rPr>
          <w:b/>
          <w:noProof/>
          <w:szCs w:val="24"/>
          <w:lang w:val="sk-SK" w:eastAsia="sk-SK"/>
        </w:rPr>
      </w:pPr>
      <w:r w:rsidRPr="000751E5">
        <w:rPr>
          <w:b/>
          <w:noProof/>
          <w:szCs w:val="24"/>
          <w:lang w:val="sk-SK" w:eastAsia="sk-SK"/>
        </w:rPr>
        <w:t>O</w:t>
      </w:r>
      <w:r w:rsidR="001D084A" w:rsidRPr="000751E5">
        <w:rPr>
          <w:b/>
          <w:noProof/>
          <w:szCs w:val="24"/>
          <w:lang w:val="sk-SK" w:eastAsia="sk-SK"/>
        </w:rPr>
        <w:t>statné výdavky organizátora (</w:t>
      </w:r>
      <w:r w:rsidRPr="000751E5">
        <w:rPr>
          <w:b/>
          <w:noProof/>
          <w:szCs w:val="24"/>
          <w:lang w:val="sk-SK" w:eastAsia="sk-SK"/>
        </w:rPr>
        <w:t>len tie, ktoré sú</w:t>
      </w:r>
      <w:r w:rsidR="001D084A" w:rsidRPr="000751E5">
        <w:rPr>
          <w:b/>
          <w:noProof/>
          <w:szCs w:val="24"/>
          <w:lang w:val="sk-SK" w:eastAsia="sk-SK"/>
        </w:rPr>
        <w:t xml:space="preserve"> nevyhnutné pre riadnu realizáciu prác na projekte</w:t>
      </w:r>
      <w:r w:rsidRPr="000751E5">
        <w:rPr>
          <w:b/>
          <w:noProof/>
          <w:szCs w:val="24"/>
          <w:lang w:val="sk-SK" w:eastAsia="sk-SK"/>
        </w:rPr>
        <w:t xml:space="preserve"> a sú</w:t>
      </w:r>
      <w:r w:rsidR="001D084A" w:rsidRPr="000751E5">
        <w:rPr>
          <w:b/>
          <w:noProof/>
          <w:szCs w:val="24"/>
          <w:lang w:val="sk-SK" w:eastAsia="sk-SK"/>
        </w:rPr>
        <w:t xml:space="preserve"> ľahko identifikovateľné)</w:t>
      </w:r>
      <w:r w:rsidRPr="000751E5">
        <w:rPr>
          <w:b/>
          <w:noProof/>
          <w:szCs w:val="24"/>
          <w:lang w:val="sk-SK" w:eastAsia="sk-SK"/>
        </w:rPr>
        <w:t xml:space="preserve"> na:</w:t>
      </w:r>
    </w:p>
    <w:p w:rsidR="001D084A" w:rsidRPr="000751E5" w:rsidRDefault="001D084A" w:rsidP="00AE0CB1">
      <w:pPr>
        <w:ind w:left="426"/>
        <w:jc w:val="both"/>
      </w:pPr>
      <w:r w:rsidRPr="000751E5">
        <w:t>a) kancelárske potreby (papier, toner, bežné kancelárske kopírovanie a pod.),</w:t>
      </w:r>
    </w:p>
    <w:p w:rsidR="001D084A" w:rsidRPr="000751E5" w:rsidRDefault="001D084A" w:rsidP="00AE0CB1">
      <w:pPr>
        <w:tabs>
          <w:tab w:val="left" w:pos="720"/>
        </w:tabs>
        <w:ind w:left="709" w:hanging="283"/>
        <w:jc w:val="both"/>
      </w:pPr>
      <w:r w:rsidRPr="000751E5">
        <w:t>b) tvorb</w:t>
      </w:r>
      <w:r w:rsidR="00AE0CB1" w:rsidRPr="000751E5">
        <w:t>u</w:t>
      </w:r>
      <w:r w:rsidRPr="000751E5">
        <w:t xml:space="preserve"> a tlač študijného a informačného  materiálu – návrhy, grafická úprava, odborná úprava,  tlač a kopírovanie a väzbu vo väčších množstvách pri príprave a výrobe učebných materiálov, výdavky spojené s poštovou distribúciou (len v prípade schválenia hodnotiacou komisiou)   a pod.,</w:t>
      </w:r>
    </w:p>
    <w:p w:rsidR="001D084A" w:rsidRPr="000751E5" w:rsidRDefault="001D084A" w:rsidP="00AE0CB1">
      <w:pPr>
        <w:ind w:left="709" w:hanging="283"/>
        <w:jc w:val="both"/>
      </w:pPr>
      <w:r w:rsidRPr="000751E5">
        <w:t>c) šírenie informácií a publicit</w:t>
      </w:r>
      <w:r w:rsidR="00AE0CB1" w:rsidRPr="000751E5">
        <w:t>u</w:t>
      </w:r>
      <w:r w:rsidRPr="000751E5">
        <w:t xml:space="preserve"> projektu (tvorba webovej stránky, tlačové konferencie, výroba informačných a propagačných materiálov vrátane zverejnenia v tlači a masmédiách, prenájom výstavnej plochy a ďalšie diseminačné aktivity projektu).</w:t>
      </w:r>
    </w:p>
    <w:p w:rsidR="001D084A" w:rsidRPr="000751E5" w:rsidRDefault="001D084A" w:rsidP="001D084A">
      <w:pPr>
        <w:ind w:left="720" w:hanging="180"/>
        <w:jc w:val="both"/>
      </w:pPr>
    </w:p>
    <w:p w:rsidR="001D084A" w:rsidRPr="000751E5" w:rsidRDefault="001D084A" w:rsidP="00AE0CB1">
      <w:pPr>
        <w:ind w:left="284" w:hanging="284"/>
        <w:jc w:val="both"/>
        <w:rPr>
          <w:b/>
          <w:noProof/>
        </w:rPr>
      </w:pPr>
      <w:r w:rsidRPr="000751E5">
        <w:rPr>
          <w:b/>
          <w:noProof/>
        </w:rPr>
        <w:t xml:space="preserve">4. </w:t>
      </w:r>
      <w:r w:rsidR="00AE0CB1" w:rsidRPr="000751E5">
        <w:rPr>
          <w:b/>
          <w:noProof/>
        </w:rPr>
        <w:t xml:space="preserve">Paušálne </w:t>
      </w:r>
      <w:r w:rsidRPr="000751E5">
        <w:rPr>
          <w:b/>
          <w:noProof/>
        </w:rPr>
        <w:t xml:space="preserve">výdavky na ostatnú réžiu do maximálnej výšky 20 % z celkových výdavkov projektu (okrem výdavkov uvedených v bode 1c). </w:t>
      </w:r>
      <w:r w:rsidRPr="000751E5">
        <w:rPr>
          <w:noProof/>
        </w:rPr>
        <w:t>Uznateľné sú iba tie</w:t>
      </w:r>
      <w:r w:rsidRPr="000751E5">
        <w:t xml:space="preserve"> paušálne výdavky, ktoré boli skutočne použité na projekt a sú vydokladované relevantnými účtovnými dokladmi. Ustanovenie sa vzťahuje na Zmluvy o NFP, ktoré boli uzatvorené podľa Príručky pre žiadateľa o poskytnutie NFP z PRV 2007 – 2013 (verzia 2), ktoré ešte nie sú ukončené a na Žiadosti o platbu, ktoré neboli autorizované do 31.12.2011.</w:t>
      </w:r>
    </w:p>
    <w:p w:rsidR="001D084A" w:rsidRPr="000751E5" w:rsidRDefault="001D084A" w:rsidP="001D084A">
      <w:pPr>
        <w:rPr>
          <w:b/>
          <w:bCs/>
          <w:smallCaps/>
          <w:sz w:val="28"/>
          <w:szCs w:val="28"/>
        </w:rPr>
      </w:pPr>
    </w:p>
    <w:p w:rsidR="001D084A" w:rsidRPr="000751E5" w:rsidRDefault="001D084A" w:rsidP="001D084A"/>
    <w:p w:rsidR="001D084A" w:rsidRPr="000751E5" w:rsidRDefault="00314334" w:rsidP="00506035">
      <w:pPr>
        <w:pStyle w:val="Nadpis1"/>
        <w:numPr>
          <w:ilvl w:val="0"/>
          <w:numId w:val="24"/>
        </w:numPr>
        <w:tabs>
          <w:tab w:val="clear" w:pos="720"/>
          <w:tab w:val="num" w:pos="180"/>
        </w:tabs>
        <w:autoSpaceDE w:val="0"/>
        <w:autoSpaceDN w:val="0"/>
        <w:spacing w:before="0" w:after="0"/>
        <w:ind w:left="284" w:hanging="464"/>
        <w:jc w:val="both"/>
        <w:rPr>
          <w:rFonts w:ascii="Times New Roman" w:hAnsi="Times New Roman" w:cs="Times New Roman"/>
          <w:smallCaps/>
          <w:kern w:val="0"/>
          <w:sz w:val="28"/>
          <w:szCs w:val="28"/>
        </w:rPr>
      </w:pPr>
      <w:bookmarkStart w:id="14" w:name="_Toc315959388"/>
      <w:bookmarkStart w:id="15" w:name="_Toc316053254"/>
      <w:r w:rsidRPr="000751E5">
        <w:rPr>
          <w:rFonts w:ascii="Times New Roman" w:hAnsi="Times New Roman" w:cs="Times New Roman"/>
          <w:smallCaps/>
          <w:kern w:val="0"/>
          <w:sz w:val="28"/>
          <w:szCs w:val="28"/>
        </w:rPr>
        <w:t>maximálne finančné limity</w:t>
      </w:r>
      <w:r w:rsidR="0040106B" w:rsidRPr="000751E5">
        <w:rPr>
          <w:rFonts w:ascii="Times New Roman" w:hAnsi="Times New Roman" w:cs="Times New Roman"/>
          <w:smallCaps/>
          <w:kern w:val="0"/>
          <w:sz w:val="28"/>
          <w:szCs w:val="28"/>
        </w:rPr>
        <w:t xml:space="preserve"> vybraných oprávnených výdavkov v rámci opatrení 1.6 a 3.3</w:t>
      </w:r>
      <w:bookmarkEnd w:id="13"/>
      <w:bookmarkEnd w:id="14"/>
      <w:bookmarkEnd w:id="15"/>
    </w:p>
    <w:p w:rsidR="009658DD" w:rsidRPr="000751E5" w:rsidRDefault="009658DD" w:rsidP="009658DD">
      <w:pPr>
        <w:jc w:val="both"/>
        <w:rPr>
          <w:bCs/>
        </w:rPr>
      </w:pPr>
    </w:p>
    <w:p w:rsidR="009658DD" w:rsidRPr="000751E5" w:rsidRDefault="009658DD" w:rsidP="009658DD">
      <w:pPr>
        <w:jc w:val="both"/>
        <w:rPr>
          <w:bCs/>
        </w:rPr>
      </w:pPr>
      <w:r w:rsidRPr="000751E5">
        <w:rPr>
          <w:bCs/>
        </w:rPr>
        <w:t xml:space="preserve">Uvedené finančné limity vybraných oprávnených výdavkov predstavujú maximálnu hodnotu oprávnenosti daného výdavku, pričom PPA bude posudzovať primeranosť výdavkov na základe priemernej ceny daného výdavku na trhu, t.j. vyhradzuje si právo danú výšku výdavku upraviť, ak sa cena daného výdavku výrazne </w:t>
      </w:r>
      <w:r w:rsidRPr="00244001">
        <w:rPr>
          <w:bCs/>
        </w:rPr>
        <w:t>odlišuje o</w:t>
      </w:r>
      <w:r w:rsidR="002E570C" w:rsidRPr="00244001">
        <w:rPr>
          <w:bCs/>
        </w:rPr>
        <w:t>d</w:t>
      </w:r>
      <w:r w:rsidRPr="00244001">
        <w:rPr>
          <w:bCs/>
        </w:rPr>
        <w:t> priemernej ceny</w:t>
      </w:r>
      <w:r w:rsidRPr="000751E5">
        <w:rPr>
          <w:bCs/>
        </w:rPr>
        <w:t xml:space="preserve"> daného výdavku na trhu.</w:t>
      </w:r>
    </w:p>
    <w:tbl>
      <w:tblPr>
        <w:tblW w:w="0" w:type="auto"/>
        <w:tblLayout w:type="fixed"/>
        <w:tblCellMar>
          <w:left w:w="30" w:type="dxa"/>
          <w:right w:w="30" w:type="dxa"/>
        </w:tblCellMar>
        <w:tblLook w:val="0000" w:firstRow="0" w:lastRow="0" w:firstColumn="0" w:lastColumn="0" w:noHBand="0" w:noVBand="0"/>
      </w:tblPr>
      <w:tblGrid>
        <w:gridCol w:w="390"/>
        <w:gridCol w:w="4578"/>
        <w:gridCol w:w="3554"/>
      </w:tblGrid>
      <w:tr w:rsidR="00723154" w:rsidRPr="000751E5" w:rsidTr="00723154">
        <w:trPr>
          <w:trHeight w:val="218"/>
        </w:trPr>
        <w:tc>
          <w:tcPr>
            <w:tcW w:w="4968" w:type="dxa"/>
            <w:gridSpan w:val="2"/>
          </w:tcPr>
          <w:p w:rsidR="00723154" w:rsidRPr="000751E5" w:rsidRDefault="00723154" w:rsidP="00723154">
            <w:pPr>
              <w:autoSpaceDE w:val="0"/>
              <w:autoSpaceDN w:val="0"/>
              <w:adjustRightInd w:val="0"/>
              <w:spacing w:line="276" w:lineRule="auto"/>
            </w:pPr>
          </w:p>
        </w:tc>
        <w:tc>
          <w:tcPr>
            <w:tcW w:w="3554" w:type="dxa"/>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 INTERNÉ VÝDAVKY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Výdavky na použitie priestorov a techniky  vo vlastnej réžii</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použitie vlastného učebného priestoru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60,00 EUR/deň</w:t>
            </w:r>
          </w:p>
        </w:tc>
      </w:tr>
      <w:tr w:rsidR="00723154" w:rsidRPr="000751E5" w:rsidTr="00723154">
        <w:trPr>
          <w:trHeight w:val="218"/>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použitie vlastnej didaktickej techniky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52,00 EUR/deň (paušál)</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 EXTERNÉ VÝDAVKY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8522" w:type="dxa"/>
            <w:gridSpan w:val="3"/>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Prenájom didaktickej techniky, prenájom učebného priestoru</w:t>
            </w:r>
          </w:p>
        </w:tc>
      </w:tr>
      <w:tr w:rsidR="00723154" w:rsidRPr="000751E5" w:rsidTr="00723154">
        <w:trPr>
          <w:trHeight w:val="218"/>
        </w:trPr>
        <w:tc>
          <w:tcPr>
            <w:tcW w:w="390"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prenájom učebného priestoru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176,00 EUR/deň</w:t>
            </w:r>
          </w:p>
        </w:tc>
      </w:tr>
      <w:tr w:rsidR="00723154" w:rsidRPr="000751E5" w:rsidTr="00723154">
        <w:trPr>
          <w:trHeight w:val="218"/>
        </w:trPr>
        <w:tc>
          <w:tcPr>
            <w:tcW w:w="390"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prenájom didaktickej techniky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137,00 EUR/deň (paušál)</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3. OSTATNÉ VÝDAVKY ORGANIZÁTORA</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4968" w:type="dxa"/>
            <w:gridSpan w:val="2"/>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a) Tvorba a tlač študijného a informačného materiálu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do 10 strán max. 8,00 EUR/ 1 ks</w:t>
            </w:r>
          </w:p>
        </w:tc>
      </w:tr>
      <w:tr w:rsidR="00723154" w:rsidRPr="000751E5" w:rsidTr="00723154">
        <w:trPr>
          <w:trHeight w:val="218"/>
        </w:trPr>
        <w:tc>
          <w:tcPr>
            <w:tcW w:w="4968" w:type="dxa"/>
            <w:gridSpan w:val="2"/>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nad 10 strán max. 18,00 EUR/ 1 ks</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b) Šírenie  informácií a publicita projektu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tvorba a údržba webovej stránky pasívnej</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2 790,00 EUR/ na celý projekt</w:t>
            </w:r>
          </w:p>
        </w:tc>
      </w:tr>
      <w:tr w:rsidR="00723154" w:rsidRPr="000751E5" w:rsidTr="00723154">
        <w:trPr>
          <w:trHeight w:val="46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tvorba a údržba webovej stránky aktívnej</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skutočne odpracovaných hodín z pracovného výkazu - max. 170,00 EUR/hod.</w:t>
            </w:r>
          </w:p>
        </w:tc>
      </w:tr>
      <w:tr w:rsidR="00723154" w:rsidRPr="000751E5" w:rsidTr="00723154">
        <w:trPr>
          <w:trHeight w:val="262"/>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výroba informačných materiálov (letáky s logom v zmysle PRV)</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4,13 EUR/1 ks</w:t>
            </w:r>
          </w:p>
        </w:tc>
      </w:tr>
      <w:tr w:rsidR="00723154" w:rsidRPr="000751E5" w:rsidTr="00723154">
        <w:trPr>
          <w:trHeight w:val="250"/>
        </w:trPr>
        <w:tc>
          <w:tcPr>
            <w:tcW w:w="8522" w:type="dxa"/>
            <w:gridSpan w:val="3"/>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ind w:left="360" w:hanging="360"/>
            </w:pPr>
            <w:r w:rsidRPr="000751E5">
              <w:t>c) výroba propagačných materiálov - propagačné materiály (s povinným logom v zmysle PRV):</w:t>
            </w: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DVD nosiče</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10,00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CD nosič</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8,06 EUR/ 1 ks</w:t>
            </w:r>
          </w:p>
        </w:tc>
      </w:tr>
      <w:tr w:rsidR="00723154" w:rsidRPr="000751E5" w:rsidTr="00723154">
        <w:trPr>
          <w:trHeight w:val="22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PE taška</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4,36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taška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29,74 EUR/ 1 ks</w:t>
            </w:r>
          </w:p>
        </w:tc>
      </w:tr>
      <w:tr w:rsidR="00723154" w:rsidRPr="000751E5" w:rsidTr="00723154">
        <w:trPr>
          <w:trHeight w:val="240"/>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konferenčný folder</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58,00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obal na písomnosti</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2,32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blok</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0,83 EUR/ 1 ks</w:t>
            </w:r>
          </w:p>
        </w:tc>
      </w:tr>
      <w:tr w:rsidR="00723154" w:rsidRPr="000751E5" w:rsidTr="00723154">
        <w:trPr>
          <w:trHeight w:val="206"/>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pero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3,27 EUR/ 1 ks</w:t>
            </w:r>
          </w:p>
        </w:tc>
      </w:tr>
      <w:tr w:rsidR="00723154" w:rsidRPr="000751E5" w:rsidTr="00723154">
        <w:trPr>
          <w:trHeight w:val="206"/>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USB kľúč</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9,78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diár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13,67 EUR/ 1 ks</w:t>
            </w:r>
          </w:p>
        </w:tc>
      </w:tr>
      <w:tr w:rsidR="00723154" w:rsidRPr="000751E5" w:rsidTr="00723154">
        <w:trPr>
          <w:trHeight w:val="262"/>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zverejnenie v masmédiách s regionálnym pokrytím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platného cenníka príslušného masmédia</w:t>
            </w:r>
          </w:p>
        </w:tc>
      </w:tr>
      <w:tr w:rsidR="00723154" w:rsidRPr="000751E5" w:rsidTr="00723154">
        <w:trPr>
          <w:trHeight w:val="228"/>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zverejnenie v masmédiách s celoslovenským pokrytím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platného cenníka príslušného masmédia</w:t>
            </w:r>
          </w:p>
        </w:tc>
      </w:tr>
    </w:tbl>
    <w:p w:rsidR="00723154" w:rsidRPr="000751E5" w:rsidRDefault="00723154" w:rsidP="009658DD">
      <w:pPr>
        <w:rPr>
          <w:bCs/>
        </w:rPr>
      </w:pPr>
    </w:p>
    <w:p w:rsidR="00723154" w:rsidRPr="000751E5" w:rsidRDefault="00723154" w:rsidP="009658DD">
      <w:pPr>
        <w:rPr>
          <w:bCs/>
        </w:rPr>
      </w:pPr>
    </w:p>
    <w:p w:rsidR="0040106B" w:rsidRPr="000751E5" w:rsidRDefault="0040106B" w:rsidP="00506035">
      <w:pPr>
        <w:pStyle w:val="Nadpis1"/>
        <w:numPr>
          <w:ilvl w:val="0"/>
          <w:numId w:val="24"/>
        </w:numPr>
        <w:tabs>
          <w:tab w:val="clear" w:pos="720"/>
          <w:tab w:val="num" w:pos="180"/>
        </w:tabs>
        <w:autoSpaceDE w:val="0"/>
        <w:autoSpaceDN w:val="0"/>
        <w:spacing w:before="0" w:after="0"/>
        <w:ind w:hanging="900"/>
        <w:jc w:val="both"/>
        <w:rPr>
          <w:rFonts w:ascii="Times New Roman" w:hAnsi="Times New Roman" w:cs="Times New Roman"/>
          <w:smallCaps/>
          <w:kern w:val="0"/>
          <w:sz w:val="28"/>
          <w:szCs w:val="28"/>
        </w:rPr>
      </w:pPr>
      <w:bookmarkStart w:id="16" w:name="_Toc315100484"/>
      <w:bookmarkStart w:id="17" w:name="_Toc315959389"/>
      <w:bookmarkStart w:id="18" w:name="_Toc316053255"/>
      <w:r w:rsidRPr="000751E5">
        <w:rPr>
          <w:rFonts w:ascii="Times New Roman" w:hAnsi="Times New Roman" w:cs="Times New Roman"/>
          <w:smallCaps/>
          <w:kern w:val="0"/>
          <w:sz w:val="28"/>
          <w:szCs w:val="28"/>
        </w:rPr>
        <w:t>Konflikt záujmov</w:t>
      </w:r>
      <w:bookmarkEnd w:id="16"/>
      <w:bookmarkEnd w:id="17"/>
      <w:bookmarkEnd w:id="18"/>
    </w:p>
    <w:p w:rsidR="0040106B" w:rsidRPr="000751E5" w:rsidRDefault="0040106B" w:rsidP="0040106B"/>
    <w:p w:rsidR="0040106B" w:rsidRPr="000751E5" w:rsidRDefault="0040106B" w:rsidP="00506035">
      <w:pPr>
        <w:numPr>
          <w:ilvl w:val="0"/>
          <w:numId w:val="25"/>
        </w:numPr>
        <w:spacing w:after="120"/>
        <w:ind w:left="709" w:hanging="349"/>
        <w:jc w:val="both"/>
      </w:pPr>
      <w:r w:rsidRPr="000751E5">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40106B" w:rsidRPr="000751E5" w:rsidRDefault="0040106B" w:rsidP="00506035">
      <w:pPr>
        <w:numPr>
          <w:ilvl w:val="0"/>
          <w:numId w:val="25"/>
        </w:numPr>
        <w:spacing w:after="120"/>
        <w:ind w:left="709" w:hanging="349"/>
        <w:jc w:val="both"/>
      </w:pPr>
      <w:r w:rsidRPr="000751E5">
        <w:t>Štatutárny orgán žiadateľa o NFP a členovia výberovej komisie na dodávku tovaru, stavebných prác a služieb, ktoré sú predmetom ŽoNFP, musia pre každé obstarávanie podpísať „Čestné vyhlásenie“, v ktorom musí byť deklarované, že štatutárny orgán žiadateľa o NFP ani člen výberovej komisie na dodávku tovaru, stavebných prác a služieb :</w:t>
      </w:r>
    </w:p>
    <w:p w:rsidR="0040106B" w:rsidRPr="000751E5" w:rsidRDefault="0040106B" w:rsidP="00506035">
      <w:pPr>
        <w:numPr>
          <w:ilvl w:val="1"/>
          <w:numId w:val="26"/>
        </w:numPr>
        <w:spacing w:after="120"/>
        <w:ind w:left="993" w:hanging="284"/>
        <w:jc w:val="both"/>
      </w:pPr>
      <w:r w:rsidRPr="000751E5">
        <w:t>nie je dodávateľom ani subdodávateľom tovaru, stavebných prác a služieb, ktoré sú predmetom ŽoNFP,</w:t>
      </w:r>
    </w:p>
    <w:p w:rsidR="0040106B" w:rsidRPr="000751E5" w:rsidRDefault="0040106B" w:rsidP="00506035">
      <w:pPr>
        <w:numPr>
          <w:ilvl w:val="1"/>
          <w:numId w:val="26"/>
        </w:numPr>
        <w:spacing w:after="120"/>
        <w:ind w:left="993" w:hanging="284"/>
        <w:jc w:val="both"/>
      </w:pPr>
      <w:r w:rsidRPr="000751E5">
        <w:t>nie je  s dodávateľom tovaru, stavebných prác a služieb, ktoré sú predmetom ŽoNFP v zamestnaneckom alebo inom obdobnom vzťahu (napr. dohoda o vykonaní práce, poskytnutí služby, mandátna zmluva, príkazná zmluva a pod.),</w:t>
      </w:r>
    </w:p>
    <w:p w:rsidR="0040106B" w:rsidRPr="000751E5" w:rsidRDefault="0040106B" w:rsidP="00506035">
      <w:pPr>
        <w:numPr>
          <w:ilvl w:val="1"/>
          <w:numId w:val="26"/>
        </w:numPr>
        <w:spacing w:after="120"/>
        <w:ind w:left="993" w:hanging="284"/>
        <w:jc w:val="both"/>
      </w:pPr>
      <w:r w:rsidRPr="000751E5">
        <w:t xml:space="preserve">nie je štatutárnym orgánom dodávateľa tovaru, stavebných prác a služieb, ktoré sú predmetom ŽoNFP, ani členom jeho riadiacich, dozorných  orgánov a pod., </w:t>
      </w:r>
    </w:p>
    <w:p w:rsidR="0040106B" w:rsidRPr="000751E5" w:rsidRDefault="0040106B" w:rsidP="00506035">
      <w:pPr>
        <w:numPr>
          <w:ilvl w:val="1"/>
          <w:numId w:val="26"/>
        </w:numPr>
        <w:spacing w:after="120"/>
        <w:ind w:left="993" w:hanging="284"/>
        <w:jc w:val="both"/>
      </w:pPr>
      <w:r w:rsidRPr="000751E5">
        <w:t>nie je blízkou osobou (§ 116 Občianskeho zákonníka) s  dodávateľom tovaru, stavebných prác a služieb, ktoré sú predmetom ŽoNFP.</w:t>
      </w:r>
    </w:p>
    <w:p w:rsidR="00506035" w:rsidRPr="000751E5" w:rsidRDefault="00506035" w:rsidP="00506035">
      <w:pPr>
        <w:pStyle w:val="Odsekzoznamu"/>
        <w:numPr>
          <w:ilvl w:val="0"/>
          <w:numId w:val="27"/>
        </w:numPr>
        <w:spacing w:after="120"/>
        <w:jc w:val="both"/>
        <w:rPr>
          <w:vanish/>
        </w:rPr>
      </w:pPr>
    </w:p>
    <w:p w:rsidR="00506035" w:rsidRPr="000751E5" w:rsidRDefault="00506035" w:rsidP="00506035">
      <w:pPr>
        <w:pStyle w:val="Odsekzoznamu"/>
        <w:numPr>
          <w:ilvl w:val="0"/>
          <w:numId w:val="27"/>
        </w:numPr>
        <w:spacing w:after="120"/>
        <w:jc w:val="both"/>
        <w:rPr>
          <w:vanish/>
        </w:rPr>
      </w:pPr>
    </w:p>
    <w:p w:rsidR="0040106B" w:rsidRPr="000751E5" w:rsidRDefault="0040106B" w:rsidP="00506035">
      <w:pPr>
        <w:numPr>
          <w:ilvl w:val="0"/>
          <w:numId w:val="27"/>
        </w:numPr>
        <w:spacing w:after="120"/>
        <w:ind w:hanging="294"/>
        <w:jc w:val="both"/>
      </w:pPr>
      <w:r w:rsidRPr="000751E5">
        <w:t>Čestné vyhlásenie v zmysle bodu 2 predkladá žiadateľ</w:t>
      </w:r>
      <w:r w:rsidR="001D084A" w:rsidRPr="000751E5">
        <w:t xml:space="preserve"> a všetci členovia výberovej komisie</w:t>
      </w:r>
      <w:r w:rsidRPr="000751E5">
        <w:t xml:space="preserve"> iba vo vzťahu k víťaznému uchádzačovi na dodávku tovaru, stavebných prác a služieb, ktoré sú predmetom ŽoNFP. V čestnom vyhlásení musí byť uvedené číslo výzvy a názov opatrenia, ktorých sa vyhlásenie týka.</w:t>
      </w:r>
    </w:p>
    <w:p w:rsidR="0040106B" w:rsidRPr="000751E5" w:rsidRDefault="0040106B" w:rsidP="00506035">
      <w:pPr>
        <w:numPr>
          <w:ilvl w:val="0"/>
          <w:numId w:val="27"/>
        </w:numPr>
        <w:spacing w:after="120"/>
        <w:ind w:hanging="294"/>
        <w:jc w:val="both"/>
      </w:pPr>
      <w:r w:rsidRPr="000751E5">
        <w:t>V prípade zadávania zákaziek s nízkou hodnotou čestné vyhlásenie v zmysle bodu 2 predkladá štatutárny orgán žiadateľa o NFP a jeho zamestnanec, ktorý tento postup obstarávania vykonal.</w:t>
      </w:r>
    </w:p>
    <w:p w:rsidR="0040106B" w:rsidRPr="000751E5" w:rsidRDefault="0040106B" w:rsidP="00506035">
      <w:pPr>
        <w:numPr>
          <w:ilvl w:val="0"/>
          <w:numId w:val="27"/>
        </w:numPr>
        <w:spacing w:after="120"/>
        <w:ind w:hanging="294"/>
        <w:jc w:val="both"/>
      </w:pPr>
      <w:r w:rsidRPr="000751E5">
        <w:t>Čestné vyhlásenie v zmysle bodu 2 je povinnou súčasťou dokumentácie súvisiacej s obstarávaním tovarov, stavebných prác a služieb.</w:t>
      </w:r>
    </w:p>
    <w:sectPr w:rsidR="0040106B" w:rsidRPr="000751E5" w:rsidSect="004543B9">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3A" w:rsidRDefault="00F73A3A">
      <w:r>
        <w:separator/>
      </w:r>
    </w:p>
  </w:endnote>
  <w:endnote w:type="continuationSeparator" w:id="0">
    <w:p w:rsidR="00F73A3A" w:rsidRDefault="00F7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wis721 AT">
    <w:altName w:val="Times New Roman"/>
    <w:panose1 w:val="00000000000000000000"/>
    <w:charset w:val="00"/>
    <w:family w:val="auto"/>
    <w:notTrueType/>
    <w:pitch w:val="variable"/>
    <w:sig w:usb0="00000003" w:usb1="00000000" w:usb2="00000000" w:usb3="00000000" w:csb0="00000001"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C491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D084A" w:rsidRDefault="001D084A" w:rsidP="004543B9">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74C2A" w:rsidRDefault="001D084A" w:rsidP="00AC4914">
    <w:pPr>
      <w:pStyle w:val="Pta"/>
      <w:framePr w:wrap="around" w:vAnchor="text" w:hAnchor="margin" w:xAlign="right" w:y="1"/>
      <w:rPr>
        <w:rStyle w:val="slostrany"/>
        <w:sz w:val="24"/>
        <w:szCs w:val="24"/>
      </w:rPr>
    </w:pPr>
    <w:r w:rsidRPr="00374C2A">
      <w:rPr>
        <w:rStyle w:val="slostrany"/>
        <w:sz w:val="24"/>
        <w:szCs w:val="24"/>
      </w:rPr>
      <w:fldChar w:fldCharType="begin"/>
    </w:r>
    <w:r w:rsidRPr="00374C2A">
      <w:rPr>
        <w:rStyle w:val="slostrany"/>
        <w:sz w:val="24"/>
        <w:szCs w:val="24"/>
      </w:rPr>
      <w:instrText xml:space="preserve">PAGE  </w:instrText>
    </w:r>
    <w:r w:rsidRPr="00374C2A">
      <w:rPr>
        <w:rStyle w:val="slostrany"/>
        <w:sz w:val="24"/>
        <w:szCs w:val="24"/>
      </w:rPr>
      <w:fldChar w:fldCharType="separate"/>
    </w:r>
    <w:r w:rsidR="00FC18F0">
      <w:rPr>
        <w:rStyle w:val="slostrany"/>
        <w:noProof/>
        <w:sz w:val="24"/>
        <w:szCs w:val="24"/>
      </w:rPr>
      <w:t>2</w:t>
    </w:r>
    <w:r w:rsidRPr="00374C2A">
      <w:rPr>
        <w:rStyle w:val="slostrany"/>
        <w:sz w:val="24"/>
        <w:szCs w:val="24"/>
      </w:rPr>
      <w:fldChar w:fldCharType="end"/>
    </w:r>
  </w:p>
  <w:p w:rsidR="001D084A" w:rsidRDefault="001D084A" w:rsidP="00010795">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 xml:space="preserve">Ministerstvo pôdohospodárstva </w:t>
    </w:r>
    <w:r w:rsidR="00577B98">
      <w:rPr>
        <w:i/>
        <w:sz w:val="20"/>
        <w:szCs w:val="20"/>
      </w:rPr>
      <w:t xml:space="preserve">a rozvoja vidieka </w:t>
    </w:r>
    <w:r>
      <w:rPr>
        <w:i/>
        <w:sz w:val="20"/>
        <w:szCs w:val="20"/>
      </w:rPr>
      <w:t>SR</w:t>
    </w:r>
    <w:r>
      <w:rPr>
        <w:i/>
        <w:sz w:val="20"/>
        <w:szCs w:val="20"/>
      </w:rPr>
      <w:tab/>
    </w:r>
    <w:r>
      <w:rPr>
        <w:rStyle w:val="slostrany"/>
        <w:sz w:val="24"/>
        <w:szCs w:val="24"/>
      </w:rPr>
      <w:tab/>
    </w:r>
    <w:r>
      <w:rPr>
        <w:rStyle w:val="slostrany"/>
        <w:sz w:val="24"/>
        <w:szCs w:val="24"/>
      </w:rPr>
      <w:tab/>
      <w:t xml:space="preserve">                                   </w:t>
    </w:r>
  </w:p>
  <w:p w:rsidR="001D084A" w:rsidRDefault="001D084A" w:rsidP="00010795">
    <w:pPr>
      <w:pStyle w:val="Pta"/>
      <w:pBdr>
        <w:top w:val="single" w:sz="4" w:space="1" w:color="auto"/>
      </w:pBdr>
      <w:tabs>
        <w:tab w:val="left" w:pos="3780"/>
      </w:tabs>
      <w:ind w:right="360"/>
      <w:jc w:val="both"/>
      <w:rPr>
        <w:i/>
        <w:sz w:val="20"/>
        <w:szCs w:val="20"/>
      </w:rPr>
    </w:pPr>
    <w:r>
      <w:rPr>
        <w:i/>
        <w:sz w:val="20"/>
        <w:szCs w:val="20"/>
      </w:rPr>
      <w:t>Pôdohospodárska platobná agentúra</w:t>
    </w:r>
  </w:p>
  <w:p w:rsidR="001D084A" w:rsidRDefault="001D084A" w:rsidP="00010795">
    <w:pPr>
      <w:pStyle w:val="Pta"/>
      <w:ind w:right="36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E09FC">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Ministerstvo pôdohospodárstva</w:t>
    </w:r>
    <w:r w:rsidR="00F31CD3">
      <w:rPr>
        <w:i/>
        <w:sz w:val="20"/>
        <w:szCs w:val="20"/>
      </w:rPr>
      <w:t xml:space="preserve"> a rozvoja vidieka</w:t>
    </w:r>
    <w:r>
      <w:rPr>
        <w:i/>
        <w:sz w:val="20"/>
        <w:szCs w:val="20"/>
      </w:rPr>
      <w:t xml:space="preserve"> SR</w:t>
    </w:r>
    <w:r>
      <w:rPr>
        <w:i/>
        <w:sz w:val="20"/>
        <w:szCs w:val="20"/>
      </w:rPr>
      <w:tab/>
    </w:r>
    <w:r>
      <w:rPr>
        <w:rStyle w:val="slostrany"/>
        <w:sz w:val="24"/>
        <w:szCs w:val="24"/>
      </w:rPr>
      <w:tab/>
    </w:r>
    <w:r>
      <w:rPr>
        <w:rStyle w:val="slostrany"/>
        <w:sz w:val="24"/>
        <w:szCs w:val="24"/>
      </w:rPr>
      <w:tab/>
      <w:t xml:space="preserve">                                   </w:t>
    </w:r>
  </w:p>
  <w:p w:rsidR="001D084A" w:rsidRDefault="001D084A" w:rsidP="00AE09FC">
    <w:pPr>
      <w:pStyle w:val="Pta"/>
      <w:pBdr>
        <w:top w:val="single" w:sz="4" w:space="1" w:color="auto"/>
      </w:pBdr>
      <w:tabs>
        <w:tab w:val="left" w:pos="3780"/>
      </w:tabs>
      <w:ind w:right="360"/>
      <w:jc w:val="both"/>
      <w:rPr>
        <w:i/>
        <w:sz w:val="20"/>
        <w:szCs w:val="20"/>
      </w:rPr>
    </w:pPr>
    <w:r>
      <w:rPr>
        <w:i/>
        <w:sz w:val="20"/>
        <w:szCs w:val="20"/>
      </w:rPr>
      <w:t>Pôdohospodárska platobná agentúra</w:t>
    </w:r>
  </w:p>
  <w:p w:rsidR="001D084A" w:rsidRDefault="001D08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3A" w:rsidRDefault="00F73A3A">
      <w:r>
        <w:separator/>
      </w:r>
    </w:p>
  </w:footnote>
  <w:footnote w:type="continuationSeparator" w:id="0">
    <w:p w:rsidR="00F73A3A" w:rsidRDefault="00F73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i/>
      </w:rPr>
    </w:pPr>
    <w:r>
      <w:rPr>
        <w:b/>
        <w:i/>
      </w:rPr>
      <w:t>Dodatok č. 1 k P</w:t>
    </w:r>
    <w:r w:rsidRPr="003F7DFB">
      <w:rPr>
        <w:b/>
        <w:i/>
      </w:rPr>
      <w:t>ríručk</w:t>
    </w:r>
    <w:r>
      <w:rPr>
        <w:b/>
        <w:i/>
      </w:rPr>
      <w:t>e</w:t>
    </w:r>
    <w:r w:rsidRPr="003F7DFB">
      <w:rPr>
        <w:b/>
        <w:i/>
      </w:rPr>
      <w:t xml:space="preserve"> pre žiadateľa o poskytnutie nenávratného finančného príspevku</w:t>
    </w:r>
  </w:p>
  <w:p w:rsidR="001D084A" w:rsidRPr="003F7DFB" w:rsidRDefault="001D084A" w:rsidP="00AE09FC">
    <w:pPr>
      <w:pStyle w:val="Normlny0"/>
      <w:pBdr>
        <w:bottom w:val="single" w:sz="12" w:space="1" w:color="auto"/>
      </w:pBdr>
      <w:rPr>
        <w:b/>
        <w:i/>
      </w:rPr>
    </w:pPr>
    <w:r w:rsidRPr="003F7DFB">
      <w:rPr>
        <w:b/>
        <w:i/>
      </w:rPr>
      <w:t>z Programu rozvoja vidieka SR 2007 – 2013</w:t>
    </w:r>
  </w:p>
  <w:p w:rsidR="001D084A" w:rsidRDefault="001D084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i/>
      </w:rPr>
    </w:pPr>
    <w:r>
      <w:rPr>
        <w:b/>
        <w:i/>
      </w:rPr>
      <w:t>Dodatok č. 2 k P</w:t>
    </w:r>
    <w:r w:rsidRPr="003F7DFB">
      <w:rPr>
        <w:b/>
        <w:i/>
      </w:rPr>
      <w:t>ríručk</w:t>
    </w:r>
    <w:r>
      <w:rPr>
        <w:b/>
        <w:i/>
      </w:rPr>
      <w:t>e</w:t>
    </w:r>
    <w:r w:rsidRPr="003F7DFB">
      <w:rPr>
        <w:b/>
        <w:i/>
      </w:rPr>
      <w:t xml:space="preserve"> pre žiadateľa o poskytnutie nenávratného finančného príspevku</w:t>
    </w:r>
  </w:p>
  <w:p w:rsidR="001D084A" w:rsidRPr="003F7DFB" w:rsidRDefault="001D084A" w:rsidP="00AE09FC">
    <w:pPr>
      <w:pStyle w:val="Normlny0"/>
      <w:pBdr>
        <w:bottom w:val="single" w:sz="12" w:space="1" w:color="auto"/>
      </w:pBdr>
      <w:rPr>
        <w:b/>
        <w:i/>
      </w:rPr>
    </w:pPr>
    <w:r w:rsidRPr="003F7DFB">
      <w:rPr>
        <w:b/>
        <w:i/>
      </w:rPr>
      <w:t>z Program</w:t>
    </w:r>
    <w:r>
      <w:rPr>
        <w:b/>
        <w:i/>
      </w:rPr>
      <w:t>u rozvoja vidieka SR 2007 – 201, verzia č. 2</w:t>
    </w:r>
  </w:p>
  <w:p w:rsidR="001D084A" w:rsidRDefault="001D084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41A725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9D02D25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B6318"/>
    <w:multiLevelType w:val="hybridMultilevel"/>
    <w:tmpl w:val="A88CA060"/>
    <w:lvl w:ilvl="0" w:tplc="B756164E">
      <w:start w:val="1"/>
      <w:numFmt w:val="decimal"/>
      <w:lvlText w:val="%1."/>
      <w:lvlJc w:val="left"/>
      <w:pPr>
        <w:ind w:left="900" w:hanging="540"/>
      </w:pPr>
      <w:rPr>
        <w:rFonts w:cs="Times New Roman" w:hint="default"/>
      </w:rPr>
    </w:lvl>
    <w:lvl w:ilvl="1" w:tplc="2B2463F6">
      <w:start w:val="1"/>
      <w:numFmt w:val="lowerLetter"/>
      <w:lvlText w:val="%2."/>
      <w:lvlJc w:val="left"/>
      <w:pPr>
        <w:ind w:left="1545" w:hanging="46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0E246E3"/>
    <w:multiLevelType w:val="hybridMultilevel"/>
    <w:tmpl w:val="7E52B34A"/>
    <w:lvl w:ilvl="0" w:tplc="30E083D6">
      <w:start w:val="1"/>
      <w:numFmt w:val="lowerLetter"/>
      <w:lvlText w:val="%1."/>
      <w:lvlJc w:val="left"/>
      <w:pPr>
        <w:ind w:left="1429" w:hanging="360"/>
      </w:pPr>
      <w:rPr>
        <w:rFonts w:cs="Times New Roman" w:hint="default"/>
        <w:b/>
        <w:i w:val="0"/>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 w15:restartNumberingAfterBreak="0">
    <w:nsid w:val="273B3E87"/>
    <w:multiLevelType w:val="hybridMultilevel"/>
    <w:tmpl w:val="E99203AE"/>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160"/>
        </w:tabs>
        <w:ind w:left="2160" w:hanging="360"/>
      </w:pPr>
      <w:rPr>
        <w:rFonts w:cs="Times New Roman" w:hint="default"/>
      </w:rPr>
    </w:lvl>
    <w:lvl w:ilvl="3" w:tplc="FF841308">
      <w:start w:val="1"/>
      <w:numFmt w:val="none"/>
      <w:lvlText w:val="b)"/>
      <w:lvlJc w:val="left"/>
      <w:pPr>
        <w:tabs>
          <w:tab w:val="num" w:pos="2880"/>
        </w:tabs>
        <w:ind w:left="2880" w:hanging="360"/>
      </w:pPr>
      <w:rPr>
        <w:rFonts w:cs="Times New Roman" w:hint="default"/>
      </w:rPr>
    </w:lvl>
    <w:lvl w:ilvl="4" w:tplc="041B0001">
      <w:start w:val="1"/>
      <w:numFmt w:val="bullet"/>
      <w:lvlText w:val=""/>
      <w:lvlJc w:val="left"/>
      <w:pPr>
        <w:tabs>
          <w:tab w:val="num" w:pos="3600"/>
        </w:tabs>
        <w:ind w:left="3600" w:hanging="360"/>
      </w:pPr>
      <w:rPr>
        <w:rFonts w:ascii="Symbol" w:hAnsi="Symbol" w:hint="default"/>
      </w:rPr>
    </w:lvl>
    <w:lvl w:ilvl="5" w:tplc="041B0001">
      <w:start w:val="1"/>
      <w:numFmt w:val="bullet"/>
      <w:lvlText w:val=""/>
      <w:lvlJc w:val="left"/>
      <w:pPr>
        <w:ind w:left="4320" w:hanging="360"/>
      </w:pPr>
      <w:rPr>
        <w:rFonts w:ascii="Symbol" w:hAnsi="Symbol"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B7586"/>
    <w:multiLevelType w:val="multilevel"/>
    <w:tmpl w:val="B6BCD2FE"/>
    <w:name w:val="List Number"/>
    <w:lvl w:ilvl="0">
      <w:start w:val="1"/>
      <w:numFmt w:val="decimal"/>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1DE4BB6"/>
    <w:multiLevelType w:val="hybridMultilevel"/>
    <w:tmpl w:val="991685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5581C0F"/>
    <w:multiLevelType w:val="singleLevel"/>
    <w:tmpl w:val="639A7180"/>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49C846D2"/>
    <w:multiLevelType w:val="hybridMultilevel"/>
    <w:tmpl w:val="673A89E2"/>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61F1AA9"/>
    <w:multiLevelType w:val="hybridMultilevel"/>
    <w:tmpl w:val="FE2A2BF6"/>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A5B111F"/>
    <w:multiLevelType w:val="hybridMultilevel"/>
    <w:tmpl w:val="2E18C5EC"/>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14300BC"/>
    <w:multiLevelType w:val="hybridMultilevel"/>
    <w:tmpl w:val="7110FB76"/>
    <w:lvl w:ilvl="0" w:tplc="04050015">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EA329E"/>
    <w:multiLevelType w:val="hybridMultilevel"/>
    <w:tmpl w:val="8BD4AC32"/>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160"/>
        </w:tabs>
        <w:ind w:left="2160" w:hanging="360"/>
      </w:pPr>
      <w:rPr>
        <w:rFonts w:cs="Times New Roman" w:hint="default"/>
      </w:rPr>
    </w:lvl>
    <w:lvl w:ilvl="3" w:tplc="FF841308">
      <w:start w:val="1"/>
      <w:numFmt w:val="none"/>
      <w:lvlText w:val="b)"/>
      <w:lvlJc w:val="left"/>
      <w:pPr>
        <w:tabs>
          <w:tab w:val="num" w:pos="2880"/>
        </w:tabs>
        <w:ind w:left="2880" w:hanging="360"/>
      </w:pPr>
      <w:rPr>
        <w:rFonts w:cs="Times New Roman" w:hint="default"/>
      </w:rPr>
    </w:lvl>
    <w:lvl w:ilvl="4" w:tplc="041B0001">
      <w:start w:val="1"/>
      <w:numFmt w:val="bullet"/>
      <w:lvlText w:val=""/>
      <w:lvlJc w:val="left"/>
      <w:pPr>
        <w:tabs>
          <w:tab w:val="num" w:pos="3600"/>
        </w:tabs>
        <w:ind w:left="3600" w:hanging="360"/>
      </w:pPr>
      <w:rPr>
        <w:rFonts w:ascii="Symbol" w:hAnsi="Symbol" w:hint="default"/>
      </w:rPr>
    </w:lvl>
    <w:lvl w:ilvl="5" w:tplc="77986884">
      <w:start w:val="1"/>
      <w:numFmt w:val="lowerLetter"/>
      <w:lvlText w:val="%6)"/>
      <w:lvlJc w:val="left"/>
      <w:pPr>
        <w:ind w:left="4320" w:hanging="360"/>
      </w:pPr>
      <w:rPr>
        <w:rFonts w:cs="Times New Roman"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412D0"/>
    <w:multiLevelType w:val="hybridMultilevel"/>
    <w:tmpl w:val="BBB82090"/>
    <w:lvl w:ilvl="0" w:tplc="04050001">
      <w:start w:val="1"/>
      <w:numFmt w:val="bullet"/>
      <w:lvlText w:val=""/>
      <w:lvlJc w:val="left"/>
      <w:pPr>
        <w:tabs>
          <w:tab w:val="num" w:pos="1260"/>
        </w:tabs>
        <w:ind w:left="126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77C220B5"/>
    <w:multiLevelType w:val="hybridMultilevel"/>
    <w:tmpl w:val="F01627B2"/>
    <w:lvl w:ilvl="0" w:tplc="358EDE5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1C7DE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EC2CB6"/>
    <w:multiLevelType w:val="multilevel"/>
    <w:tmpl w:val="981C143E"/>
    <w:lvl w:ilvl="0">
      <w:start w:val="1"/>
      <w:numFmt w:val="upperRoman"/>
      <w:lvlText w:val="%1."/>
      <w:lvlJc w:val="left"/>
      <w:pPr>
        <w:tabs>
          <w:tab w:val="num" w:pos="720"/>
        </w:tabs>
      </w:pPr>
      <w:rPr>
        <w:rFonts w:cs="Times New Roman" w:hint="default"/>
      </w:rPr>
    </w:lvl>
    <w:lvl w:ilvl="1">
      <w:start w:val="1"/>
      <w:numFmt w:val="decimal"/>
      <w:pStyle w:val="Nadpis6"/>
      <w:lvlText w:val="%1.%2."/>
      <w:lvlJc w:val="left"/>
      <w:pPr>
        <w:tabs>
          <w:tab w:val="num" w:pos="360"/>
        </w:tabs>
      </w:pPr>
      <w:rPr>
        <w:rFonts w:cs="Times New Roman" w:hint="default"/>
      </w:rPr>
    </w:lvl>
    <w:lvl w:ilvl="2">
      <w:start w:val="3"/>
      <w:numFmt w:val="decimal"/>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2"/>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
  </w:num>
  <w:num w:numId="14">
    <w:abstractNumId w:val="7"/>
  </w:num>
  <w:num w:numId="15">
    <w:abstractNumId w:val="16"/>
  </w:num>
  <w:num w:numId="16">
    <w:abstractNumId w:val="12"/>
  </w:num>
  <w:num w:numId="17">
    <w:abstractNumId w:val="15"/>
  </w:num>
  <w:num w:numId="18">
    <w:abstractNumId w:val="13"/>
  </w:num>
  <w:num w:numId="19">
    <w:abstractNumId w:val="14"/>
  </w:num>
  <w:num w:numId="20">
    <w:abstractNumId w:val="8"/>
  </w:num>
  <w:num w:numId="21">
    <w:abstractNumId w:val="4"/>
  </w:num>
  <w:num w:numId="22">
    <w:abstractNumId w:val="10"/>
  </w:num>
  <w:num w:numId="23">
    <w:abstractNumId w:val="9"/>
  </w:num>
  <w:num w:numId="24">
    <w:abstractNumId w:val="11"/>
  </w:num>
  <w:num w:numId="25">
    <w:abstractNumId w:val="2"/>
  </w:num>
  <w:num w:numId="26">
    <w:abstractNumId w:val="3"/>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F"/>
    <w:rsid w:val="00000052"/>
    <w:rsid w:val="0000504A"/>
    <w:rsid w:val="00010249"/>
    <w:rsid w:val="00010795"/>
    <w:rsid w:val="00021D95"/>
    <w:rsid w:val="00023EF8"/>
    <w:rsid w:val="00023F3C"/>
    <w:rsid w:val="000270ED"/>
    <w:rsid w:val="00027787"/>
    <w:rsid w:val="000277DE"/>
    <w:rsid w:val="00036DA7"/>
    <w:rsid w:val="00040E3C"/>
    <w:rsid w:val="000432A3"/>
    <w:rsid w:val="00046BE6"/>
    <w:rsid w:val="00047204"/>
    <w:rsid w:val="00053D22"/>
    <w:rsid w:val="00071FEA"/>
    <w:rsid w:val="000747C1"/>
    <w:rsid w:val="000751E5"/>
    <w:rsid w:val="000766E3"/>
    <w:rsid w:val="00086F2E"/>
    <w:rsid w:val="00093EBE"/>
    <w:rsid w:val="00094A53"/>
    <w:rsid w:val="000968A6"/>
    <w:rsid w:val="000A0BFC"/>
    <w:rsid w:val="000A11CB"/>
    <w:rsid w:val="000A1792"/>
    <w:rsid w:val="000A195D"/>
    <w:rsid w:val="000A784E"/>
    <w:rsid w:val="000A7E69"/>
    <w:rsid w:val="000A7EDC"/>
    <w:rsid w:val="000B07D5"/>
    <w:rsid w:val="000B10D2"/>
    <w:rsid w:val="000B39C8"/>
    <w:rsid w:val="000C369E"/>
    <w:rsid w:val="000C56E6"/>
    <w:rsid w:val="000D5F78"/>
    <w:rsid w:val="000D7D78"/>
    <w:rsid w:val="000E6FAF"/>
    <w:rsid w:val="000E743A"/>
    <w:rsid w:val="000F16DB"/>
    <w:rsid w:val="000F63FC"/>
    <w:rsid w:val="000F78D0"/>
    <w:rsid w:val="00103547"/>
    <w:rsid w:val="001057B1"/>
    <w:rsid w:val="00106B77"/>
    <w:rsid w:val="00107209"/>
    <w:rsid w:val="001113AB"/>
    <w:rsid w:val="001269A2"/>
    <w:rsid w:val="00127C15"/>
    <w:rsid w:val="00137487"/>
    <w:rsid w:val="001439B7"/>
    <w:rsid w:val="00146D7B"/>
    <w:rsid w:val="00161A60"/>
    <w:rsid w:val="00163123"/>
    <w:rsid w:val="00172DBF"/>
    <w:rsid w:val="00174319"/>
    <w:rsid w:val="00182B69"/>
    <w:rsid w:val="00184A96"/>
    <w:rsid w:val="00185A8F"/>
    <w:rsid w:val="00197B47"/>
    <w:rsid w:val="001A0660"/>
    <w:rsid w:val="001B1743"/>
    <w:rsid w:val="001B1B03"/>
    <w:rsid w:val="001B3696"/>
    <w:rsid w:val="001B4213"/>
    <w:rsid w:val="001B4348"/>
    <w:rsid w:val="001C02D8"/>
    <w:rsid w:val="001C2596"/>
    <w:rsid w:val="001C7AAF"/>
    <w:rsid w:val="001D084A"/>
    <w:rsid w:val="001D7A4C"/>
    <w:rsid w:val="001E1D61"/>
    <w:rsid w:val="001E2E66"/>
    <w:rsid w:val="001E73F0"/>
    <w:rsid w:val="001F0825"/>
    <w:rsid w:val="001F08AF"/>
    <w:rsid w:val="001F44D5"/>
    <w:rsid w:val="00200063"/>
    <w:rsid w:val="002079FD"/>
    <w:rsid w:val="00207C7D"/>
    <w:rsid w:val="00212C0A"/>
    <w:rsid w:val="00213F34"/>
    <w:rsid w:val="00216259"/>
    <w:rsid w:val="002238F2"/>
    <w:rsid w:val="00224D9C"/>
    <w:rsid w:val="0022518C"/>
    <w:rsid w:val="00233178"/>
    <w:rsid w:val="002362F7"/>
    <w:rsid w:val="002430D9"/>
    <w:rsid w:val="00244001"/>
    <w:rsid w:val="0024435B"/>
    <w:rsid w:val="0025760F"/>
    <w:rsid w:val="00260AB0"/>
    <w:rsid w:val="0026158E"/>
    <w:rsid w:val="00262394"/>
    <w:rsid w:val="00263FBA"/>
    <w:rsid w:val="00266BE0"/>
    <w:rsid w:val="00274337"/>
    <w:rsid w:val="0028092B"/>
    <w:rsid w:val="00281DEE"/>
    <w:rsid w:val="00282C37"/>
    <w:rsid w:val="00284B79"/>
    <w:rsid w:val="002877C6"/>
    <w:rsid w:val="002877D0"/>
    <w:rsid w:val="00287A9D"/>
    <w:rsid w:val="00290E21"/>
    <w:rsid w:val="00290FF7"/>
    <w:rsid w:val="0029224D"/>
    <w:rsid w:val="002939E9"/>
    <w:rsid w:val="002A052B"/>
    <w:rsid w:val="002A46E1"/>
    <w:rsid w:val="002A53CD"/>
    <w:rsid w:val="002A7DC3"/>
    <w:rsid w:val="002B4E26"/>
    <w:rsid w:val="002C25CB"/>
    <w:rsid w:val="002C2899"/>
    <w:rsid w:val="002C3A2A"/>
    <w:rsid w:val="002C3B1D"/>
    <w:rsid w:val="002C5923"/>
    <w:rsid w:val="002C6B3E"/>
    <w:rsid w:val="002C6D67"/>
    <w:rsid w:val="002D51A9"/>
    <w:rsid w:val="002E570C"/>
    <w:rsid w:val="002F281C"/>
    <w:rsid w:val="003015EF"/>
    <w:rsid w:val="00312D61"/>
    <w:rsid w:val="00314334"/>
    <w:rsid w:val="0031437E"/>
    <w:rsid w:val="00321700"/>
    <w:rsid w:val="00332297"/>
    <w:rsid w:val="003428C7"/>
    <w:rsid w:val="00342F59"/>
    <w:rsid w:val="00346D4B"/>
    <w:rsid w:val="00346EE6"/>
    <w:rsid w:val="00353761"/>
    <w:rsid w:val="0035724D"/>
    <w:rsid w:val="00361DFF"/>
    <w:rsid w:val="00363D29"/>
    <w:rsid w:val="0036424A"/>
    <w:rsid w:val="003656B3"/>
    <w:rsid w:val="003669EE"/>
    <w:rsid w:val="00374C2A"/>
    <w:rsid w:val="00376548"/>
    <w:rsid w:val="00386993"/>
    <w:rsid w:val="003929AD"/>
    <w:rsid w:val="00394D6C"/>
    <w:rsid w:val="00397946"/>
    <w:rsid w:val="00397FE6"/>
    <w:rsid w:val="003B05AA"/>
    <w:rsid w:val="003B2A70"/>
    <w:rsid w:val="003B34A3"/>
    <w:rsid w:val="003B3BC7"/>
    <w:rsid w:val="003B61C3"/>
    <w:rsid w:val="003C245D"/>
    <w:rsid w:val="003C34C8"/>
    <w:rsid w:val="003C5FD3"/>
    <w:rsid w:val="003C72E4"/>
    <w:rsid w:val="003D7420"/>
    <w:rsid w:val="003F360B"/>
    <w:rsid w:val="003F7DFB"/>
    <w:rsid w:val="0040003E"/>
    <w:rsid w:val="0040106B"/>
    <w:rsid w:val="00404C35"/>
    <w:rsid w:val="0040719D"/>
    <w:rsid w:val="00410E19"/>
    <w:rsid w:val="00416AAB"/>
    <w:rsid w:val="004259AF"/>
    <w:rsid w:val="004260AA"/>
    <w:rsid w:val="004372EC"/>
    <w:rsid w:val="00437D82"/>
    <w:rsid w:val="0044037E"/>
    <w:rsid w:val="00441670"/>
    <w:rsid w:val="0044609B"/>
    <w:rsid w:val="00446C29"/>
    <w:rsid w:val="00450A24"/>
    <w:rsid w:val="00453252"/>
    <w:rsid w:val="004543B9"/>
    <w:rsid w:val="00455224"/>
    <w:rsid w:val="004556F5"/>
    <w:rsid w:val="00456AF2"/>
    <w:rsid w:val="0045724B"/>
    <w:rsid w:val="00457DF4"/>
    <w:rsid w:val="00461EE1"/>
    <w:rsid w:val="004638E9"/>
    <w:rsid w:val="00470B1D"/>
    <w:rsid w:val="00470F18"/>
    <w:rsid w:val="0047105B"/>
    <w:rsid w:val="0048334F"/>
    <w:rsid w:val="00484515"/>
    <w:rsid w:val="00485E90"/>
    <w:rsid w:val="00486248"/>
    <w:rsid w:val="00487025"/>
    <w:rsid w:val="00487059"/>
    <w:rsid w:val="00491566"/>
    <w:rsid w:val="00494494"/>
    <w:rsid w:val="0049718E"/>
    <w:rsid w:val="004975D2"/>
    <w:rsid w:val="004A1627"/>
    <w:rsid w:val="004A3E9D"/>
    <w:rsid w:val="004A5D1C"/>
    <w:rsid w:val="004B6CEA"/>
    <w:rsid w:val="004C2229"/>
    <w:rsid w:val="004C6190"/>
    <w:rsid w:val="004D1169"/>
    <w:rsid w:val="004E0BEB"/>
    <w:rsid w:val="004E3657"/>
    <w:rsid w:val="004E420B"/>
    <w:rsid w:val="004F63CE"/>
    <w:rsid w:val="005002F9"/>
    <w:rsid w:val="005029A1"/>
    <w:rsid w:val="00506035"/>
    <w:rsid w:val="0051056A"/>
    <w:rsid w:val="00516909"/>
    <w:rsid w:val="00521FCA"/>
    <w:rsid w:val="00523174"/>
    <w:rsid w:val="005303BC"/>
    <w:rsid w:val="00530762"/>
    <w:rsid w:val="00536BFA"/>
    <w:rsid w:val="00543C6A"/>
    <w:rsid w:val="00544734"/>
    <w:rsid w:val="00545603"/>
    <w:rsid w:val="005468F4"/>
    <w:rsid w:val="0055444D"/>
    <w:rsid w:val="0056238E"/>
    <w:rsid w:val="00562925"/>
    <w:rsid w:val="00563D69"/>
    <w:rsid w:val="005666F8"/>
    <w:rsid w:val="00566835"/>
    <w:rsid w:val="00567850"/>
    <w:rsid w:val="00570421"/>
    <w:rsid w:val="00571017"/>
    <w:rsid w:val="00572625"/>
    <w:rsid w:val="00577B98"/>
    <w:rsid w:val="005805E5"/>
    <w:rsid w:val="00582CEC"/>
    <w:rsid w:val="00582E37"/>
    <w:rsid w:val="00595177"/>
    <w:rsid w:val="005972DE"/>
    <w:rsid w:val="005A3131"/>
    <w:rsid w:val="005A3526"/>
    <w:rsid w:val="005A6FF1"/>
    <w:rsid w:val="005A7ADC"/>
    <w:rsid w:val="005B2EF0"/>
    <w:rsid w:val="005B51C8"/>
    <w:rsid w:val="005B72F2"/>
    <w:rsid w:val="005C6818"/>
    <w:rsid w:val="005D31B7"/>
    <w:rsid w:val="005D7FA3"/>
    <w:rsid w:val="005E0214"/>
    <w:rsid w:val="005E2203"/>
    <w:rsid w:val="005E2EC4"/>
    <w:rsid w:val="005E5F81"/>
    <w:rsid w:val="005E65B5"/>
    <w:rsid w:val="005F1647"/>
    <w:rsid w:val="005F311F"/>
    <w:rsid w:val="005F4524"/>
    <w:rsid w:val="005F77FD"/>
    <w:rsid w:val="00602203"/>
    <w:rsid w:val="006037A9"/>
    <w:rsid w:val="00603814"/>
    <w:rsid w:val="006101C8"/>
    <w:rsid w:val="00614E9D"/>
    <w:rsid w:val="00620987"/>
    <w:rsid w:val="006276BE"/>
    <w:rsid w:val="00627A78"/>
    <w:rsid w:val="00634A00"/>
    <w:rsid w:val="006351DA"/>
    <w:rsid w:val="00635600"/>
    <w:rsid w:val="00635D7B"/>
    <w:rsid w:val="006366AA"/>
    <w:rsid w:val="006373A9"/>
    <w:rsid w:val="00637D9C"/>
    <w:rsid w:val="00640500"/>
    <w:rsid w:val="00642EE1"/>
    <w:rsid w:val="00645844"/>
    <w:rsid w:val="0065276F"/>
    <w:rsid w:val="00655A62"/>
    <w:rsid w:val="006566D8"/>
    <w:rsid w:val="006616A3"/>
    <w:rsid w:val="006648CC"/>
    <w:rsid w:val="00664D35"/>
    <w:rsid w:val="00671413"/>
    <w:rsid w:val="00673D6B"/>
    <w:rsid w:val="0067423C"/>
    <w:rsid w:val="00684BC0"/>
    <w:rsid w:val="006853E6"/>
    <w:rsid w:val="00691451"/>
    <w:rsid w:val="00695838"/>
    <w:rsid w:val="006A1EBD"/>
    <w:rsid w:val="006A2C4A"/>
    <w:rsid w:val="006A46D8"/>
    <w:rsid w:val="006B0BC9"/>
    <w:rsid w:val="006B288F"/>
    <w:rsid w:val="006B3AA7"/>
    <w:rsid w:val="006B5520"/>
    <w:rsid w:val="006C1B19"/>
    <w:rsid w:val="006C1EF5"/>
    <w:rsid w:val="006C5BD0"/>
    <w:rsid w:val="006C66BB"/>
    <w:rsid w:val="006C6987"/>
    <w:rsid w:val="006D09C1"/>
    <w:rsid w:val="006D53CE"/>
    <w:rsid w:val="006D7E41"/>
    <w:rsid w:val="006E30A2"/>
    <w:rsid w:val="006E4297"/>
    <w:rsid w:val="006E4B7B"/>
    <w:rsid w:val="006E4F34"/>
    <w:rsid w:val="006E5325"/>
    <w:rsid w:val="006F0608"/>
    <w:rsid w:val="00704777"/>
    <w:rsid w:val="00711F14"/>
    <w:rsid w:val="007138B3"/>
    <w:rsid w:val="007228F8"/>
    <w:rsid w:val="00723154"/>
    <w:rsid w:val="0072667A"/>
    <w:rsid w:val="0072753F"/>
    <w:rsid w:val="00732F55"/>
    <w:rsid w:val="00737B24"/>
    <w:rsid w:val="00747352"/>
    <w:rsid w:val="00753648"/>
    <w:rsid w:val="00771229"/>
    <w:rsid w:val="0077443E"/>
    <w:rsid w:val="00776F94"/>
    <w:rsid w:val="00777AB8"/>
    <w:rsid w:val="00786751"/>
    <w:rsid w:val="007A3AE7"/>
    <w:rsid w:val="007A5D1F"/>
    <w:rsid w:val="007A6317"/>
    <w:rsid w:val="007B0FB0"/>
    <w:rsid w:val="007B4A8E"/>
    <w:rsid w:val="007C1E2A"/>
    <w:rsid w:val="007C4F98"/>
    <w:rsid w:val="007C69CD"/>
    <w:rsid w:val="007C69CF"/>
    <w:rsid w:val="007D042F"/>
    <w:rsid w:val="007E26E3"/>
    <w:rsid w:val="007F52DD"/>
    <w:rsid w:val="00807F00"/>
    <w:rsid w:val="00820967"/>
    <w:rsid w:val="00821516"/>
    <w:rsid w:val="00823911"/>
    <w:rsid w:val="00825B0C"/>
    <w:rsid w:val="00827B32"/>
    <w:rsid w:val="008316F7"/>
    <w:rsid w:val="00833640"/>
    <w:rsid w:val="00836E0F"/>
    <w:rsid w:val="00842DC2"/>
    <w:rsid w:val="00845DF5"/>
    <w:rsid w:val="00846D3E"/>
    <w:rsid w:val="008502BD"/>
    <w:rsid w:val="00851682"/>
    <w:rsid w:val="00863043"/>
    <w:rsid w:val="00864118"/>
    <w:rsid w:val="00865055"/>
    <w:rsid w:val="008709D6"/>
    <w:rsid w:val="00873BCC"/>
    <w:rsid w:val="00881003"/>
    <w:rsid w:val="00882366"/>
    <w:rsid w:val="00884E30"/>
    <w:rsid w:val="008869B1"/>
    <w:rsid w:val="008904A1"/>
    <w:rsid w:val="008922F1"/>
    <w:rsid w:val="00892F22"/>
    <w:rsid w:val="008965F2"/>
    <w:rsid w:val="008979CA"/>
    <w:rsid w:val="00897D9B"/>
    <w:rsid w:val="008A3EE1"/>
    <w:rsid w:val="008A7EF1"/>
    <w:rsid w:val="008B2CCF"/>
    <w:rsid w:val="008B59B7"/>
    <w:rsid w:val="008C3C8F"/>
    <w:rsid w:val="008C5B3A"/>
    <w:rsid w:val="008C6064"/>
    <w:rsid w:val="008D069C"/>
    <w:rsid w:val="008D31CE"/>
    <w:rsid w:val="008D3DD7"/>
    <w:rsid w:val="008D61E0"/>
    <w:rsid w:val="008E0A2F"/>
    <w:rsid w:val="008E3D69"/>
    <w:rsid w:val="008F509E"/>
    <w:rsid w:val="008F5E10"/>
    <w:rsid w:val="008F6FFE"/>
    <w:rsid w:val="00904266"/>
    <w:rsid w:val="009100B8"/>
    <w:rsid w:val="00914A0A"/>
    <w:rsid w:val="00920735"/>
    <w:rsid w:val="00924E07"/>
    <w:rsid w:val="00926BA6"/>
    <w:rsid w:val="009271E5"/>
    <w:rsid w:val="0093145F"/>
    <w:rsid w:val="00932460"/>
    <w:rsid w:val="00932DED"/>
    <w:rsid w:val="00936132"/>
    <w:rsid w:val="00936D0F"/>
    <w:rsid w:val="009521D4"/>
    <w:rsid w:val="00953FC6"/>
    <w:rsid w:val="00954979"/>
    <w:rsid w:val="009560D9"/>
    <w:rsid w:val="0096397A"/>
    <w:rsid w:val="009658DD"/>
    <w:rsid w:val="009733A3"/>
    <w:rsid w:val="00985AF1"/>
    <w:rsid w:val="00985E58"/>
    <w:rsid w:val="00987720"/>
    <w:rsid w:val="0099043E"/>
    <w:rsid w:val="00990C4B"/>
    <w:rsid w:val="00990CEE"/>
    <w:rsid w:val="00995987"/>
    <w:rsid w:val="009978B7"/>
    <w:rsid w:val="009979F3"/>
    <w:rsid w:val="009A0F12"/>
    <w:rsid w:val="009A561B"/>
    <w:rsid w:val="009B3DB0"/>
    <w:rsid w:val="009B590D"/>
    <w:rsid w:val="009C0A3D"/>
    <w:rsid w:val="009C0AF6"/>
    <w:rsid w:val="009C50EF"/>
    <w:rsid w:val="009C5460"/>
    <w:rsid w:val="009D0D1D"/>
    <w:rsid w:val="009D11A4"/>
    <w:rsid w:val="009D64A4"/>
    <w:rsid w:val="009D6A9D"/>
    <w:rsid w:val="009E04F6"/>
    <w:rsid w:val="009E1115"/>
    <w:rsid w:val="009E1AB3"/>
    <w:rsid w:val="009E5BB1"/>
    <w:rsid w:val="009F151E"/>
    <w:rsid w:val="00A038BB"/>
    <w:rsid w:val="00A13B38"/>
    <w:rsid w:val="00A26105"/>
    <w:rsid w:val="00A2680E"/>
    <w:rsid w:val="00A412CF"/>
    <w:rsid w:val="00A43704"/>
    <w:rsid w:val="00A444E0"/>
    <w:rsid w:val="00A458B9"/>
    <w:rsid w:val="00A5548E"/>
    <w:rsid w:val="00A57F52"/>
    <w:rsid w:val="00A60AA1"/>
    <w:rsid w:val="00A61484"/>
    <w:rsid w:val="00A61779"/>
    <w:rsid w:val="00A72C2F"/>
    <w:rsid w:val="00A72F8B"/>
    <w:rsid w:val="00A75370"/>
    <w:rsid w:val="00A766CD"/>
    <w:rsid w:val="00A908C6"/>
    <w:rsid w:val="00A9477D"/>
    <w:rsid w:val="00AA2FD9"/>
    <w:rsid w:val="00AB11FF"/>
    <w:rsid w:val="00AB199A"/>
    <w:rsid w:val="00AB7428"/>
    <w:rsid w:val="00AC4914"/>
    <w:rsid w:val="00AD1ABD"/>
    <w:rsid w:val="00AD2AF8"/>
    <w:rsid w:val="00AD3D2F"/>
    <w:rsid w:val="00AD442F"/>
    <w:rsid w:val="00AD7AFC"/>
    <w:rsid w:val="00AE09FC"/>
    <w:rsid w:val="00AE0CB1"/>
    <w:rsid w:val="00AF063F"/>
    <w:rsid w:val="00AF2D45"/>
    <w:rsid w:val="00AF4C68"/>
    <w:rsid w:val="00B00C12"/>
    <w:rsid w:val="00B05EF6"/>
    <w:rsid w:val="00B07412"/>
    <w:rsid w:val="00B21A72"/>
    <w:rsid w:val="00B21D4A"/>
    <w:rsid w:val="00B21E72"/>
    <w:rsid w:val="00B22CAA"/>
    <w:rsid w:val="00B22D63"/>
    <w:rsid w:val="00B3237B"/>
    <w:rsid w:val="00B338AC"/>
    <w:rsid w:val="00B34F50"/>
    <w:rsid w:val="00B37BB3"/>
    <w:rsid w:val="00B424C1"/>
    <w:rsid w:val="00B43A45"/>
    <w:rsid w:val="00B440E8"/>
    <w:rsid w:val="00B56233"/>
    <w:rsid w:val="00B6238F"/>
    <w:rsid w:val="00B63059"/>
    <w:rsid w:val="00B6405A"/>
    <w:rsid w:val="00B86316"/>
    <w:rsid w:val="00B86B82"/>
    <w:rsid w:val="00B87B91"/>
    <w:rsid w:val="00B90F12"/>
    <w:rsid w:val="00B95B80"/>
    <w:rsid w:val="00BA08D9"/>
    <w:rsid w:val="00BA22BA"/>
    <w:rsid w:val="00BA6129"/>
    <w:rsid w:val="00BB16E0"/>
    <w:rsid w:val="00BB2FC2"/>
    <w:rsid w:val="00BB7EAE"/>
    <w:rsid w:val="00BD24D6"/>
    <w:rsid w:val="00BD65AD"/>
    <w:rsid w:val="00BE3496"/>
    <w:rsid w:val="00BF023F"/>
    <w:rsid w:val="00BF5DBD"/>
    <w:rsid w:val="00C02511"/>
    <w:rsid w:val="00C04FD0"/>
    <w:rsid w:val="00C11803"/>
    <w:rsid w:val="00C1637A"/>
    <w:rsid w:val="00C20837"/>
    <w:rsid w:val="00C23C7D"/>
    <w:rsid w:val="00C24539"/>
    <w:rsid w:val="00C256E2"/>
    <w:rsid w:val="00C33B2F"/>
    <w:rsid w:val="00C33E9F"/>
    <w:rsid w:val="00C34274"/>
    <w:rsid w:val="00C37182"/>
    <w:rsid w:val="00C40303"/>
    <w:rsid w:val="00C45995"/>
    <w:rsid w:val="00C54488"/>
    <w:rsid w:val="00C54F55"/>
    <w:rsid w:val="00C60627"/>
    <w:rsid w:val="00C665FB"/>
    <w:rsid w:val="00C72673"/>
    <w:rsid w:val="00C7631E"/>
    <w:rsid w:val="00C76405"/>
    <w:rsid w:val="00C80C51"/>
    <w:rsid w:val="00C81A8C"/>
    <w:rsid w:val="00C8661F"/>
    <w:rsid w:val="00C8745F"/>
    <w:rsid w:val="00C90A3D"/>
    <w:rsid w:val="00C923CA"/>
    <w:rsid w:val="00CA38B0"/>
    <w:rsid w:val="00CA4019"/>
    <w:rsid w:val="00CB0ED3"/>
    <w:rsid w:val="00CB1588"/>
    <w:rsid w:val="00CB322E"/>
    <w:rsid w:val="00CB4BE8"/>
    <w:rsid w:val="00CB4D46"/>
    <w:rsid w:val="00CB5300"/>
    <w:rsid w:val="00CB61F3"/>
    <w:rsid w:val="00CC0FBA"/>
    <w:rsid w:val="00CC2FC2"/>
    <w:rsid w:val="00CC4937"/>
    <w:rsid w:val="00CC5792"/>
    <w:rsid w:val="00CC5E15"/>
    <w:rsid w:val="00CD24D0"/>
    <w:rsid w:val="00CF06D8"/>
    <w:rsid w:val="00CF262B"/>
    <w:rsid w:val="00CF6952"/>
    <w:rsid w:val="00CF6D56"/>
    <w:rsid w:val="00D0092C"/>
    <w:rsid w:val="00D0303A"/>
    <w:rsid w:val="00D0505D"/>
    <w:rsid w:val="00D10A55"/>
    <w:rsid w:val="00D1724F"/>
    <w:rsid w:val="00D22BE5"/>
    <w:rsid w:val="00D25832"/>
    <w:rsid w:val="00D33DDE"/>
    <w:rsid w:val="00D35CE1"/>
    <w:rsid w:val="00D40BB9"/>
    <w:rsid w:val="00D432A8"/>
    <w:rsid w:val="00D462C8"/>
    <w:rsid w:val="00D53272"/>
    <w:rsid w:val="00D532CE"/>
    <w:rsid w:val="00D6020D"/>
    <w:rsid w:val="00D62956"/>
    <w:rsid w:val="00D65526"/>
    <w:rsid w:val="00D67015"/>
    <w:rsid w:val="00D72C78"/>
    <w:rsid w:val="00D7321D"/>
    <w:rsid w:val="00D761A4"/>
    <w:rsid w:val="00D769BD"/>
    <w:rsid w:val="00D87DE3"/>
    <w:rsid w:val="00D90658"/>
    <w:rsid w:val="00DA1839"/>
    <w:rsid w:val="00DA5495"/>
    <w:rsid w:val="00DA706C"/>
    <w:rsid w:val="00DA7479"/>
    <w:rsid w:val="00DA7656"/>
    <w:rsid w:val="00DB3105"/>
    <w:rsid w:val="00DB3CC9"/>
    <w:rsid w:val="00DB4C4C"/>
    <w:rsid w:val="00DC419C"/>
    <w:rsid w:val="00DC5615"/>
    <w:rsid w:val="00DC76C4"/>
    <w:rsid w:val="00DD3398"/>
    <w:rsid w:val="00DD358C"/>
    <w:rsid w:val="00DD457F"/>
    <w:rsid w:val="00DF43BB"/>
    <w:rsid w:val="00E05E54"/>
    <w:rsid w:val="00E16BAC"/>
    <w:rsid w:val="00E22F89"/>
    <w:rsid w:val="00E23671"/>
    <w:rsid w:val="00E309AD"/>
    <w:rsid w:val="00E36E95"/>
    <w:rsid w:val="00E42E9B"/>
    <w:rsid w:val="00E4465A"/>
    <w:rsid w:val="00E537B9"/>
    <w:rsid w:val="00E55418"/>
    <w:rsid w:val="00E56510"/>
    <w:rsid w:val="00E75C8B"/>
    <w:rsid w:val="00E77B84"/>
    <w:rsid w:val="00E80468"/>
    <w:rsid w:val="00E90042"/>
    <w:rsid w:val="00E90285"/>
    <w:rsid w:val="00E903E7"/>
    <w:rsid w:val="00E913C1"/>
    <w:rsid w:val="00E92DD7"/>
    <w:rsid w:val="00E95832"/>
    <w:rsid w:val="00E974DB"/>
    <w:rsid w:val="00E97553"/>
    <w:rsid w:val="00EA6567"/>
    <w:rsid w:val="00EB1158"/>
    <w:rsid w:val="00EB15A0"/>
    <w:rsid w:val="00EB3798"/>
    <w:rsid w:val="00EB56EA"/>
    <w:rsid w:val="00EC6DFC"/>
    <w:rsid w:val="00ED187B"/>
    <w:rsid w:val="00ED4754"/>
    <w:rsid w:val="00EE3157"/>
    <w:rsid w:val="00EE470B"/>
    <w:rsid w:val="00EE64B8"/>
    <w:rsid w:val="00EF0512"/>
    <w:rsid w:val="00EF535F"/>
    <w:rsid w:val="00EF67B9"/>
    <w:rsid w:val="00F000EC"/>
    <w:rsid w:val="00F0123A"/>
    <w:rsid w:val="00F05040"/>
    <w:rsid w:val="00F055BB"/>
    <w:rsid w:val="00F10EEF"/>
    <w:rsid w:val="00F117F9"/>
    <w:rsid w:val="00F1282F"/>
    <w:rsid w:val="00F1650B"/>
    <w:rsid w:val="00F23B7E"/>
    <w:rsid w:val="00F31CD3"/>
    <w:rsid w:val="00F346DF"/>
    <w:rsid w:val="00F35198"/>
    <w:rsid w:val="00F36602"/>
    <w:rsid w:val="00F37335"/>
    <w:rsid w:val="00F44DF4"/>
    <w:rsid w:val="00F46CDC"/>
    <w:rsid w:val="00F577E2"/>
    <w:rsid w:val="00F6009E"/>
    <w:rsid w:val="00F72DAC"/>
    <w:rsid w:val="00F73A3A"/>
    <w:rsid w:val="00F73C36"/>
    <w:rsid w:val="00F83E41"/>
    <w:rsid w:val="00F84F7F"/>
    <w:rsid w:val="00F90C0C"/>
    <w:rsid w:val="00F92957"/>
    <w:rsid w:val="00F97D9A"/>
    <w:rsid w:val="00FA0AD4"/>
    <w:rsid w:val="00FA11E9"/>
    <w:rsid w:val="00FA1D3A"/>
    <w:rsid w:val="00FB0166"/>
    <w:rsid w:val="00FC0611"/>
    <w:rsid w:val="00FC18F0"/>
    <w:rsid w:val="00FD1516"/>
    <w:rsid w:val="00FD7790"/>
    <w:rsid w:val="00FE11DB"/>
    <w:rsid w:val="00FE2DCA"/>
    <w:rsid w:val="00FE4361"/>
    <w:rsid w:val="00FE7EC4"/>
    <w:rsid w:val="00FF01C3"/>
    <w:rsid w:val="00FF54C0"/>
    <w:rsid w:val="00FF570D"/>
    <w:rsid w:val="00FF58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7F4FE1-F1F2-4CAD-BC8E-B10F6A48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11FF"/>
    <w:pPr>
      <w:spacing w:after="0" w:line="240" w:lineRule="auto"/>
    </w:pPr>
    <w:rPr>
      <w:sz w:val="24"/>
      <w:szCs w:val="24"/>
    </w:rPr>
  </w:style>
  <w:style w:type="paragraph" w:styleId="Nadpis1">
    <w:name w:val="heading 1"/>
    <w:aliases w:val="Chapter"/>
    <w:basedOn w:val="Normlny"/>
    <w:next w:val="Normlny"/>
    <w:link w:val="Nadpis1Char"/>
    <w:uiPriority w:val="99"/>
    <w:qFormat/>
    <w:rsid w:val="00AB11FF"/>
    <w:pPr>
      <w:keepNext/>
      <w:spacing w:before="240" w:after="60"/>
      <w:jc w:val="center"/>
      <w:outlineLvl w:val="0"/>
    </w:pPr>
    <w:rPr>
      <w:rFonts w:ascii="Arial" w:hAnsi="Arial" w:cs="Arial"/>
      <w:b/>
      <w:bCs/>
      <w:kern w:val="32"/>
      <w:sz w:val="32"/>
      <w:szCs w:val="32"/>
    </w:rPr>
  </w:style>
  <w:style w:type="paragraph" w:styleId="Nadpis2">
    <w:name w:val="heading 2"/>
    <w:aliases w:val="Nadpis 2b"/>
    <w:basedOn w:val="Normlny"/>
    <w:next w:val="Normlny"/>
    <w:link w:val="Nadpis2Char"/>
    <w:uiPriority w:val="99"/>
    <w:qFormat/>
    <w:rsid w:val="00AB11FF"/>
    <w:pPr>
      <w:keepNext/>
      <w:spacing w:before="240" w:after="60"/>
      <w:jc w:val="center"/>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AB11FF"/>
    <w:pPr>
      <w:keepNext/>
      <w:spacing w:before="240" w:after="60"/>
      <w:outlineLvl w:val="2"/>
    </w:pPr>
    <w:rPr>
      <w:rFonts w:ascii="Arial" w:hAnsi="Arial" w:cs="Arial"/>
      <w:b/>
      <w:bCs/>
      <w:sz w:val="26"/>
      <w:szCs w:val="26"/>
      <w:lang w:val="en-GB" w:eastAsia="en-US"/>
    </w:rPr>
  </w:style>
  <w:style w:type="paragraph" w:styleId="Nadpis4">
    <w:name w:val="heading 4"/>
    <w:basedOn w:val="Normlny"/>
    <w:next w:val="Normlny"/>
    <w:link w:val="Nadpis4Char"/>
    <w:uiPriority w:val="99"/>
    <w:qFormat/>
    <w:rsid w:val="00AB11FF"/>
    <w:pPr>
      <w:keepNext/>
      <w:spacing w:before="240" w:after="60"/>
      <w:outlineLvl w:val="3"/>
    </w:pPr>
    <w:rPr>
      <w:b/>
      <w:bCs/>
      <w:sz w:val="28"/>
      <w:szCs w:val="28"/>
      <w:lang w:val="en-GB" w:eastAsia="en-US"/>
    </w:rPr>
  </w:style>
  <w:style w:type="paragraph" w:styleId="Nadpis5">
    <w:name w:val="heading 5"/>
    <w:basedOn w:val="Normlny"/>
    <w:next w:val="Normlny"/>
    <w:link w:val="Nadpis5Char"/>
    <w:uiPriority w:val="99"/>
    <w:qFormat/>
    <w:rsid w:val="00AB11FF"/>
    <w:pPr>
      <w:keepNext/>
      <w:widowControl w:val="0"/>
      <w:spacing w:line="300" w:lineRule="exact"/>
      <w:jc w:val="center"/>
      <w:outlineLvl w:val="4"/>
    </w:pPr>
    <w:rPr>
      <w:i/>
      <w:iCs/>
      <w:sz w:val="20"/>
      <w:szCs w:val="32"/>
    </w:rPr>
  </w:style>
  <w:style w:type="paragraph" w:styleId="Nadpis6">
    <w:name w:val="heading 6"/>
    <w:basedOn w:val="Normlny"/>
    <w:next w:val="Normlny"/>
    <w:link w:val="Nadpis6Char"/>
    <w:uiPriority w:val="99"/>
    <w:qFormat/>
    <w:rsid w:val="00AB11FF"/>
    <w:pPr>
      <w:keepNext/>
      <w:numPr>
        <w:ilvl w:val="1"/>
        <w:numId w:val="15"/>
      </w:numPr>
      <w:autoSpaceDE w:val="0"/>
      <w:autoSpaceDN w:val="0"/>
      <w:spacing w:before="40" w:after="40"/>
      <w:jc w:val="both"/>
      <w:outlineLvl w:val="5"/>
    </w:pPr>
    <w:rPr>
      <w:b/>
      <w:bCs/>
      <w:noProof/>
    </w:rPr>
  </w:style>
  <w:style w:type="paragraph" w:styleId="Nadpis7">
    <w:name w:val="heading 7"/>
    <w:basedOn w:val="Normlny"/>
    <w:next w:val="Normlny"/>
    <w:link w:val="Nadpis7Char"/>
    <w:uiPriority w:val="99"/>
    <w:qFormat/>
    <w:rsid w:val="00AB11FF"/>
    <w:pPr>
      <w:keepNext/>
      <w:outlineLvl w:val="6"/>
    </w:pPr>
    <w:rPr>
      <w:b/>
      <w:bCs/>
      <w:smallCaps/>
    </w:rPr>
  </w:style>
  <w:style w:type="character" w:default="1" w:styleId="Predvolenpsmoodseku">
    <w:name w:val="Default Paragraph Font"/>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aliases w:val="Nadpis 2b Char"/>
    <w:basedOn w:val="Predvolenpsmoodseku"/>
    <w:link w:val="Nadpis2"/>
    <w:uiPriority w:val="99"/>
    <w:semiHidden/>
    <w:locked/>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Pr>
      <w:rFonts w:ascii="Cambria" w:hAnsi="Cambria" w:cs="Times New Roman"/>
      <w:b/>
      <w:bCs/>
      <w:sz w:val="26"/>
      <w:szCs w:val="26"/>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rPr>
  </w:style>
  <w:style w:type="character" w:customStyle="1" w:styleId="Nadpis6Char">
    <w:name w:val="Nadpis 6 Char"/>
    <w:basedOn w:val="Predvolenpsmoodseku"/>
    <w:link w:val="Nadpis6"/>
    <w:uiPriority w:val="99"/>
    <w:locked/>
    <w:rPr>
      <w:b/>
      <w:bCs/>
      <w:noProof/>
      <w:sz w:val="24"/>
      <w:szCs w:val="24"/>
    </w:rPr>
  </w:style>
  <w:style w:type="character" w:customStyle="1" w:styleId="Nadpis7Char">
    <w:name w:val="Nadpis 7 Char"/>
    <w:basedOn w:val="Predvolenpsmoodseku"/>
    <w:link w:val="Nadpis7"/>
    <w:uiPriority w:val="99"/>
    <w:semiHidden/>
    <w:locked/>
    <w:rPr>
      <w:rFonts w:ascii="Calibri" w:hAnsi="Calibri" w:cs="Times New Roman"/>
      <w:sz w:val="24"/>
      <w:szCs w:val="24"/>
    </w:rPr>
  </w:style>
  <w:style w:type="paragraph" w:customStyle="1" w:styleId="Char">
    <w:name w:val="Char"/>
    <w:basedOn w:val="Normlny"/>
    <w:uiPriority w:val="99"/>
    <w:rsid w:val="00AB11FF"/>
    <w:pPr>
      <w:spacing w:after="160" w:line="240" w:lineRule="exact"/>
    </w:pPr>
    <w:rPr>
      <w:rFonts w:ascii="Tahoma" w:hAnsi="Tahoma"/>
      <w:sz w:val="20"/>
      <w:szCs w:val="20"/>
      <w:lang w:val="en-US" w:eastAsia="en-US"/>
    </w:rPr>
  </w:style>
  <w:style w:type="paragraph" w:customStyle="1" w:styleId="CharChar3">
    <w:name w:val="Char Char3"/>
    <w:basedOn w:val="Normlny"/>
    <w:uiPriority w:val="99"/>
    <w:rsid w:val="00AB11FF"/>
    <w:pPr>
      <w:spacing w:after="160" w:line="240" w:lineRule="exact"/>
    </w:pPr>
    <w:rPr>
      <w:rFonts w:ascii="Tahoma" w:hAnsi="Tahoma"/>
      <w:sz w:val="20"/>
      <w:szCs w:val="20"/>
      <w:lang w:val="en-US" w:eastAsia="en-US"/>
    </w:rPr>
  </w:style>
  <w:style w:type="character" w:customStyle="1" w:styleId="Nzovpodkapitoly">
    <w:name w:val="Názov podkapitoly"/>
    <w:basedOn w:val="Predvolenpsmoodseku"/>
    <w:uiPriority w:val="99"/>
    <w:rsid w:val="00AB11FF"/>
    <w:rPr>
      <w:rFonts w:ascii="Times New Roman" w:hAnsi="Times New Roman" w:cs="Times New Roman"/>
      <w:b/>
      <w:smallCaps/>
      <w:sz w:val="24"/>
      <w:szCs w:val="24"/>
    </w:rPr>
  </w:style>
  <w:style w:type="paragraph" w:styleId="Textpoznmkypodiarou">
    <w:name w:val="footnote text"/>
    <w:aliases w:val="Text poznámky pod čiarou 007"/>
    <w:basedOn w:val="Normlny"/>
    <w:link w:val="TextpoznmkypodiarouChar"/>
    <w:uiPriority w:val="99"/>
    <w:semiHidden/>
    <w:rsid w:val="00AB11FF"/>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rFonts w:cs="Times New Roman"/>
      <w:sz w:val="20"/>
      <w:szCs w:val="20"/>
    </w:rPr>
  </w:style>
  <w:style w:type="paragraph" w:customStyle="1" w:styleId="mojNORMALNY">
    <w:name w:val="moj NORMALNY"/>
    <w:uiPriority w:val="99"/>
    <w:rsid w:val="00AB11FF"/>
    <w:pPr>
      <w:spacing w:after="0" w:line="240" w:lineRule="auto"/>
      <w:jc w:val="both"/>
    </w:pPr>
    <w:rPr>
      <w:rFonts w:ascii="Arial" w:hAnsi="Arial"/>
      <w:sz w:val="20"/>
      <w:szCs w:val="20"/>
    </w:rPr>
  </w:style>
  <w:style w:type="paragraph" w:customStyle="1" w:styleId="CharCharCharChar">
    <w:name w:val="Char Char Char Char"/>
    <w:basedOn w:val="Normlny"/>
    <w:uiPriority w:val="99"/>
    <w:rsid w:val="00AB11FF"/>
    <w:pPr>
      <w:spacing w:after="160" w:line="240" w:lineRule="exact"/>
    </w:pPr>
    <w:rPr>
      <w:rFonts w:ascii="Tahoma" w:hAnsi="Tahoma"/>
      <w:sz w:val="20"/>
      <w:szCs w:val="20"/>
      <w:lang w:val="en-US" w:eastAsia="en-US"/>
    </w:rPr>
  </w:style>
  <w:style w:type="paragraph" w:customStyle="1" w:styleId="Tab">
    <w:name w:val="Tab"/>
    <w:basedOn w:val="Normlny"/>
    <w:uiPriority w:val="99"/>
    <w:rsid w:val="00AB11FF"/>
    <w:pPr>
      <w:spacing w:before="40"/>
    </w:pPr>
    <w:rPr>
      <w:rFonts w:ascii="Arial" w:hAnsi="Arial"/>
      <w:sz w:val="16"/>
      <w:szCs w:val="20"/>
      <w:lang w:val="en-GB" w:eastAsia="cs-CZ"/>
    </w:rPr>
  </w:style>
  <w:style w:type="paragraph" w:customStyle="1" w:styleId="Zkladntextb">
    <w:name w:val="Základný text.b"/>
    <w:basedOn w:val="Normlny"/>
    <w:uiPriority w:val="99"/>
    <w:rsid w:val="00AB11FF"/>
    <w:pPr>
      <w:jc w:val="both"/>
    </w:pPr>
  </w:style>
  <w:style w:type="paragraph" w:styleId="Textkomentra">
    <w:name w:val="annotation text"/>
    <w:basedOn w:val="Normlny"/>
    <w:link w:val="TextkomentraChar"/>
    <w:uiPriority w:val="99"/>
    <w:semiHidden/>
    <w:rsid w:val="00AB11FF"/>
    <w:rPr>
      <w:sz w:val="20"/>
      <w:szCs w:val="20"/>
    </w:rPr>
  </w:style>
  <w:style w:type="character" w:customStyle="1" w:styleId="TextkomentraChar">
    <w:name w:val="Text komentára Char"/>
    <w:basedOn w:val="Predvolenpsmoodseku"/>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AB11FF"/>
    <w:pPr>
      <w:jc w:val="center"/>
    </w:pPr>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styleId="Textbubliny">
    <w:name w:val="Balloon Text"/>
    <w:basedOn w:val="Normlny"/>
    <w:link w:val="TextbublinyChar"/>
    <w:uiPriority w:val="99"/>
    <w:semiHidden/>
    <w:rsid w:val="00AB11FF"/>
    <w:pPr>
      <w:jc w:val="center"/>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Normlny0">
    <w:name w:val="Norm‡lny"/>
    <w:uiPriority w:val="99"/>
    <w:rsid w:val="00AB11FF"/>
    <w:pPr>
      <w:spacing w:after="0" w:line="240" w:lineRule="auto"/>
    </w:pPr>
    <w:rPr>
      <w:sz w:val="20"/>
      <w:szCs w:val="20"/>
    </w:rPr>
  </w:style>
  <w:style w:type="paragraph" w:customStyle="1" w:styleId="Default">
    <w:name w:val="Default"/>
    <w:uiPriority w:val="99"/>
    <w:rsid w:val="00AB11FF"/>
    <w:pPr>
      <w:autoSpaceDE w:val="0"/>
      <w:autoSpaceDN w:val="0"/>
      <w:adjustRightInd w:val="0"/>
      <w:spacing w:after="0" w:line="240" w:lineRule="auto"/>
    </w:pPr>
    <w:rPr>
      <w:color w:val="000000"/>
      <w:sz w:val="24"/>
      <w:szCs w:val="24"/>
    </w:rPr>
  </w:style>
  <w:style w:type="paragraph" w:customStyle="1" w:styleId="NumPar1">
    <w:name w:val="NumPar 1"/>
    <w:basedOn w:val="Normlny"/>
    <w:next w:val="Normlny"/>
    <w:uiPriority w:val="99"/>
    <w:rsid w:val="00AB11FF"/>
    <w:pPr>
      <w:numPr>
        <w:numId w:val="1"/>
      </w:numPr>
      <w:tabs>
        <w:tab w:val="left" w:pos="851"/>
      </w:tabs>
      <w:spacing w:before="120" w:after="120"/>
      <w:jc w:val="both"/>
    </w:pPr>
    <w:rPr>
      <w:lang w:val="en-GB"/>
    </w:rPr>
  </w:style>
  <w:style w:type="paragraph" w:styleId="Zkladntext">
    <w:name w:val="Body Text"/>
    <w:aliases w:val="Body Text Char,Základní text Char,bt,heading3,Body Text - Level 2,Body,b"/>
    <w:basedOn w:val="Normlny"/>
    <w:link w:val="ZkladntextChar"/>
    <w:uiPriority w:val="99"/>
    <w:rsid w:val="00AB11FF"/>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semiHidden/>
    <w:locked/>
    <w:rPr>
      <w:rFonts w:cs="Times New Roman"/>
      <w:sz w:val="24"/>
      <w:szCs w:val="24"/>
    </w:rPr>
  </w:style>
  <w:style w:type="paragraph" w:customStyle="1" w:styleId="Zkladntext1">
    <w:name w:val="Základní text1"/>
    <w:basedOn w:val="Normlny"/>
    <w:uiPriority w:val="99"/>
    <w:rsid w:val="00AB11FF"/>
    <w:pPr>
      <w:widowControl w:val="0"/>
      <w:jc w:val="both"/>
    </w:pPr>
    <w:rPr>
      <w:rFonts w:ascii="Arial" w:hAnsi="Arial"/>
      <w:sz w:val="22"/>
      <w:szCs w:val="20"/>
    </w:rPr>
  </w:style>
  <w:style w:type="paragraph" w:customStyle="1" w:styleId="Text1CharCharCharCharChar">
    <w:name w:val="Text 1 Char Char Char Char Char"/>
    <w:basedOn w:val="Normlny"/>
    <w:uiPriority w:val="99"/>
    <w:rsid w:val="00AB11FF"/>
    <w:pPr>
      <w:spacing w:before="120" w:after="120"/>
      <w:ind w:left="850"/>
      <w:jc w:val="both"/>
    </w:pPr>
    <w:rPr>
      <w:lang w:eastAsia="zh-CN"/>
    </w:rPr>
  </w:style>
  <w:style w:type="paragraph" w:styleId="slovanzoznam">
    <w:name w:val="List Number"/>
    <w:basedOn w:val="Normlny"/>
    <w:uiPriority w:val="99"/>
    <w:rsid w:val="00AB11FF"/>
    <w:pPr>
      <w:numPr>
        <w:numId w:val="2"/>
      </w:numPr>
      <w:spacing w:before="120" w:after="120"/>
      <w:jc w:val="both"/>
    </w:pPr>
    <w:rPr>
      <w:szCs w:val="20"/>
      <w:lang w:val="en-GB" w:eastAsia="en-US"/>
    </w:rPr>
  </w:style>
  <w:style w:type="paragraph" w:customStyle="1" w:styleId="ListNumberLevel2">
    <w:name w:val="List Number (Level 2)"/>
    <w:basedOn w:val="Normlny"/>
    <w:uiPriority w:val="99"/>
    <w:rsid w:val="00AB11FF"/>
    <w:pPr>
      <w:numPr>
        <w:ilvl w:val="1"/>
        <w:numId w:val="2"/>
      </w:numPr>
      <w:tabs>
        <w:tab w:val="clear" w:pos="360"/>
        <w:tab w:val="num" w:pos="1417"/>
      </w:tabs>
      <w:spacing w:before="120" w:after="120"/>
      <w:ind w:left="1417" w:hanging="708"/>
      <w:jc w:val="both"/>
    </w:pPr>
    <w:rPr>
      <w:szCs w:val="20"/>
      <w:lang w:val="en-GB" w:eastAsia="en-US"/>
    </w:rPr>
  </w:style>
  <w:style w:type="paragraph" w:customStyle="1" w:styleId="ListNumberLevel3">
    <w:name w:val="List Number (Level 3)"/>
    <w:basedOn w:val="Normlny"/>
    <w:uiPriority w:val="99"/>
    <w:rsid w:val="00AB11FF"/>
    <w:pPr>
      <w:numPr>
        <w:ilvl w:val="2"/>
        <w:numId w:val="2"/>
      </w:numPr>
      <w:tabs>
        <w:tab w:val="clear" w:pos="360"/>
        <w:tab w:val="num" w:pos="2126"/>
      </w:tabs>
      <w:spacing w:before="120" w:after="120"/>
      <w:ind w:left="2126" w:hanging="709"/>
      <w:jc w:val="both"/>
    </w:pPr>
    <w:rPr>
      <w:szCs w:val="20"/>
      <w:lang w:val="en-GB" w:eastAsia="en-US"/>
    </w:rPr>
  </w:style>
  <w:style w:type="paragraph" w:customStyle="1" w:styleId="ListNumberLevel4">
    <w:name w:val="List Number (Level 4)"/>
    <w:basedOn w:val="Normlny"/>
    <w:uiPriority w:val="99"/>
    <w:rsid w:val="00AB11FF"/>
    <w:pPr>
      <w:numPr>
        <w:ilvl w:val="3"/>
        <w:numId w:val="2"/>
      </w:numPr>
      <w:tabs>
        <w:tab w:val="clear" w:pos="360"/>
        <w:tab w:val="num" w:pos="2835"/>
      </w:tabs>
      <w:spacing w:before="120" w:after="120"/>
      <w:ind w:left="2835" w:hanging="709"/>
      <w:jc w:val="both"/>
    </w:pPr>
    <w:rPr>
      <w:szCs w:val="20"/>
      <w:lang w:val="en-GB" w:eastAsia="en-US"/>
    </w:rPr>
  </w:style>
  <w:style w:type="paragraph" w:customStyle="1" w:styleId="Nadpis3H3">
    <w:name w:val="Nadpis 3.H3"/>
    <w:basedOn w:val="Normlny"/>
    <w:next w:val="Normlny"/>
    <w:uiPriority w:val="99"/>
    <w:rsid w:val="00AB11FF"/>
    <w:pPr>
      <w:keepNext/>
      <w:spacing w:before="240" w:after="60"/>
      <w:outlineLvl w:val="2"/>
    </w:pPr>
    <w:rPr>
      <w:rFonts w:ascii="Arial" w:hAnsi="Arial"/>
      <w:b/>
      <w:sz w:val="26"/>
      <w:szCs w:val="20"/>
      <w:lang w:eastAsia="cs-CZ"/>
    </w:rPr>
  </w:style>
  <w:style w:type="paragraph" w:customStyle="1" w:styleId="Normln">
    <w:name w:val="Normální"/>
    <w:basedOn w:val="Default"/>
    <w:next w:val="Default"/>
    <w:uiPriority w:val="99"/>
    <w:rsid w:val="00AB11FF"/>
    <w:pPr>
      <w:autoSpaceDE/>
      <w:autoSpaceDN/>
      <w:adjustRightInd/>
      <w:spacing w:after="120"/>
    </w:pPr>
    <w:rPr>
      <w:rFonts w:ascii="Arial" w:hAnsi="Arial"/>
      <w:color w:val="auto"/>
      <w:szCs w:val="20"/>
    </w:rPr>
  </w:style>
  <w:style w:type="paragraph" w:styleId="Zoznamsodrkami">
    <w:name w:val="List Bullet"/>
    <w:basedOn w:val="Normlny"/>
    <w:autoRedefine/>
    <w:uiPriority w:val="99"/>
    <w:rsid w:val="00AB11FF"/>
    <w:pPr>
      <w:overflowPunct w:val="0"/>
      <w:autoSpaceDE w:val="0"/>
      <w:autoSpaceDN w:val="0"/>
      <w:jc w:val="both"/>
    </w:pPr>
    <w:rPr>
      <w:lang w:eastAsia="cs-CZ"/>
    </w:rPr>
  </w:style>
  <w:style w:type="paragraph" w:customStyle="1" w:styleId="TabFig">
    <w:name w:val="TabFig"/>
    <w:basedOn w:val="Normlny"/>
    <w:uiPriority w:val="99"/>
    <w:rsid w:val="00AB11FF"/>
    <w:pPr>
      <w:spacing w:before="40"/>
      <w:jc w:val="right"/>
    </w:pPr>
    <w:rPr>
      <w:rFonts w:ascii="Arial" w:hAnsi="Arial"/>
      <w:sz w:val="16"/>
      <w:szCs w:val="20"/>
      <w:lang w:val="en-GB"/>
    </w:rPr>
  </w:style>
  <w:style w:type="paragraph" w:customStyle="1" w:styleId="Text1">
    <w:name w:val="Text 1"/>
    <w:basedOn w:val="Normlny"/>
    <w:uiPriority w:val="99"/>
    <w:rsid w:val="00AB11FF"/>
    <w:pPr>
      <w:spacing w:after="240"/>
      <w:ind w:left="482"/>
      <w:jc w:val="both"/>
    </w:pPr>
    <w:rPr>
      <w:szCs w:val="20"/>
      <w:lang w:val="en-GB" w:eastAsia="en-GB"/>
    </w:rPr>
  </w:style>
  <w:style w:type="paragraph" w:customStyle="1" w:styleId="Subkapitola">
    <w:name w:val="Subkapitola"/>
    <w:basedOn w:val="Normlny"/>
    <w:uiPriority w:val="99"/>
    <w:rsid w:val="00AB11FF"/>
    <w:pPr>
      <w:spacing w:before="240" w:line="240" w:lineRule="atLeast"/>
    </w:pPr>
    <w:rPr>
      <w:rFonts w:ascii="Swis721 AT" w:hAnsi="Swis721 AT"/>
      <w:sz w:val="36"/>
      <w:szCs w:val="20"/>
      <w:lang w:val="cs-CZ"/>
    </w:rPr>
  </w:style>
  <w:style w:type="paragraph" w:styleId="Zarkazkladnhotextu2">
    <w:name w:val="Body Text Indent 2"/>
    <w:basedOn w:val="Normlny"/>
    <w:link w:val="Zarkazkladnhotextu2Char"/>
    <w:uiPriority w:val="99"/>
    <w:rsid w:val="00AB11FF"/>
    <w:pPr>
      <w:keepNext/>
      <w:widowControl w:val="0"/>
      <w:tabs>
        <w:tab w:val="left" w:pos="4320"/>
        <w:tab w:val="left" w:pos="4500"/>
      </w:tabs>
      <w:spacing w:line="300" w:lineRule="exact"/>
      <w:ind w:left="2832" w:hanging="132"/>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odrkovzoznam">
    <w:name w:val="odrážkový zoznam"/>
    <w:basedOn w:val="Normlny"/>
    <w:uiPriority w:val="99"/>
    <w:rsid w:val="00AB11FF"/>
    <w:pPr>
      <w:numPr>
        <w:numId w:val="3"/>
      </w:numPr>
      <w:tabs>
        <w:tab w:val="clear" w:pos="360"/>
        <w:tab w:val="num" w:pos="720"/>
      </w:tabs>
      <w:autoSpaceDE w:val="0"/>
      <w:autoSpaceDN w:val="0"/>
      <w:spacing w:before="120" w:after="120"/>
      <w:ind w:left="340" w:hanging="340"/>
      <w:jc w:val="both"/>
    </w:pPr>
    <w:rPr>
      <w:rFonts w:ascii="Arial" w:hAnsi="Arial" w:cs="Arial"/>
      <w:sz w:val="22"/>
      <w:szCs w:val="22"/>
    </w:rPr>
  </w:style>
  <w:style w:type="paragraph" w:customStyle="1" w:styleId="mojnormalny0">
    <w:name w:val="mojnormalny"/>
    <w:basedOn w:val="Normlny"/>
    <w:uiPriority w:val="99"/>
    <w:rsid w:val="00AB11FF"/>
    <w:pPr>
      <w:jc w:val="both"/>
    </w:pPr>
    <w:rPr>
      <w:rFonts w:ascii="Arial" w:hAnsi="Arial" w:cs="Arial"/>
      <w:sz w:val="20"/>
      <w:szCs w:val="20"/>
    </w:rPr>
  </w:style>
  <w:style w:type="character" w:styleId="Odkaznapoznmkupodiarou">
    <w:name w:val="footnote reference"/>
    <w:aliases w:val="PGI Fußnote Ziffer"/>
    <w:basedOn w:val="Predvolenpsmoodseku"/>
    <w:uiPriority w:val="99"/>
    <w:semiHidden/>
    <w:rsid w:val="00AB11FF"/>
    <w:rPr>
      <w:rFonts w:cs="Times New Roman"/>
      <w:vertAlign w:val="superscript"/>
    </w:rPr>
  </w:style>
  <w:style w:type="paragraph" w:styleId="Zoznamcitci">
    <w:name w:val="table of authorities"/>
    <w:basedOn w:val="Normlny"/>
    <w:uiPriority w:val="99"/>
    <w:semiHidden/>
    <w:rsid w:val="00AB11FF"/>
    <w:pPr>
      <w:widowControl w:val="0"/>
      <w:tabs>
        <w:tab w:val="right" w:leader="dot" w:pos="8640"/>
      </w:tabs>
      <w:spacing w:before="120" w:line="360" w:lineRule="auto"/>
      <w:ind w:left="360" w:hanging="360"/>
      <w:jc w:val="both"/>
    </w:pPr>
    <w:rPr>
      <w:lang w:eastAsia="en-US"/>
    </w:rPr>
  </w:style>
  <w:style w:type="paragraph" w:customStyle="1" w:styleId="podnadpis">
    <w:name w:val="podnadpis"/>
    <w:basedOn w:val="Normlny"/>
    <w:autoRedefine/>
    <w:uiPriority w:val="99"/>
    <w:rsid w:val="00AB11FF"/>
    <w:pPr>
      <w:ind w:left="675" w:hanging="357"/>
    </w:pPr>
    <w:rPr>
      <w:b/>
      <w:caps/>
      <w:smallCaps/>
    </w:rPr>
  </w:style>
  <w:style w:type="paragraph" w:styleId="Zarkazkladnhotextu">
    <w:name w:val="Body Text Indent"/>
    <w:basedOn w:val="Normlny"/>
    <w:link w:val="ZarkazkladnhotextuChar"/>
    <w:uiPriority w:val="99"/>
    <w:rsid w:val="00AB11FF"/>
    <w:pPr>
      <w:spacing w:after="120"/>
      <w:ind w:left="283"/>
    </w:pPr>
    <w:rPr>
      <w:szCs w:val="20"/>
      <w:lang w:eastAsia="en-U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kladntext2">
    <w:name w:val="Body Text 2"/>
    <w:basedOn w:val="Normlny"/>
    <w:link w:val="Zkladntext2Char"/>
    <w:uiPriority w:val="99"/>
    <w:rsid w:val="00AB11FF"/>
    <w:pPr>
      <w:spacing w:after="120" w:line="480" w:lineRule="auto"/>
    </w:pPr>
    <w:rPr>
      <w:szCs w:val="20"/>
      <w:lang w:val="en-GB" w:eastAsia="en-US"/>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AB11FF"/>
    <w:pPr>
      <w:tabs>
        <w:tab w:val="center" w:pos="4536"/>
        <w:tab w:val="right" w:pos="9072"/>
      </w:tabs>
      <w:jc w:val="center"/>
    </w:pPr>
    <w:rPr>
      <w:sz w:val="28"/>
      <w:szCs w:val="28"/>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arkazkladnhotextu3">
    <w:name w:val="Body Text Indent 3"/>
    <w:basedOn w:val="Normlny"/>
    <w:link w:val="Zarkazkladnhotextu3Char"/>
    <w:uiPriority w:val="99"/>
    <w:rsid w:val="00AB11FF"/>
    <w:pPr>
      <w:numPr>
        <w:numId w:val="3"/>
      </w:numPr>
      <w:tabs>
        <w:tab w:val="clear" w:pos="360"/>
        <w:tab w:val="num" w:pos="720"/>
      </w:tabs>
      <w:spacing w:after="120"/>
      <w:ind w:left="283"/>
      <w:jc w:val="center"/>
    </w:pPr>
    <w:rPr>
      <w:sz w:val="16"/>
      <w:szCs w:val="16"/>
    </w:rPr>
  </w:style>
  <w:style w:type="character" w:customStyle="1" w:styleId="Zarkazkladnhotextu3Char">
    <w:name w:val="Zarážka základného textu 3 Char"/>
    <w:basedOn w:val="Predvolenpsmoodseku"/>
    <w:link w:val="Zarkazkladnhotextu3"/>
    <w:uiPriority w:val="99"/>
    <w:locked/>
    <w:rPr>
      <w:rFonts w:cs="Times New Roman"/>
      <w:sz w:val="16"/>
      <w:szCs w:val="16"/>
    </w:rPr>
  </w:style>
  <w:style w:type="paragraph" w:styleId="Pta">
    <w:name w:val="footer"/>
    <w:basedOn w:val="Normlny"/>
    <w:link w:val="PtaChar"/>
    <w:uiPriority w:val="99"/>
    <w:rsid w:val="00AB11FF"/>
    <w:pPr>
      <w:tabs>
        <w:tab w:val="center" w:pos="4536"/>
        <w:tab w:val="right" w:pos="9072"/>
      </w:tabs>
      <w:jc w:val="center"/>
    </w:pPr>
    <w:rPr>
      <w:sz w:val="28"/>
      <w:szCs w:val="28"/>
    </w:rPr>
  </w:style>
  <w:style w:type="character" w:customStyle="1" w:styleId="PtaChar">
    <w:name w:val="Päta Char"/>
    <w:basedOn w:val="Predvolenpsmoodseku"/>
    <w:link w:val="Pta"/>
    <w:uiPriority w:val="99"/>
    <w:semiHidden/>
    <w:locked/>
    <w:rPr>
      <w:rFonts w:cs="Times New Roman"/>
      <w:sz w:val="24"/>
      <w:szCs w:val="24"/>
    </w:rPr>
  </w:style>
  <w:style w:type="paragraph" w:styleId="Zkladntext3">
    <w:name w:val="Body Text 3"/>
    <w:basedOn w:val="Normlny"/>
    <w:link w:val="Zkladntext3Char"/>
    <w:uiPriority w:val="99"/>
    <w:rsid w:val="00AB11FF"/>
    <w:pPr>
      <w:jc w:val="both"/>
    </w:pPr>
    <w:rPr>
      <w:color w:val="0000FF"/>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Popis">
    <w:name w:val="caption"/>
    <w:basedOn w:val="Normlny"/>
    <w:next w:val="Normlny"/>
    <w:uiPriority w:val="99"/>
    <w:qFormat/>
    <w:rsid w:val="00AB11FF"/>
    <w:rPr>
      <w:b/>
      <w:bCs/>
      <w:sz w:val="20"/>
      <w:szCs w:val="20"/>
    </w:rPr>
  </w:style>
  <w:style w:type="paragraph" w:styleId="Obsah4">
    <w:name w:val="toc 4"/>
    <w:basedOn w:val="Normlny"/>
    <w:next w:val="Normlny"/>
    <w:autoRedefine/>
    <w:uiPriority w:val="99"/>
    <w:semiHidden/>
    <w:rsid w:val="00AB11FF"/>
    <w:pPr>
      <w:ind w:left="720"/>
    </w:pPr>
    <w:rPr>
      <w:sz w:val="20"/>
      <w:szCs w:val="20"/>
    </w:rPr>
  </w:style>
  <w:style w:type="character" w:styleId="Hypertextovprepojenie">
    <w:name w:val="Hyperlink"/>
    <w:basedOn w:val="Predvolenpsmoodseku"/>
    <w:uiPriority w:val="99"/>
    <w:rsid w:val="00AB11FF"/>
    <w:rPr>
      <w:rFonts w:cs="Times New Roman"/>
      <w:color w:val="0000FF"/>
      <w:u w:val="single"/>
    </w:rPr>
  </w:style>
  <w:style w:type="paragraph" w:customStyle="1" w:styleId="obycajnytext">
    <w:name w:val="obycajny text"/>
    <w:basedOn w:val="Normlny"/>
    <w:uiPriority w:val="99"/>
    <w:rsid w:val="00AB11FF"/>
    <w:pPr>
      <w:autoSpaceDE w:val="0"/>
      <w:autoSpaceDN w:val="0"/>
    </w:pPr>
    <w:rPr>
      <w:sz w:val="22"/>
      <w:szCs w:val="22"/>
    </w:rPr>
  </w:style>
  <w:style w:type="paragraph" w:customStyle="1" w:styleId="Textpsmene">
    <w:name w:val="Text písmene"/>
    <w:basedOn w:val="Normlny"/>
    <w:uiPriority w:val="99"/>
    <w:rsid w:val="00AB11FF"/>
    <w:pPr>
      <w:jc w:val="both"/>
      <w:outlineLvl w:val="7"/>
    </w:pPr>
    <w:rPr>
      <w:lang w:val="cs-CZ"/>
    </w:rPr>
  </w:style>
  <w:style w:type="paragraph" w:styleId="Obsah1">
    <w:name w:val="toc 1"/>
    <w:basedOn w:val="Normlny"/>
    <w:next w:val="Normlny"/>
    <w:autoRedefine/>
    <w:uiPriority w:val="99"/>
    <w:rsid w:val="006853E6"/>
    <w:pPr>
      <w:tabs>
        <w:tab w:val="left" w:pos="480"/>
        <w:tab w:val="right" w:leader="dot" w:pos="9061"/>
      </w:tabs>
      <w:spacing w:line="320" w:lineRule="exact"/>
    </w:pPr>
    <w:rPr>
      <w:b/>
      <w:bCs/>
      <w:sz w:val="20"/>
      <w:szCs w:val="20"/>
    </w:rPr>
  </w:style>
  <w:style w:type="paragraph" w:styleId="Obsah2">
    <w:name w:val="toc 2"/>
    <w:basedOn w:val="Normlny"/>
    <w:next w:val="Normlny"/>
    <w:autoRedefine/>
    <w:uiPriority w:val="99"/>
    <w:semiHidden/>
    <w:rsid w:val="00AB11FF"/>
    <w:pPr>
      <w:tabs>
        <w:tab w:val="right" w:leader="dot" w:pos="9061"/>
      </w:tabs>
      <w:spacing w:line="320" w:lineRule="exact"/>
      <w:ind w:left="720" w:hanging="540"/>
    </w:pPr>
    <w:rPr>
      <w:i/>
      <w:iCs/>
      <w:sz w:val="20"/>
      <w:szCs w:val="20"/>
    </w:rPr>
  </w:style>
  <w:style w:type="paragraph" w:styleId="Obsah3">
    <w:name w:val="toc 3"/>
    <w:basedOn w:val="Normlny"/>
    <w:next w:val="Normlny"/>
    <w:autoRedefine/>
    <w:uiPriority w:val="99"/>
    <w:semiHidden/>
    <w:rsid w:val="00AB11FF"/>
    <w:pPr>
      <w:ind w:left="480"/>
    </w:pPr>
    <w:rPr>
      <w:sz w:val="20"/>
      <w:szCs w:val="20"/>
    </w:rPr>
  </w:style>
  <w:style w:type="table" w:styleId="Mriekatabuky">
    <w:name w:val="Table Grid"/>
    <w:basedOn w:val="Normlnatabuka"/>
    <w:uiPriority w:val="99"/>
    <w:rsid w:val="00AB11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AB11F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styleId="Obsah5">
    <w:name w:val="toc 5"/>
    <w:basedOn w:val="Normlny"/>
    <w:next w:val="Normlny"/>
    <w:autoRedefine/>
    <w:uiPriority w:val="99"/>
    <w:semiHidden/>
    <w:rsid w:val="00AB11FF"/>
    <w:pPr>
      <w:ind w:left="960"/>
    </w:pPr>
    <w:rPr>
      <w:sz w:val="20"/>
      <w:szCs w:val="20"/>
    </w:rPr>
  </w:style>
  <w:style w:type="paragraph" w:styleId="Obsah6">
    <w:name w:val="toc 6"/>
    <w:basedOn w:val="Normlny"/>
    <w:next w:val="Normlny"/>
    <w:autoRedefine/>
    <w:uiPriority w:val="99"/>
    <w:semiHidden/>
    <w:rsid w:val="004372EC"/>
    <w:pPr>
      <w:jc w:val="both"/>
    </w:pPr>
    <w:rPr>
      <w:sz w:val="20"/>
      <w:szCs w:val="20"/>
    </w:rPr>
  </w:style>
  <w:style w:type="paragraph" w:styleId="Obsah7">
    <w:name w:val="toc 7"/>
    <w:basedOn w:val="Normlny"/>
    <w:next w:val="Normlny"/>
    <w:autoRedefine/>
    <w:uiPriority w:val="99"/>
    <w:semiHidden/>
    <w:rsid w:val="00AB11FF"/>
    <w:pPr>
      <w:ind w:left="1440"/>
    </w:pPr>
    <w:rPr>
      <w:sz w:val="20"/>
      <w:szCs w:val="20"/>
    </w:rPr>
  </w:style>
  <w:style w:type="paragraph" w:styleId="Obsah8">
    <w:name w:val="toc 8"/>
    <w:basedOn w:val="Normlny"/>
    <w:next w:val="Normlny"/>
    <w:autoRedefine/>
    <w:uiPriority w:val="99"/>
    <w:semiHidden/>
    <w:rsid w:val="00AB11FF"/>
    <w:pPr>
      <w:ind w:left="1680"/>
    </w:pPr>
    <w:rPr>
      <w:sz w:val="20"/>
      <w:szCs w:val="20"/>
    </w:rPr>
  </w:style>
  <w:style w:type="paragraph" w:styleId="Obsah9">
    <w:name w:val="toc 9"/>
    <w:basedOn w:val="Normlny"/>
    <w:next w:val="Normlny"/>
    <w:autoRedefine/>
    <w:uiPriority w:val="99"/>
    <w:semiHidden/>
    <w:rsid w:val="00AB11FF"/>
    <w:pPr>
      <w:ind w:left="1920"/>
    </w:pPr>
    <w:rPr>
      <w:sz w:val="20"/>
      <w:szCs w:val="20"/>
    </w:rPr>
  </w:style>
  <w:style w:type="paragraph" w:customStyle="1" w:styleId="Char1">
    <w:name w:val="Char1"/>
    <w:basedOn w:val="Normlny"/>
    <w:uiPriority w:val="99"/>
    <w:rsid w:val="00AB11FF"/>
    <w:pPr>
      <w:spacing w:after="160" w:line="240" w:lineRule="exact"/>
    </w:pPr>
    <w:rPr>
      <w:rFonts w:ascii="Tahoma" w:hAnsi="Tahoma"/>
      <w:sz w:val="20"/>
      <w:szCs w:val="20"/>
      <w:lang w:val="en-US" w:eastAsia="en-US"/>
    </w:rPr>
  </w:style>
  <w:style w:type="paragraph" w:styleId="Normlnywebov">
    <w:name w:val="Normal (Web)"/>
    <w:basedOn w:val="Normlny"/>
    <w:uiPriority w:val="99"/>
    <w:rsid w:val="00AB11FF"/>
    <w:pPr>
      <w:spacing w:before="100" w:beforeAutospacing="1" w:after="100" w:afterAutospacing="1"/>
    </w:pPr>
  </w:style>
  <w:style w:type="paragraph" w:styleId="Nzov">
    <w:name w:val="Title"/>
    <w:basedOn w:val="Normlny"/>
    <w:link w:val="NzovChar"/>
    <w:uiPriority w:val="99"/>
    <w:qFormat/>
    <w:rsid w:val="00AB11FF"/>
    <w:pPr>
      <w:jc w:val="center"/>
    </w:pPr>
    <w:rPr>
      <w:b/>
      <w:bCs/>
    </w:rPr>
  </w:style>
  <w:style w:type="character" w:customStyle="1" w:styleId="NzovChar">
    <w:name w:val="Názov Char"/>
    <w:basedOn w:val="Predvolenpsmoodseku"/>
    <w:link w:val="Nzov"/>
    <w:uiPriority w:val="99"/>
    <w:locked/>
    <w:rPr>
      <w:rFonts w:ascii="Cambria" w:hAnsi="Cambria" w:cs="Times New Roman"/>
      <w:b/>
      <w:bCs/>
      <w:kern w:val="28"/>
      <w:sz w:val="32"/>
      <w:szCs w:val="32"/>
    </w:rPr>
  </w:style>
  <w:style w:type="paragraph" w:customStyle="1" w:styleId="ZD-kapitola41">
    <w:name w:val="ZD-kapitola41"/>
    <w:basedOn w:val="Normlny"/>
    <w:autoRedefine/>
    <w:uiPriority w:val="99"/>
    <w:rsid w:val="00AB11FF"/>
    <w:pPr>
      <w:tabs>
        <w:tab w:val="left" w:pos="-2160"/>
      </w:tabs>
      <w:jc w:val="both"/>
    </w:pPr>
    <w:rPr>
      <w:b/>
      <w:caps/>
      <w:spacing w:val="-4"/>
    </w:rPr>
  </w:style>
  <w:style w:type="paragraph" w:customStyle="1" w:styleId="CharCharCharCharCharCharChar">
    <w:name w:val="Char Char Char Char Char Char Char"/>
    <w:basedOn w:val="Normlny"/>
    <w:uiPriority w:val="99"/>
    <w:rsid w:val="00AB11FF"/>
    <w:pPr>
      <w:spacing w:after="160" w:line="240" w:lineRule="exact"/>
    </w:pPr>
    <w:rPr>
      <w:rFonts w:ascii="Tahoma" w:hAnsi="Tahoma"/>
      <w:sz w:val="20"/>
      <w:szCs w:val="20"/>
      <w:lang w:val="en-US" w:eastAsia="en-US"/>
    </w:rPr>
  </w:style>
  <w:style w:type="table" w:styleId="Webovtabuka1">
    <w:name w:val="Table Web 1"/>
    <w:basedOn w:val="Normlnatabuka"/>
    <w:uiPriority w:val="99"/>
    <w:rsid w:val="00AB11FF"/>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Elegantntabuka">
    <w:name w:val="Table Elegant"/>
    <w:basedOn w:val="Normlnatabuka"/>
    <w:uiPriority w:val="99"/>
    <w:rsid w:val="00AB11FF"/>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CharCharCharCharCharChar1">
    <w:name w:val="Char Char Char Char Char Char1"/>
    <w:basedOn w:val="Normlny"/>
    <w:uiPriority w:val="99"/>
    <w:rsid w:val="00AB11FF"/>
    <w:pPr>
      <w:spacing w:after="160" w:line="240" w:lineRule="exact"/>
    </w:pPr>
    <w:rPr>
      <w:rFonts w:ascii="Tahoma" w:hAnsi="Tahoma" w:cs="Tahoma"/>
      <w:sz w:val="20"/>
      <w:szCs w:val="20"/>
      <w:lang w:val="en-US" w:eastAsia="en-US"/>
    </w:rPr>
  </w:style>
  <w:style w:type="paragraph" w:customStyle="1" w:styleId="ZD-kapitola61">
    <w:name w:val="ZD-kapitola6.1"/>
    <w:basedOn w:val="Normlny"/>
    <w:autoRedefine/>
    <w:uiPriority w:val="99"/>
    <w:rsid w:val="00AB11FF"/>
    <w:pPr>
      <w:numPr>
        <w:ilvl w:val="1"/>
        <w:numId w:val="4"/>
      </w:numPr>
      <w:tabs>
        <w:tab w:val="clear" w:pos="360"/>
        <w:tab w:val="num" w:pos="-545"/>
        <w:tab w:val="num" w:pos="1193"/>
        <w:tab w:val="num" w:pos="1440"/>
        <w:tab w:val="num" w:pos="2340"/>
      </w:tabs>
      <w:spacing w:after="240"/>
      <w:ind w:left="-545"/>
      <w:jc w:val="both"/>
    </w:pPr>
    <w:rPr>
      <w:b/>
      <w:bCs/>
      <w:caps/>
    </w:rPr>
  </w:style>
  <w:style w:type="paragraph" w:customStyle="1" w:styleId="Normlc">
    <w:name w:val="Normálc"/>
    <w:basedOn w:val="Normlny"/>
    <w:uiPriority w:val="99"/>
    <w:rsid w:val="00AB11FF"/>
    <w:pPr>
      <w:overflowPunct w:val="0"/>
      <w:autoSpaceDE w:val="0"/>
      <w:autoSpaceDN w:val="0"/>
      <w:adjustRightInd w:val="0"/>
      <w:textAlignment w:val="baseline"/>
    </w:pPr>
    <w:rPr>
      <w:rFonts w:ascii="S Patkou" w:hAnsi="S Patkou"/>
      <w:szCs w:val="20"/>
      <w:lang w:val="cs-CZ"/>
    </w:rPr>
  </w:style>
  <w:style w:type="character" w:styleId="Odkaznakomentr">
    <w:name w:val="annotation reference"/>
    <w:basedOn w:val="Predvolenpsmoodseku"/>
    <w:uiPriority w:val="99"/>
    <w:semiHidden/>
    <w:rsid w:val="003015EF"/>
    <w:rPr>
      <w:rFonts w:cs="Times New Roman"/>
      <w:sz w:val="16"/>
      <w:szCs w:val="16"/>
    </w:rPr>
  </w:style>
  <w:style w:type="character" w:styleId="slostrany">
    <w:name w:val="page number"/>
    <w:basedOn w:val="Predvolenpsmoodseku"/>
    <w:uiPriority w:val="99"/>
    <w:rsid w:val="004543B9"/>
    <w:rPr>
      <w:rFonts w:cs="Times New Roman"/>
    </w:rPr>
  </w:style>
  <w:style w:type="paragraph" w:customStyle="1" w:styleId="CharChar">
    <w:name w:val="Char Char"/>
    <w:basedOn w:val="Normlny"/>
    <w:uiPriority w:val="99"/>
    <w:rsid w:val="00D761A4"/>
    <w:pPr>
      <w:spacing w:after="160" w:line="240" w:lineRule="exact"/>
      <w:jc w:val="center"/>
    </w:pPr>
    <w:rPr>
      <w:rFonts w:ascii="Tahoma" w:hAnsi="Tahoma"/>
      <w:sz w:val="20"/>
      <w:szCs w:val="20"/>
      <w:lang w:val="en-US" w:eastAsia="en-US"/>
    </w:rPr>
  </w:style>
  <w:style w:type="paragraph" w:customStyle="1" w:styleId="CharCharCharChar1CharChar1CharCharCharChar">
    <w:name w:val="Char Char Char Char1 Char Char1 Char Char Char Char"/>
    <w:basedOn w:val="Normlny"/>
    <w:uiPriority w:val="99"/>
    <w:rsid w:val="004B6CEA"/>
    <w:pPr>
      <w:tabs>
        <w:tab w:val="num" w:pos="567"/>
      </w:tabs>
      <w:spacing w:line="240" w:lineRule="exact"/>
      <w:ind w:left="567" w:hanging="567"/>
    </w:pPr>
    <w:rPr>
      <w:rFonts w:ascii="Times New Roman Bold" w:hAnsi="Times New Roman Bold"/>
      <w:b/>
      <w:sz w:val="26"/>
      <w:szCs w:val="26"/>
      <w:lang w:eastAsia="en-US"/>
    </w:rPr>
  </w:style>
  <w:style w:type="character" w:customStyle="1" w:styleId="mediumtext1">
    <w:name w:val="medium_text1"/>
    <w:basedOn w:val="Predvolenpsmoodseku"/>
    <w:uiPriority w:val="99"/>
    <w:rsid w:val="006C5BD0"/>
    <w:rPr>
      <w:rFonts w:cs="Times New Roman"/>
      <w:sz w:val="20"/>
      <w:szCs w:val="20"/>
    </w:rPr>
  </w:style>
  <w:style w:type="paragraph" w:styleId="Obyajntext">
    <w:name w:val="Plain Text"/>
    <w:basedOn w:val="Normlny"/>
    <w:link w:val="ObyajntextChar"/>
    <w:uiPriority w:val="99"/>
    <w:rsid w:val="00F35198"/>
    <w:rPr>
      <w:rFonts w:ascii="Courier New" w:hAnsi="Courier New" w:cs="Courier New"/>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Hlavikaobsahu">
    <w:name w:val="TOC Heading"/>
    <w:basedOn w:val="Nadpis1"/>
    <w:next w:val="Normlny"/>
    <w:uiPriority w:val="99"/>
    <w:qFormat/>
    <w:rsid w:val="0040106B"/>
    <w:pPr>
      <w:keepLines/>
      <w:spacing w:before="480" w:after="0" w:line="276" w:lineRule="auto"/>
      <w:jc w:val="left"/>
      <w:outlineLvl w:val="9"/>
    </w:pPr>
    <w:rPr>
      <w:rFonts w:ascii="Cambria" w:hAnsi="Cambria" w:cs="Times New Roman"/>
      <w:color w:val="365F91"/>
      <w:kern w:val="0"/>
      <w:sz w:val="28"/>
      <w:szCs w:val="28"/>
    </w:rPr>
  </w:style>
  <w:style w:type="paragraph" w:customStyle="1" w:styleId="Char2">
    <w:name w:val="Char2"/>
    <w:basedOn w:val="Normlny"/>
    <w:uiPriority w:val="99"/>
    <w:rsid w:val="001D084A"/>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50603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201414">
      <w:marLeft w:val="0"/>
      <w:marRight w:val="0"/>
      <w:marTop w:val="0"/>
      <w:marBottom w:val="0"/>
      <w:divBdr>
        <w:top w:val="none" w:sz="0" w:space="0" w:color="auto"/>
        <w:left w:val="none" w:sz="0" w:space="0" w:color="auto"/>
        <w:bottom w:val="none" w:sz="0" w:space="0" w:color="auto"/>
        <w:right w:val="none" w:sz="0" w:space="0" w:color="auto"/>
      </w:divBdr>
    </w:div>
    <w:div w:id="1484201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1790</Words>
  <Characters>10207</Characters>
  <Application>Microsoft Office Word</Application>
  <DocSecurity>0</DocSecurity>
  <Lines>85</Lines>
  <Paragraphs>23</Paragraphs>
  <ScaleCrop>false</ScaleCrop>
  <Company>MP SR</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3:  KVALITA ŽIVOTA VO VIDIECKYCH OBLASTIACH A DIVERZIFIKÁCIA VIDIECKEHO HOSPODÁRSTVA</dc:title>
  <dc:subject/>
  <dc:creator>Katarina.Ruzickova</dc:creator>
  <cp:keywords/>
  <dc:description/>
  <cp:lastModifiedBy>Juraj GOGORA</cp:lastModifiedBy>
  <cp:revision>2</cp:revision>
  <cp:lastPrinted>2012-02-13T14:59:00Z</cp:lastPrinted>
  <dcterms:created xsi:type="dcterms:W3CDTF">2018-04-16T08:26:00Z</dcterms:created>
  <dcterms:modified xsi:type="dcterms:W3CDTF">2018-04-16T08:26:00Z</dcterms:modified>
</cp:coreProperties>
</file>