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2" w:type="dxa"/>
        <w:tblLayout w:type="fixed"/>
        <w:tblLook w:val="00A0" w:firstRow="1" w:lastRow="0" w:firstColumn="1" w:lastColumn="0" w:noHBand="0" w:noVBand="0"/>
      </w:tblPr>
      <w:tblGrid>
        <w:gridCol w:w="1743"/>
        <w:gridCol w:w="5826"/>
        <w:gridCol w:w="1383"/>
      </w:tblGrid>
      <w:tr w:rsidR="009E21E0" w:rsidRPr="00D85D41">
        <w:trPr>
          <w:cantSplit/>
          <w:trHeight w:val="1841"/>
        </w:trPr>
        <w:tc>
          <w:tcPr>
            <w:tcW w:w="1743" w:type="dxa"/>
            <w:vAlign w:val="center"/>
          </w:tcPr>
          <w:bookmarkStart w:id="0" w:name="_GoBack"/>
          <w:bookmarkEnd w:id="0"/>
          <w:p w:rsidR="009E21E0" w:rsidRPr="00D85D41" w:rsidRDefault="009E21E0" w:rsidP="00330FE6">
            <w:pPr>
              <w:pStyle w:val="Nadpis2"/>
              <w:rPr>
                <w:rFonts w:ascii="Arial" w:hAnsi="Arial" w:cs="Arial"/>
                <w:caps/>
                <w:lang w:eastAsia="sk-SK"/>
              </w:rPr>
            </w:pPr>
            <w:r w:rsidRPr="00D85D41">
              <w:rPr>
                <w:rFonts w:ascii="Arial" w:hAnsi="Arial" w:cs="Arial"/>
              </w:rPr>
              <w:object w:dxaOrig="1246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50.25pt" o:ole="">
                  <v:imagedata r:id="rId8" o:title=""/>
                </v:shape>
                <o:OLEObject Type="Embed" ProgID="Word.Picture.8" ShapeID="_x0000_i1025" DrawAspect="Content" ObjectID="_1585380351" r:id="rId9"/>
              </w:object>
            </w:r>
          </w:p>
        </w:tc>
        <w:tc>
          <w:tcPr>
            <w:tcW w:w="5826" w:type="dxa"/>
            <w:vAlign w:val="center"/>
          </w:tcPr>
          <w:p w:rsidR="009E21E0" w:rsidRPr="00D85D41" w:rsidRDefault="009E21E0" w:rsidP="0086773D">
            <w:pPr>
              <w:autoSpaceDE w:val="0"/>
              <w:autoSpaceDN w:val="0"/>
              <w:adjustRightInd w:val="0"/>
              <w:spacing w:line="280" w:lineRule="exact"/>
              <w:ind w:left="284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5D41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Žiadosť o nenávratný finanČný príspevok z programu rozvoja vidieka SR 2007 – 2013,  pre </w:t>
            </w:r>
            <w:r w:rsidR="007F0548" w:rsidRPr="00D85D41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5</w:t>
            </w:r>
            <w:r w:rsidRPr="00D85D41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. výzvu na predkladanie žiadostí o nenávratný finančný príspevok na opatrenie  1.1 Modernizácia fariem</w:t>
            </w:r>
          </w:p>
        </w:tc>
        <w:tc>
          <w:tcPr>
            <w:tcW w:w="1383" w:type="dxa"/>
            <w:vAlign w:val="center"/>
          </w:tcPr>
          <w:p w:rsidR="009E21E0" w:rsidRPr="00D85D41" w:rsidRDefault="00F10AA5" w:rsidP="00330FE6">
            <w:pPr>
              <w:pStyle w:val="Nadpis2"/>
              <w:ind w:left="252" w:hanging="120"/>
              <w:rPr>
                <w:rFonts w:ascii="Arial" w:hAnsi="Arial" w:cs="Arial"/>
                <w:caps/>
                <w:lang w:eastAsia="sk-SK"/>
              </w:rPr>
            </w:pPr>
            <w:r w:rsidRPr="00F10AA5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>
                  <wp:extent cx="666750" cy="742950"/>
                  <wp:effectExtent l="0" t="0" r="0" b="0"/>
                  <wp:docPr id="2" name="Obrázok 2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1E0" w:rsidRPr="00D85D41" w:rsidRDefault="009E21E0" w:rsidP="00330FE6">
      <w:pPr>
        <w:rPr>
          <w:rFonts w:ascii="Arial" w:hAnsi="Arial" w:cs="Arial"/>
          <w:sz w:val="20"/>
          <w:szCs w:val="20"/>
        </w:rPr>
        <w:sectPr w:rsidR="009E21E0" w:rsidRPr="00D85D41" w:rsidSect="00554257">
          <w:headerReference w:type="default" r:id="rId11"/>
          <w:footerReference w:type="default" r:id="rId12"/>
          <w:pgSz w:w="11906" w:h="16838"/>
          <w:pgMar w:top="827" w:right="1417" w:bottom="1417" w:left="1417" w:header="426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55"/>
        <w:gridCol w:w="575"/>
        <w:gridCol w:w="1780"/>
        <w:gridCol w:w="563"/>
        <w:gridCol w:w="292"/>
        <w:gridCol w:w="2069"/>
        <w:gridCol w:w="507"/>
        <w:gridCol w:w="1658"/>
      </w:tblGrid>
      <w:tr w:rsidR="009E21E0" w:rsidRPr="00D85D41" w:rsidTr="00A537AA">
        <w:trPr>
          <w:trHeight w:val="437"/>
        </w:trPr>
        <w:tc>
          <w:tcPr>
            <w:tcW w:w="0" w:type="auto"/>
            <w:gridSpan w:val="9"/>
            <w:shd w:val="clear" w:color="auto" w:fill="D9D9D9" w:themeFill="background1" w:themeFillShade="D9"/>
            <w:vAlign w:val="center"/>
          </w:tcPr>
          <w:p w:rsidR="009E21E0" w:rsidRPr="00D85D41" w:rsidRDefault="009E21E0" w:rsidP="00B8391F">
            <w:pPr>
              <w:pStyle w:val="Nadpis2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  <w:caps/>
                <w:lang w:eastAsia="sk-SK"/>
              </w:rPr>
              <w:lastRenderedPageBreak/>
              <w:t xml:space="preserve">A. Žiadateľ </w:t>
            </w:r>
          </w:p>
        </w:tc>
      </w:tr>
      <w:tr w:rsidR="009E21E0" w:rsidRPr="00D85D41" w:rsidTr="00A537AA">
        <w:trPr>
          <w:trHeight w:val="389"/>
        </w:trPr>
        <w:tc>
          <w:tcPr>
            <w:tcW w:w="0" w:type="auto"/>
            <w:gridSpan w:val="9"/>
            <w:shd w:val="clear" w:color="auto" w:fill="CCFFCC"/>
            <w:vAlign w:val="center"/>
          </w:tcPr>
          <w:p w:rsidR="009E21E0" w:rsidRPr="00D85D41" w:rsidRDefault="009E21E0" w:rsidP="00B8391F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1. Informácie o žiadateľovi</w:t>
            </w:r>
          </w:p>
        </w:tc>
      </w:tr>
      <w:tr w:rsidR="009E21E0" w:rsidRPr="00D85D41" w:rsidTr="003F700B">
        <w:trPr>
          <w:trHeight w:val="389"/>
        </w:trPr>
        <w:tc>
          <w:tcPr>
            <w:tcW w:w="2241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Obchodné meno</w:t>
            </w:r>
            <w:r w:rsidRPr="00D85D41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1"/>
            </w:r>
          </w:p>
        </w:tc>
        <w:tc>
          <w:tcPr>
            <w:tcW w:w="7047" w:type="dxa"/>
            <w:gridSpan w:val="6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D85D41" w:rsidTr="003F700B">
        <w:trPr>
          <w:trHeight w:val="389"/>
        </w:trPr>
        <w:tc>
          <w:tcPr>
            <w:tcW w:w="2241" w:type="dxa"/>
            <w:gridSpan w:val="3"/>
            <w:vMerge w:val="restart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Sídlo právnickej osoby/Adresa trvalého bydliska fyzickej osoby</w:t>
            </w:r>
          </w:p>
        </w:tc>
        <w:tc>
          <w:tcPr>
            <w:tcW w:w="2403" w:type="dxa"/>
            <w:gridSpan w:val="2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Obec (mesto)</w:t>
            </w:r>
          </w:p>
        </w:tc>
        <w:tc>
          <w:tcPr>
            <w:tcW w:w="4644" w:type="dxa"/>
            <w:gridSpan w:val="4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D85D41" w:rsidTr="003F700B">
        <w:trPr>
          <w:trHeight w:val="389"/>
        </w:trPr>
        <w:tc>
          <w:tcPr>
            <w:tcW w:w="2241" w:type="dxa"/>
            <w:gridSpan w:val="3"/>
            <w:vMerge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Ulica/číslo domu</w:t>
            </w:r>
          </w:p>
        </w:tc>
        <w:tc>
          <w:tcPr>
            <w:tcW w:w="4644" w:type="dxa"/>
            <w:gridSpan w:val="4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D85D41" w:rsidTr="003F700B">
        <w:trPr>
          <w:trHeight w:val="389"/>
        </w:trPr>
        <w:tc>
          <w:tcPr>
            <w:tcW w:w="2241" w:type="dxa"/>
            <w:gridSpan w:val="3"/>
            <w:vMerge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4644" w:type="dxa"/>
            <w:gridSpan w:val="4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D85D41" w:rsidTr="003F700B">
        <w:trPr>
          <w:trHeight w:val="389"/>
        </w:trPr>
        <w:tc>
          <w:tcPr>
            <w:tcW w:w="2241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Tel. č.:</w:t>
            </w:r>
          </w:p>
        </w:tc>
        <w:tc>
          <w:tcPr>
            <w:tcW w:w="2403" w:type="dxa"/>
            <w:gridSpan w:val="2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4644" w:type="dxa"/>
            <w:gridSpan w:val="4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Fax č.:</w:t>
            </w:r>
          </w:p>
        </w:tc>
      </w:tr>
      <w:tr w:rsidR="009E21E0" w:rsidRPr="00D85D41" w:rsidTr="003F700B">
        <w:trPr>
          <w:trHeight w:val="389"/>
        </w:trPr>
        <w:tc>
          <w:tcPr>
            <w:tcW w:w="2241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47" w:type="dxa"/>
            <w:gridSpan w:val="6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D85D41" w:rsidTr="003F700B">
        <w:trPr>
          <w:trHeight w:val="389"/>
        </w:trPr>
        <w:tc>
          <w:tcPr>
            <w:tcW w:w="7590" w:type="dxa"/>
            <w:gridSpan w:val="8"/>
            <w:vAlign w:val="center"/>
          </w:tcPr>
          <w:p w:rsidR="009E21E0" w:rsidRPr="00D85D41" w:rsidDel="00F5456D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Právnická osoba              </w:t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9E21E0" w:rsidRPr="00D85D41" w:rsidDel="00F5456D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Fyzická osoba              </w:t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1E0" w:rsidRPr="00D85D41" w:rsidTr="003F700B">
        <w:trPr>
          <w:trHeight w:val="394"/>
        </w:trPr>
        <w:tc>
          <w:tcPr>
            <w:tcW w:w="0" w:type="auto"/>
            <w:gridSpan w:val="4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518" w:type="dxa"/>
            <w:gridSpan w:val="4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1698" w:type="dxa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</w:rPr>
              <w:t>IČ-DPH</w:t>
            </w:r>
          </w:p>
        </w:tc>
      </w:tr>
      <w:tr w:rsidR="009E21E0" w:rsidRPr="00D85D41" w:rsidTr="003F700B">
        <w:trPr>
          <w:trHeight w:val="389"/>
        </w:trPr>
        <w:tc>
          <w:tcPr>
            <w:tcW w:w="1573" w:type="dxa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Platca DPH</w:t>
            </w:r>
          </w:p>
        </w:tc>
        <w:tc>
          <w:tcPr>
            <w:tcW w:w="2499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áno</w:t>
            </w:r>
          </w:p>
        </w:tc>
        <w:tc>
          <w:tcPr>
            <w:tcW w:w="0" w:type="auto"/>
            <w:gridSpan w:val="2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2640" w:type="dxa"/>
            <w:gridSpan w:val="2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</w:rPr>
              <w:t>Rodné číslo</w:t>
            </w:r>
            <w:r w:rsidRPr="00D85D41">
              <w:rPr>
                <w:rStyle w:val="Odkaznavysvetlivku"/>
                <w:rFonts w:ascii="Arial" w:hAnsi="Arial" w:cs="Arial"/>
                <w:noProof/>
                <w:sz w:val="20"/>
                <w:szCs w:val="20"/>
              </w:rPr>
              <w:endnoteReference w:id="2"/>
            </w:r>
          </w:p>
        </w:tc>
        <w:tc>
          <w:tcPr>
            <w:tcW w:w="1698" w:type="dxa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21E0" w:rsidRPr="00D85D41" w:rsidTr="003F700B">
        <w:trPr>
          <w:trHeight w:val="389"/>
        </w:trPr>
        <w:tc>
          <w:tcPr>
            <w:tcW w:w="1573" w:type="dxa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Forma účtovníctva</w:t>
            </w:r>
          </w:p>
        </w:tc>
        <w:tc>
          <w:tcPr>
            <w:tcW w:w="7715" w:type="dxa"/>
            <w:gridSpan w:val="8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jednoduché                                        </w:t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podvojné  </w:t>
            </w:r>
          </w:p>
        </w:tc>
      </w:tr>
      <w:tr w:rsidR="009E21E0" w:rsidRPr="00D85D41" w:rsidTr="003F700B">
        <w:trPr>
          <w:trHeight w:val="389"/>
        </w:trPr>
        <w:tc>
          <w:tcPr>
            <w:tcW w:w="1573" w:type="dxa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Právna forma</w:t>
            </w:r>
            <w:r w:rsidRPr="00D85D41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"/>
            </w:r>
          </w:p>
        </w:tc>
        <w:tc>
          <w:tcPr>
            <w:tcW w:w="7715" w:type="dxa"/>
            <w:gridSpan w:val="8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9E21E0" w:rsidRPr="00D85D41" w:rsidTr="003F700B">
        <w:trPr>
          <w:trHeight w:val="389"/>
        </w:trPr>
        <w:tc>
          <w:tcPr>
            <w:tcW w:w="1573" w:type="dxa"/>
            <w:vMerge w:val="restart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Adresa na doručovanie </w:t>
            </w:r>
          </w:p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písomností </w:t>
            </w:r>
          </w:p>
        </w:tc>
        <w:tc>
          <w:tcPr>
            <w:tcW w:w="3377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Obec (mesto)</w:t>
            </w:r>
          </w:p>
        </w:tc>
        <w:tc>
          <w:tcPr>
            <w:tcW w:w="4338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D85D41" w:rsidTr="003F700B">
        <w:trPr>
          <w:trHeight w:val="389"/>
        </w:trPr>
        <w:tc>
          <w:tcPr>
            <w:tcW w:w="1573" w:type="dxa"/>
            <w:vMerge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Ulica/číslo domu</w:t>
            </w:r>
          </w:p>
        </w:tc>
        <w:tc>
          <w:tcPr>
            <w:tcW w:w="4338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D85D41" w:rsidTr="003F700B">
        <w:trPr>
          <w:trHeight w:val="389"/>
        </w:trPr>
        <w:tc>
          <w:tcPr>
            <w:tcW w:w="1573" w:type="dxa"/>
            <w:vMerge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PSČ </w:t>
            </w:r>
          </w:p>
        </w:tc>
        <w:tc>
          <w:tcPr>
            <w:tcW w:w="4338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D85D41" w:rsidTr="003F700B">
        <w:trPr>
          <w:trHeight w:val="389"/>
        </w:trPr>
        <w:tc>
          <w:tcPr>
            <w:tcW w:w="1573" w:type="dxa"/>
            <w:vMerge w:val="restart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Kontaktná osoba </w:t>
            </w:r>
          </w:p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pre projekt </w:t>
            </w:r>
          </w:p>
        </w:tc>
        <w:tc>
          <w:tcPr>
            <w:tcW w:w="3377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4338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D85D41" w:rsidTr="003F700B">
        <w:trPr>
          <w:trHeight w:val="389"/>
        </w:trPr>
        <w:tc>
          <w:tcPr>
            <w:tcW w:w="1573" w:type="dxa"/>
            <w:vMerge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Tel. č.</w:t>
            </w:r>
          </w:p>
        </w:tc>
        <w:tc>
          <w:tcPr>
            <w:tcW w:w="4338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Fax č.:</w:t>
            </w:r>
          </w:p>
        </w:tc>
      </w:tr>
      <w:tr w:rsidR="009E21E0" w:rsidRPr="00D85D41" w:rsidTr="003F700B">
        <w:trPr>
          <w:trHeight w:val="389"/>
        </w:trPr>
        <w:tc>
          <w:tcPr>
            <w:tcW w:w="1573" w:type="dxa"/>
            <w:vMerge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4338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9E21E0" w:rsidRPr="00D85D41" w:rsidTr="00B8391F">
        <w:trPr>
          <w:trHeight w:val="389"/>
        </w:trPr>
        <w:tc>
          <w:tcPr>
            <w:tcW w:w="0" w:type="auto"/>
            <w:gridSpan w:val="9"/>
            <w:shd w:val="clear" w:color="auto" w:fill="CCFFCC"/>
            <w:vAlign w:val="center"/>
          </w:tcPr>
          <w:p w:rsidR="009E21E0" w:rsidRPr="00D85D41" w:rsidRDefault="009E21E0" w:rsidP="00330FE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2. Výška žiadaného finančného príspevku</w:t>
            </w:r>
            <w:r w:rsidRPr="00D85D41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4"/>
            </w:r>
          </w:p>
        </w:tc>
      </w:tr>
      <w:tr w:rsidR="00A569DF" w:rsidRPr="00D85D41" w:rsidTr="003F700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Por. č. 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Názov zdroja financovania oprávnených výdavkov</w:t>
            </w:r>
          </w:p>
        </w:tc>
        <w:tc>
          <w:tcPr>
            <w:tcW w:w="2104" w:type="dxa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% z oprávnených výdavkov</w:t>
            </w:r>
          </w:p>
        </w:tc>
        <w:tc>
          <w:tcPr>
            <w:tcW w:w="2234" w:type="dxa"/>
            <w:gridSpan w:val="2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Rozpočet v EUR</w:t>
            </w:r>
          </w:p>
        </w:tc>
      </w:tr>
      <w:tr w:rsidR="00A569DF" w:rsidRPr="00D85D41" w:rsidTr="003F700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Požadovaná výška finančného príspevku z verejných zdrojov</w:t>
            </w:r>
          </w:p>
        </w:tc>
        <w:tc>
          <w:tcPr>
            <w:tcW w:w="2104" w:type="dxa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9E21E0" w:rsidRPr="00D85D41" w:rsidRDefault="009E21E0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9DF" w:rsidRPr="00D85D41" w:rsidTr="003F700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Výška financovania z vlastných zdrojov</w:t>
            </w:r>
          </w:p>
        </w:tc>
        <w:tc>
          <w:tcPr>
            <w:tcW w:w="2104" w:type="dxa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9E21E0" w:rsidRPr="00D85D41" w:rsidRDefault="009E21E0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9DF" w:rsidRPr="00D85D41" w:rsidTr="003F700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Oprávnené výdavky na projekt spolu              (3 = 1+ 2)</w:t>
            </w:r>
          </w:p>
        </w:tc>
        <w:tc>
          <w:tcPr>
            <w:tcW w:w="2104" w:type="dxa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34" w:type="dxa"/>
            <w:gridSpan w:val="2"/>
            <w:vAlign w:val="center"/>
          </w:tcPr>
          <w:p w:rsidR="009E21E0" w:rsidRPr="00D85D41" w:rsidRDefault="009E21E0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9DF" w:rsidRPr="00D85D41" w:rsidTr="003F700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Ostatné výdavky na projekt nezahrnuté v bode 3 (t. j. neoprávnené výdavky)</w:t>
            </w:r>
          </w:p>
        </w:tc>
        <w:tc>
          <w:tcPr>
            <w:tcW w:w="2104" w:type="dxa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34" w:type="dxa"/>
            <w:gridSpan w:val="2"/>
            <w:vAlign w:val="center"/>
          </w:tcPr>
          <w:p w:rsidR="009E21E0" w:rsidRPr="00D85D41" w:rsidRDefault="009E21E0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9DF" w:rsidRPr="00D85D41" w:rsidTr="003F700B">
        <w:trPr>
          <w:trHeight w:val="446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Celkový objem výdavkov (5 = 3 + 4)</w:t>
            </w:r>
          </w:p>
        </w:tc>
        <w:tc>
          <w:tcPr>
            <w:tcW w:w="2104" w:type="dxa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34" w:type="dxa"/>
            <w:gridSpan w:val="2"/>
            <w:vAlign w:val="center"/>
          </w:tcPr>
          <w:p w:rsidR="009E21E0" w:rsidRPr="00D85D41" w:rsidRDefault="009E21E0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D85D41" w:rsidTr="00B8391F">
        <w:trPr>
          <w:trHeight w:val="389"/>
        </w:trPr>
        <w:tc>
          <w:tcPr>
            <w:tcW w:w="0" w:type="auto"/>
            <w:gridSpan w:val="6"/>
            <w:vAlign w:val="center"/>
          </w:tcPr>
          <w:p w:rsidR="009E21E0" w:rsidRPr="00D85D41" w:rsidRDefault="009E21E0" w:rsidP="00330FE6">
            <w:pPr>
              <w:ind w:left="12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Cieľ Konvergencie</w:t>
            </w:r>
            <w:r w:rsidRPr="00D85D41">
              <w:rPr>
                <w:rStyle w:val="Odkaznavysvetlivku"/>
                <w:rFonts w:ascii="Arial" w:hAnsi="Arial" w:cs="Arial"/>
                <w:noProof/>
                <w:sz w:val="20"/>
                <w:szCs w:val="20"/>
                <w:lang w:eastAsia="cs-CZ"/>
              </w:rPr>
              <w:endnoteReference w:id="5"/>
            </w:r>
            <w:bookmarkStart w:id="1" w:name="Začiarkov41"/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instrText xml:space="preserve"> FORMCHECKBOX </w:instrText>
            </w: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fldChar w:fldCharType="end"/>
            </w:r>
            <w:bookmarkEnd w:id="1"/>
          </w:p>
        </w:tc>
        <w:tc>
          <w:tcPr>
            <w:tcW w:w="0" w:type="auto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Ostatné oblasti</w:t>
            </w:r>
            <w:r w:rsidRPr="00D85D41">
              <w:rPr>
                <w:rStyle w:val="Odkaznavysvetlivku"/>
                <w:rFonts w:ascii="Arial" w:hAnsi="Arial" w:cs="Arial"/>
                <w:noProof/>
                <w:sz w:val="20"/>
                <w:szCs w:val="20"/>
                <w:lang w:eastAsia="cs-CZ"/>
              </w:rPr>
              <w:endnoteReference w:id="6"/>
            </w:r>
            <w:bookmarkStart w:id="2" w:name="Začiarkov42"/>
            <w:r w:rsidR="00B8391F"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 </w:t>
            </w: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fldChar w:fldCharType="begin">
                <w:ffData>
                  <w:name w:val="Začiarkov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instrText xml:space="preserve"> FORMCHECKBOX </w:instrText>
            </w: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fldChar w:fldCharType="end"/>
            </w:r>
            <w:bookmarkEnd w:id="2"/>
          </w:p>
        </w:tc>
      </w:tr>
      <w:tr w:rsidR="009E21E0" w:rsidRPr="00D85D41" w:rsidTr="00B8391F">
        <w:trPr>
          <w:trHeight w:val="389"/>
        </w:trPr>
        <w:tc>
          <w:tcPr>
            <w:tcW w:w="0" w:type="auto"/>
            <w:gridSpan w:val="6"/>
            <w:shd w:val="clear" w:color="auto" w:fill="CCFFCC"/>
            <w:vAlign w:val="center"/>
          </w:tcPr>
          <w:p w:rsidR="009E21E0" w:rsidRPr="00D85D41" w:rsidRDefault="009E21E0" w:rsidP="00330FE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Spôsob financovania</w:t>
            </w:r>
          </w:p>
        </w:tc>
        <w:tc>
          <w:tcPr>
            <w:tcW w:w="0" w:type="auto"/>
            <w:gridSpan w:val="3"/>
            <w:vAlign w:val="center"/>
          </w:tcPr>
          <w:p w:rsidR="009E21E0" w:rsidRPr="00D85D41" w:rsidRDefault="009E21E0" w:rsidP="00CC046D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Refundácia     </w:t>
            </w:r>
            <w:r w:rsidR="00B8391F" w:rsidRPr="00D85D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Začiarkov38"/>
            <w:r w:rsidR="00CC046D" w:rsidRPr="00D85D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9E21E0" w:rsidRPr="00D85D41" w:rsidRDefault="009E21E0">
      <w:pPr>
        <w:rPr>
          <w:rFonts w:ascii="Arial" w:hAnsi="Arial" w:cs="Arial"/>
        </w:rPr>
      </w:pPr>
    </w:p>
    <w:p w:rsidR="009E21E0" w:rsidRPr="00D85D41" w:rsidRDefault="009E21E0">
      <w:pPr>
        <w:rPr>
          <w:rFonts w:ascii="Arial" w:hAnsi="Arial" w:cs="Arial"/>
        </w:rPr>
      </w:pPr>
      <w:r w:rsidRPr="00D85D41">
        <w:rPr>
          <w:rFonts w:ascii="Arial" w:hAnsi="Arial" w:cs="Arial"/>
        </w:rPr>
        <w:lastRenderedPageBreak/>
        <w:br w:type="page"/>
      </w:r>
    </w:p>
    <w:tbl>
      <w:tblPr>
        <w:tblW w:w="9279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567"/>
        <w:gridCol w:w="1832"/>
        <w:gridCol w:w="26"/>
        <w:gridCol w:w="486"/>
        <w:gridCol w:w="211"/>
        <w:gridCol w:w="29"/>
        <w:gridCol w:w="1313"/>
        <w:gridCol w:w="397"/>
        <w:gridCol w:w="1354"/>
        <w:gridCol w:w="44"/>
        <w:gridCol w:w="120"/>
        <w:gridCol w:w="27"/>
        <w:gridCol w:w="280"/>
        <w:gridCol w:w="828"/>
        <w:gridCol w:w="65"/>
        <w:gridCol w:w="360"/>
        <w:gridCol w:w="26"/>
        <w:gridCol w:w="90"/>
        <w:gridCol w:w="1044"/>
        <w:gridCol w:w="103"/>
      </w:tblGrid>
      <w:tr w:rsidR="009E21E0" w:rsidRPr="00D85D41" w:rsidTr="00A537AA">
        <w:trPr>
          <w:gridBefore w:val="1"/>
          <w:wBefore w:w="77" w:type="dxa"/>
          <w:trHeight w:val="502"/>
        </w:trPr>
        <w:tc>
          <w:tcPr>
            <w:tcW w:w="9202" w:type="dxa"/>
            <w:gridSpan w:val="20"/>
            <w:shd w:val="clear" w:color="auto" w:fill="D9D9D9" w:themeFill="background1" w:themeFillShade="D9"/>
            <w:vAlign w:val="center"/>
          </w:tcPr>
          <w:p w:rsidR="009E21E0" w:rsidRPr="00D85D41" w:rsidRDefault="009E21E0" w:rsidP="00B8391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B. Projekt</w:t>
            </w:r>
          </w:p>
        </w:tc>
      </w:tr>
      <w:tr w:rsidR="009E21E0" w:rsidRPr="00D85D41" w:rsidTr="00A537AA">
        <w:trPr>
          <w:gridBefore w:val="1"/>
          <w:wBefore w:w="77" w:type="dxa"/>
          <w:trHeight w:val="388"/>
        </w:trPr>
        <w:tc>
          <w:tcPr>
            <w:tcW w:w="9202" w:type="dxa"/>
            <w:gridSpan w:val="20"/>
            <w:shd w:val="clear" w:color="auto" w:fill="CCFFCC"/>
            <w:vAlign w:val="center"/>
          </w:tcPr>
          <w:p w:rsidR="009E21E0" w:rsidRPr="00D85D41" w:rsidRDefault="009E21E0" w:rsidP="00B8391F">
            <w:pPr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Názov projektu</w:t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176" w:type="dxa"/>
            <w:gridSpan w:val="20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176" w:type="dxa"/>
            <w:gridSpan w:val="20"/>
            <w:shd w:val="clear" w:color="auto" w:fill="CCFFCC"/>
            <w:vAlign w:val="center"/>
          </w:tcPr>
          <w:p w:rsidR="009E21E0" w:rsidRPr="00D85D41" w:rsidRDefault="009E21E0" w:rsidP="00554257">
            <w:pPr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Priradenie projektu k programovej štruktúre</w:t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988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Názov programu</w:t>
            </w:r>
          </w:p>
        </w:tc>
        <w:tc>
          <w:tcPr>
            <w:tcW w:w="6188" w:type="dxa"/>
            <w:gridSpan w:val="1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Program rozvoja vidieka SR 2007 – 2013</w:t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988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Číslo osi</w:t>
            </w:r>
          </w:p>
        </w:tc>
        <w:tc>
          <w:tcPr>
            <w:tcW w:w="6188" w:type="dxa"/>
            <w:gridSpan w:val="1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988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Názov opatrenia</w:t>
            </w:r>
          </w:p>
        </w:tc>
        <w:tc>
          <w:tcPr>
            <w:tcW w:w="6188" w:type="dxa"/>
            <w:gridSpan w:val="1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1.1 Modernizácia fariem</w:t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176" w:type="dxa"/>
            <w:gridSpan w:val="20"/>
            <w:shd w:val="clear" w:color="auto" w:fill="CCFFCC"/>
            <w:vAlign w:val="center"/>
          </w:tcPr>
          <w:p w:rsidR="009E21E0" w:rsidRPr="00D85D41" w:rsidRDefault="009E21E0" w:rsidP="00554257">
            <w:pPr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Časový predpoklad realizácie projektu</w:t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6292" w:type="dxa"/>
            <w:gridSpan w:val="10"/>
            <w:vAlign w:val="center"/>
          </w:tcPr>
          <w:p w:rsidR="009E21E0" w:rsidRPr="00D85D41" w:rsidRDefault="009E21E0" w:rsidP="00330FE6">
            <w:pPr>
              <w:pStyle w:val="Textkomentra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Predpokladaný začiatok realizácie projektu (mm.rrrr)</w:t>
            </w:r>
          </w:p>
        </w:tc>
        <w:tc>
          <w:tcPr>
            <w:tcW w:w="2884" w:type="dxa"/>
            <w:gridSpan w:val="10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6292" w:type="dxa"/>
            <w:gridSpan w:val="10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Predpokladané ukončenie realizácie projektu (mm.rrrr) </w:t>
            </w:r>
          </w:p>
        </w:tc>
        <w:tc>
          <w:tcPr>
            <w:tcW w:w="2884" w:type="dxa"/>
            <w:gridSpan w:val="10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176" w:type="dxa"/>
            <w:gridSpan w:val="20"/>
            <w:shd w:val="clear" w:color="auto" w:fill="CCFFCC"/>
            <w:vAlign w:val="center"/>
          </w:tcPr>
          <w:p w:rsidR="009E21E0" w:rsidRPr="00D85D41" w:rsidRDefault="009E21E0" w:rsidP="00554257">
            <w:pPr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Miesto realizácie projektu</w:t>
            </w:r>
            <w:r w:rsidRPr="00D85D41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7"/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502" w:type="dxa"/>
            <w:gridSpan w:val="4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VÚC (kraj)</w:t>
            </w:r>
          </w:p>
        </w:tc>
        <w:tc>
          <w:tcPr>
            <w:tcW w:w="2039" w:type="dxa"/>
            <w:gridSpan w:val="4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795" w:type="dxa"/>
            <w:gridSpan w:val="3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t>Obec (ulica)</w:t>
            </w:r>
          </w:p>
        </w:tc>
        <w:tc>
          <w:tcPr>
            <w:tcW w:w="1796" w:type="dxa"/>
            <w:gridSpan w:val="8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t>Katastrálne územie</w:t>
            </w:r>
          </w:p>
        </w:tc>
        <w:tc>
          <w:tcPr>
            <w:tcW w:w="1044" w:type="dxa"/>
            <w:shd w:val="clear" w:color="auto" w:fill="CCFFCC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t>Číslo parcely</w:t>
            </w:r>
            <w:r w:rsidRPr="00D85D41">
              <w:rPr>
                <w:rStyle w:val="Odkaznavysvetlivku"/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endnoteReference w:id="8"/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502" w:type="dxa"/>
            <w:gridSpan w:val="4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gridSpan w:val="8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502" w:type="dxa"/>
            <w:gridSpan w:val="4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gridSpan w:val="8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4"/>
          <w:jc w:val="center"/>
        </w:trPr>
        <w:tc>
          <w:tcPr>
            <w:tcW w:w="3228" w:type="dxa"/>
            <w:gridSpan w:val="7"/>
            <w:shd w:val="clear" w:color="auto" w:fill="CCFFCC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Číslo parcely v stave LPIS</w:t>
            </w:r>
            <w:r w:rsidRPr="00D85D41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9"/>
            </w:r>
          </w:p>
        </w:tc>
        <w:tc>
          <w:tcPr>
            <w:tcW w:w="5948" w:type="dxa"/>
            <w:gridSpan w:val="1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4"/>
          <w:jc w:val="center"/>
        </w:trPr>
        <w:tc>
          <w:tcPr>
            <w:tcW w:w="9176" w:type="dxa"/>
            <w:gridSpan w:val="20"/>
            <w:shd w:val="clear" w:color="auto" w:fill="CCFFCC"/>
            <w:vAlign w:val="center"/>
          </w:tcPr>
          <w:p w:rsidR="009E21E0" w:rsidRPr="00D85D41" w:rsidRDefault="009E21E0" w:rsidP="00554257">
            <w:pPr>
              <w:pStyle w:val="Predmetkomentra"/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Ciele projektu</w:t>
            </w:r>
            <w:r w:rsidRPr="00D85D41">
              <w:rPr>
                <w:rStyle w:val="Odkaznavysvetlivku"/>
                <w:rFonts w:ascii="Arial" w:hAnsi="Arial" w:cs="Arial"/>
              </w:rPr>
              <w:endnoteReference w:id="10"/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4"/>
          <w:jc w:val="center"/>
        </w:trPr>
        <w:tc>
          <w:tcPr>
            <w:tcW w:w="9176" w:type="dxa"/>
            <w:gridSpan w:val="20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4"/>
          <w:jc w:val="center"/>
        </w:trPr>
        <w:tc>
          <w:tcPr>
            <w:tcW w:w="9176" w:type="dxa"/>
            <w:gridSpan w:val="20"/>
            <w:shd w:val="clear" w:color="auto" w:fill="CCFFCC"/>
            <w:vAlign w:val="center"/>
          </w:tcPr>
          <w:p w:rsidR="009E21E0" w:rsidRPr="00D85D41" w:rsidRDefault="009E21E0" w:rsidP="00554257">
            <w:pPr>
              <w:numPr>
                <w:ilvl w:val="0"/>
                <w:numId w:val="1"/>
              </w:numPr>
              <w:tabs>
                <w:tab w:val="num" w:pos="198"/>
                <w:tab w:val="left" w:pos="402"/>
              </w:tabs>
              <w:ind w:hanging="780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Predmet projektu</w:t>
            </w:r>
            <w:r w:rsidRPr="00D85D41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11"/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4"/>
          <w:jc w:val="center"/>
        </w:trPr>
        <w:tc>
          <w:tcPr>
            <w:tcW w:w="9176" w:type="dxa"/>
            <w:gridSpan w:val="20"/>
          </w:tcPr>
          <w:p w:rsidR="009E21E0" w:rsidRPr="00D85D41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D85D41" w:rsidTr="00A537AA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84"/>
        </w:trPr>
        <w:tc>
          <w:tcPr>
            <w:tcW w:w="9202" w:type="dxa"/>
            <w:gridSpan w:val="20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Predmetkomentra"/>
              <w:numPr>
                <w:ilvl w:val="0"/>
                <w:numId w:val="1"/>
              </w:numPr>
              <w:tabs>
                <w:tab w:val="left" w:pos="198"/>
              </w:tabs>
              <w:ind w:hanging="780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</w:rPr>
              <w:t>Splnenie kritérií spôsobilosti</w:t>
            </w:r>
            <w:r w:rsidRPr="00D85D41">
              <w:rPr>
                <w:rFonts w:ascii="Arial" w:hAnsi="Arial" w:cs="Arial"/>
                <w:b w:val="0"/>
                <w:bCs w:val="0"/>
                <w:vertAlign w:val="superscript"/>
              </w:rPr>
              <w:endnoteReference w:id="12"/>
            </w:r>
          </w:p>
        </w:tc>
      </w:tr>
      <w:tr w:rsidR="009E21E0" w:rsidRPr="00D85D41" w:rsidTr="000F7E84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29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1.</w:t>
            </w: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E21E0" w:rsidP="000F7E84">
            <w:pPr>
              <w:pStyle w:val="mojNORMALNY"/>
              <w:tabs>
                <w:tab w:val="left" w:pos="0"/>
              </w:tabs>
            </w:pPr>
            <w:r w:rsidRPr="00D85D41">
              <w:t xml:space="preserve">Investície sa musia realizovať na území Slovenska. </w:t>
            </w: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B528A4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730"/>
        </w:trPr>
        <w:tc>
          <w:tcPr>
            <w:tcW w:w="567" w:type="dxa"/>
            <w:vMerge w:val="restart"/>
            <w:vAlign w:val="center"/>
          </w:tcPr>
          <w:p w:rsidR="00B528A4" w:rsidRPr="00D85D41" w:rsidRDefault="00B528A4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2.</w:t>
            </w:r>
          </w:p>
        </w:tc>
        <w:tc>
          <w:tcPr>
            <w:tcW w:w="8635" w:type="dxa"/>
            <w:gridSpan w:val="19"/>
            <w:vAlign w:val="center"/>
          </w:tcPr>
          <w:p w:rsidR="00B528A4" w:rsidRPr="00D85D41" w:rsidRDefault="00B528A4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Žiadateľ môže predložiť maximálne 1 ŽoNFP v rámci jedného výberového kola zverejneného vo výzve na predkladanie ŽoNFP pre toto opatrenie. Uvedené neplatí, ak žiadateľ predloží zvlášť 1 ŽoNFP pre cieľ Konvergencia a zvlášť 1 ŽoNFP pre oblasti mimo cieľa Konvergencia.</w:t>
            </w:r>
          </w:p>
        </w:tc>
      </w:tr>
      <w:tr w:rsidR="00B528A4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465"/>
        </w:trPr>
        <w:tc>
          <w:tcPr>
            <w:tcW w:w="567" w:type="dxa"/>
            <w:vMerge/>
            <w:vAlign w:val="center"/>
          </w:tcPr>
          <w:p w:rsidR="00B528A4" w:rsidRPr="00D85D41" w:rsidRDefault="00B528A4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9"/>
            <w:vAlign w:val="center"/>
          </w:tcPr>
          <w:p w:rsidR="00B528A4" w:rsidRPr="00D85D41" w:rsidRDefault="00B528A4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3.</w:t>
            </w: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8441B" w:rsidP="003F700B">
            <w:pPr>
              <w:pStyle w:val="mojNORMALNY"/>
            </w:pPr>
            <w:r w:rsidRPr="00D85D41">
              <w:t xml:space="preserve">V prípade, že žiadateľ pôsobí súčasne v cieli Konvergencia a súčasne v oblasti mimo cieľa Konvergencia, musí predložiť samostatnú ŽoNFP pre oblasti cieľa Konvergencia a samostatnú ŽoNFP pre oblasti mimo cieľa Konvergencia z dôvodu rozdielneho financovania z EÚ a SR. Súčet oprávnených výdavkov za obidve ŽoNFP nesmie prekročiť maximálnu sumu oprávnených výdavkov určených pre túto výzvu. </w:t>
            </w: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4.</w:t>
            </w: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8441B" w:rsidP="003F700B">
            <w:pPr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Žiadateľ nemá evidované nedoplatky poistného na zdravotné poistenie, sociálne poistenie a príspevkov na starobné dôchodkové poistenie (splátkový kalendár potvrdený veriteľom sa akceptuje). </w:t>
            </w:r>
            <w:r w:rsidRPr="00D85D41">
              <w:rPr>
                <w:rFonts w:ascii="Arial" w:hAnsi="Arial" w:cs="Arial"/>
                <w:i/>
                <w:sz w:val="20"/>
                <w:szCs w:val="20"/>
              </w:rPr>
              <w:t>Preukazuje sa pri ŽoNFP potvrdením Sociálnej poisťovne a každej zdravotnej poisťovne zamestnancov, nie starším ako tri mesiace)</w:t>
            </w:r>
            <w:r w:rsidRPr="00D85D41">
              <w:rPr>
                <w:rStyle w:val="Odkaznavysvetlivku"/>
                <w:rFonts w:ascii="Arial" w:hAnsi="Arial" w:cs="Arial"/>
                <w:i/>
                <w:sz w:val="20"/>
                <w:szCs w:val="20"/>
              </w:rPr>
              <w:endnoteReference w:id="13"/>
            </w:r>
            <w:r w:rsidRPr="00D85D4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5.</w:t>
            </w: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8441B" w:rsidP="000F7E84">
            <w:pPr>
              <w:pStyle w:val="mojNORMALNY"/>
              <w:tabs>
                <w:tab w:val="left" w:pos="34"/>
              </w:tabs>
            </w:pPr>
            <w:r w:rsidRPr="00D85D41">
              <w:t xml:space="preserve">Žiadateľ nie je v likvidácii; nie je voči nemu vedené konkurzné konanie; nie je v konkurze, v reštrukturalizácii a nebol voči nemu zamietnutý návrh na vyhlásenie konkurzu pre nedostatok majetku </w:t>
            </w:r>
            <w:r w:rsidRPr="00D85D41">
              <w:rPr>
                <w:i/>
              </w:rPr>
              <w:t xml:space="preserve"> - preukazuje sa pri ŽoNFP potvrdením príslušného konkurzného súdu, nie starším ako tri</w:t>
            </w:r>
            <w:r w:rsidRPr="00D85D41">
              <w:t xml:space="preserve"> </w:t>
            </w:r>
            <w:r w:rsidRPr="00D85D41">
              <w:rPr>
                <w:i/>
              </w:rPr>
              <w:t xml:space="preserve">mesiace; </w:t>
            </w:r>
            <w:r w:rsidRPr="00D85D41">
              <w:t xml:space="preserve">neporušil v predchádzajúcich 3 rokoch zákaz nelegálneho zamestnávania. </w:t>
            </w:r>
            <w:r w:rsidRPr="00D85D41">
              <w:rPr>
                <w:i/>
              </w:rPr>
              <w:t>Preukazuje sa pri ŽoNFP potvrdením príslušného inšpektorátu práce, nie starším ako tri mesiace</w:t>
            </w:r>
            <w:r w:rsidRPr="00D85D41">
              <w:rPr>
                <w:i/>
                <w:vertAlign w:val="superscript"/>
              </w:rPr>
              <w:t>13</w:t>
            </w:r>
            <w:r w:rsidRPr="00D85D41">
              <w:rPr>
                <w:i/>
              </w:rPr>
              <w:t>.</w:t>
            </w: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E21E0" w:rsidP="000F7E84">
            <w:pPr>
              <w:pStyle w:val="mojNORMALNY"/>
              <w:ind w:left="284"/>
            </w:pP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6.</w:t>
            </w: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8441B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Žiadateľ nemá záväzky voči štátu po lehote splatnosti, voči žiadateľovi a na majetok, ktorý je predmetom projektu, nie je vedený výkon rozhodnutia</w:t>
            </w:r>
            <w:r w:rsidRPr="00D85D41">
              <w:rPr>
                <w:rFonts w:ascii="Arial" w:hAnsi="Arial" w:cs="Arial"/>
                <w:i/>
              </w:rPr>
              <w:t>. Preukazuje sa formou čestného vyhlásenia pri ŽoNFP, že má vysporiadané finančné vzťahy so štátnym rozpočtom, a potvrdením miestne príslušného správcu dane, nie starším ako tri mesiace, že žiadateľ nemá daňové nedoplatky a ďalšími dokladmi uvedenými v povinných prílohách žiadosti o NFP</w:t>
            </w:r>
            <w:r w:rsidRPr="00D85D41">
              <w:rPr>
                <w:rFonts w:ascii="Arial" w:hAnsi="Arial" w:cs="Arial"/>
                <w:i/>
                <w:vertAlign w:val="superscript"/>
              </w:rPr>
              <w:t>13</w:t>
            </w:r>
            <w:r w:rsidRPr="00D85D41">
              <w:rPr>
                <w:rFonts w:ascii="Arial" w:hAnsi="Arial" w:cs="Arial"/>
                <w:i/>
              </w:rPr>
              <w:t>.</w:t>
            </w: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7.</w:t>
            </w: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8441B" w:rsidP="00B8391F">
            <w:pPr>
              <w:pStyle w:val="mojNORMALNY"/>
              <w:tabs>
                <w:tab w:val="left" w:pos="34"/>
              </w:tabs>
            </w:pPr>
            <w:r w:rsidRPr="00D85D41">
              <w:t>Investícia je v súlade s normami Spoločenstva pre danú investíciu</w:t>
            </w:r>
            <w:r w:rsidRPr="00D85D41">
              <w:rPr>
                <w:i/>
              </w:rPr>
              <w:t>. Preukazuje sa v prípade ohlásenia stavebnému úradu v zmysle § 57 zákona č. 50/1976 Zb. v znení neskorších predpisov formou potvrdení od príslušných inštitúcií (Štátna veterinárna a potravinová správa SR, okresný hygienik) s tým, že v prípade stavebných investícií preukáže žiadateľ uvedené kritérium až pri poslednej ŽoP, ktorá súvisí s predmetnou investíciou</w:t>
            </w:r>
            <w:r w:rsidRPr="00D85D41">
              <w:t xml:space="preserve"> (teda pri ŽoP, v ktorej si na ňu uplatňuje nenávratný finančný príspevok alebo jeho poslednú časť).</w:t>
            </w: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8.</w:t>
            </w:r>
          </w:p>
        </w:tc>
        <w:tc>
          <w:tcPr>
            <w:tcW w:w="8635" w:type="dxa"/>
            <w:gridSpan w:val="19"/>
            <w:vAlign w:val="center"/>
          </w:tcPr>
          <w:p w:rsidR="0098441B" w:rsidRPr="00D85D41" w:rsidRDefault="0098441B" w:rsidP="003F700B">
            <w:pPr>
              <w:pStyle w:val="mojNORMALNY"/>
              <w:spacing w:after="120"/>
            </w:pPr>
            <w:r w:rsidRPr="00D85D41">
              <w:t xml:space="preserve">Investícia sa musí využívať </w:t>
            </w:r>
            <w:r w:rsidRPr="00D85D41">
              <w:rPr>
                <w:b/>
              </w:rPr>
              <w:t xml:space="preserve">najmenej </w:t>
            </w:r>
            <w:r w:rsidRPr="00D85D41">
              <w:rPr>
                <w:b/>
                <w:bCs/>
              </w:rPr>
              <w:t>päť rokov</w:t>
            </w:r>
            <w:r w:rsidRPr="00D85D41">
              <w:t xml:space="preserve"> po podpise zmluvy o poskytnutí nenávratného finančného príspevku, pričom nesmie prejsť podstatnou zmenou, ktorá:</w:t>
            </w:r>
          </w:p>
          <w:p w:rsidR="0098441B" w:rsidRPr="00D85D41" w:rsidRDefault="0098441B" w:rsidP="00B8391F">
            <w:pPr>
              <w:pStyle w:val="mojNORMALNY"/>
              <w:numPr>
                <w:ilvl w:val="1"/>
                <w:numId w:val="46"/>
              </w:numPr>
              <w:tabs>
                <w:tab w:val="clear" w:pos="1470"/>
                <w:tab w:val="num" w:pos="360"/>
              </w:tabs>
              <w:spacing w:after="120"/>
              <w:ind w:left="720" w:hanging="360"/>
            </w:pPr>
            <w:r w:rsidRPr="00D85D41">
              <w:t>ovplyvní jej povahu alebo podmienky využívania alebo neoprávnene zvýhodní akýkoľvek podnik alebo verejný subjekt,</w:t>
            </w:r>
          </w:p>
          <w:p w:rsidR="009E21E0" w:rsidRPr="00D85D41" w:rsidRDefault="0098441B" w:rsidP="003F700B">
            <w:pPr>
              <w:pStyle w:val="mojNORMALNY"/>
              <w:numPr>
                <w:ilvl w:val="1"/>
                <w:numId w:val="46"/>
              </w:numPr>
              <w:tabs>
                <w:tab w:val="clear" w:pos="1470"/>
                <w:tab w:val="num" w:pos="360"/>
              </w:tabs>
              <w:ind w:left="714" w:hanging="357"/>
              <w:rPr>
                <w:lang w:eastAsia="en-US"/>
              </w:rPr>
            </w:pPr>
            <w:r w:rsidRPr="00D85D41">
              <w:rPr>
                <w:lang w:eastAsia="en-US"/>
              </w:rPr>
              <w:t>vyplýva buď zo zmeny povahy vlastníctva položky infraštruktúry alebo ukončenia alebo premiestnenia výrobnej činnosti, pričom premiestnenie hnuteľnej veci (stroj, manipulačná technika, mobilné technologické zariadenie a pod.) na inú prevádzku žiadateľa v rámci oblastí toho istého cieľa</w:t>
            </w:r>
            <w:r w:rsidRPr="00D85D41">
              <w:rPr>
                <w:rStyle w:val="Odkaznavysvetlivku"/>
                <w:rFonts w:cs="Arial"/>
              </w:rPr>
              <w:endnoteReference w:id="14"/>
            </w:r>
            <w:r w:rsidRPr="00D85D41">
              <w:rPr>
                <w:lang w:eastAsia="en-US"/>
              </w:rPr>
              <w:t xml:space="preserve">  sa za podstatnú zmenu nepovažuje.</w:t>
            </w: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9.</w:t>
            </w: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8441B" w:rsidP="003F700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Žiadateľ musí deklarovať, že pre každý vybraný projekt sa použije iba jeden zdroj  financovania z EÚ alebo z národných zdrojov. </w:t>
            </w:r>
            <w:r w:rsidRPr="00D85D41">
              <w:rPr>
                <w:rFonts w:ascii="Arial" w:hAnsi="Arial" w:cs="Arial"/>
                <w:i/>
                <w:sz w:val="20"/>
                <w:szCs w:val="20"/>
              </w:rPr>
              <w:t xml:space="preserve">Preukazuje sa pri ŽoNFP formou čestného vyhlásenia.  </w:t>
            </w: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10.</w:t>
            </w: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7136CA" w:rsidP="003F700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Predmet projektu môže byť predmetom záložného práva za podmienok stanovených v kapitole 5 OCHRANA MAJETKU NADOBUDNUTÉHO A/ALEBO ZHODNOTENÉHO Z PROSTRIEDKOV EÚ A SR platnej príručky pre žiadateľa o poskytnutie NFP z PRV SR 2007 - 2013.</w:t>
            </w: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11.</w:t>
            </w:r>
          </w:p>
        </w:tc>
        <w:tc>
          <w:tcPr>
            <w:tcW w:w="8635" w:type="dxa"/>
            <w:gridSpan w:val="19"/>
            <w:vAlign w:val="center"/>
          </w:tcPr>
          <w:p w:rsidR="007136CA" w:rsidRPr="00D85D41" w:rsidRDefault="007136CA" w:rsidP="003F700B">
            <w:pPr>
              <w:autoSpaceDE w:val="0"/>
              <w:autoSpaceDN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Žiadateľ je povinný pri obstarávaní tovarov, stavebných prác a služieb postupovať v súlade so zákonom č. 25/2006 Z.z. v znení neskorších predpisov a s kapitolou 4 USMERNENIE POSTUPOV ŽIADATEĽOV PRI OBSTARÁVANÍ TOVAROV, STAVEBNÝCH PRÁC A SLUŽIEB platnej príručky pre žiadateľa o poskytnutie NFP z PRV SR 2007 - 2013. </w:t>
            </w:r>
          </w:p>
          <w:p w:rsidR="009E21E0" w:rsidRPr="00D85D41" w:rsidRDefault="007136CA" w:rsidP="00B8391F">
            <w:pPr>
              <w:pStyle w:val="NumPar1"/>
              <w:numPr>
                <w:ilvl w:val="0"/>
                <w:numId w:val="0"/>
              </w:numPr>
              <w:tabs>
                <w:tab w:val="clear" w:pos="851"/>
              </w:tabs>
              <w:spacing w:before="0" w:after="0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Žiadateľ je povinný začať realizovať obstarávanie tovarov, stavebných prác a služieb najskôr v deň vyhlásenia výzvy na toto opatrenie.</w:t>
            </w: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12.</w:t>
            </w: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7136CA" w:rsidP="00B8391F">
            <w:pPr>
              <w:pStyle w:val="mojNORMALNY"/>
            </w:pPr>
            <w:r w:rsidRPr="00D85D41">
              <w:t xml:space="preserve">Žiadateľ môže predložiť max. 2 ŽoP ročne na projekt, pričom poslednú ŽoP na projekt  musí predložiť najneskôr do 30.6.2015. </w:t>
            </w: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Merge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393"/>
        </w:trPr>
        <w:tc>
          <w:tcPr>
            <w:tcW w:w="567" w:type="dxa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13.</w:t>
            </w:r>
          </w:p>
        </w:tc>
        <w:tc>
          <w:tcPr>
            <w:tcW w:w="8635" w:type="dxa"/>
            <w:gridSpan w:val="19"/>
            <w:vAlign w:val="center"/>
          </w:tcPr>
          <w:p w:rsidR="009E21E0" w:rsidRPr="00D85D41" w:rsidRDefault="007136CA" w:rsidP="003F700B">
            <w:pPr>
              <w:pStyle w:val="mojNORMALNY"/>
            </w:pPr>
            <w:r w:rsidRPr="00D85D41">
              <w:t xml:space="preserve">Žiadateľ musí preukázať vlastníctvo, resp. iný právny vzťah oprávňujúci užívať predmet projektu pretrvávajúci </w:t>
            </w:r>
            <w:r w:rsidRPr="00D85D41">
              <w:rPr>
                <w:b/>
              </w:rPr>
              <w:t>najmenej šesť rokov</w:t>
            </w:r>
            <w:r w:rsidRPr="00D85D41">
              <w:t xml:space="preserve"> po predložení ŽoNFP s výnimkou špecifických prípadov (posúdi PPA). </w:t>
            </w:r>
            <w:r w:rsidRPr="00D85D41">
              <w:rPr>
                <w:i/>
              </w:rPr>
              <w:t>Preukazuje sa pri ŽoNFP</w:t>
            </w:r>
            <w:r w:rsidRPr="00D85D41">
              <w:t xml:space="preserve">. </w:t>
            </w:r>
            <w:r w:rsidRPr="00D85D41">
              <w:rPr>
                <w:i/>
              </w:rPr>
              <w:t>V prípade nákupu pozemkov pod stavbami, ktorých technické zhodnotenie je predmetom projektu a nákupu pozemkov (časti určenej na výstavbu, ktorá je predmetom projektu), žiadateľ preukáže vlastnícky vzťah pri prvej ŽoP, ktorá súvisí s nadobudnutím príslušného pozemku.</w:t>
            </w:r>
            <w:r w:rsidRPr="00D85D41">
              <w:t xml:space="preserve"> </w:t>
            </w:r>
            <w:r w:rsidRPr="00D85D41">
              <w:rPr>
                <w:i/>
              </w:rPr>
              <w:t xml:space="preserve">V prípade výstavby objektov sa uvedené kritérium preukazuje pri podaní prvej ŽoP po skolaudovaní stavby, maximálne pri poslednej ŽoP. V prípade nákupu strojov žiadateľ preukáže vlastnícky vzťah pri prvej ŽoP. </w:t>
            </w:r>
          </w:p>
        </w:tc>
      </w:tr>
      <w:tr w:rsidR="009E21E0" w:rsidRPr="00D85D41" w:rsidTr="00B8391F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03" w:type="dxa"/>
          <w:trHeight w:val="393"/>
          <w:jc w:val="center"/>
        </w:trPr>
        <w:tc>
          <w:tcPr>
            <w:tcW w:w="644" w:type="dxa"/>
            <w:gridSpan w:val="2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532" w:type="dxa"/>
            <w:gridSpan w:val="18"/>
            <w:vAlign w:val="center"/>
          </w:tcPr>
          <w:p w:rsidR="009E21E0" w:rsidRPr="00D85D41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176" w:type="dxa"/>
            <w:gridSpan w:val="20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-108" w:firstLin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eastAsia="sk-SK"/>
              </w:rPr>
              <w:t>a) List vlastníctva:</w:t>
            </w:r>
          </w:p>
        </w:tc>
      </w:tr>
      <w:tr w:rsidR="009E21E0" w:rsidRPr="00D85D41" w:rsidTr="00A537AA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988" w:type="dxa"/>
            <w:gridSpan w:val="5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eastAsia="sk-SK"/>
              </w:rPr>
              <w:t>Investícia</w:t>
            </w:r>
          </w:p>
        </w:tc>
        <w:tc>
          <w:tcPr>
            <w:tcW w:w="1950" w:type="dxa"/>
            <w:gridSpan w:val="4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eastAsia="sk-SK"/>
              </w:rPr>
              <w:t>Katastrálne územie</w:t>
            </w:r>
          </w:p>
        </w:tc>
        <w:tc>
          <w:tcPr>
            <w:tcW w:w="1545" w:type="dxa"/>
            <w:gridSpan w:val="4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eastAsia="sk-SK"/>
              </w:rPr>
              <w:t>LV č.</w:t>
            </w:r>
          </w:p>
        </w:tc>
        <w:tc>
          <w:tcPr>
            <w:tcW w:w="1559" w:type="dxa"/>
            <w:gridSpan w:val="5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eastAsia="sk-SK"/>
              </w:rPr>
              <w:t>Parcela č.</w:t>
            </w:r>
          </w:p>
        </w:tc>
        <w:tc>
          <w:tcPr>
            <w:tcW w:w="1134" w:type="dxa"/>
            <w:gridSpan w:val="2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eastAsia="sk-SK"/>
              </w:rPr>
              <w:t>Súpisné číslo</w:t>
            </w:r>
          </w:p>
        </w:tc>
      </w:tr>
      <w:tr w:rsidR="009E21E0" w:rsidRPr="00D85D41" w:rsidTr="00A537AA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988" w:type="dxa"/>
            <w:gridSpan w:val="5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</w:tr>
      <w:tr w:rsidR="009E21E0" w:rsidRPr="00D85D41" w:rsidTr="00A537AA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988" w:type="dxa"/>
            <w:gridSpan w:val="5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176" w:type="dxa"/>
            <w:gridSpan w:val="20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76" w:hanging="16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b) Nájomná zmluva</w:t>
            </w:r>
            <w:r w:rsidRPr="00D85D4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na obdobie 6 rokov po predložení projektu, kde prenajímateľ má na predmetnú nehnuteľnosť list vlastníctva, resp. iný právny vzťah: </w:t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176" w:type="dxa"/>
            <w:gridSpan w:val="20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Prenajímateľ:</w:t>
            </w:r>
            <w:r w:rsidRPr="00D85D41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5"/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988" w:type="dxa"/>
            <w:gridSpan w:val="5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Investícia</w:t>
            </w:r>
          </w:p>
        </w:tc>
        <w:tc>
          <w:tcPr>
            <w:tcW w:w="1950" w:type="dxa"/>
            <w:gridSpan w:val="4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eastAsia="sk-SK"/>
              </w:rPr>
              <w:t>Katastrálne územie</w:t>
            </w:r>
          </w:p>
        </w:tc>
        <w:tc>
          <w:tcPr>
            <w:tcW w:w="1518" w:type="dxa"/>
            <w:gridSpan w:val="3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LV č.</w:t>
            </w:r>
          </w:p>
        </w:tc>
        <w:tc>
          <w:tcPr>
            <w:tcW w:w="1560" w:type="dxa"/>
            <w:gridSpan w:val="5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Parcela č.</w:t>
            </w:r>
          </w:p>
        </w:tc>
        <w:tc>
          <w:tcPr>
            <w:tcW w:w="1160" w:type="dxa"/>
            <w:gridSpan w:val="3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Súp. číslo</w:t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988" w:type="dxa"/>
            <w:gridSpan w:val="5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988" w:type="dxa"/>
            <w:gridSpan w:val="5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E21E0" w:rsidRPr="00D85D41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 w:rsidR="009E21E0" w:rsidRPr="00D85D41" w:rsidRDefault="009E21E0" w:rsidP="00B8391F">
            <w:pPr>
              <w:pStyle w:val="Zkladntext3"/>
              <w:ind w:left="11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  <w:r w:rsidRPr="00D85D41"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  <w:t>1</w:t>
            </w:r>
            <w:r w:rsidR="007136CA" w:rsidRPr="00D85D41"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  <w:t>4</w:t>
            </w:r>
            <w:r w:rsidRPr="00D85D41"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532" w:type="dxa"/>
            <w:gridSpan w:val="18"/>
            <w:vAlign w:val="center"/>
          </w:tcPr>
          <w:p w:rsidR="009E21E0" w:rsidRPr="00D85D41" w:rsidRDefault="007136CA" w:rsidP="00B8391F">
            <w:pPr>
              <w:jc w:val="both"/>
              <w:rPr>
                <w:b/>
                <w:bCs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Žiadateľ musí preukázať podnikanie v poľnohospodárstve - činnosť: podnikanie v poľnohospodárstve musí byť v čase podania ŽoNFP zapísaná v doklade o oprávnení podnikať, ktorý žiadateľ predkladá v rámci povinných príloh.</w:t>
            </w:r>
          </w:p>
        </w:tc>
      </w:tr>
      <w:tr w:rsidR="003D7AC4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29"/>
          <w:jc w:val="center"/>
        </w:trPr>
        <w:tc>
          <w:tcPr>
            <w:tcW w:w="644" w:type="dxa"/>
            <w:gridSpan w:val="2"/>
            <w:vMerge/>
            <w:vAlign w:val="center"/>
          </w:tcPr>
          <w:p w:rsidR="003D7AC4" w:rsidRPr="00D85D41" w:rsidRDefault="003D7AC4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8532" w:type="dxa"/>
            <w:gridSpan w:val="18"/>
            <w:vAlign w:val="center"/>
          </w:tcPr>
          <w:p w:rsidR="003D7AC4" w:rsidRPr="00D85D41" w:rsidRDefault="003D7AC4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176" w:type="dxa"/>
            <w:gridSpan w:val="20"/>
            <w:shd w:val="clear" w:color="auto" w:fill="CCFFCC"/>
            <w:vAlign w:val="center"/>
          </w:tcPr>
          <w:p w:rsidR="009E21E0" w:rsidRPr="00D85D41" w:rsidRDefault="009E21E0" w:rsidP="00554257">
            <w:pPr>
              <w:pStyle w:val="Predmetkomentra"/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459"/>
              </w:tabs>
              <w:ind w:left="459" w:hanging="459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</w:rPr>
              <w:t>Ak vám bola poskytnutá pomoc investičného charakteru zo zdrojov EÚ alebo národných zdrojov uveďte:</w:t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476" w:type="dxa"/>
            <w:gridSpan w:val="3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Predmetkomentra"/>
              <w:jc w:val="center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Kto poskytol pomoc</w:t>
            </w:r>
          </w:p>
        </w:tc>
        <w:tc>
          <w:tcPr>
            <w:tcW w:w="3860" w:type="dxa"/>
            <w:gridSpan w:val="8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Predmetkomentra"/>
              <w:jc w:val="center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Názov pomoci</w:t>
            </w:r>
            <w:r w:rsidRPr="00D85D41">
              <w:rPr>
                <w:rStyle w:val="Odkaznavysvetlivku"/>
                <w:rFonts w:ascii="Arial" w:hAnsi="Arial" w:cs="Arial"/>
              </w:rPr>
              <w:endnoteReference w:id="16"/>
            </w:r>
          </w:p>
        </w:tc>
        <w:tc>
          <w:tcPr>
            <w:tcW w:w="1320" w:type="dxa"/>
            <w:gridSpan w:val="5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Predmetkomentra"/>
              <w:jc w:val="center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Rok</w:t>
            </w:r>
          </w:p>
        </w:tc>
        <w:tc>
          <w:tcPr>
            <w:tcW w:w="1520" w:type="dxa"/>
            <w:gridSpan w:val="4"/>
            <w:shd w:val="clear" w:color="auto" w:fill="CCFFCC"/>
            <w:vAlign w:val="center"/>
          </w:tcPr>
          <w:p w:rsidR="009E21E0" w:rsidRPr="00D85D41" w:rsidRDefault="009E21E0" w:rsidP="00B8391F">
            <w:pPr>
              <w:pStyle w:val="Predmetkomentra"/>
              <w:jc w:val="center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Suma v tis. EUR</w:t>
            </w:r>
            <w:r w:rsidRPr="00D85D41">
              <w:rPr>
                <w:rStyle w:val="Odkaznavysvetlivku"/>
                <w:rFonts w:ascii="Arial" w:hAnsi="Arial" w:cs="Arial"/>
              </w:rPr>
              <w:endnoteReference w:id="17"/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476" w:type="dxa"/>
            <w:gridSpan w:val="3"/>
            <w:vAlign w:val="center"/>
          </w:tcPr>
          <w:p w:rsidR="009E21E0" w:rsidRPr="00D85D41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8"/>
            <w:vAlign w:val="center"/>
          </w:tcPr>
          <w:p w:rsidR="009E21E0" w:rsidRPr="00D85D41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9E21E0" w:rsidRPr="00D85D41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9E21E0" w:rsidRPr="00D85D41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476" w:type="dxa"/>
            <w:gridSpan w:val="3"/>
            <w:vAlign w:val="center"/>
          </w:tcPr>
          <w:p w:rsidR="009E21E0" w:rsidRPr="00D85D41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  <w:p w:rsidR="009E21E0" w:rsidRPr="00D85D41" w:rsidRDefault="009E21E0" w:rsidP="00330FE6">
            <w:pPr>
              <w:pStyle w:val="Textkomentra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8"/>
            <w:vAlign w:val="center"/>
          </w:tcPr>
          <w:p w:rsidR="009E21E0" w:rsidRPr="00D85D41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9E21E0" w:rsidRPr="00D85D41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9E21E0" w:rsidRPr="00D85D41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476" w:type="dxa"/>
            <w:gridSpan w:val="3"/>
            <w:vAlign w:val="center"/>
          </w:tcPr>
          <w:p w:rsidR="009E21E0" w:rsidRPr="00D85D41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8"/>
            <w:vAlign w:val="center"/>
          </w:tcPr>
          <w:p w:rsidR="009E21E0" w:rsidRPr="00D85D41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9E21E0" w:rsidRPr="00D85D41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9E21E0" w:rsidRPr="00D85D41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9176" w:type="dxa"/>
            <w:gridSpan w:val="20"/>
            <w:shd w:val="clear" w:color="auto" w:fill="CCFFCC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Ďalšie informácie o poskytnutej pomoci</w:t>
            </w:r>
            <w:r w:rsidRPr="00D85D41">
              <w:rPr>
                <w:rStyle w:val="Odkaznavysvetlivku"/>
                <w:rFonts w:ascii="Arial" w:hAnsi="Arial" w:cs="Arial"/>
              </w:rPr>
              <w:endnoteReference w:id="18"/>
            </w:r>
            <w:r w:rsidRPr="00D85D41">
              <w:rPr>
                <w:rFonts w:ascii="Arial" w:hAnsi="Arial" w:cs="Arial"/>
              </w:rPr>
              <w:t>:</w:t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9176" w:type="dxa"/>
            <w:gridSpan w:val="20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9176" w:type="dxa"/>
            <w:gridSpan w:val="20"/>
            <w:shd w:val="clear" w:color="auto" w:fill="CCFFCC"/>
            <w:vAlign w:val="center"/>
          </w:tcPr>
          <w:p w:rsidR="009E21E0" w:rsidRPr="00D85D41" w:rsidRDefault="009E21E0" w:rsidP="00554257">
            <w:pPr>
              <w:pStyle w:val="Predmetkomentr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hanging="720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 xml:space="preserve">Štruktúra pôdneho fondu  </w:t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D03BF1">
            <w:pPr>
              <w:pStyle w:val="Predmetkomentra"/>
              <w:ind w:left="12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 xml:space="preserve">Stav </w:t>
            </w:r>
            <w:r w:rsidRPr="00D85D41">
              <w:rPr>
                <w:rFonts w:ascii="Arial" w:hAnsi="Arial" w:cs="Arial"/>
                <w:b w:val="0"/>
                <w:bCs w:val="0"/>
                <w:noProof/>
              </w:rPr>
              <w:t>v ha</w:t>
            </w:r>
            <w:r w:rsidRPr="00D85D41">
              <w:rPr>
                <w:rFonts w:ascii="Arial" w:hAnsi="Arial" w:cs="Arial"/>
                <w:b w:val="0"/>
                <w:bCs w:val="0"/>
              </w:rPr>
              <w:t xml:space="preserve"> k 31. 12. 201</w:t>
            </w:r>
            <w:r w:rsidR="0007069B" w:rsidRPr="00D85D41">
              <w:rPr>
                <w:rFonts w:ascii="Arial" w:hAnsi="Arial" w:cs="Arial"/>
                <w:b w:val="0"/>
                <w:bCs w:val="0"/>
              </w:rPr>
              <w:t>2</w:t>
            </w:r>
            <w:r w:rsidRPr="00D85D41">
              <w:rPr>
                <w:rStyle w:val="Odkaznavysvetlivku"/>
                <w:rFonts w:ascii="Arial" w:hAnsi="Arial" w:cs="Arial"/>
                <w:b w:val="0"/>
                <w:bCs w:val="0"/>
                <w:noProof/>
              </w:rPr>
              <w:endnoteReference w:id="19"/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Celkom</w:t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Orná pôda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Vinice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Ovocné sady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Chmeľnice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Lúky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Pasienky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Poľnohospodárska pôda spolu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Lesná pôda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Rybníky a vodné plochy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Nepoľnohospodárska pôda spolu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CELKOVÁ VÝMERA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Z toho: pôda známych vlastníkov FO – vlastníci pôdy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štátna pôda v správe SPF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Cirkevná pôda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iní vlastníci napr. obce, PO a pod.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763" w:type="dxa"/>
            <w:gridSpan w:val="14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nedokladovaná pôda neznámych vlastníkov v správe SPF</w:t>
            </w:r>
          </w:p>
        </w:tc>
        <w:tc>
          <w:tcPr>
            <w:tcW w:w="2413" w:type="dxa"/>
            <w:gridSpan w:val="6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9176" w:type="dxa"/>
            <w:gridSpan w:val="20"/>
            <w:shd w:val="clear" w:color="auto" w:fill="CCFFCC"/>
            <w:vAlign w:val="center"/>
          </w:tcPr>
          <w:p w:rsidR="009E21E0" w:rsidRPr="00D85D41" w:rsidRDefault="009E21E0" w:rsidP="003A48C0">
            <w:pPr>
              <w:pStyle w:val="Predmetkomentra"/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hanging="686"/>
            </w:pPr>
            <w:r w:rsidRPr="00D85D41">
              <w:rPr>
                <w:rFonts w:ascii="Arial" w:hAnsi="Arial" w:cs="Arial"/>
              </w:rPr>
              <w:t>Stav hospodárskych zvierat k</w:t>
            </w:r>
            <w:r w:rsidR="003A48C0" w:rsidRPr="00D85D41">
              <w:rPr>
                <w:rFonts w:ascii="Arial" w:hAnsi="Arial" w:cs="Arial"/>
              </w:rPr>
              <w:t> 1.3.2013</w:t>
            </w:r>
            <w:r w:rsidRPr="00D85D41">
              <w:rPr>
                <w:rStyle w:val="Odkaznavysvetlivku"/>
                <w:rFonts w:ascii="Arial" w:hAnsi="Arial" w:cs="Arial"/>
              </w:rPr>
              <w:endnoteReference w:id="20"/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3199" w:type="dxa"/>
            <w:gridSpan w:val="6"/>
            <w:shd w:val="clear" w:color="auto" w:fill="CCFFCC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Druh hospodárskych zvierat</w:t>
            </w:r>
          </w:p>
        </w:tc>
        <w:tc>
          <w:tcPr>
            <w:tcW w:w="4392" w:type="dxa"/>
            <w:gridSpan w:val="9"/>
            <w:shd w:val="clear" w:color="auto" w:fill="CCFFCC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Kategória zvierat</w:t>
            </w:r>
          </w:p>
        </w:tc>
        <w:tc>
          <w:tcPr>
            <w:tcW w:w="1585" w:type="dxa"/>
            <w:gridSpan w:val="5"/>
            <w:shd w:val="clear" w:color="auto" w:fill="CCFFCC"/>
            <w:vAlign w:val="bottom"/>
          </w:tcPr>
          <w:p w:rsidR="009E21E0" w:rsidRPr="00D85D41" w:rsidRDefault="009E21E0" w:rsidP="00415D2A">
            <w:pPr>
              <w:pStyle w:val="Predmetkomentra"/>
              <w:ind w:right="-142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počet zvierat</w:t>
            </w:r>
          </w:p>
        </w:tc>
      </w:tr>
      <w:tr w:rsidR="009E21E0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427"/>
          <w:jc w:val="center"/>
        </w:trPr>
        <w:tc>
          <w:tcPr>
            <w:tcW w:w="7591" w:type="dxa"/>
            <w:gridSpan w:val="15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Hovädzí dobytok spolu</w:t>
            </w:r>
          </w:p>
        </w:tc>
        <w:tc>
          <w:tcPr>
            <w:tcW w:w="1585" w:type="dxa"/>
            <w:gridSpan w:val="5"/>
            <w:vAlign w:val="center"/>
          </w:tcPr>
          <w:p w:rsidR="009E21E0" w:rsidRPr="00D85D41" w:rsidRDefault="009E21E0" w:rsidP="00ED2586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E21E0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277"/>
          <w:jc w:val="center"/>
        </w:trPr>
        <w:tc>
          <w:tcPr>
            <w:tcW w:w="3199" w:type="dxa"/>
            <w:gridSpan w:val="6"/>
            <w:vMerge w:val="restart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 </w:t>
            </w:r>
          </w:p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 </w:t>
            </w:r>
          </w:p>
        </w:tc>
        <w:tc>
          <w:tcPr>
            <w:tcW w:w="4392" w:type="dxa"/>
            <w:gridSpan w:val="9"/>
            <w:vAlign w:val="center"/>
          </w:tcPr>
          <w:p w:rsidR="009E21E0" w:rsidRPr="00D85D41" w:rsidRDefault="009E21E0" w:rsidP="007B3C70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 xml:space="preserve">teľatá do </w:t>
            </w:r>
            <w:r w:rsidR="007B3C70" w:rsidRPr="00D85D41">
              <w:rPr>
                <w:rFonts w:ascii="Arial" w:hAnsi="Arial" w:cs="Arial"/>
                <w:b w:val="0"/>
                <w:bCs w:val="0"/>
              </w:rPr>
              <w:t xml:space="preserve">6 </w:t>
            </w:r>
            <w:r w:rsidRPr="00D85D41">
              <w:rPr>
                <w:rFonts w:ascii="Arial" w:hAnsi="Arial" w:cs="Arial"/>
                <w:b w:val="0"/>
                <w:bCs w:val="0"/>
              </w:rPr>
              <w:t>mesiacov</w:t>
            </w:r>
          </w:p>
        </w:tc>
        <w:tc>
          <w:tcPr>
            <w:tcW w:w="1585" w:type="dxa"/>
            <w:gridSpan w:val="5"/>
            <w:vAlign w:val="center"/>
          </w:tcPr>
          <w:p w:rsidR="009E21E0" w:rsidRPr="00D85D41" w:rsidRDefault="009E21E0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E21E0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281"/>
          <w:jc w:val="center"/>
        </w:trPr>
        <w:tc>
          <w:tcPr>
            <w:tcW w:w="3199" w:type="dxa"/>
            <w:gridSpan w:val="6"/>
            <w:vMerge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hovädzí dobytok od 6 do 24 mesiacov</w:t>
            </w:r>
          </w:p>
        </w:tc>
        <w:tc>
          <w:tcPr>
            <w:tcW w:w="1585" w:type="dxa"/>
            <w:gridSpan w:val="5"/>
            <w:vAlign w:val="center"/>
          </w:tcPr>
          <w:p w:rsidR="009E21E0" w:rsidRPr="00D85D41" w:rsidRDefault="009E21E0" w:rsidP="00ED2586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E21E0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285"/>
          <w:jc w:val="center"/>
        </w:trPr>
        <w:tc>
          <w:tcPr>
            <w:tcW w:w="3199" w:type="dxa"/>
            <w:gridSpan w:val="6"/>
            <w:vMerge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hovädzí dobytok nad 24 mesiacov</w:t>
            </w:r>
          </w:p>
        </w:tc>
        <w:tc>
          <w:tcPr>
            <w:tcW w:w="1585" w:type="dxa"/>
            <w:gridSpan w:val="5"/>
            <w:vAlign w:val="center"/>
          </w:tcPr>
          <w:p w:rsidR="009E21E0" w:rsidRPr="00D85D41" w:rsidRDefault="009E21E0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7591" w:type="dxa"/>
            <w:gridSpan w:val="15"/>
            <w:vAlign w:val="center"/>
          </w:tcPr>
          <w:p w:rsidR="009E21E0" w:rsidRPr="00D85D41" w:rsidRDefault="009E21E0" w:rsidP="00FB5096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Ošípané spolu</w:t>
            </w:r>
          </w:p>
        </w:tc>
        <w:tc>
          <w:tcPr>
            <w:tcW w:w="1585" w:type="dxa"/>
            <w:gridSpan w:val="5"/>
            <w:vAlign w:val="center"/>
          </w:tcPr>
          <w:p w:rsidR="009E21E0" w:rsidRPr="00D85D41" w:rsidRDefault="009E21E0" w:rsidP="00ED2586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E21E0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281"/>
          <w:jc w:val="center"/>
        </w:trPr>
        <w:tc>
          <w:tcPr>
            <w:tcW w:w="3199" w:type="dxa"/>
            <w:gridSpan w:val="6"/>
            <w:vMerge w:val="restart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9E21E0" w:rsidRPr="00D85D41" w:rsidRDefault="009E21E0" w:rsidP="007B3C70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 xml:space="preserve">prasnice </w:t>
            </w:r>
          </w:p>
        </w:tc>
        <w:tc>
          <w:tcPr>
            <w:tcW w:w="1585" w:type="dxa"/>
            <w:gridSpan w:val="5"/>
            <w:vAlign w:val="center"/>
          </w:tcPr>
          <w:p w:rsidR="009E21E0" w:rsidRPr="00D85D41" w:rsidRDefault="009E21E0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E21E0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272"/>
          <w:jc w:val="center"/>
        </w:trPr>
        <w:tc>
          <w:tcPr>
            <w:tcW w:w="3199" w:type="dxa"/>
            <w:gridSpan w:val="6"/>
            <w:vMerge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9E21E0" w:rsidRPr="00D85D41" w:rsidRDefault="009E21E0" w:rsidP="007B3C70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 xml:space="preserve">ostatné </w:t>
            </w:r>
          </w:p>
        </w:tc>
        <w:tc>
          <w:tcPr>
            <w:tcW w:w="1585" w:type="dxa"/>
            <w:gridSpan w:val="5"/>
            <w:vAlign w:val="center"/>
          </w:tcPr>
          <w:p w:rsidR="009E21E0" w:rsidRPr="00D85D41" w:rsidRDefault="009E21E0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7591" w:type="dxa"/>
            <w:gridSpan w:val="15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Ovce spolu</w:t>
            </w:r>
          </w:p>
        </w:tc>
        <w:tc>
          <w:tcPr>
            <w:tcW w:w="1585" w:type="dxa"/>
            <w:gridSpan w:val="5"/>
            <w:vAlign w:val="center"/>
          </w:tcPr>
          <w:p w:rsidR="009E21E0" w:rsidRPr="00D85D41" w:rsidRDefault="009E21E0" w:rsidP="00ED2586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E21E0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281"/>
          <w:jc w:val="center"/>
        </w:trPr>
        <w:tc>
          <w:tcPr>
            <w:tcW w:w="3199" w:type="dxa"/>
            <w:gridSpan w:val="6"/>
            <w:vMerge w:val="restart"/>
            <w:vAlign w:val="center"/>
          </w:tcPr>
          <w:p w:rsidR="009E21E0" w:rsidRPr="00D85D41" w:rsidRDefault="009E21E0" w:rsidP="00ED2586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ovce nad 12 mesiacov</w:t>
            </w:r>
          </w:p>
        </w:tc>
        <w:tc>
          <w:tcPr>
            <w:tcW w:w="1585" w:type="dxa"/>
            <w:gridSpan w:val="5"/>
            <w:vAlign w:val="center"/>
          </w:tcPr>
          <w:p w:rsidR="009E21E0" w:rsidRPr="00D85D41" w:rsidRDefault="009E21E0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E21E0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285"/>
          <w:jc w:val="center"/>
        </w:trPr>
        <w:tc>
          <w:tcPr>
            <w:tcW w:w="3199" w:type="dxa"/>
            <w:gridSpan w:val="6"/>
            <w:vMerge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ovce do 12 mesiacov</w:t>
            </w:r>
          </w:p>
        </w:tc>
        <w:tc>
          <w:tcPr>
            <w:tcW w:w="1585" w:type="dxa"/>
            <w:gridSpan w:val="5"/>
            <w:vAlign w:val="center"/>
          </w:tcPr>
          <w:p w:rsidR="009E21E0" w:rsidRPr="00D85D41" w:rsidRDefault="009E21E0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8391F" w:rsidRPr="00D85D41" w:rsidTr="003D7AC4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3199" w:type="dxa"/>
            <w:gridSpan w:val="6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Kozy spolu</w:t>
            </w:r>
          </w:p>
        </w:tc>
        <w:tc>
          <w:tcPr>
            <w:tcW w:w="4392" w:type="dxa"/>
            <w:gridSpan w:val="9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85" w:type="dxa"/>
            <w:gridSpan w:val="5"/>
            <w:vAlign w:val="center"/>
          </w:tcPr>
          <w:p w:rsidR="00B8391F" w:rsidRPr="00D85D41" w:rsidRDefault="00B8391F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8391F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281"/>
          <w:jc w:val="center"/>
        </w:trPr>
        <w:tc>
          <w:tcPr>
            <w:tcW w:w="3199" w:type="dxa"/>
            <w:gridSpan w:val="6"/>
            <w:vMerge w:val="restart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kozy nad 12 mesiacov</w:t>
            </w:r>
          </w:p>
        </w:tc>
        <w:tc>
          <w:tcPr>
            <w:tcW w:w="1585" w:type="dxa"/>
            <w:gridSpan w:val="5"/>
            <w:vAlign w:val="center"/>
          </w:tcPr>
          <w:p w:rsidR="00B8391F" w:rsidRPr="00D85D41" w:rsidRDefault="00B8391F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8391F" w:rsidRPr="00D85D41" w:rsidTr="003D7AC4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3199" w:type="dxa"/>
            <w:gridSpan w:val="6"/>
            <w:vMerge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kozy nad 12 mesiacov</w:t>
            </w:r>
          </w:p>
        </w:tc>
        <w:tc>
          <w:tcPr>
            <w:tcW w:w="1585" w:type="dxa"/>
            <w:gridSpan w:val="5"/>
            <w:vAlign w:val="center"/>
          </w:tcPr>
          <w:p w:rsidR="00B8391F" w:rsidRPr="00D85D41" w:rsidRDefault="00B8391F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8391F" w:rsidRPr="00D85D41" w:rsidTr="003D7AC4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3199" w:type="dxa"/>
            <w:gridSpan w:val="6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Kone spolu</w:t>
            </w:r>
          </w:p>
        </w:tc>
        <w:tc>
          <w:tcPr>
            <w:tcW w:w="4392" w:type="dxa"/>
            <w:gridSpan w:val="9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85" w:type="dxa"/>
            <w:gridSpan w:val="5"/>
            <w:vAlign w:val="center"/>
          </w:tcPr>
          <w:p w:rsidR="00B8391F" w:rsidRPr="00D85D41" w:rsidRDefault="00B8391F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8391F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311"/>
          <w:jc w:val="center"/>
        </w:trPr>
        <w:tc>
          <w:tcPr>
            <w:tcW w:w="3199" w:type="dxa"/>
            <w:gridSpan w:val="6"/>
            <w:vMerge w:val="restart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Hydina</w:t>
            </w:r>
            <w:r w:rsidRPr="00D85D41">
              <w:rPr>
                <w:rStyle w:val="Odkaznavysvetlivku"/>
                <w:rFonts w:ascii="Arial" w:hAnsi="Arial" w:cs="Arial"/>
                <w:b w:val="0"/>
                <w:bCs w:val="0"/>
              </w:rPr>
              <w:endnoteReference w:id="21"/>
            </w:r>
          </w:p>
        </w:tc>
        <w:tc>
          <w:tcPr>
            <w:tcW w:w="4392" w:type="dxa"/>
            <w:gridSpan w:val="9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husi</w:t>
            </w:r>
          </w:p>
        </w:tc>
        <w:tc>
          <w:tcPr>
            <w:tcW w:w="1585" w:type="dxa"/>
            <w:gridSpan w:val="5"/>
            <w:vAlign w:val="center"/>
          </w:tcPr>
          <w:p w:rsidR="00B8391F" w:rsidRPr="00D85D41" w:rsidRDefault="00B8391F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8391F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259"/>
          <w:jc w:val="center"/>
        </w:trPr>
        <w:tc>
          <w:tcPr>
            <w:tcW w:w="3199" w:type="dxa"/>
            <w:gridSpan w:val="6"/>
            <w:vMerge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morky</w:t>
            </w:r>
          </w:p>
        </w:tc>
        <w:tc>
          <w:tcPr>
            <w:tcW w:w="1585" w:type="dxa"/>
            <w:gridSpan w:val="5"/>
            <w:vAlign w:val="center"/>
          </w:tcPr>
          <w:p w:rsidR="00B8391F" w:rsidRPr="00D85D41" w:rsidRDefault="00B8391F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8391F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277"/>
          <w:jc w:val="center"/>
        </w:trPr>
        <w:tc>
          <w:tcPr>
            <w:tcW w:w="3199" w:type="dxa"/>
            <w:gridSpan w:val="6"/>
            <w:vMerge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kačice</w:t>
            </w:r>
          </w:p>
        </w:tc>
        <w:tc>
          <w:tcPr>
            <w:tcW w:w="1585" w:type="dxa"/>
            <w:gridSpan w:val="5"/>
            <w:vAlign w:val="center"/>
          </w:tcPr>
          <w:p w:rsidR="00B8391F" w:rsidRPr="00D85D41" w:rsidRDefault="00B8391F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8391F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281"/>
          <w:jc w:val="center"/>
        </w:trPr>
        <w:tc>
          <w:tcPr>
            <w:tcW w:w="3199" w:type="dxa"/>
            <w:gridSpan w:val="6"/>
            <w:vMerge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nosnice</w:t>
            </w:r>
          </w:p>
        </w:tc>
        <w:tc>
          <w:tcPr>
            <w:tcW w:w="1585" w:type="dxa"/>
            <w:gridSpan w:val="5"/>
            <w:vAlign w:val="center"/>
          </w:tcPr>
          <w:p w:rsidR="00B8391F" w:rsidRPr="00D85D41" w:rsidRDefault="00B8391F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8391F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271"/>
          <w:jc w:val="center"/>
        </w:trPr>
        <w:tc>
          <w:tcPr>
            <w:tcW w:w="3199" w:type="dxa"/>
            <w:gridSpan w:val="6"/>
            <w:vMerge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ostatné</w:t>
            </w:r>
          </w:p>
        </w:tc>
        <w:tc>
          <w:tcPr>
            <w:tcW w:w="1585" w:type="dxa"/>
            <w:gridSpan w:val="5"/>
            <w:vAlign w:val="center"/>
          </w:tcPr>
          <w:p w:rsidR="00B8391F" w:rsidRPr="00D85D41" w:rsidRDefault="00B8391F" w:rsidP="00554257">
            <w:pPr>
              <w:pStyle w:val="Predmetkomentra"/>
              <w:ind w:right="-142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9176" w:type="dxa"/>
            <w:gridSpan w:val="20"/>
            <w:vAlign w:val="center"/>
          </w:tcPr>
          <w:p w:rsidR="009E21E0" w:rsidRPr="00D85D41" w:rsidRDefault="009E21E0" w:rsidP="00694111">
            <w:pPr>
              <w:pStyle w:val="Predmetkomentra"/>
              <w:ind w:right="-142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Registračné čísla fariem</w:t>
            </w:r>
            <w:r w:rsidRPr="00D85D41">
              <w:rPr>
                <w:rStyle w:val="Odkaznavysvetlivku"/>
                <w:rFonts w:ascii="Arial" w:hAnsi="Arial" w:cs="Arial"/>
              </w:rPr>
              <w:endnoteReference w:id="22"/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3199" w:type="dxa"/>
            <w:gridSpan w:val="6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Hovädzí dobytok</w:t>
            </w:r>
          </w:p>
        </w:tc>
        <w:tc>
          <w:tcPr>
            <w:tcW w:w="5977" w:type="dxa"/>
            <w:gridSpan w:val="14"/>
            <w:vAlign w:val="center"/>
          </w:tcPr>
          <w:p w:rsidR="009E21E0" w:rsidRPr="00D85D41" w:rsidRDefault="009E21E0" w:rsidP="00554257">
            <w:pPr>
              <w:pStyle w:val="Predmetkomentra"/>
              <w:ind w:right="-142"/>
              <w:jc w:val="center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3199" w:type="dxa"/>
            <w:gridSpan w:val="6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Ošípané</w:t>
            </w:r>
          </w:p>
        </w:tc>
        <w:tc>
          <w:tcPr>
            <w:tcW w:w="5977" w:type="dxa"/>
            <w:gridSpan w:val="14"/>
            <w:vAlign w:val="center"/>
          </w:tcPr>
          <w:p w:rsidR="009E21E0" w:rsidRPr="00D85D41" w:rsidRDefault="009E21E0" w:rsidP="00554257">
            <w:pPr>
              <w:pStyle w:val="Predmetkomentra"/>
              <w:ind w:right="-142"/>
              <w:jc w:val="center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3199" w:type="dxa"/>
            <w:gridSpan w:val="6"/>
            <w:vAlign w:val="center"/>
          </w:tcPr>
          <w:p w:rsidR="009E21E0" w:rsidRPr="00D85D41" w:rsidRDefault="009E21E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Ovce</w:t>
            </w:r>
          </w:p>
        </w:tc>
        <w:tc>
          <w:tcPr>
            <w:tcW w:w="5977" w:type="dxa"/>
            <w:gridSpan w:val="14"/>
            <w:vAlign w:val="center"/>
          </w:tcPr>
          <w:p w:rsidR="009E21E0" w:rsidRPr="00D85D41" w:rsidRDefault="009E21E0" w:rsidP="00554257">
            <w:pPr>
              <w:pStyle w:val="Predmetkomentra"/>
              <w:ind w:right="-142"/>
              <w:jc w:val="center"/>
              <w:rPr>
                <w:rFonts w:ascii="Arial" w:hAnsi="Arial" w:cs="Arial"/>
              </w:rPr>
            </w:pPr>
          </w:p>
        </w:tc>
      </w:tr>
      <w:tr w:rsidR="00B8391F" w:rsidRPr="00D85D41" w:rsidTr="003D7AC4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3199" w:type="dxa"/>
            <w:gridSpan w:val="6"/>
            <w:vAlign w:val="center"/>
          </w:tcPr>
          <w:p w:rsidR="00B8391F" w:rsidRPr="00D85D41" w:rsidRDefault="00B8391F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Kozy</w:t>
            </w:r>
          </w:p>
        </w:tc>
        <w:tc>
          <w:tcPr>
            <w:tcW w:w="5977" w:type="dxa"/>
            <w:gridSpan w:val="14"/>
            <w:vAlign w:val="center"/>
          </w:tcPr>
          <w:p w:rsidR="00B8391F" w:rsidRPr="00D85D41" w:rsidRDefault="00B8391F" w:rsidP="00554257">
            <w:pPr>
              <w:pStyle w:val="Predmetkomentra"/>
              <w:ind w:right="-142"/>
              <w:jc w:val="center"/>
              <w:rPr>
                <w:rFonts w:ascii="Arial" w:hAnsi="Arial" w:cs="Arial"/>
              </w:rPr>
            </w:pPr>
          </w:p>
        </w:tc>
      </w:tr>
      <w:tr w:rsidR="003A48C0" w:rsidRPr="00D85D41" w:rsidTr="003F700B">
        <w:tblPrEx>
          <w:jc w:val="center"/>
          <w:tblInd w:w="0" w:type="dxa"/>
        </w:tblPrEx>
        <w:trPr>
          <w:gridAfter w:val="1"/>
          <w:wAfter w:w="103" w:type="dxa"/>
          <w:trHeight w:val="362"/>
          <w:jc w:val="center"/>
        </w:trPr>
        <w:tc>
          <w:tcPr>
            <w:tcW w:w="3199" w:type="dxa"/>
            <w:gridSpan w:val="6"/>
            <w:vAlign w:val="center"/>
          </w:tcPr>
          <w:p w:rsidR="003A48C0" w:rsidRPr="00D85D41" w:rsidRDefault="003A48C0" w:rsidP="00415D2A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Kone</w:t>
            </w:r>
          </w:p>
        </w:tc>
        <w:tc>
          <w:tcPr>
            <w:tcW w:w="5977" w:type="dxa"/>
            <w:gridSpan w:val="14"/>
            <w:vAlign w:val="center"/>
          </w:tcPr>
          <w:p w:rsidR="003A48C0" w:rsidRPr="00D85D41" w:rsidRDefault="003A48C0" w:rsidP="00554257">
            <w:pPr>
              <w:pStyle w:val="Predmetkomentra"/>
              <w:ind w:right="-142"/>
              <w:jc w:val="center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3199" w:type="dxa"/>
            <w:gridSpan w:val="6"/>
            <w:vAlign w:val="center"/>
          </w:tcPr>
          <w:p w:rsidR="009E21E0" w:rsidRPr="00D85D41" w:rsidRDefault="009E21E0" w:rsidP="00694111">
            <w:pPr>
              <w:pStyle w:val="Predmetkomentra"/>
              <w:rPr>
                <w:rFonts w:ascii="Arial" w:hAnsi="Arial" w:cs="Arial"/>
                <w:b w:val="0"/>
                <w:bCs w:val="0"/>
              </w:rPr>
            </w:pPr>
            <w:r w:rsidRPr="00D85D41">
              <w:rPr>
                <w:rFonts w:ascii="Arial" w:hAnsi="Arial" w:cs="Arial"/>
                <w:b w:val="0"/>
                <w:bCs w:val="0"/>
              </w:rPr>
              <w:t>Hydina</w:t>
            </w:r>
            <w:r w:rsidRPr="00D85D41">
              <w:rPr>
                <w:rStyle w:val="Odkaznavysvetlivku"/>
                <w:rFonts w:ascii="Arial" w:hAnsi="Arial" w:cs="Arial"/>
                <w:b w:val="0"/>
                <w:bCs w:val="0"/>
              </w:rPr>
              <w:endnoteReference w:id="23"/>
            </w:r>
          </w:p>
        </w:tc>
        <w:tc>
          <w:tcPr>
            <w:tcW w:w="5977" w:type="dxa"/>
            <w:gridSpan w:val="14"/>
            <w:vAlign w:val="center"/>
          </w:tcPr>
          <w:p w:rsidR="009E21E0" w:rsidRPr="00D85D41" w:rsidRDefault="009E21E0" w:rsidP="00554257">
            <w:pPr>
              <w:pStyle w:val="Predmetkomentra"/>
              <w:ind w:right="-142"/>
              <w:jc w:val="center"/>
              <w:rPr>
                <w:rFonts w:ascii="Arial" w:hAnsi="Arial" w:cs="Arial"/>
              </w:rPr>
            </w:pP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9176" w:type="dxa"/>
            <w:gridSpan w:val="20"/>
            <w:shd w:val="clear" w:color="auto" w:fill="CCFFCC"/>
            <w:vAlign w:val="center"/>
          </w:tcPr>
          <w:p w:rsidR="009E21E0" w:rsidRPr="00D85D41" w:rsidRDefault="009E21E0" w:rsidP="00554257">
            <w:pPr>
              <w:pStyle w:val="Predmetkomentra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686"/>
              <w:rPr>
                <w:rFonts w:ascii="Arial" w:hAnsi="Arial" w:cs="Arial"/>
              </w:rPr>
            </w:pPr>
            <w:r w:rsidRPr="00D85D41">
              <w:rPr>
                <w:rFonts w:ascii="Arial" w:hAnsi="Arial" w:cs="Arial"/>
              </w:rPr>
              <w:t>Personálny plán</w:t>
            </w:r>
            <w:r w:rsidRPr="00D85D41">
              <w:rPr>
                <w:rStyle w:val="Odkaznavysvetlivku"/>
                <w:rFonts w:ascii="Arial" w:hAnsi="Arial" w:cs="Arial"/>
                <w:b w:val="0"/>
                <w:bCs w:val="0"/>
              </w:rPr>
              <w:endnoteReference w:id="24"/>
            </w:r>
          </w:p>
        </w:tc>
      </w:tr>
      <w:tr w:rsidR="009E21E0" w:rsidRPr="00D85D41" w:rsidTr="00B8391F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9176" w:type="dxa"/>
            <w:gridSpan w:val="20"/>
            <w:vAlign w:val="center"/>
          </w:tcPr>
          <w:p w:rsidR="009E21E0" w:rsidRPr="00D85D41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</w:tbl>
    <w:p w:rsidR="000F7E84" w:rsidRPr="00D85D41" w:rsidRDefault="000F7E84">
      <w:pPr>
        <w:rPr>
          <w:rFonts w:ascii="Arial" w:hAnsi="Arial" w:cs="Arial"/>
        </w:rPr>
      </w:pPr>
    </w:p>
    <w:p w:rsidR="000F7E84" w:rsidRPr="00D85D41" w:rsidRDefault="000F7E84" w:rsidP="000F7E84">
      <w:r w:rsidRPr="00D85D41">
        <w:br w:type="page"/>
      </w:r>
    </w:p>
    <w:p w:rsidR="009E21E0" w:rsidRPr="00D85D41" w:rsidRDefault="009E21E0">
      <w:pPr>
        <w:rPr>
          <w:rFonts w:ascii="Arial" w:hAnsi="Arial" w:cs="Aria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56"/>
        <w:gridCol w:w="118"/>
        <w:gridCol w:w="1501"/>
        <w:gridCol w:w="309"/>
        <w:gridCol w:w="180"/>
        <w:gridCol w:w="1008"/>
        <w:gridCol w:w="368"/>
        <w:gridCol w:w="250"/>
        <w:gridCol w:w="33"/>
        <w:gridCol w:w="592"/>
        <w:gridCol w:w="125"/>
        <w:gridCol w:w="126"/>
        <w:gridCol w:w="126"/>
        <w:gridCol w:w="374"/>
        <w:gridCol w:w="329"/>
        <w:gridCol w:w="226"/>
        <w:gridCol w:w="196"/>
        <w:gridCol w:w="387"/>
        <w:gridCol w:w="112"/>
        <w:gridCol w:w="68"/>
        <w:gridCol w:w="186"/>
        <w:gridCol w:w="246"/>
        <w:gridCol w:w="1582"/>
      </w:tblGrid>
      <w:tr w:rsidR="009E21E0" w:rsidRPr="00D85D41" w:rsidTr="00A537AA">
        <w:trPr>
          <w:trHeight w:val="646"/>
        </w:trPr>
        <w:tc>
          <w:tcPr>
            <w:tcW w:w="9214" w:type="dxa"/>
            <w:gridSpan w:val="24"/>
            <w:shd w:val="clear" w:color="auto" w:fill="D9D9D9" w:themeFill="background1" w:themeFillShade="D9"/>
            <w:vAlign w:val="center"/>
          </w:tcPr>
          <w:p w:rsidR="009E21E0" w:rsidRPr="00D85D41" w:rsidRDefault="009E21E0" w:rsidP="00B8391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C. Monitorovacie ukazovatele</w:t>
            </w:r>
          </w:p>
        </w:tc>
      </w:tr>
      <w:tr w:rsidR="009E21E0" w:rsidRPr="00D85D41" w:rsidTr="00A537AA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D85D41" w:rsidRDefault="009E21E0" w:rsidP="00B8391F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IDENTIFIKAčNé úDAJE ŽIadateľa</w:t>
            </w:r>
          </w:p>
        </w:tc>
      </w:tr>
      <w:tr w:rsidR="009E21E0" w:rsidRPr="00D85D41" w:rsidTr="00A537AA">
        <w:trPr>
          <w:trHeight w:val="408"/>
        </w:trPr>
        <w:tc>
          <w:tcPr>
            <w:tcW w:w="9214" w:type="dxa"/>
            <w:gridSpan w:val="24"/>
            <w:vAlign w:val="center"/>
          </w:tcPr>
          <w:p w:rsidR="009E21E0" w:rsidRPr="00D85D41" w:rsidRDefault="009E21E0" w:rsidP="00B8391F">
            <w:pPr>
              <w:spacing w:line="36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Uveďte identifikačné údaje o žiadateľovi</w:t>
            </w:r>
            <w:r w:rsidRPr="00D85D41">
              <w:rPr>
                <w:rFonts w:ascii="Arial" w:hAnsi="Arial" w:cs="Arial"/>
              </w:rPr>
              <w:t>:</w:t>
            </w:r>
          </w:p>
        </w:tc>
      </w:tr>
      <w:tr w:rsidR="009E21E0" w:rsidRPr="00D85D41">
        <w:trPr>
          <w:trHeight w:val="408"/>
        </w:trPr>
        <w:tc>
          <w:tcPr>
            <w:tcW w:w="2391" w:type="dxa"/>
            <w:gridSpan w:val="4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TYP ŽIADATEĽA</w:t>
            </w:r>
          </w:p>
        </w:tc>
        <w:tc>
          <w:tcPr>
            <w:tcW w:w="6823" w:type="dxa"/>
            <w:gridSpan w:val="20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POHLAVIE A VEK ŽIADATEĽA  (FO)</w:t>
            </w:r>
          </w:p>
          <w:p w:rsidR="009E21E0" w:rsidRPr="00D85D41" w:rsidRDefault="009E21E0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(vek žiadateľa v čase podania žiadosti)</w:t>
            </w:r>
          </w:p>
        </w:tc>
      </w:tr>
      <w:bookmarkStart w:id="4" w:name="Začiarkov37"/>
      <w:tr w:rsidR="009E21E0" w:rsidRPr="00D85D41">
        <w:trPr>
          <w:trHeight w:val="408"/>
        </w:trPr>
        <w:tc>
          <w:tcPr>
            <w:tcW w:w="616" w:type="dxa"/>
            <w:vMerge w:val="restart"/>
            <w:vAlign w:val="center"/>
          </w:tcPr>
          <w:p w:rsidR="009E21E0" w:rsidRPr="00D85D41" w:rsidRDefault="009E21E0" w:rsidP="00330FE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75" w:type="dxa"/>
            <w:gridSpan w:val="3"/>
            <w:vMerge w:val="restart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fyzická osoba</w:t>
            </w:r>
          </w:p>
        </w:tc>
        <w:tc>
          <w:tcPr>
            <w:tcW w:w="2865" w:type="dxa"/>
            <w:gridSpan w:val="8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POHLAVIE</w:t>
            </w:r>
          </w:p>
        </w:tc>
        <w:bookmarkStart w:id="5" w:name="Začiarkov33"/>
        <w:tc>
          <w:tcPr>
            <w:tcW w:w="1876" w:type="dxa"/>
            <w:gridSpan w:val="8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85D41">
              <w:rPr>
                <w:rFonts w:ascii="Arial" w:hAnsi="Arial" w:cs="Arial"/>
                <w:sz w:val="20"/>
                <w:szCs w:val="20"/>
              </w:rPr>
              <w:t xml:space="preserve"> Muž</w:t>
            </w:r>
          </w:p>
        </w:tc>
        <w:bookmarkStart w:id="6" w:name="Začiarkov34"/>
        <w:tc>
          <w:tcPr>
            <w:tcW w:w="2082" w:type="dxa"/>
            <w:gridSpan w:val="4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85D41">
              <w:rPr>
                <w:rFonts w:ascii="Arial" w:hAnsi="Arial" w:cs="Arial"/>
                <w:sz w:val="20"/>
                <w:szCs w:val="20"/>
              </w:rPr>
              <w:t xml:space="preserve"> Žena</w:t>
            </w:r>
          </w:p>
        </w:tc>
      </w:tr>
      <w:tr w:rsidR="009E21E0" w:rsidRPr="00D85D41">
        <w:trPr>
          <w:trHeight w:val="408"/>
        </w:trPr>
        <w:tc>
          <w:tcPr>
            <w:tcW w:w="616" w:type="dxa"/>
            <w:vMerge/>
            <w:vAlign w:val="center"/>
          </w:tcPr>
          <w:p w:rsidR="009E21E0" w:rsidRPr="00D85D41" w:rsidRDefault="009E21E0" w:rsidP="00330FE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gridSpan w:val="8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VEK</w:t>
            </w:r>
          </w:p>
        </w:tc>
        <w:bookmarkStart w:id="7" w:name="Začiarkov35"/>
        <w:tc>
          <w:tcPr>
            <w:tcW w:w="1876" w:type="dxa"/>
            <w:gridSpan w:val="8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85D41">
              <w:rPr>
                <w:rFonts w:ascii="Arial" w:hAnsi="Arial" w:cs="Arial"/>
                <w:sz w:val="20"/>
                <w:szCs w:val="20"/>
              </w:rPr>
              <w:t xml:space="preserve"> do 40 r.</w:t>
            </w:r>
          </w:p>
        </w:tc>
        <w:bookmarkStart w:id="8" w:name="Začiarkov36"/>
        <w:tc>
          <w:tcPr>
            <w:tcW w:w="2082" w:type="dxa"/>
            <w:gridSpan w:val="4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85D41">
              <w:rPr>
                <w:rFonts w:ascii="Arial" w:hAnsi="Arial" w:cs="Arial"/>
                <w:sz w:val="20"/>
                <w:szCs w:val="20"/>
              </w:rPr>
              <w:t xml:space="preserve"> 40 r. viac</w:t>
            </w:r>
          </w:p>
        </w:tc>
      </w:tr>
      <w:bookmarkStart w:id="9" w:name="Začiarkov32"/>
      <w:tr w:rsidR="009E21E0" w:rsidRPr="00D85D41">
        <w:trPr>
          <w:trHeight w:val="408"/>
        </w:trPr>
        <w:tc>
          <w:tcPr>
            <w:tcW w:w="616" w:type="dxa"/>
            <w:vAlign w:val="center"/>
          </w:tcPr>
          <w:p w:rsidR="009E21E0" w:rsidRPr="00D85D41" w:rsidRDefault="009E21E0" w:rsidP="00330FE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75" w:type="dxa"/>
            <w:gridSpan w:val="3"/>
            <w:vAlign w:val="center"/>
          </w:tcPr>
          <w:p w:rsidR="009E21E0" w:rsidRPr="00D85D41" w:rsidRDefault="009E21E0" w:rsidP="00330FE6">
            <w:pPr>
              <w:tabs>
                <w:tab w:val="left" w:pos="311"/>
              </w:tabs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právnická osoba </w:t>
            </w:r>
          </w:p>
        </w:tc>
        <w:tc>
          <w:tcPr>
            <w:tcW w:w="6823" w:type="dxa"/>
            <w:gridSpan w:val="20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typ a oblasť investície</w:t>
            </w: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</w:tcPr>
          <w:p w:rsidR="009E21E0" w:rsidRPr="00D85D41" w:rsidRDefault="009E21E0" w:rsidP="00330FE6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>Uveďte na aký typ/typy a oblasť/oblasti investície je zameraný Váš projekt a uveďte aj % plánovanej investície na daný typ investície (Sumár za všetky 3 typy investície sa musí rovnať                 100 %. Ak je napr. projekt zameraný len na strojové investície uveďte tam 100 %).</w:t>
            </w:r>
          </w:p>
        </w:tc>
      </w:tr>
      <w:tr w:rsidR="009E21E0" w:rsidRPr="00D85D41">
        <w:trPr>
          <w:trHeight w:val="408"/>
        </w:trPr>
        <w:tc>
          <w:tcPr>
            <w:tcW w:w="3888" w:type="dxa"/>
            <w:gridSpan w:val="7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b/>
                <w:bCs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lang w:val="sk-SK"/>
              </w:rPr>
              <w:t>TYP INVESTÍCIE</w:t>
            </w:r>
          </w:p>
        </w:tc>
        <w:tc>
          <w:tcPr>
            <w:tcW w:w="2323" w:type="dxa"/>
            <w:gridSpan w:val="9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z celkových investícií v rámci projektu</w:t>
            </w:r>
          </w:p>
        </w:tc>
        <w:tc>
          <w:tcPr>
            <w:tcW w:w="3003" w:type="dxa"/>
            <w:gridSpan w:val="8"/>
            <w:vAlign w:val="center"/>
          </w:tcPr>
          <w:p w:rsidR="009E21E0" w:rsidRPr="00D85D41" w:rsidRDefault="009E21E0" w:rsidP="00330FE6">
            <w:pPr>
              <w:pStyle w:val="Nadpis6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OBLASŤ INVESTÍCIE</w:t>
            </w:r>
          </w:p>
        </w:tc>
      </w:tr>
      <w:tr w:rsidR="009E21E0" w:rsidRPr="00D85D41">
        <w:trPr>
          <w:trHeight w:val="408"/>
        </w:trPr>
        <w:tc>
          <w:tcPr>
            <w:tcW w:w="616" w:type="dxa"/>
            <w:vMerge w:val="restart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272" w:type="dxa"/>
            <w:gridSpan w:val="6"/>
            <w:vMerge w:val="restart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Investície do budov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(výstavba, rekonštrukcia a modernizácia objektov)</w:t>
            </w:r>
          </w:p>
        </w:tc>
        <w:tc>
          <w:tcPr>
            <w:tcW w:w="2323" w:type="dxa"/>
            <w:gridSpan w:val="9"/>
            <w:vMerge w:val="restart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 w:eastAsia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 w:eastAsia="sk-SK"/>
              </w:rPr>
            </w:pPr>
            <w:r w:rsidRPr="00D85D41">
              <w:rPr>
                <w:rFonts w:ascii="Arial" w:hAnsi="Arial" w:cs="Arial"/>
                <w:lang w:val="sk-SK" w:eastAsia="sk-SK"/>
              </w:rPr>
              <w:t>Rastlinná výroba</w:t>
            </w:r>
          </w:p>
        </w:tc>
      </w:tr>
      <w:tr w:rsidR="009E21E0" w:rsidRPr="00D85D41">
        <w:trPr>
          <w:trHeight w:val="408"/>
        </w:trPr>
        <w:tc>
          <w:tcPr>
            <w:tcW w:w="616" w:type="dxa"/>
            <w:vMerge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Živočíšna výroba</w:t>
            </w:r>
          </w:p>
        </w:tc>
      </w:tr>
      <w:tr w:rsidR="009E21E0" w:rsidRPr="00D85D41">
        <w:trPr>
          <w:trHeight w:val="408"/>
        </w:trPr>
        <w:tc>
          <w:tcPr>
            <w:tcW w:w="616" w:type="dxa"/>
            <w:vMerge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Mechanizácia</w:t>
            </w:r>
          </w:p>
        </w:tc>
      </w:tr>
      <w:tr w:rsidR="009E21E0" w:rsidRPr="00D85D41">
        <w:trPr>
          <w:trHeight w:val="408"/>
        </w:trPr>
        <w:tc>
          <w:tcPr>
            <w:tcW w:w="616" w:type="dxa"/>
            <w:vMerge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Ostatné</w:t>
            </w:r>
          </w:p>
        </w:tc>
      </w:tr>
      <w:tr w:rsidR="009E21E0" w:rsidRPr="00D85D41">
        <w:trPr>
          <w:trHeight w:val="408"/>
        </w:trPr>
        <w:tc>
          <w:tcPr>
            <w:tcW w:w="616" w:type="dxa"/>
            <w:vMerge w:val="restart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272" w:type="dxa"/>
            <w:gridSpan w:val="6"/>
            <w:vMerge w:val="restart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lang w:val="sk-SK"/>
              </w:rPr>
              <w:t>Strojové investície</w:t>
            </w:r>
            <w:r w:rsidRPr="00D85D41">
              <w:rPr>
                <w:rFonts w:ascii="Arial" w:hAnsi="Arial" w:cs="Arial"/>
                <w:lang w:val="sk-SK"/>
              </w:rPr>
              <w:t xml:space="preserve"> (obstaranie a modernizácia technického a technologického vybavenia)</w:t>
            </w:r>
          </w:p>
        </w:tc>
        <w:tc>
          <w:tcPr>
            <w:tcW w:w="2323" w:type="dxa"/>
            <w:gridSpan w:val="9"/>
            <w:vMerge w:val="restart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 w:eastAsia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 w:eastAsia="sk-SK"/>
              </w:rPr>
            </w:pPr>
            <w:r w:rsidRPr="00D85D41">
              <w:rPr>
                <w:rFonts w:ascii="Arial" w:hAnsi="Arial" w:cs="Arial"/>
                <w:lang w:val="sk-SK" w:eastAsia="sk-SK"/>
              </w:rPr>
              <w:t>Rastlinná výroba</w:t>
            </w:r>
          </w:p>
        </w:tc>
      </w:tr>
      <w:tr w:rsidR="009E21E0" w:rsidRPr="00D85D41">
        <w:trPr>
          <w:trHeight w:val="408"/>
        </w:trPr>
        <w:tc>
          <w:tcPr>
            <w:tcW w:w="616" w:type="dxa"/>
            <w:vMerge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Živočíšna výroba</w:t>
            </w:r>
          </w:p>
        </w:tc>
      </w:tr>
      <w:tr w:rsidR="009E21E0" w:rsidRPr="00D85D41">
        <w:trPr>
          <w:trHeight w:val="408"/>
        </w:trPr>
        <w:tc>
          <w:tcPr>
            <w:tcW w:w="616" w:type="dxa"/>
            <w:vMerge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Mechanizácia</w:t>
            </w:r>
          </w:p>
        </w:tc>
      </w:tr>
      <w:tr w:rsidR="009E21E0" w:rsidRPr="00D85D41">
        <w:trPr>
          <w:trHeight w:val="408"/>
        </w:trPr>
        <w:tc>
          <w:tcPr>
            <w:tcW w:w="616" w:type="dxa"/>
            <w:vMerge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Ostatné</w:t>
            </w:r>
          </w:p>
        </w:tc>
      </w:tr>
      <w:tr w:rsidR="009E21E0" w:rsidRPr="00D85D41">
        <w:trPr>
          <w:trHeight w:val="408"/>
        </w:trPr>
        <w:tc>
          <w:tcPr>
            <w:tcW w:w="616" w:type="dxa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272" w:type="dxa"/>
            <w:gridSpan w:val="6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lang w:val="sk-SK"/>
              </w:rPr>
              <w:t>Založenie porastov rýchlo rastúcich drevín</w:t>
            </w:r>
          </w:p>
        </w:tc>
        <w:tc>
          <w:tcPr>
            <w:tcW w:w="2323" w:type="dxa"/>
            <w:gridSpan w:val="9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  <w:gridSpan w:val="8"/>
          </w:tcPr>
          <w:p w:rsidR="009E21E0" w:rsidRPr="00D85D41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Ekologické poľnohospodárstvo</w:t>
            </w:r>
          </w:p>
        </w:tc>
      </w:tr>
      <w:tr w:rsidR="009E21E0" w:rsidRPr="00D85D41">
        <w:trPr>
          <w:trHeight w:val="408"/>
        </w:trPr>
        <w:tc>
          <w:tcPr>
            <w:tcW w:w="5508" w:type="dxa"/>
            <w:gridSpan w:val="14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 xml:space="preserve">Aplikujete v rámci Vášho podniku ekologické </w:t>
            </w:r>
          </w:p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 xml:space="preserve">Poľnohospodárstvo – t. j. ste zaregistrovaný ako ekologický poľnohospodár a máte o tom certifikát z UKSUP-u? </w:t>
            </w:r>
          </w:p>
        </w:tc>
        <w:tc>
          <w:tcPr>
            <w:tcW w:w="1878" w:type="dxa"/>
            <w:gridSpan w:val="8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Áno</w:t>
            </w:r>
          </w:p>
        </w:tc>
        <w:tc>
          <w:tcPr>
            <w:tcW w:w="1828" w:type="dxa"/>
            <w:gridSpan w:val="2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85D41">
              <w:rPr>
                <w:rFonts w:ascii="Arial" w:hAnsi="Arial" w:cs="Arial"/>
                <w:sz w:val="20"/>
                <w:szCs w:val="20"/>
              </w:rPr>
            </w:r>
            <w:r w:rsidRPr="00D85D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caps/>
                <w:lang w:val="sk-SK"/>
              </w:rPr>
              <w:t>typ oblasti pomoci</w:t>
            </w:r>
            <w:r w:rsidRPr="00D85D41">
              <w:rPr>
                <w:rFonts w:ascii="Arial" w:hAnsi="Arial" w:cs="Arial"/>
                <w:lang w:val="sk-SK"/>
              </w:rPr>
              <w:t xml:space="preserve">(podľa miesta realizácie projektu)                                                                                    </w:t>
            </w: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snapToGrid w:val="0"/>
                <w:lang w:val="sk-SK"/>
              </w:rPr>
            </w:pPr>
            <w:r w:rsidRPr="00D85D41">
              <w:rPr>
                <w:rFonts w:ascii="Arial" w:hAnsi="Arial" w:cs="Arial"/>
                <w:snapToGrid w:val="0"/>
                <w:lang w:val="sk-SK"/>
              </w:rPr>
              <w:t xml:space="preserve">Uveďte v akej oblasti sa má Váš projekt realizovať – vyberte </w:t>
            </w:r>
            <w:r w:rsidRPr="00D85D41">
              <w:rPr>
                <w:rFonts w:ascii="Arial" w:hAnsi="Arial" w:cs="Arial"/>
                <w:b/>
                <w:bCs/>
                <w:snapToGrid w:val="0"/>
                <w:lang w:val="sk-SK"/>
              </w:rPr>
              <w:t>len 1 prevládajúcu</w:t>
            </w:r>
            <w:r w:rsidRPr="00D85D41">
              <w:rPr>
                <w:rFonts w:ascii="Arial" w:hAnsi="Arial" w:cs="Arial"/>
                <w:snapToGrid w:val="0"/>
                <w:lang w:val="sk-SK"/>
              </w:rPr>
              <w:t xml:space="preserve"> oblasť z nasledovných možností. </w:t>
            </w:r>
          </w:p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snapToGrid w:val="0"/>
                <w:lang w:val="sk-SK"/>
              </w:rPr>
              <w:t>(Pozn. Zoznam znevýhodnených oblastí t. j. oblastí horských, oblastí so špecifickými nevýhodami a ostatných znevýhodnených oblastí podľa obcí a katastrálnych území je uverejnený na internetovej stránke PPA).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484" w:type="dxa"/>
            <w:gridSpan w:val="6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 xml:space="preserve">Horské oblasti </w:t>
            </w:r>
          </w:p>
        </w:tc>
        <w:tc>
          <w:tcPr>
            <w:tcW w:w="875" w:type="dxa"/>
            <w:gridSpan w:val="3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083" w:type="dxa"/>
            <w:gridSpan w:val="1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Oblasti súvisiace s vykonávaním smernice č. 2000/60/ES 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484" w:type="dxa"/>
            <w:gridSpan w:val="6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Ostatné znevýhodnené oblasti (Oblasti so špecifickými nevýhodami + Ostatné znevýhodnené oblasti)</w:t>
            </w:r>
          </w:p>
        </w:tc>
        <w:tc>
          <w:tcPr>
            <w:tcW w:w="875" w:type="dxa"/>
            <w:gridSpan w:val="3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083" w:type="dxa"/>
            <w:gridSpan w:val="13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Zmiešané oblasti (mix aspoň 2 z nasledovných oblastí: horské oblastí, ostatné znevýhodnené oblasti, oblasti NATURA 2000, oblasti súvisiace s vykonávaním smernice 2000/60/ES)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484" w:type="dxa"/>
            <w:gridSpan w:val="6"/>
            <w:vAlign w:val="center"/>
          </w:tcPr>
          <w:p w:rsidR="009E21E0" w:rsidRPr="00D85D41" w:rsidRDefault="009E21E0" w:rsidP="00330FE6">
            <w:pPr>
              <w:pStyle w:val="Textpoznmkypodiarou"/>
              <w:ind w:left="20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Oblasti NATURA 2000</w:t>
            </w:r>
          </w:p>
        </w:tc>
        <w:tc>
          <w:tcPr>
            <w:tcW w:w="875" w:type="dxa"/>
            <w:gridSpan w:val="3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083" w:type="dxa"/>
            <w:gridSpan w:val="13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Ostatné oblasti</w:t>
            </w: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výrobné zameranie podniku    </w:t>
            </w: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</w:tcPr>
          <w:p w:rsidR="009E21E0" w:rsidRPr="00D85D41" w:rsidRDefault="009E21E0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Uveďte výrobné zameranie Vášho podniku (vyberte </w:t>
            </w:r>
            <w:r w:rsidRPr="00D85D4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len 1 hlavné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 zameranie z nasledovných možností podľa nariadenia č.  2003/369)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Plodiny na ornej pôde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Chov HD (bez kráv s trhovou produkciou mlieka)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Záhradníctvo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Chov ošípaných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ind w:left="20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Vinohradníctvo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Chov hydiny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Trvalé trávne porasty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Zmiešaná výroba (RV+ŽV)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ind w:left="5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Chov kráv s trhovou produkciou mlieka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Ostatné</w:t>
            </w: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D85D41" w:rsidRDefault="009E21E0" w:rsidP="00330FE6">
            <w:pPr>
              <w:spacing w:before="60" w:after="60"/>
              <w:rPr>
                <w:rFonts w:ascii="Arial" w:hAnsi="Arial" w:cs="Arial"/>
                <w:cap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sektorové zameranie projektu</w:t>
            </w: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Zaraďte Váš </w:t>
            </w:r>
            <w:r w:rsidRPr="00D85D4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projekt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 do jedného z nasledujúcich sektorov (vyberte </w:t>
            </w:r>
            <w:r w:rsidRPr="00D85D4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len 1 hlavný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 sektor):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Hovädzí dobytok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Obilniny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Ošípané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Olejniny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Ovce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Krmoviny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Kozy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Ovocie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Hydina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Zelenina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Králiky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Zemiaky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Kone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Vinič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Včely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Liečivé a aromatické rastliny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Ostatná ŽV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Strukoviny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Cukrová repa</w:t>
            </w:r>
          </w:p>
        </w:tc>
        <w:tc>
          <w:tcPr>
            <w:tcW w:w="500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Ostatná RV</w:t>
            </w: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caps/>
                <w:lang w:val="sk-SK"/>
              </w:rPr>
              <w:t>OBNOVITEľNé ZDROJE ENERGIE</w:t>
            </w:r>
          </w:p>
        </w:tc>
      </w:tr>
      <w:tr w:rsidR="009E21E0" w:rsidRPr="00D85D41">
        <w:trPr>
          <w:trHeight w:val="408"/>
        </w:trPr>
        <w:tc>
          <w:tcPr>
            <w:tcW w:w="5882" w:type="dxa"/>
            <w:gridSpan w:val="15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Využívate obnoviteľné zdroje energie na vykurovanie/výrobu elektrickej energie?</w:t>
            </w:r>
          </w:p>
        </w:tc>
        <w:tc>
          <w:tcPr>
            <w:tcW w:w="1750" w:type="dxa"/>
            <w:gridSpan w:val="8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  <w:r w:rsidRPr="00D85D41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1582" w:type="dxa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  <w:r w:rsidRPr="00D85D41">
              <w:rPr>
                <w:rFonts w:ascii="Arial" w:hAnsi="Arial" w:cs="Arial"/>
                <w:lang w:val="sk-SK"/>
              </w:rPr>
              <w:t xml:space="preserve"> Nie</w:t>
            </w:r>
          </w:p>
        </w:tc>
      </w:tr>
      <w:tr w:rsidR="009E21E0" w:rsidRPr="00D85D41">
        <w:trPr>
          <w:trHeight w:val="408"/>
        </w:trPr>
        <w:tc>
          <w:tcPr>
            <w:tcW w:w="5882" w:type="dxa"/>
            <w:gridSpan w:val="15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 xml:space="preserve">Sú súčasťou Vášho projektu </w:t>
            </w:r>
            <w:r w:rsidRPr="00D85D41">
              <w:rPr>
                <w:rFonts w:ascii="Arial" w:hAnsi="Arial" w:cs="Arial"/>
                <w:b/>
                <w:bCs/>
                <w:lang w:val="sk-SK"/>
              </w:rPr>
              <w:t>stavebné investície</w:t>
            </w:r>
            <w:r w:rsidRPr="00D85D41">
              <w:rPr>
                <w:rFonts w:ascii="Arial" w:hAnsi="Arial" w:cs="Arial"/>
                <w:lang w:val="sk-SK"/>
              </w:rPr>
              <w:t xml:space="preserve"> súvisiace so spracovaním alebo spaľovaním biomasy?</w:t>
            </w:r>
          </w:p>
        </w:tc>
        <w:tc>
          <w:tcPr>
            <w:tcW w:w="1750" w:type="dxa"/>
            <w:gridSpan w:val="8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  <w:r w:rsidRPr="00D85D41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1582" w:type="dxa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  <w:r w:rsidRPr="00D85D41">
              <w:rPr>
                <w:rFonts w:ascii="Arial" w:hAnsi="Arial" w:cs="Arial"/>
                <w:lang w:val="sk-SK"/>
              </w:rPr>
              <w:t xml:space="preserve"> Nie</w:t>
            </w: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  <w:vAlign w:val="center"/>
          </w:tcPr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 xml:space="preserve">Je súčasťou Vášho projektu </w:t>
            </w:r>
            <w:r w:rsidRPr="00D85D41">
              <w:rPr>
                <w:rFonts w:ascii="Arial" w:hAnsi="Arial" w:cs="Arial"/>
                <w:b/>
                <w:bCs/>
                <w:lang w:val="sk-SK"/>
              </w:rPr>
              <w:t>obstaranie technológie/zariadení</w:t>
            </w:r>
            <w:r w:rsidRPr="00D85D41">
              <w:rPr>
                <w:rFonts w:ascii="Arial" w:hAnsi="Arial" w:cs="Arial"/>
                <w:lang w:val="sk-SK"/>
              </w:rPr>
              <w:t xml:space="preserve"> k spracovaniu a spaľovaniu biomasy? Ak áno, uveďte aj maximálny inštalovaný výkon tohto zariadenia uvádzaný výrobcom (vrátane mernej jednotky uvádzanej výrobcom).</w:t>
            </w:r>
          </w:p>
        </w:tc>
      </w:tr>
      <w:tr w:rsidR="009E21E0" w:rsidRPr="00D85D41">
        <w:trPr>
          <w:trHeight w:val="408"/>
        </w:trPr>
        <w:tc>
          <w:tcPr>
            <w:tcW w:w="890" w:type="dxa"/>
            <w:gridSpan w:val="3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  <w:r w:rsidRPr="00D85D41">
              <w:rPr>
                <w:rFonts w:ascii="Arial" w:hAnsi="Arial" w:cs="Arial"/>
                <w:lang w:val="sk-SK"/>
              </w:rPr>
              <w:t xml:space="preserve"> Áno</w:t>
            </w:r>
          </w:p>
        </w:tc>
        <w:tc>
          <w:tcPr>
            <w:tcW w:w="5547" w:type="dxa"/>
            <w:gridSpan w:val="14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b/>
                <w:bCs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lang w:val="sk-SK"/>
              </w:rPr>
              <w:t xml:space="preserve">Max. inštalovaný výkon zariadenia: </w:t>
            </w:r>
          </w:p>
        </w:tc>
        <w:tc>
          <w:tcPr>
            <w:tcW w:w="2777" w:type="dxa"/>
            <w:gridSpan w:val="7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b/>
                <w:bCs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lang w:val="sk-SK"/>
              </w:rPr>
              <w:t>Merná jednotka:</w:t>
            </w:r>
          </w:p>
        </w:tc>
      </w:tr>
      <w:tr w:rsidR="009E21E0" w:rsidRPr="00D85D41">
        <w:trPr>
          <w:trHeight w:val="408"/>
        </w:trPr>
        <w:tc>
          <w:tcPr>
            <w:tcW w:w="890" w:type="dxa"/>
            <w:gridSpan w:val="3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  <w:r w:rsidRPr="00D85D41">
              <w:rPr>
                <w:rFonts w:ascii="Arial" w:hAnsi="Arial" w:cs="Arial"/>
                <w:lang w:val="sk-SK"/>
              </w:rPr>
              <w:t xml:space="preserve"> Nie</w:t>
            </w:r>
          </w:p>
        </w:tc>
        <w:tc>
          <w:tcPr>
            <w:tcW w:w="8324" w:type="dxa"/>
            <w:gridSpan w:val="21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9E21E0" w:rsidRPr="00D85D41" w:rsidTr="00A537AA">
        <w:trPr>
          <w:trHeight w:val="510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ZALOŽENIE PORASTOV RÝCHLORASTÚCICH DREVÍN</w:t>
            </w:r>
          </w:p>
          <w:p w:rsidR="009E21E0" w:rsidRPr="00D85D41" w:rsidRDefault="009E21E0" w:rsidP="00A537AA">
            <w:pPr>
              <w:spacing w:before="60" w:after="60"/>
              <w:rPr>
                <w:rFonts w:ascii="Arial" w:hAnsi="Arial" w:cs="Arial"/>
                <w:cap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(vyplní iba žiadateľ, ktorého projekt je zameraný na založenie porastov rýchlorastúcich drevín)</w:t>
            </w: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Uveďte druh rýchlorastúcej dreviny a predpokladanú vysadenú výmeru daného druhu v ha:</w:t>
            </w:r>
          </w:p>
        </w:tc>
      </w:tr>
      <w:tr w:rsidR="009E21E0" w:rsidRPr="00D85D41">
        <w:trPr>
          <w:trHeight w:val="408"/>
        </w:trPr>
        <w:tc>
          <w:tcPr>
            <w:tcW w:w="4256" w:type="dxa"/>
            <w:gridSpan w:val="8"/>
            <w:vAlign w:val="center"/>
          </w:tcPr>
          <w:p w:rsidR="009E21E0" w:rsidRPr="00D85D41" w:rsidRDefault="009E21E0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DRUH RÝCHLORASTÚCEJ DREVINY</w:t>
            </w:r>
          </w:p>
        </w:tc>
        <w:tc>
          <w:tcPr>
            <w:tcW w:w="4958" w:type="dxa"/>
            <w:gridSpan w:val="16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lang w:val="sk-SK"/>
              </w:rPr>
              <w:t>VYSADENÁ VÝMERA V HA</w:t>
            </w:r>
          </w:p>
        </w:tc>
      </w:tr>
      <w:tr w:rsidR="009E21E0" w:rsidRPr="00D85D41">
        <w:trPr>
          <w:trHeight w:val="408"/>
        </w:trPr>
        <w:tc>
          <w:tcPr>
            <w:tcW w:w="4256" w:type="dxa"/>
            <w:gridSpan w:val="8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4958" w:type="dxa"/>
            <w:gridSpan w:val="16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9E21E0" w:rsidRPr="00D85D41">
        <w:trPr>
          <w:trHeight w:val="408"/>
        </w:trPr>
        <w:tc>
          <w:tcPr>
            <w:tcW w:w="4256" w:type="dxa"/>
            <w:gridSpan w:val="8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4958" w:type="dxa"/>
            <w:gridSpan w:val="16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9E21E0" w:rsidRPr="00D85D41">
        <w:trPr>
          <w:trHeight w:val="408"/>
        </w:trPr>
        <w:tc>
          <w:tcPr>
            <w:tcW w:w="4256" w:type="dxa"/>
            <w:gridSpan w:val="8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4958" w:type="dxa"/>
            <w:gridSpan w:val="16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9E21E0" w:rsidRPr="00D85D41">
        <w:trPr>
          <w:trHeight w:val="408"/>
        </w:trPr>
        <w:tc>
          <w:tcPr>
            <w:tcW w:w="4256" w:type="dxa"/>
            <w:gridSpan w:val="8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4958" w:type="dxa"/>
            <w:gridSpan w:val="16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b/>
                <w:bCs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caps/>
                <w:lang w:val="sk-SK"/>
              </w:rPr>
              <w:t>Výsledok projektu</w:t>
            </w: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b/>
                <w:bCs/>
                <w:caps/>
                <w:lang w:val="sk-SK"/>
              </w:rPr>
            </w:pPr>
            <w:r w:rsidRPr="00D85D41">
              <w:rPr>
                <w:rFonts w:ascii="Arial" w:hAnsi="Arial" w:cs="Arial"/>
                <w:snapToGrid w:val="0"/>
                <w:lang w:val="sk-SK"/>
              </w:rPr>
              <w:t>K čomu prispeje získaná investičná podpora v rámci tohto projektu? (vyberte len 1 možnosť):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8442" w:type="dxa"/>
            <w:gridSpan w:val="22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K vývoju nových postupov, techník a technológií v podniku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8442" w:type="dxa"/>
            <w:gridSpan w:val="22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K vývoju nových produktov</w:t>
            </w:r>
          </w:p>
        </w:tc>
      </w:tr>
      <w:tr w:rsidR="009E21E0" w:rsidRPr="00D85D41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D41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D85D41">
              <w:rPr>
                <w:rFonts w:ascii="Arial" w:hAnsi="Arial" w:cs="Arial"/>
                <w:lang w:val="sk-SK"/>
              </w:rPr>
            </w:r>
            <w:r w:rsidRPr="00D85D41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8442" w:type="dxa"/>
            <w:gridSpan w:val="22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Iné</w:t>
            </w:r>
          </w:p>
        </w:tc>
      </w:tr>
      <w:tr w:rsidR="009E21E0" w:rsidRPr="00D85D41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snapToGrid w:val="0"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caps/>
                <w:lang w:val="sk-SK"/>
              </w:rPr>
              <w:t>indikátor výsledku</w:t>
            </w:r>
            <w:r w:rsidRPr="00D85D41">
              <w:rPr>
                <w:rFonts w:ascii="Arial" w:hAnsi="Arial" w:cs="Arial"/>
                <w:caps/>
                <w:lang w:val="sk-SK"/>
              </w:rPr>
              <w:t xml:space="preserve"> – </w:t>
            </w:r>
            <w:r w:rsidRPr="00D85D41">
              <w:rPr>
                <w:rFonts w:ascii="Arial" w:hAnsi="Arial" w:cs="Arial"/>
                <w:b/>
                <w:bCs/>
                <w:caps/>
                <w:lang w:val="sk-SK"/>
              </w:rPr>
              <w:t>hrubá pridaná hodnota (</w:t>
            </w:r>
            <w:r w:rsidRPr="00D85D41">
              <w:rPr>
                <w:rFonts w:ascii="Arial" w:hAnsi="Arial" w:cs="Arial"/>
                <w:b/>
                <w:bCs/>
                <w:lang w:val="sk-SK"/>
              </w:rPr>
              <w:t>ďalej len „</w:t>
            </w:r>
            <w:r w:rsidRPr="00D85D41">
              <w:rPr>
                <w:rFonts w:ascii="Arial" w:hAnsi="Arial" w:cs="Arial"/>
                <w:b/>
                <w:bCs/>
                <w:caps/>
                <w:lang w:val="sk-SK"/>
              </w:rPr>
              <w:t xml:space="preserve">HPH“)                                                                                </w:t>
            </w:r>
          </w:p>
        </w:tc>
      </w:tr>
      <w:tr w:rsidR="009E21E0" w:rsidRPr="00D85D41" w:rsidTr="003D7AC4">
        <w:trPr>
          <w:trHeight w:val="2864"/>
        </w:trPr>
        <w:tc>
          <w:tcPr>
            <w:tcW w:w="9214" w:type="dxa"/>
            <w:gridSpan w:val="24"/>
          </w:tcPr>
          <w:p w:rsidR="009E21E0" w:rsidRPr="00D85D41" w:rsidRDefault="009E21E0" w:rsidP="00A979C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Uveďte dosiahnutú hrubú pridanú hodnotu </w:t>
            </w:r>
            <w:r w:rsidRPr="00D85D4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HPH v EUR (do roku 2009 pri prepočte z SKK na EUR použite konverzný kurz 30,126 SKK/EUR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>) Vášho podniku podľa účtovných výkazov od  31.12.200</w:t>
            </w:r>
            <w:r w:rsidR="00092C75" w:rsidRPr="00D85D41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 až do posledného uzatvoreného účtovného obdobia</w:t>
            </w:r>
            <w:r w:rsidR="00092C75" w:rsidRPr="00D85D41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  <w:p w:rsidR="009E21E0" w:rsidRPr="00D85D41" w:rsidRDefault="009E21E0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Vzorec na výpočet hrubej pridanej hodnoty: </w:t>
            </w:r>
          </w:p>
          <w:p w:rsidR="009E21E0" w:rsidRPr="00D85D41" w:rsidRDefault="009E21E0" w:rsidP="00330FE6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pre subjekty účtujúce v podvojnom účtovníctve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 sa HPH vypočíta </w:t>
            </w:r>
            <w:r w:rsidRPr="00D85D4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 Výkazu ziskov a strát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: </w:t>
            </w:r>
          </w:p>
          <w:p w:rsidR="009E21E0" w:rsidRPr="00D85D41" w:rsidRDefault="009E21E0" w:rsidP="00330FE6">
            <w:pPr>
              <w:ind w:left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>HPH = (Výroba – Výrobná spotreba) + (Tržby z predaja tovaru  – Náklady na predaný tovar)</w:t>
            </w:r>
          </w:p>
          <w:p w:rsidR="009E21E0" w:rsidRPr="00D85D41" w:rsidRDefault="009E21E0" w:rsidP="00330FE6">
            <w:pPr>
              <w:ind w:left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>HPH = (r. 4 – r. 8) + (r. 1 – r. 2) z výkazu ziskov a strát</w:t>
            </w:r>
          </w:p>
          <w:p w:rsidR="009E21E0" w:rsidRPr="00D85D41" w:rsidRDefault="009E21E0" w:rsidP="00330FE6">
            <w:pPr>
              <w:numPr>
                <w:ilvl w:val="0"/>
                <w:numId w:val="2"/>
              </w:numPr>
              <w:tabs>
                <w:tab w:val="clear" w:pos="360"/>
                <w:tab w:val="num" w:pos="132"/>
              </w:tabs>
              <w:ind w:left="252" w:hanging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pre subjekty účtujúce v jednoduchom účtovníctve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 sa HPH vypočíta </w:t>
            </w:r>
            <w:r w:rsidRPr="00D85D4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 Výkazu o príjmoch a výdavkoch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9E21E0" w:rsidRPr="00D85D41" w:rsidRDefault="009E21E0" w:rsidP="00330FE6">
            <w:pPr>
              <w:ind w:left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HPH = (Príjmy z predaja tovaru + Príjmy z predaja výrobkov a služieb) – (Výdavky na nákup materiálu + Výdavky na nákup tovaru) </w:t>
            </w:r>
          </w:p>
          <w:p w:rsidR="009E21E0" w:rsidRPr="00D85D41" w:rsidRDefault="009E21E0" w:rsidP="00330FE6">
            <w:pPr>
              <w:pStyle w:val="Textpoznmkypodiarou"/>
              <w:jc w:val="both"/>
              <w:rPr>
                <w:rFonts w:ascii="Arial" w:hAnsi="Arial" w:cs="Arial"/>
                <w:snapToGrid w:val="0"/>
                <w:lang w:val="sk-SK"/>
              </w:rPr>
            </w:pPr>
            <w:r w:rsidRPr="00D85D41">
              <w:rPr>
                <w:rFonts w:ascii="Arial" w:hAnsi="Arial" w:cs="Arial"/>
                <w:snapToGrid w:val="0"/>
                <w:lang w:val="sk-SK"/>
              </w:rPr>
              <w:t>HPH = (r. 1 + r. 2) - (r. 5 + r. 6) z výkazu o príjmoch a výdavkoch</w:t>
            </w:r>
          </w:p>
        </w:tc>
      </w:tr>
      <w:tr w:rsidR="009E21E0" w:rsidRPr="00D85D41">
        <w:trPr>
          <w:trHeight w:val="408"/>
        </w:trPr>
        <w:tc>
          <w:tcPr>
            <w:tcW w:w="2880" w:type="dxa"/>
            <w:gridSpan w:val="6"/>
            <w:vAlign w:val="center"/>
          </w:tcPr>
          <w:p w:rsidR="009E21E0" w:rsidRPr="00D85D41" w:rsidRDefault="009E21E0" w:rsidP="00A979CE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HPH k 31. 12. 200</w:t>
            </w:r>
            <w:r w:rsidR="00092C75" w:rsidRPr="00D85D41">
              <w:rPr>
                <w:rFonts w:ascii="Arial" w:hAnsi="Arial" w:cs="Arial"/>
                <w:lang w:val="sk-SK"/>
              </w:rPr>
              <w:t>7</w:t>
            </w:r>
            <w:r w:rsidRPr="00D85D41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1659" w:type="dxa"/>
            <w:gridSpan w:val="4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661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HPH k 31. 12. 201</w:t>
            </w:r>
            <w:r w:rsidR="00092C75" w:rsidRPr="00D85D41">
              <w:rPr>
                <w:rFonts w:ascii="Arial" w:hAnsi="Arial" w:cs="Arial"/>
                <w:lang w:val="sk-SK"/>
              </w:rPr>
              <w:t>1</w:t>
            </w:r>
            <w:r w:rsidRPr="00D85D41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2014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D85D41">
        <w:trPr>
          <w:trHeight w:val="408"/>
        </w:trPr>
        <w:tc>
          <w:tcPr>
            <w:tcW w:w="2880" w:type="dxa"/>
            <w:gridSpan w:val="6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HPH k 31. 12. 200</w:t>
            </w:r>
            <w:r w:rsidR="00092C75" w:rsidRPr="00D85D41">
              <w:rPr>
                <w:rFonts w:ascii="Arial" w:hAnsi="Arial" w:cs="Arial"/>
                <w:lang w:val="sk-SK"/>
              </w:rPr>
              <w:t>8</w:t>
            </w:r>
            <w:r w:rsidRPr="00D85D41">
              <w:rPr>
                <w:rFonts w:ascii="Arial" w:hAnsi="Arial" w:cs="Arial"/>
                <w:lang w:val="sk-SK"/>
              </w:rPr>
              <w:t>v EUR</w:t>
            </w:r>
          </w:p>
        </w:tc>
        <w:tc>
          <w:tcPr>
            <w:tcW w:w="1659" w:type="dxa"/>
            <w:gridSpan w:val="4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661" w:type="dxa"/>
            <w:gridSpan w:val="11"/>
            <w:vAlign w:val="center"/>
          </w:tcPr>
          <w:p w:rsidR="009E21E0" w:rsidRPr="00D85D41" w:rsidRDefault="009E21E0" w:rsidP="00092C75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HPH k 31. 12. 201</w:t>
            </w:r>
            <w:r w:rsidR="00092C75" w:rsidRPr="00D85D41">
              <w:rPr>
                <w:rFonts w:ascii="Arial" w:hAnsi="Arial" w:cs="Arial"/>
                <w:lang w:val="sk-SK"/>
              </w:rPr>
              <w:t>2</w:t>
            </w:r>
            <w:r w:rsidRPr="00D85D41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2014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D85D41">
        <w:trPr>
          <w:trHeight w:val="408"/>
        </w:trPr>
        <w:tc>
          <w:tcPr>
            <w:tcW w:w="2880" w:type="dxa"/>
            <w:gridSpan w:val="6"/>
            <w:vAlign w:val="center"/>
          </w:tcPr>
          <w:p w:rsidR="009E21E0" w:rsidRPr="00D85D41" w:rsidRDefault="009E21E0" w:rsidP="00092C75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HPH k 31. 12. 200</w:t>
            </w:r>
            <w:r w:rsidR="00092C75" w:rsidRPr="00D85D41">
              <w:rPr>
                <w:rFonts w:ascii="Arial" w:hAnsi="Arial" w:cs="Arial"/>
                <w:lang w:val="sk-SK"/>
              </w:rPr>
              <w:t>9</w:t>
            </w:r>
            <w:r w:rsidRPr="00D85D41">
              <w:rPr>
                <w:rFonts w:ascii="Arial" w:hAnsi="Arial" w:cs="Arial"/>
                <w:lang w:val="sk-SK"/>
              </w:rPr>
              <w:t xml:space="preserve">v EUR </w:t>
            </w:r>
          </w:p>
        </w:tc>
        <w:tc>
          <w:tcPr>
            <w:tcW w:w="1659" w:type="dxa"/>
            <w:gridSpan w:val="4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661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D85D41">
        <w:trPr>
          <w:trHeight w:val="408"/>
        </w:trPr>
        <w:tc>
          <w:tcPr>
            <w:tcW w:w="2880" w:type="dxa"/>
            <w:gridSpan w:val="6"/>
            <w:vAlign w:val="center"/>
          </w:tcPr>
          <w:p w:rsidR="009E21E0" w:rsidRPr="00D85D41" w:rsidRDefault="009E21E0" w:rsidP="00092C75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HPH k 31. 12. 20</w:t>
            </w:r>
            <w:r w:rsidR="00092C75" w:rsidRPr="00D85D41">
              <w:rPr>
                <w:rFonts w:ascii="Arial" w:hAnsi="Arial" w:cs="Arial"/>
                <w:lang w:val="sk-SK"/>
              </w:rPr>
              <w:t>10</w:t>
            </w:r>
            <w:r w:rsidRPr="00D85D41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1659" w:type="dxa"/>
            <w:gridSpan w:val="4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661" w:type="dxa"/>
            <w:gridSpan w:val="11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D85D41">
        <w:trPr>
          <w:trHeight w:val="510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indikátor DOPADu</w:t>
            </w:r>
            <w:r w:rsidRPr="00D85D41">
              <w:rPr>
                <w:rFonts w:ascii="Arial" w:hAnsi="Arial" w:cs="Arial"/>
                <w:caps/>
                <w:sz w:val="20"/>
                <w:szCs w:val="20"/>
              </w:rPr>
              <w:t xml:space="preserve"> – </w:t>
            </w:r>
            <w:r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ProduktivitA práce (</w:t>
            </w: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ďalej len</w:t>
            </w:r>
            <w:r w:rsidRPr="00D85D41">
              <w:rPr>
                <w:rFonts w:ascii="Arial" w:hAnsi="Arial" w:cs="Arial"/>
                <w:b/>
                <w:bCs/>
              </w:rPr>
              <w:t xml:space="preserve"> „</w:t>
            </w:r>
            <w:r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PP“)                                                                                </w:t>
            </w:r>
          </w:p>
        </w:tc>
      </w:tr>
      <w:tr w:rsidR="009E21E0" w:rsidRPr="00D85D41">
        <w:trPr>
          <w:trHeight w:val="510"/>
        </w:trPr>
        <w:tc>
          <w:tcPr>
            <w:tcW w:w="9214" w:type="dxa"/>
            <w:gridSpan w:val="24"/>
            <w:vAlign w:val="center"/>
          </w:tcPr>
          <w:p w:rsidR="00092C75" w:rsidRPr="00D85D41" w:rsidRDefault="009E21E0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Uveďte dosiahnutú produktivitu práce </w:t>
            </w:r>
            <w:r w:rsidRPr="00D85D4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PP v EUR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 (</w:t>
            </w:r>
            <w:r w:rsidRPr="00D85D4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do roku 2009 pri prepočte z SKK na EUR použite konverzný kurz 30,126 SKK/EUR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>) t.j. hrubú pridanú hodnotu (</w:t>
            </w:r>
            <w:r w:rsidRPr="00D85D4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HPH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>) na ekvivalent pracovného miesta Vášho podniku podľa účtovných výkazov od  31.12.200</w:t>
            </w:r>
            <w:r w:rsidR="00092C75" w:rsidRPr="00D85D41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 až do posledného uzatvoreného účtovného obdobia</w:t>
            </w:r>
            <w:r w:rsidR="00092C75"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</w:p>
          <w:p w:rsidR="009E21E0" w:rsidRPr="00D85D41" w:rsidRDefault="009E21E0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Vzorec na výpočet produktivity práce: </w:t>
            </w:r>
          </w:p>
          <w:p w:rsidR="009E21E0" w:rsidRPr="00D85D41" w:rsidRDefault="009E21E0" w:rsidP="00330FE6">
            <w:pPr>
              <w:ind w:left="360" w:hanging="348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PP = Hrubá pridaná hodnota (HPP)/Ekvivalent pracovného miesta (ďalej len „EPM“)</w:t>
            </w:r>
          </w:p>
          <w:p w:rsidR="009E21E0" w:rsidRPr="00D85D41" w:rsidRDefault="009E21E0" w:rsidP="00330FE6">
            <w:pPr>
              <w:ind w:left="1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HPH – presný výpočet pre subjekty účtujúce v podvojnom a jednoduchom účtovníctve je uvedený vyššie v indikátore výsledku HPH </w:t>
            </w:r>
          </w:p>
          <w:p w:rsidR="009E21E0" w:rsidRPr="00D85D41" w:rsidRDefault="009E21E0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 xml:space="preserve">EPM  – ide o ročnú jednotku práce, čo zodpovedá jednej plne zamestnanej osobe v podniku. Jedna osoba nemôže presiahnuť jednu ročnú pracovnú jednotku aj keď jej pracovný čas presahuje zvyčajné normy. Osoby, ktoré nepracujú v podniku trvalo v priebehu celého roka (napr. sezónni pracovníci) sa uvádzajú podielom podľa počtu nimi odpracovaných hodín k počtu normovaných hodín, t. j. zákonom stanoveného pracovného času. Napr. ak v podniku bolo počas celého zamestnaných 10 pracovníkom a 2 pracovníci boli zamestnaní len na 3 mesiace, tak EPM = ((10 x12)+(2x3))/12 = 10,5 </w:t>
            </w:r>
          </w:p>
          <w:p w:rsidR="009E21E0" w:rsidRPr="00D85D41" w:rsidRDefault="009E21E0" w:rsidP="00330FE6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85D41">
              <w:rPr>
                <w:rFonts w:ascii="Arial" w:hAnsi="Arial" w:cs="Arial"/>
                <w:snapToGrid w:val="0"/>
                <w:sz w:val="20"/>
                <w:szCs w:val="20"/>
              </w:rPr>
              <w:t>Údaj o EPM môže podnik v prípade evidencie o zamestnancoch čerpať aj zo Štvrťročného výkazu o práci (Práca2-04) v podnikoch s 20 a viac zamestnancami r. 1, stĺpec 1 alebo zo Štvrťročného výkazu produkčných odvetví v malých podnikoch (P 13-04) Modul 143. Základné ukazovatele o práci r. 1, stĺpec 1</w:t>
            </w:r>
          </w:p>
        </w:tc>
      </w:tr>
      <w:tr w:rsidR="009E21E0" w:rsidRPr="00D85D41">
        <w:trPr>
          <w:trHeight w:val="408"/>
        </w:trPr>
        <w:tc>
          <w:tcPr>
            <w:tcW w:w="2700" w:type="dxa"/>
            <w:gridSpan w:val="5"/>
            <w:vAlign w:val="center"/>
          </w:tcPr>
          <w:p w:rsidR="009E21E0" w:rsidRPr="00D85D41" w:rsidRDefault="009E21E0" w:rsidP="00A979CE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PP k 31. 12. 200</w:t>
            </w:r>
            <w:r w:rsidR="00092C75" w:rsidRPr="00D85D41">
              <w:rPr>
                <w:rFonts w:ascii="Arial" w:hAnsi="Arial" w:cs="Arial"/>
                <w:lang w:val="sk-SK"/>
              </w:rPr>
              <w:t>7</w:t>
            </w:r>
            <w:r w:rsidRPr="00D85D41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1806" w:type="dxa"/>
            <w:gridSpan w:val="4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514" w:type="dxa"/>
            <w:gridSpan w:val="10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PP k 31. 12. 201</w:t>
            </w:r>
            <w:r w:rsidR="00092C75" w:rsidRPr="00D85D41">
              <w:rPr>
                <w:rFonts w:ascii="Arial" w:hAnsi="Arial" w:cs="Arial"/>
                <w:lang w:val="sk-SK"/>
              </w:rPr>
              <w:t>1</w:t>
            </w:r>
            <w:r w:rsidRPr="00D85D41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2194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D85D41">
        <w:trPr>
          <w:trHeight w:val="408"/>
        </w:trPr>
        <w:tc>
          <w:tcPr>
            <w:tcW w:w="2700" w:type="dxa"/>
            <w:gridSpan w:val="5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PP k 31. 12. 200</w:t>
            </w:r>
            <w:r w:rsidR="00092C75" w:rsidRPr="00D85D41">
              <w:rPr>
                <w:rFonts w:ascii="Arial" w:hAnsi="Arial" w:cs="Arial"/>
                <w:lang w:val="sk-SK"/>
              </w:rPr>
              <w:t xml:space="preserve">8 </w:t>
            </w:r>
            <w:r w:rsidRPr="00D85D41">
              <w:rPr>
                <w:rFonts w:ascii="Arial" w:hAnsi="Arial" w:cs="Arial"/>
                <w:lang w:val="sk-SK"/>
              </w:rPr>
              <w:t>v EUR</w:t>
            </w:r>
          </w:p>
        </w:tc>
        <w:tc>
          <w:tcPr>
            <w:tcW w:w="1806" w:type="dxa"/>
            <w:gridSpan w:val="4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514" w:type="dxa"/>
            <w:gridSpan w:val="10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PP k 31. 12. 201</w:t>
            </w:r>
            <w:r w:rsidR="00092C75" w:rsidRPr="00D85D41">
              <w:rPr>
                <w:rFonts w:ascii="Arial" w:hAnsi="Arial" w:cs="Arial"/>
                <w:lang w:val="sk-SK"/>
              </w:rPr>
              <w:t>2</w:t>
            </w:r>
            <w:r w:rsidRPr="00D85D41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2194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D85D41">
        <w:trPr>
          <w:trHeight w:val="408"/>
        </w:trPr>
        <w:tc>
          <w:tcPr>
            <w:tcW w:w="2700" w:type="dxa"/>
            <w:gridSpan w:val="5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PP k 31. 12. 200</w:t>
            </w:r>
            <w:r w:rsidR="00092C75" w:rsidRPr="00D85D41">
              <w:rPr>
                <w:rFonts w:ascii="Arial" w:hAnsi="Arial" w:cs="Arial"/>
                <w:lang w:val="sk-SK"/>
              </w:rPr>
              <w:t xml:space="preserve">9 </w:t>
            </w:r>
            <w:r w:rsidRPr="00D85D41">
              <w:rPr>
                <w:rFonts w:ascii="Arial" w:hAnsi="Arial" w:cs="Arial"/>
                <w:lang w:val="sk-SK"/>
              </w:rPr>
              <w:t>v EUR</w:t>
            </w:r>
          </w:p>
        </w:tc>
        <w:tc>
          <w:tcPr>
            <w:tcW w:w="1806" w:type="dxa"/>
            <w:gridSpan w:val="4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514" w:type="dxa"/>
            <w:gridSpan w:val="10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2194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D85D41">
        <w:trPr>
          <w:trHeight w:val="408"/>
        </w:trPr>
        <w:tc>
          <w:tcPr>
            <w:tcW w:w="2700" w:type="dxa"/>
            <w:gridSpan w:val="5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D85D41">
              <w:rPr>
                <w:rFonts w:ascii="Arial" w:hAnsi="Arial" w:cs="Arial"/>
                <w:lang w:val="sk-SK"/>
              </w:rPr>
              <w:t>PP k 31. 12. 20</w:t>
            </w:r>
            <w:r w:rsidR="00092C75" w:rsidRPr="00D85D41">
              <w:rPr>
                <w:rFonts w:ascii="Arial" w:hAnsi="Arial" w:cs="Arial"/>
                <w:lang w:val="sk-SK"/>
              </w:rPr>
              <w:t>10</w:t>
            </w:r>
            <w:r w:rsidRPr="00D85D41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1806" w:type="dxa"/>
            <w:gridSpan w:val="4"/>
            <w:vAlign w:val="center"/>
          </w:tcPr>
          <w:p w:rsidR="009E21E0" w:rsidRPr="00D85D41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514" w:type="dxa"/>
            <w:gridSpan w:val="10"/>
            <w:vAlign w:val="center"/>
          </w:tcPr>
          <w:p w:rsidR="009E21E0" w:rsidRPr="00D85D41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2194" w:type="dxa"/>
            <w:gridSpan w:val="5"/>
            <w:vAlign w:val="center"/>
          </w:tcPr>
          <w:p w:rsidR="009E21E0" w:rsidRPr="00D85D41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9E21E0" w:rsidRPr="00D85D41" w:rsidRDefault="009E21E0">
      <w:pPr>
        <w:rPr>
          <w:rFonts w:ascii="Arial" w:hAnsi="Arial" w:cs="Arial"/>
        </w:rPr>
      </w:pPr>
    </w:p>
    <w:p w:rsidR="009E21E0" w:rsidRPr="00D85D41" w:rsidRDefault="009E21E0" w:rsidP="006B7B7F">
      <w:r w:rsidRPr="00D85D41"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0"/>
        <w:gridCol w:w="15"/>
        <w:gridCol w:w="18"/>
        <w:gridCol w:w="45"/>
        <w:gridCol w:w="192"/>
        <w:gridCol w:w="18"/>
        <w:gridCol w:w="12"/>
        <w:gridCol w:w="18"/>
        <w:gridCol w:w="91"/>
        <w:gridCol w:w="6239"/>
        <w:gridCol w:w="1699"/>
      </w:tblGrid>
      <w:tr w:rsidR="009E21E0" w:rsidRPr="00D85D41" w:rsidTr="00A537AA">
        <w:trPr>
          <w:trHeight w:val="485"/>
        </w:trPr>
        <w:tc>
          <w:tcPr>
            <w:tcW w:w="9214" w:type="dxa"/>
            <w:gridSpan w:val="12"/>
            <w:shd w:val="clear" w:color="auto" w:fill="D9D9D9" w:themeFill="background1" w:themeFillShade="D9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D85D41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D. Povinné Prílohy projektu pri podaní žiadosti</w:t>
            </w:r>
          </w:p>
        </w:tc>
      </w:tr>
      <w:tr w:rsidR="009E21E0" w:rsidRPr="00D85D41" w:rsidTr="00A537AA">
        <w:trPr>
          <w:trHeight w:val="375"/>
        </w:trPr>
        <w:tc>
          <w:tcPr>
            <w:tcW w:w="567" w:type="dxa"/>
            <w:shd w:val="clear" w:color="auto" w:fill="CCFFCC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6948" w:type="dxa"/>
            <w:gridSpan w:val="10"/>
            <w:shd w:val="clear" w:color="auto" w:fill="CCFFCC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Prílohy, ktoré je žiadateľ povinný predložiť </w:t>
            </w:r>
            <w:r w:rsidR="00A22307" w:rsidRPr="00D85D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 dňu podania ŽoNFP</w:t>
            </w:r>
            <w:r w:rsidR="00A22307" w:rsidRPr="00D85D41">
              <w:rPr>
                <w:rStyle w:val="Odkaznavysvetlivku"/>
                <w:rFonts w:ascii="Arial" w:hAnsi="Arial" w:cs="Arial"/>
                <w:b/>
                <w:bCs/>
                <w:color w:val="000000"/>
                <w:sz w:val="20"/>
                <w:szCs w:val="20"/>
              </w:rPr>
              <w:endnoteReference w:id="25"/>
            </w:r>
            <w:r w:rsidR="00A22307" w:rsidRPr="00D85D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99" w:type="dxa"/>
            <w:shd w:val="clear" w:color="auto" w:fill="CCFFCC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Áno/Nie/</w:t>
            </w:r>
          </w:p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aps/>
                <w:color w:val="FF66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Nie je potrebné</w:t>
            </w:r>
            <w:r w:rsidRPr="00D85D41">
              <w:rPr>
                <w:rFonts w:ascii="Arial" w:hAnsi="Arial" w:cs="Arial"/>
                <w:sz w:val="20"/>
                <w:szCs w:val="20"/>
              </w:rPr>
              <w:t>(vypĺňa žiadateľ)</w:t>
            </w:r>
          </w:p>
        </w:tc>
      </w:tr>
      <w:tr w:rsidR="009E21E0" w:rsidRPr="00D85D41" w:rsidTr="00A537AA">
        <w:trPr>
          <w:trHeight w:val="20"/>
        </w:trPr>
        <w:tc>
          <w:tcPr>
            <w:tcW w:w="567" w:type="dxa"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E21E0" w:rsidRPr="00D85D41" w:rsidRDefault="009E21E0" w:rsidP="00A537AA">
            <w:pPr>
              <w:tabs>
                <w:tab w:val="left" w:pos="17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9E21E0" w:rsidRPr="00D85D41" w:rsidRDefault="009E21E0" w:rsidP="00A537AA">
            <w:pPr>
              <w:tabs>
                <w:tab w:val="left" w:pos="1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Žiadosť o nenávratný finančný príspevok z Programu rozvoja vidieka SR 2007 – 2013, pre </w:t>
            </w:r>
            <w:r w:rsidR="00E357B6" w:rsidRPr="00D85D4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. výzvu na predkladanie  žiadostí o nenávratný finančný príspevok na opatrenie 1.1 Modernizácia fariem (formulár žiadosti </w:t>
            </w:r>
            <w:r w:rsidR="00E357B6"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1x 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v tlačenej  forme</w:t>
            </w:r>
            <w:r w:rsidR="00E357B6"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 a 2x </w:t>
            </w:r>
            <w:r w:rsidR="00E357B6" w:rsidRPr="00D85D41">
              <w:rPr>
                <w:rFonts w:ascii="Arial" w:hAnsi="Arial" w:cs="Arial"/>
                <w:sz w:val="20"/>
                <w:szCs w:val="20"/>
              </w:rPr>
              <w:t>v elektronickej forme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69"/>
        </w:trPr>
        <w:tc>
          <w:tcPr>
            <w:tcW w:w="567" w:type="dxa"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8" w:type="dxa"/>
            <w:gridSpan w:val="10"/>
            <w:vAlign w:val="center"/>
          </w:tcPr>
          <w:p w:rsidR="009E21E0" w:rsidRPr="00D85D41" w:rsidRDefault="009E21E0" w:rsidP="00A537AA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Tabuľková časť projektu vo formáte Excel</w:t>
            </w:r>
            <w:r w:rsidR="00E357B6" w:rsidRPr="00D85D41">
              <w:rPr>
                <w:rFonts w:ascii="Arial" w:hAnsi="Arial" w:cs="Arial"/>
                <w:sz w:val="20"/>
                <w:szCs w:val="20"/>
              </w:rPr>
              <w:t xml:space="preserve"> 1x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v tlačenej a</w:t>
            </w:r>
            <w:r w:rsidR="00E357B6" w:rsidRPr="00D85D41">
              <w:rPr>
                <w:rFonts w:ascii="Arial" w:hAnsi="Arial" w:cs="Arial"/>
                <w:sz w:val="20"/>
                <w:szCs w:val="20"/>
              </w:rPr>
              <w:t xml:space="preserve"> 2x 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v elektronickej forme (pozri ŽoNFP, časť </w:t>
            </w:r>
            <w:r w:rsidR="00E14A62" w:rsidRPr="00D85D41">
              <w:rPr>
                <w:rFonts w:ascii="Arial" w:hAnsi="Arial" w:cs="Arial"/>
                <w:sz w:val="20"/>
                <w:szCs w:val="20"/>
              </w:rPr>
              <w:t>F</w:t>
            </w:r>
            <w:r w:rsidRPr="00D85D4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642" w:rsidRPr="00D85D41" w:rsidTr="00A537AA">
        <w:trPr>
          <w:trHeight w:val="369"/>
        </w:trPr>
        <w:tc>
          <w:tcPr>
            <w:tcW w:w="567" w:type="dxa"/>
            <w:vAlign w:val="center"/>
          </w:tcPr>
          <w:p w:rsidR="007C6642" w:rsidRPr="00D85D41" w:rsidRDefault="007C6642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7C6642" w:rsidRPr="00D85D41" w:rsidRDefault="007C6642" w:rsidP="00A537AA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Projekt realizácie k opatreniu 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1.1 Modernizácia fariem 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– Príloha č. 1 k ŽoNFP 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(1x v tlačenej 2x v elektronickej forme).</w:t>
            </w:r>
          </w:p>
        </w:tc>
        <w:tc>
          <w:tcPr>
            <w:tcW w:w="1699" w:type="dxa"/>
            <w:vAlign w:val="center"/>
          </w:tcPr>
          <w:p w:rsidR="007C6642" w:rsidRPr="00D85D41" w:rsidRDefault="007C6642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642" w:rsidRPr="00D85D41" w:rsidTr="00A537AA">
        <w:trPr>
          <w:trHeight w:val="547"/>
        </w:trPr>
        <w:tc>
          <w:tcPr>
            <w:tcW w:w="567" w:type="dxa"/>
            <w:vAlign w:val="center"/>
          </w:tcPr>
          <w:p w:rsidR="007C6642" w:rsidRPr="00D85D41" w:rsidRDefault="007C6642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7C6642" w:rsidRPr="00D85D41" w:rsidRDefault="00025BD8" w:rsidP="00A537AA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Čestné vyhlásenie žiadateľa  ku konfliktu záujmu (Príloha č. 2 k ŽoNFP).</w:t>
            </w:r>
          </w:p>
        </w:tc>
        <w:tc>
          <w:tcPr>
            <w:tcW w:w="1699" w:type="dxa"/>
            <w:vAlign w:val="center"/>
          </w:tcPr>
          <w:p w:rsidR="007C6642" w:rsidRPr="00D85D41" w:rsidRDefault="007C6642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9E21E0" w:rsidRPr="00D85D41" w:rsidRDefault="009E21E0" w:rsidP="00A537AA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Doklad o oprávnení podnikať vrátane činnosti, ktorá je predmetom realizácie  projektu – predložiť jednu z možností: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556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 w:val="restart"/>
            <w:vAlign w:val="center"/>
          </w:tcPr>
          <w:p w:rsidR="009E21E0" w:rsidRPr="00D85D41" w:rsidRDefault="009E21E0" w:rsidP="00A537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6"/>
            <w:vAlign w:val="center"/>
          </w:tcPr>
          <w:p w:rsidR="009E21E0" w:rsidRPr="00D85D41" w:rsidRDefault="00865246" w:rsidP="00A537AA">
            <w:pPr>
              <w:tabs>
                <w:tab w:val="left" w:pos="3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výpis z obchodného registra, zo živnostenského registra, resp. iného príslušného registra</w:t>
            </w:r>
            <w:r w:rsidRPr="00D85D41" w:rsidDel="008652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21E0" w:rsidRPr="00D85D41">
              <w:rPr>
                <w:rFonts w:ascii="Arial" w:hAnsi="Arial" w:cs="Arial"/>
                <w:color w:val="000000"/>
                <w:sz w:val="20"/>
                <w:szCs w:val="20"/>
              </w:rPr>
              <w:t>(fotokópia)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3F700B">
        <w:trPr>
          <w:trHeight w:val="792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/>
            <w:vAlign w:val="center"/>
          </w:tcPr>
          <w:p w:rsidR="009E21E0" w:rsidRPr="00D85D41" w:rsidRDefault="009E21E0" w:rsidP="00A537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6"/>
            <w:vAlign w:val="center"/>
          </w:tcPr>
          <w:p w:rsidR="009E21E0" w:rsidRPr="00D85D41" w:rsidRDefault="009E21E0" w:rsidP="00A537AA">
            <w:pPr>
              <w:tabs>
                <w:tab w:val="left" w:pos="3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osvedčenie, že žiadateľ vykonáva činnosť ako samostatne hospodáriaci roľník–príslušný obecný</w:t>
            </w:r>
            <w:r w:rsidR="00E357B6"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alebo mestský úrad </w:t>
            </w:r>
          </w:p>
          <w:p w:rsidR="009E21E0" w:rsidRPr="00D85D41" w:rsidRDefault="009E21E0" w:rsidP="00A537AA">
            <w:pPr>
              <w:tabs>
                <w:tab w:val="left" w:pos="3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85D41">
              <w:rPr>
                <w:rFonts w:ascii="Arial" w:hAnsi="Arial" w:cs="Arial"/>
                <w:sz w:val="20"/>
                <w:szCs w:val="20"/>
              </w:rPr>
              <w:t>úradne osvedčená fotokópia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446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9E21E0" w:rsidRPr="00D85D41" w:rsidRDefault="009E21E0" w:rsidP="000F7E84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Riadna účtovná závierka žiadateľa </w:t>
            </w:r>
            <w:r w:rsidRPr="00D85D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posledné a</w:t>
            </w:r>
            <w:r w:rsidR="00E357B6" w:rsidRPr="00D85D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D85D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predposledné</w:t>
            </w:r>
            <w:r w:rsidR="00E357B6" w:rsidRPr="00D85D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ukončené účtovné obdobie </w:t>
            </w:r>
            <w:r w:rsidR="00604EEF" w:rsidRPr="00D85D41">
              <w:rPr>
                <w:rFonts w:ascii="Arial" w:hAnsi="Arial" w:cs="Arial"/>
                <w:color w:val="000000"/>
                <w:sz w:val="20"/>
                <w:szCs w:val="20"/>
              </w:rPr>
              <w:t>predkladá v prípade, ak si uplatňuje body v bodovacom kritériu č. 5 . V prípade ak nepožaduje pridelenie bodov za bodovacie kritérium predkladá riadnu účtovnú závierk</w:t>
            </w:r>
            <w:r w:rsidR="000F7E84" w:rsidRPr="00D85D41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604EEF"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4EEF" w:rsidRPr="00D85D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posledné</w:t>
            </w:r>
            <w:r w:rsidR="00604EEF"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 ukončené účtovné obdobie </w:t>
            </w:r>
            <w:r w:rsidR="00E357B6"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– nevzťahuje sa na subjekty, ktoré z objektívnych príčin nemôžu dané prílohy predložiť (napr. začínajúci podnikatelia , podnikatelia ktorí si uplatňovali v daňovom priznaní paušálne výdavky) 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(fotokópie):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 w:val="restart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6"/>
            <w:vAlign w:val="center"/>
          </w:tcPr>
          <w:p w:rsidR="009E21E0" w:rsidRPr="00D85D41" w:rsidRDefault="009E21E0" w:rsidP="00A537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pre subjekty účtujúce v sústave podvojného účtovníctva;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vMerge w:val="restart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súvaha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výkaz ziskov a strát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poznámky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súvaha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výkaz ziskov a strát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poznámky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6"/>
            <w:vAlign w:val="center"/>
          </w:tcPr>
          <w:p w:rsidR="009E21E0" w:rsidRPr="00D85D41" w:rsidRDefault="009E21E0" w:rsidP="00A537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pre subjekty účtujúce v sústave jednoduchého účtovníctva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vMerge w:val="restart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výkaz o príjmoch a výdavkoch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výkaz o majetku a záväzkoch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výkaz o príjmoch a výdavkoch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výkaz o majetku a záväzkoch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 w:val="restart"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9E21E0" w:rsidRPr="00D85D41" w:rsidRDefault="009E21E0" w:rsidP="000F7E84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Daňové priznanie žiadateľa k dani z príjmov potvrdené daňovým úradom za posledné </w:t>
            </w:r>
            <w:r w:rsidR="00604EEF" w:rsidRPr="00D85D41">
              <w:rPr>
                <w:rFonts w:ascii="Arial" w:hAnsi="Arial" w:cs="Arial"/>
                <w:sz w:val="20"/>
                <w:szCs w:val="20"/>
              </w:rPr>
              <w:t xml:space="preserve">alebo predposledné 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ukončené účtovné obdobi</w:t>
            </w:r>
            <w:r w:rsidR="00604EEF" w:rsidRPr="00D85D41">
              <w:rPr>
                <w:rFonts w:ascii="Arial" w:hAnsi="Arial" w:cs="Arial"/>
                <w:sz w:val="20"/>
                <w:szCs w:val="20"/>
              </w:rPr>
              <w:t>e</w:t>
            </w:r>
            <w:r w:rsidR="00E357B6" w:rsidRPr="00D85D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EEF" w:rsidRPr="00D85D41">
              <w:rPr>
                <w:rFonts w:ascii="Arial" w:hAnsi="Arial" w:cs="Arial"/>
                <w:color w:val="000000"/>
                <w:sz w:val="20"/>
                <w:szCs w:val="20"/>
              </w:rPr>
              <w:t>predkladá v prípade, ak si uplatňuje body v bodovacom kritériu č. 5 . V prípade ak nepožaduje pridelenie bodov za bodovacie kritérium predkladá riadnu účtovnú závierk</w:t>
            </w:r>
            <w:r w:rsidR="000F7E84" w:rsidRPr="00D85D41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604EEF"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4EEF" w:rsidRPr="00D85D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posledné</w:t>
            </w:r>
            <w:r w:rsidR="00604EEF"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 ukončené účtovné obdobie </w:t>
            </w:r>
            <w:r w:rsidR="00E357B6" w:rsidRPr="00D85D41">
              <w:rPr>
                <w:rFonts w:ascii="Arial" w:hAnsi="Arial" w:cs="Arial"/>
                <w:color w:val="000000"/>
                <w:sz w:val="20"/>
                <w:szCs w:val="20"/>
              </w:rPr>
              <w:t>– nevzťahuje sa na subjekty, ktoré z objektívnych príčin nemôžu dané prílohy predložiť (napr. začínajúci podnikatelia,)</w:t>
            </w:r>
            <w:r w:rsidR="00E357B6" w:rsidRPr="00D85D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D41">
              <w:rPr>
                <w:rFonts w:ascii="Arial" w:hAnsi="Arial" w:cs="Arial"/>
                <w:sz w:val="20"/>
                <w:szCs w:val="20"/>
              </w:rPr>
              <w:t>(fotokópie)</w:t>
            </w:r>
            <w:r w:rsidR="00E357B6" w:rsidRPr="00D85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 w:val="restart"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9E21E0" w:rsidRPr="00D85D41" w:rsidRDefault="009E21E0" w:rsidP="00A53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za predposledné účtovné obdobie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D85D41" w:rsidTr="00A537AA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D85D41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9E21E0" w:rsidRPr="00D85D41" w:rsidRDefault="009E21E0" w:rsidP="00A537AA">
            <w:pPr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9E21E0" w:rsidRPr="00D85D41" w:rsidRDefault="009E21E0" w:rsidP="00A53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za posledné účtovné obdobie</w:t>
            </w:r>
          </w:p>
        </w:tc>
        <w:tc>
          <w:tcPr>
            <w:tcW w:w="1699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371"/>
        </w:trPr>
        <w:tc>
          <w:tcPr>
            <w:tcW w:w="567" w:type="dxa"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Potvrdenie príslušného daňového úradu, že žiadateľ nie je platcom DPH nie staršie ako 3 mesiace (originál alebo úradne overená fotokópia) – v prípade, ak žiadateľ nie je platcom DPH a uplatňuje si DPH ako oprávnený výdavok.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405"/>
        </w:trPr>
        <w:tc>
          <w:tcPr>
            <w:tcW w:w="567" w:type="dxa"/>
            <w:vMerge w:val="restart"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E357B6" w:rsidRPr="00D85D41" w:rsidRDefault="00E357B6" w:rsidP="00C17534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Doklad preukazujúci vlastnícky, resp. iný právny vzťah oprávňujúci užívať predmet projektu pretrvávajúci najmenej šesť rokov po predložení ŽoNFP </w:t>
            </w:r>
            <w:r w:rsidR="00C17534" w:rsidRPr="00D85D41">
              <w:rPr>
                <w:rFonts w:ascii="Arial" w:hAnsi="Arial" w:cs="Arial"/>
                <w:color w:val="000000"/>
                <w:sz w:val="20"/>
                <w:szCs w:val="20"/>
              </w:rPr>
              <w:t>(netýka sa investícií do nákupu strojov).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494"/>
        </w:trPr>
        <w:tc>
          <w:tcPr>
            <w:tcW w:w="567" w:type="dxa"/>
            <w:vMerge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E357B6" w:rsidRPr="00D85D41" w:rsidRDefault="00E357B6" w:rsidP="003F70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platný list vlastníctva 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(originál  nie starší ako 1 mesiac pred podaním ŽoNFP )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559"/>
        </w:trPr>
        <w:tc>
          <w:tcPr>
            <w:tcW w:w="567" w:type="dxa"/>
            <w:vMerge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nájomná zmluva/správcovská zmluva alebo iná zmluva uzavretá na obdobie najmenej 6 rokov po predložení ŽoNFP (originál alebo úradne osvedčené fotokópie), platný list vlastníctva prenajímateľa nie starší ako 1 mesiac pred podaním ŽoNFP (originál).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405"/>
        </w:trPr>
        <w:tc>
          <w:tcPr>
            <w:tcW w:w="567" w:type="dxa"/>
            <w:vMerge w:val="restart"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Potvrdenia o vyrovnaných záväzkoch po lehote splatnosti (splátkový kalendár potvrdený veriteľom sa akceptuje) - nie staršie ako 3 mesiace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85D41">
              <w:rPr>
                <w:rFonts w:ascii="Arial" w:hAnsi="Arial" w:cs="Arial"/>
                <w:sz w:val="20"/>
                <w:szCs w:val="20"/>
              </w:rPr>
              <w:t>originály alebo úradne osvedčené fotokópie :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381"/>
        </w:trPr>
        <w:tc>
          <w:tcPr>
            <w:tcW w:w="567" w:type="dxa"/>
            <w:vMerge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príslušný daňový úrad v zmysle zákona č. 563/2009 Z. z. o správe daní (daňový poriadok) a o zmene a doplnení niektorých zákonov v znení neskorších predpisov (splnenie daňových povinností, že žiadateľ nemá daňové nedoplatky)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315"/>
        </w:trPr>
        <w:tc>
          <w:tcPr>
            <w:tcW w:w="567" w:type="dxa"/>
            <w:vMerge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príslušný colný úrad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360"/>
        </w:trPr>
        <w:tc>
          <w:tcPr>
            <w:tcW w:w="567" w:type="dxa"/>
            <w:vMerge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Sociálna poisťovňa za všetkých zamestnancov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360"/>
        </w:trPr>
        <w:tc>
          <w:tcPr>
            <w:tcW w:w="567" w:type="dxa"/>
            <w:vMerge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všetky zdravotné poisťovne zamestnancov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371"/>
        </w:trPr>
        <w:tc>
          <w:tcPr>
            <w:tcW w:w="567" w:type="dxa"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Potvrdenie príslušného súdu,  že žiadateľ nie je v likvidácii</w:t>
            </w:r>
            <w:r w:rsidRPr="00D85D41">
              <w:rPr>
                <w:rStyle w:val="Odkaznavysvetlivku"/>
                <w:rFonts w:ascii="Arial" w:hAnsi="Arial"/>
                <w:sz w:val="20"/>
                <w:szCs w:val="20"/>
              </w:rPr>
              <w:endnoteReference w:id="26"/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; nie je voči nemu vedené konkurzné konanie; nie je v konkurze, v reštrukturalizácii a nebol voči nemu zamietnutý návrh na vyhlásenie konkurzu pre nedostatok majetku (nie staršie ako 3 mesiace, 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85D41">
              <w:rPr>
                <w:rFonts w:ascii="Arial" w:hAnsi="Arial" w:cs="Arial"/>
                <w:sz w:val="20"/>
                <w:szCs w:val="20"/>
              </w:rPr>
              <w:t>originál alebo úradne osvedčená fotokópia)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371"/>
        </w:trPr>
        <w:tc>
          <w:tcPr>
            <w:tcW w:w="567" w:type="dxa"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Potvrdenie od príslušného Inšpektorátu  práce, že žiadateľ neporušil v predchádzajúcich 3 rokoch zákaz nelegálneho zamestnávania (nie staršie ako 3 mesiace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85D41">
              <w:rPr>
                <w:rFonts w:ascii="Arial" w:hAnsi="Arial" w:cs="Arial"/>
                <w:sz w:val="20"/>
                <w:szCs w:val="20"/>
              </w:rPr>
              <w:t>originál alebo úradne osvedčená fotokópia)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371"/>
        </w:trPr>
        <w:tc>
          <w:tcPr>
            <w:tcW w:w="567" w:type="dxa"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Splátkový kalendár potvrdený veriteľom v prípade, ak má žiadateľ záväzky voči štátu po lehote splatnosti (definované v Príručke pre žiadateľa o poskytnutie nenávratného finančného príspevku z Programu rozvoja vidieka SR 2007 – 2013 ďalej len „Príručka“).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371"/>
        </w:trPr>
        <w:tc>
          <w:tcPr>
            <w:tcW w:w="567" w:type="dxa"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E357B6" w:rsidRPr="00D85D41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Stanovisko obvodného úradu životného prostredia, či projekt vyžaduje rozhodnutie Ministerstva životného prostredia SR podľa zákona č. 24/2006 Z. z. o posudzovaní vplyvov na životné prostredie a o zmene a doplnení niektorých zákonov v znení neskorších predpisov , podľa zamerania projektu - netýka sa strojov a špecializovaných vozidiel (originál alebo úradne overená fotokópia).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D85D41" w:rsidTr="00A537AA">
        <w:trPr>
          <w:trHeight w:val="371"/>
        </w:trPr>
        <w:tc>
          <w:tcPr>
            <w:tcW w:w="567" w:type="dxa"/>
            <w:vAlign w:val="center"/>
          </w:tcPr>
          <w:p w:rsidR="00E357B6" w:rsidRPr="00D85D41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E357B6" w:rsidRPr="00D85D41" w:rsidRDefault="00292EC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Ak činnosť podlieha zisťovaciemu konaniu, žiadateľ predkladá rozhodnutie </w:t>
            </w:r>
            <w:r w:rsidRPr="00D85D41">
              <w:rPr>
                <w:rStyle w:val="Siln"/>
                <w:rFonts w:ascii="Arial" w:hAnsi="Arial" w:cs="Arial"/>
                <w:b w:val="0"/>
                <w:bCs/>
                <w:sz w:val="20"/>
                <w:szCs w:val="20"/>
              </w:rPr>
              <w:t>Obvodného úradu životného prostredia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zo zisťovacieho konania alebo </w:t>
            </w:r>
            <w:r w:rsidRPr="00D85D41">
              <w:rPr>
                <w:rStyle w:val="Siln"/>
                <w:rFonts w:ascii="Arial" w:hAnsi="Arial" w:cs="Arial"/>
                <w:b w:val="0"/>
                <w:bCs/>
                <w:sz w:val="20"/>
                <w:szCs w:val="20"/>
              </w:rPr>
              <w:t>vyjadrenie k zmene činnosti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, ak činnosť podlieha povinnému hodnoteniu v zmysle zákona č. 24/2006 Z. z. o posudzovaní vplyvov na životné prostredie a o zmene a doplnení niektorých zákonov v znení neskorších predpisov, záverečné stanovisko Ministerstva životného prostredia SR alebo </w:t>
            </w:r>
            <w:r w:rsidRPr="00D85D41">
              <w:rPr>
                <w:rStyle w:val="Siln"/>
                <w:rFonts w:ascii="Arial" w:hAnsi="Arial" w:cs="Arial"/>
                <w:b w:val="0"/>
                <w:bCs/>
                <w:sz w:val="20"/>
                <w:szCs w:val="20"/>
              </w:rPr>
              <w:t>vyjadrenie k zmene činnosti. Ak činnosť svojimi parametrami nespĺňa kritéria podľa zákona o posudzovaní vplyvov na životné prostredie, žiadateľ predloží vyjadrenie príslušného orgánu (Ministerstva životného prostredia SR alebo Krajského úradu životného prostredia alebo Obvodného úradu životného prostredia)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- netýka sa strojov a špecializovaných vozidiel (originál  alebo úradne overená fotokópia)“.</w:t>
            </w:r>
          </w:p>
        </w:tc>
        <w:tc>
          <w:tcPr>
            <w:tcW w:w="1699" w:type="dxa"/>
            <w:vAlign w:val="center"/>
          </w:tcPr>
          <w:p w:rsidR="00E357B6" w:rsidRPr="00D85D41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71"/>
        </w:trPr>
        <w:tc>
          <w:tcPr>
            <w:tcW w:w="567" w:type="dxa"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Zmluva o vedení bankového účtu žiadateľa (fotokópia) alebo potvrdenie banky o vedení bankového účtu žiadateľa vrátane uvedenia čísla bankového účtu (fotokópia).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59D" w:rsidRPr="00D85D41" w:rsidTr="00A537AA">
        <w:trPr>
          <w:trHeight w:val="371"/>
        </w:trPr>
        <w:tc>
          <w:tcPr>
            <w:tcW w:w="567" w:type="dxa"/>
            <w:vAlign w:val="center"/>
          </w:tcPr>
          <w:p w:rsidR="0002459D" w:rsidRPr="00D85D41" w:rsidRDefault="0002459D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02459D" w:rsidRPr="00D85D41" w:rsidRDefault="0002459D" w:rsidP="002C7682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V prípade ak požaduje pridelenie bodov za bodovacie kritérium 8 predkladá Rozhodnutie o registrácii </w:t>
            </w:r>
            <w:r w:rsidRPr="00D85D41">
              <w:rPr>
                <w:rFonts w:ascii="Verdana" w:hAnsi="Verdana"/>
                <w:color w:val="000000"/>
                <w:sz w:val="18"/>
                <w:szCs w:val="18"/>
              </w:rPr>
              <w:t>ekologickej poľnohospodárskej výroby</w:t>
            </w:r>
            <w:r w:rsidR="002C7682" w:rsidRPr="00D85D41">
              <w:rPr>
                <w:rFonts w:ascii="Verdana" w:hAnsi="Verdana"/>
                <w:color w:val="000000"/>
                <w:sz w:val="18"/>
                <w:szCs w:val="18"/>
              </w:rPr>
              <w:t>, prípade zmien v registrácii predkladá posledné oznámenie o zmene v registrácii ekologickej poľnohospodárskej výroby</w:t>
            </w:r>
            <w:r w:rsidR="000F7E84" w:rsidRPr="00D85D41">
              <w:rPr>
                <w:rFonts w:ascii="Verdana" w:hAnsi="Verdana"/>
                <w:color w:val="000000"/>
                <w:sz w:val="18"/>
                <w:szCs w:val="18"/>
              </w:rPr>
              <w:t xml:space="preserve"> (fotokópiu)</w:t>
            </w:r>
            <w:r w:rsidR="002C7682" w:rsidRPr="00D85D41"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699" w:type="dxa"/>
            <w:vAlign w:val="center"/>
          </w:tcPr>
          <w:p w:rsidR="0002459D" w:rsidRPr="00D85D41" w:rsidRDefault="0002459D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3904" w:rsidRPr="00D85D41" w:rsidTr="00A537AA">
        <w:trPr>
          <w:trHeight w:val="371"/>
        </w:trPr>
        <w:tc>
          <w:tcPr>
            <w:tcW w:w="567" w:type="dxa"/>
            <w:vAlign w:val="center"/>
          </w:tcPr>
          <w:p w:rsidR="00EC3904" w:rsidRPr="00D85D41" w:rsidRDefault="00EC3904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EC3904" w:rsidRPr="00D85D41" w:rsidRDefault="00EC3904" w:rsidP="000F7E84">
            <w:pPr>
              <w:pStyle w:val="Zkladntext3"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sk-SK"/>
              </w:rPr>
              <w:t>V prípade ak požaduje pridelenie bodov za bodovacie kritérium 6 alebo 4 (platí len pri prepočte tržieb na VDJ) predkladá</w:t>
            </w:r>
            <w:r w:rsidR="000F7E84" w:rsidRPr="00D85D4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sk-SK"/>
              </w:rPr>
              <w:t xml:space="preserve"> originál alebo overenú fotokópiu </w:t>
            </w:r>
            <w:r w:rsidR="00E05B7E" w:rsidRPr="00D85D4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sk-SK"/>
              </w:rPr>
              <w:t>potvrdeni</w:t>
            </w:r>
            <w:r w:rsidR="000F7E84" w:rsidRPr="00D85D4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sk-SK"/>
              </w:rPr>
              <w:t>a</w:t>
            </w:r>
            <w:r w:rsidR="00E05B7E" w:rsidRPr="00D85D4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sk-SK"/>
              </w:rPr>
              <w:t xml:space="preserve"> o počte zvierat z centrálneho registra hospodárskych zvierat o ktoré môže požiadať písomne v termíne od 01.06.2013 do 15.09.2013 na adrese: </w:t>
            </w:r>
            <w:r w:rsidR="00E11BC5" w:rsidRPr="00D85D4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sk-SK"/>
              </w:rPr>
              <w:t xml:space="preserve">CEHZ </w:t>
            </w:r>
            <w:r w:rsidR="00E05B7E" w:rsidRPr="00D85D4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sk-SK"/>
              </w:rPr>
              <w:t>Rosinská cesta 12, 010 08 Žilina.</w:t>
            </w:r>
          </w:p>
        </w:tc>
        <w:tc>
          <w:tcPr>
            <w:tcW w:w="1699" w:type="dxa"/>
            <w:vAlign w:val="center"/>
          </w:tcPr>
          <w:p w:rsidR="00EC3904" w:rsidRPr="00D85D41" w:rsidRDefault="00EC3904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6D" w:rsidRPr="00D85D41" w:rsidTr="00A537AA">
        <w:trPr>
          <w:trHeight w:val="371"/>
        </w:trPr>
        <w:tc>
          <w:tcPr>
            <w:tcW w:w="7515" w:type="dxa"/>
            <w:gridSpan w:val="11"/>
            <w:shd w:val="clear" w:color="auto" w:fill="CCFFCC"/>
            <w:vAlign w:val="center"/>
          </w:tcPr>
          <w:p w:rsidR="00CC046D" w:rsidRPr="00D85D41" w:rsidRDefault="00CC046D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Stavebné investície</w:t>
            </w:r>
          </w:p>
        </w:tc>
        <w:tc>
          <w:tcPr>
            <w:tcW w:w="1699" w:type="dxa"/>
            <w:shd w:val="clear" w:color="auto" w:fill="CCFFCC"/>
            <w:vAlign w:val="center"/>
          </w:tcPr>
          <w:p w:rsidR="00CC046D" w:rsidRPr="00D85D41" w:rsidRDefault="00CC046D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71"/>
        </w:trPr>
        <w:tc>
          <w:tcPr>
            <w:tcW w:w="567" w:type="dxa"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Projektová dokumentácia s rozpočtom (originál  alebo úradne overená fotokópia).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71"/>
        </w:trPr>
        <w:tc>
          <w:tcPr>
            <w:tcW w:w="567" w:type="dxa"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Ohlásenie stavebnému úradu v zmysle § 57, zákona č. 50/1976 Zb. v znení neskorších predpisov pri stavebných investíciách, prípadne určených technológiách (ak nie je potrebné stavebné povolenie), vrátane písomného oznámenia stavebného úradu, že nemá námietky voči predloženému stavebnému ohláseniu, spolu s jednoduchým situačným výkresom osvedčeným stavebným úradom a rozpočtom  (originál alebo úradne osvedčená fotokópia).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71"/>
        </w:trPr>
        <w:tc>
          <w:tcPr>
            <w:tcW w:w="567" w:type="dxa"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>Právoplatné stavebné povolenie v zmysle § 66 zákona č. 50/1976 Zb. v znení neskorších predpisov  - v prípade investícií, pri ktorých sa vyžaduje stavebné povolenie (originál alebo úradne osvedčená fotokópia).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6D" w:rsidRPr="00D85D41" w:rsidTr="00A537AA">
        <w:trPr>
          <w:trHeight w:val="371"/>
        </w:trPr>
        <w:tc>
          <w:tcPr>
            <w:tcW w:w="7515" w:type="dxa"/>
            <w:gridSpan w:val="11"/>
            <w:shd w:val="clear" w:color="auto" w:fill="CCFFCC"/>
            <w:vAlign w:val="center"/>
          </w:tcPr>
          <w:p w:rsidR="00CC046D" w:rsidRPr="00D85D41" w:rsidRDefault="00CC046D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</w:rPr>
              <w:t>Obstarávanie tovarov, stavebných prác a služieb</w:t>
            </w:r>
          </w:p>
        </w:tc>
        <w:tc>
          <w:tcPr>
            <w:tcW w:w="1699" w:type="dxa"/>
            <w:shd w:val="clear" w:color="auto" w:fill="CCFFCC"/>
            <w:vAlign w:val="center"/>
          </w:tcPr>
          <w:p w:rsidR="00CC046D" w:rsidRPr="00D85D41" w:rsidRDefault="00CC046D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6D" w:rsidRPr="00D85D41" w:rsidTr="00A537AA">
        <w:trPr>
          <w:trHeight w:val="371"/>
        </w:trPr>
        <w:tc>
          <w:tcPr>
            <w:tcW w:w="7515" w:type="dxa"/>
            <w:gridSpan w:val="11"/>
            <w:shd w:val="clear" w:color="auto" w:fill="CCFFCC"/>
            <w:vAlign w:val="center"/>
          </w:tcPr>
          <w:p w:rsidR="00CC046D" w:rsidRPr="00D85D41" w:rsidRDefault="00CC046D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</w:rPr>
              <w:t xml:space="preserve">Žiadateľ je povinný pri obstarávaní tovarov, stavebných prác a služieb postupovať v súlade so zákonom č. 25/2006 Z. z. v znení neskorších predpisov v súlade s usmernením v kapitole č.  4 Príručky. </w:t>
            </w:r>
            <w:r w:rsidRPr="00D85D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Konečný prijímateľ – predkladateľ projektu je  povinný predložiť nasledovnú dokumentáciu</w:t>
            </w:r>
            <w:r w:rsidRPr="00D85D41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Pr="00D85D4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 závislosti na  postupe verejného obstarávania:  </w:t>
            </w:r>
          </w:p>
        </w:tc>
        <w:tc>
          <w:tcPr>
            <w:tcW w:w="1699" w:type="dxa"/>
            <w:shd w:val="clear" w:color="auto" w:fill="CCFFCC"/>
            <w:vAlign w:val="center"/>
          </w:tcPr>
          <w:p w:rsidR="00CC046D" w:rsidRPr="00D85D41" w:rsidRDefault="00CC046D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6D" w:rsidRPr="00D85D41" w:rsidTr="00A537AA">
        <w:trPr>
          <w:trHeight w:val="375"/>
        </w:trPr>
        <w:tc>
          <w:tcPr>
            <w:tcW w:w="567" w:type="dxa"/>
            <w:vMerge w:val="restart"/>
            <w:vAlign w:val="center"/>
          </w:tcPr>
          <w:p w:rsidR="00CC046D" w:rsidRPr="00D85D41" w:rsidRDefault="00CC046D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vAlign w:val="center"/>
          </w:tcPr>
          <w:p w:rsidR="00CC046D" w:rsidRPr="00D85D41" w:rsidRDefault="00CC046D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</w:rPr>
              <w:t>pri podlimitnej zákazke postupom  -  verejnej  súťaže:</w:t>
            </w:r>
          </w:p>
        </w:tc>
        <w:tc>
          <w:tcPr>
            <w:tcW w:w="1699" w:type="dxa"/>
            <w:vAlign w:val="center"/>
          </w:tcPr>
          <w:p w:rsidR="00CC046D" w:rsidRPr="00D85D41" w:rsidRDefault="00CC046D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3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4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oznámenie  o vyhlásení verejného obstarávania, uverejneného vo vestníku VO  – fotokópia 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1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oznámenie  o zverejnení verejného obstarávania, uverejneného vo vestníku VO  - 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0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0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čestné vyhlásenie všetkých členov komisie  – fotokópia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0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43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 prípade, že neaplikuje § 43 - elektronická aukcia predkladá: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7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gridSpan w:val="6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48" w:type="dxa"/>
            <w:gridSpan w:val="3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6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gridSpan w:val="6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48" w:type="dxa"/>
            <w:gridSpan w:val="3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9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gridSpan w:val="6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48" w:type="dxa"/>
            <w:gridSpan w:val="3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vyhodnotenia ponúk 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9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gridSpan w:val="6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48" w:type="dxa"/>
            <w:gridSpan w:val="3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</w:t>
            </w:r>
            <w:r w:rsidRPr="00D85D41">
              <w:rPr>
                <w:rFonts w:ascii="Arial" w:hAnsi="Arial" w:cs="Arial"/>
                <w:sz w:val="20"/>
                <w:szCs w:val="20"/>
              </w:rPr>
              <w:t>z vyhodnotenia ponúk  ( originál alebo úradne osvedčená 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53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 prípade, aplikácie § 43 - elektronická aukcia predkladá: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3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  <w:gridSpan w:val="5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4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28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  <w:gridSpan w:val="5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4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9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  <w:gridSpan w:val="5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4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D85D41">
              <w:rPr>
                <w:rFonts w:ascii="Arial" w:hAnsi="Arial" w:cs="Arial"/>
                <w:sz w:val="20"/>
                <w:szCs w:val="20"/>
              </w:rPr>
              <w:t>-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4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  <w:gridSpan w:val="5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4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D85D41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63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oznámenie  o uzavretí zmluvy, ktorú zaslal úradu pre VO spôsobom podľa § 23, ods. 1 - viď § 101, ods. (1)  - 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v prípade zadávania 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–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5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preukaz o odbornej spôsobilosti odborne spôsobilej osoby pre verejné obstarávanie (fotokópia), resp. oznam o zápise do zoznamu odborne spôsobilých osôb pre verejné obstarávanie, ktorý vedie Úrad pre verejné obstarávanie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6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potvrdenie odborne spôsobilej osoby pre verejné obstarávanie, že:  verejné obstarávanie zákaziek na dodanie tovarov a/alebo uskutočnenie stavebných prác a/alebo poskytnutie služieb, ktoré boli predmetom projektu bolo vykonané v súlade so zákonom , bol zabezpečený a dodržaný výber postupov verejného obstarávania, s  uvedením postupu verejného obstarávania a citovaním príslušného paragrafu, bola uskutočnená elektronická aukcia v súlade s § 43 zákona podľa ktorého konečnému prijímateľovi – predkladateľovi projektu vyplynula povinnosť takýmto spôsobom obstarávať  ( originál alebo úradne osvedčená 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dokumentácie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120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71"/>
        </w:trPr>
        <w:tc>
          <w:tcPr>
            <w:tcW w:w="567" w:type="dxa"/>
            <w:vAlign w:val="center"/>
          </w:tcPr>
          <w:p w:rsidR="00A22307" w:rsidRPr="00D85D41" w:rsidRDefault="00A22307" w:rsidP="00A537AA">
            <w:pPr>
              <w:ind w:left="1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vAlign w:val="center"/>
          </w:tcPr>
          <w:p w:rsidR="00A22307" w:rsidRPr="00D85D41" w:rsidRDefault="00A22307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</w:rPr>
              <w:t>pri podlimitnej zákazke postupom  -  užšej  súťaže :</w:t>
            </w:r>
          </w:p>
        </w:tc>
      </w:tr>
      <w:tr w:rsidR="00A22307" w:rsidRPr="00D85D41" w:rsidTr="00A537AA">
        <w:trPr>
          <w:trHeight w:val="387"/>
        </w:trPr>
        <w:tc>
          <w:tcPr>
            <w:tcW w:w="567" w:type="dxa"/>
            <w:vMerge w:val="restart"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24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oznámenie  o vyhlásení verejného obstarávania, uverejneného vo vestníku VO  – fotokópia 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7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oznámenie  o zverejnení verejného obstarávania, uverejneného vo vestníku VO  - 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4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zoznam záujemcov ktorých vyzval na predloženie ponuky  – fotokópia )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3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fotokópie všetkých predložených žiadostí o účasť v užšej súťaži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2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4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čestné vyhlásenie všetkých členov komisie  – fotokópia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6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57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 prípade, že  neaplikuje § 43 - elektronická aukcia predkladá: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3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" w:type="dxa"/>
            <w:gridSpan w:val="3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4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4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5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4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vyhodnotenia ponúk  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501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4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z vyhodnotenia ponúk ( originál alebo úradne osvedčená fotokópia) 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 prípade, aplikácie § 43 - elektronická aukcia predkladá: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6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5" w:type="dxa"/>
            <w:gridSpan w:val="5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o úplnom úvodnom vyhodnotení ponúk -  splnenia podmienok účasti a splnenie kritérií stanovených v oznámení o vyhlásení verejného obstarávania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9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5" w:type="dxa"/>
            <w:gridSpan w:val="5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výzva na účasť v elektronickej aukcii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6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5" w:type="dxa"/>
            <w:gridSpan w:val="5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D85D41">
              <w:rPr>
                <w:rFonts w:ascii="Arial" w:hAnsi="Arial" w:cs="Arial"/>
                <w:sz w:val="20"/>
                <w:szCs w:val="20"/>
              </w:rPr>
              <w:t>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5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5" w:type="dxa"/>
            <w:gridSpan w:val="5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D85D41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2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oznámenie  o uzavretí zmluvy, ktorú zaslal úradu pre VO spôsobom podľa § 23, ods. 1 - viď § 101, ods. (1)  –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298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preukaz o odbornej spôsobilosti odborne spôsobilej osoby pre verejné obstarávanie (fotokópia), resp. oznam o zápise do zoznamu odborne spôsobilých osôb pre verejné obstarávanie, ktorý vedie Úrad pre verejné obstarávanie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9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potvrdenie odborne spôsobilej osoby pre verejné obstarávanie, že: </w:t>
            </w:r>
          </w:p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verejné obstarávanie zákaziek na dodanie tovarov a/alebo uskutočnenie stavebných prác a/alebo poskytnutie služieb, ktoré boli predmetom projektu bolo vykonané v súlade so zákonom , bol zabezpečený a dodržaný výber postupov verejného obstarávania s  uvedením postupu verejného obstarávania a citovaním príslušného paragrafu,  bola uskutočnená elektronická aukcia v súlade s § 43 zákona  podľa ktorého konečnému prijímateľovi – predkladateľovi projektu   vyplynula povinnosť takýmto spôsobom obstarávať  ( originál alebo úradne osvedčená 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5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dokumentácie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1137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43"/>
        </w:trPr>
        <w:tc>
          <w:tcPr>
            <w:tcW w:w="567" w:type="dxa"/>
            <w:vMerge w:val="restart"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vAlign w:val="center"/>
          </w:tcPr>
          <w:p w:rsidR="00A22307" w:rsidRPr="00D85D41" w:rsidRDefault="00A22307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</w:rPr>
              <w:t>pri podlimitnej zákazke postupom  -  rokovacieho  konania so zverejnením:</w:t>
            </w: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6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oznámenie  o vyhlásení verejného obstarávania, uverejneného vo vestníku VO  – fotokópia 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7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oznámenie  o zverejnení verejného obstarávania, uverejneného vo vestníku VO  - 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7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3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záznamy s rokovaní so záujemcami - fotokópie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čestné vyhlásenie všetkých členov komisie  – fotokópia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94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 prípade, že  neaplikuje § 43 - elektronická aukcia predkladá: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4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  <w:gridSpan w:val="5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4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3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  <w:gridSpan w:val="5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4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6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  <w:gridSpan w:val="5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4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vyhodnotenia ponúk 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  <w:gridSpan w:val="5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4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</w:t>
            </w:r>
            <w:r w:rsidRPr="00D85D41">
              <w:rPr>
                <w:rFonts w:ascii="Arial" w:hAnsi="Arial" w:cs="Arial"/>
                <w:sz w:val="20"/>
                <w:szCs w:val="20"/>
              </w:rPr>
              <w:t>z vyhodnotenia ponúk  ( originál alebo úradne osvedčená 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 prípade, aplikácie § 43 - elektronická aukcia predkladá: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6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gridSpan w:val="4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4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gridSpan w:val="4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gridSpan w:val="4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D85D41">
              <w:rPr>
                <w:rFonts w:ascii="Arial" w:hAnsi="Arial" w:cs="Arial"/>
                <w:sz w:val="20"/>
                <w:szCs w:val="20"/>
              </w:rPr>
              <w:t>-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3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gridSpan w:val="4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D85D41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oznámenie  o uzavretí zmluvy, ktorú zaslal úradu pre VO spôsobom podľa § 23, ods. 1 - viď § 101, ods. (1)  –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preukaz o odbornej spôsobilosti odborne spôsobilej osoby pre verejné obstarávanie (fotokópia), resp. oznam o zápise do zoznamu odborne spôsobilých osôb pre verejné obstarávanie, ktorý vedie Úrad pre verejné obstarávanie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9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potvrdenie odborne spôsobilej osoby pre verejné obstarávanie, že:  verejné obstarávanie zákaziek na dodanie tovarov a/alebo uskutočnenie stavebných prác a/alebo poskytnutie služieb, ktoré boli predmetom projektu bolo vykonané v súlade so zákonom , bol zabezpečený a dodržaný výber postupov verejného obstarávania s  uvedením postupu verejného obstarávania a citovaním príslušného paragrafu, bola uskutočnená elektronická aukcia v súlade s § 43 zákona podľa ktorého konečnému prijímateľovi – predkladateľovi projektu vyplynula povinnosť takýmto spôsobom obstarávať  ( originál alebo úradne osvedčená 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dokumentácie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2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98"/>
        </w:trPr>
        <w:tc>
          <w:tcPr>
            <w:tcW w:w="567" w:type="dxa"/>
            <w:vMerge w:val="restart"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vAlign w:val="center"/>
          </w:tcPr>
          <w:p w:rsidR="00A22307" w:rsidRPr="00D85D41" w:rsidRDefault="00A22307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</w:rPr>
              <w:t>pri podlimitnej zákazke postupom  -  rokovacieho  konania bez  zverejnenia:</w:t>
            </w:r>
          </w:p>
        </w:tc>
      </w:tr>
      <w:tr w:rsidR="00A22307" w:rsidRPr="00D85D41" w:rsidTr="00A537AA">
        <w:trPr>
          <w:trHeight w:val="34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6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výzvu na rokovanie 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2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súťažné podklady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3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písomné oznámenie o začatí rokovacieho konania bez zverejnenia zaslané na ÚVO – fotokópia  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6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záznam s rokovania so záujemcom s uvedením špecifikácie predmetu zákazky a z prerokovania zmluvy -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7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rokovacieho konania bez zverejnenia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6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oznámenie  o uzavretí zmluvy, ktorú zaslal úradu pre VO spôsobom podľa § 23, ods. 1 - viď § 101, ods. (1)  - </w:t>
            </w:r>
            <w:r w:rsidRPr="00D85D41">
              <w:rPr>
                <w:rFonts w:ascii="Arial" w:hAnsi="Arial" w:cs="Arial"/>
                <w:color w:val="000000"/>
                <w:sz w:val="20"/>
                <w:szCs w:val="20"/>
              </w:rPr>
              <w:t xml:space="preserve">v prípade zadávania </w:t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– 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998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preukaz o odbornej spôsobilosti odborne spôsobilej osoby pre verejné obstarávanie (fotokópia), resp. oznam o zápise do zoznamu odborne spôsobilých osôb pre verejné obstarávanie, ktorý vedie Úrad pre verejné obstarávanie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2202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potvrdenie odborne spôsobilej osoby pre verejné obstarávanie, že:  verejné obstarávanie zákaziek na dodanie tovarov a/alebo uskutočnenie stavebných prác a/alebo poskytnutie služieb, ktoré boli predmetom projektu bolo vykonané v súlade so zákonom , bol zabezpečený a dodržaný výber postupov verejného obstarávania s  uvedením postupu verejného obstarávania a citovaním príslušného paragrafu,  podľa ktorého konečnému prijímateľovi – predkladateľovi projektu vyplynula povinnosť takýmto spôsobom obstarávať  ( originál alebo úradne osvedčená 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7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dokumentácie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1062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91"/>
        </w:trPr>
        <w:tc>
          <w:tcPr>
            <w:tcW w:w="567" w:type="dxa"/>
            <w:vMerge w:val="restart"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vAlign w:val="center"/>
          </w:tcPr>
          <w:p w:rsidR="00A22307" w:rsidRPr="00D85D41" w:rsidRDefault="00A22307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</w:rPr>
              <w:t>pri podprahových zákazkách:</w:t>
            </w:r>
          </w:p>
        </w:tc>
      </w:tr>
      <w:tr w:rsidR="00A22307" w:rsidRPr="00D85D41" w:rsidTr="00A537AA">
        <w:trPr>
          <w:trHeight w:val="34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581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výzvu na predkladanie ponúk, ktorú zaslal úradu pre VO spôsobom podľa § 23, ods. 1 - viď § 99, ods. (2) 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547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oznámenie o zverejnení verejného obstarávania, uverejneného vo vestníku VO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súťažné podklady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0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čestné vyhlásenie všetkých členov komisie  v prípade  jej zriadenia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9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6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ponuky od všetkých uchádzačov, vrátane víťaznej ponuky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39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507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zápisnicu z vyhodnotenia ponúk so zdôvodnením výberu víťaznej ponuky  ( 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557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zmluva o dodávke tovarov a/alebo uskutočnení stavebných prác a/alebo poskytnutí služieb uzatvorená s dodávateľom (fotokópia).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551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informáciu o uzavretí zmluvy, ktorú zaslal úradu pre VO spôsobom podľa § 23, ods. 1 - viď § 101, ods. (1)   (fotokópia).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998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 w:val="restart"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vAlign w:val="center"/>
          </w:tcPr>
          <w:p w:rsidR="00A22307" w:rsidRPr="00D85D41" w:rsidRDefault="00A22307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 zákazkách  s </w:t>
            </w:r>
            <w:r w:rsidRPr="00D85D41">
              <w:rPr>
                <w:rFonts w:ascii="Arial" w:hAnsi="Arial" w:cs="Arial"/>
                <w:b/>
                <w:sz w:val="20"/>
                <w:szCs w:val="20"/>
              </w:rPr>
              <w:t>nízkymi hodnotami (</w:t>
            </w:r>
            <w:r w:rsidRPr="00D85D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§ 102 zákona ) :</w:t>
            </w:r>
          </w:p>
        </w:tc>
      </w:tr>
      <w:tr w:rsidR="00A22307" w:rsidRPr="00D85D41" w:rsidTr="00A537AA">
        <w:trPr>
          <w:trHeight w:val="33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vAlign w:val="center"/>
          </w:tcPr>
          <w:p w:rsidR="00A22307" w:rsidRPr="00D85D41" w:rsidRDefault="00A22307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a) v  prípade ceny zákazky s </w:t>
            </w:r>
            <w:r w:rsidRPr="00D85D41">
              <w:rPr>
                <w:rFonts w:ascii="Arial" w:hAnsi="Arial" w:cs="Arial"/>
                <w:b/>
                <w:sz w:val="20"/>
                <w:szCs w:val="20"/>
              </w:rPr>
              <w:t>rovnakou alebo vyššou hodnotou  ako 1 000 €  bez DPH</w:t>
            </w:r>
          </w:p>
        </w:tc>
      </w:tr>
      <w:tr w:rsidR="00A22307" w:rsidRPr="00D85D41" w:rsidTr="00A537AA">
        <w:trPr>
          <w:trHeight w:val="40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tri cenové ponuky, získané prieskumom trhu (originál alebo úradne osvedčená 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3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záznam z vyhodnotenia ponúk so zdôvodnením výberu víťaznej cenovej ponuky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9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91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33" w:type="dxa"/>
            <w:gridSpan w:val="8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45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vAlign w:val="center"/>
          </w:tcPr>
          <w:p w:rsidR="00A22307" w:rsidRPr="00D85D41" w:rsidRDefault="00A22307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</w:rPr>
              <w:t>b)  v prípade ceny zákazky s  nižšou hodnotou ako 1 000 € bez DPH</w:t>
            </w:r>
          </w:p>
        </w:tc>
      </w:tr>
      <w:tr w:rsidR="00A22307" w:rsidRPr="00D85D41" w:rsidTr="00A537AA">
        <w:trPr>
          <w:trHeight w:val="450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 w:val="restart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jedna cenová ponuka ( originál alebo úradne osvedčená fotokópia, bez potreby prieskumu trhu)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555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zmluva o dodávke tovarov a/alebo uskutočnení stavebných prác a/alebo poskytnutí služieb uzatvorená s dodávateľom (fotokópia)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D85D41" w:rsidTr="00A537AA">
        <w:trPr>
          <w:trHeight w:val="1022"/>
        </w:trPr>
        <w:tc>
          <w:tcPr>
            <w:tcW w:w="567" w:type="dxa"/>
            <w:vMerge/>
            <w:vAlign w:val="center"/>
          </w:tcPr>
          <w:p w:rsidR="00A22307" w:rsidRPr="00D85D41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15" w:type="dxa"/>
            <w:gridSpan w:val="7"/>
            <w:vAlign w:val="center"/>
          </w:tcPr>
          <w:p w:rsidR="00A22307" w:rsidRPr="00D85D41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699" w:type="dxa"/>
            <w:vAlign w:val="center"/>
          </w:tcPr>
          <w:p w:rsidR="00A22307" w:rsidRPr="00D85D41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21E0" w:rsidRPr="00D85D41" w:rsidRDefault="009E21E0">
      <w:r w:rsidRPr="00D85D41">
        <w:br w:type="page"/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9E21E0" w:rsidRPr="00D85D41" w:rsidTr="00A537AA">
        <w:trPr>
          <w:trHeight w:val="5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1E0" w:rsidRPr="00D85D41" w:rsidRDefault="00E14A62" w:rsidP="00A537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</w:t>
            </w:r>
            <w:r w:rsidR="009E21E0"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. Čestné vyhlásenie žiadateľa</w:t>
            </w:r>
          </w:p>
        </w:tc>
      </w:tr>
      <w:tr w:rsidR="009E21E0" w:rsidRPr="00D85D41" w:rsidTr="003D7AC4">
        <w:trPr>
          <w:trHeight w:val="4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0" w:rsidRPr="00D85D41" w:rsidRDefault="009E21E0" w:rsidP="00330F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E21E0" w:rsidRPr="00D85D41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Ja, dolu podpísaný žiadateľ</w:t>
            </w:r>
            <w:r w:rsidRPr="00D85D41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7"/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...................................................., narodený dňa .....................................</w:t>
            </w:r>
          </w:p>
          <w:p w:rsidR="009E21E0" w:rsidRPr="00D85D41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 v ...............................................                    </w:t>
            </w:r>
          </w:p>
          <w:p w:rsidR="009E21E0" w:rsidRPr="00D85D41" w:rsidRDefault="009E21E0" w:rsidP="0018481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čestne vyhlasujem:</w:t>
            </w:r>
          </w:p>
          <w:p w:rsidR="009E21E0" w:rsidRPr="00D85D41" w:rsidRDefault="009E21E0" w:rsidP="00184818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21E0" w:rsidRPr="00D85D41" w:rsidRDefault="009E21E0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všetky informácie obsiahnuté v ŽoNFP (t. j. formulár ŽoNFP, prílohy k ŽoNFP, zoznam príloh k ŽoNFP) sú pravdivé a úplné; </w:t>
            </w:r>
          </w:p>
          <w:p w:rsidR="00FB2F8A" w:rsidRPr="00D85D41" w:rsidRDefault="00FB2F8A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údaje uvedené vo formulári ŽoNFP sú zhodné s údajmi uvedenými v projektovej dokumentácii</w:t>
            </w:r>
            <w:r w:rsidRPr="00D85D41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8"/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 a v prílohách k ŽoNFP;</w:t>
            </w:r>
          </w:p>
          <w:p w:rsidR="009E21E0" w:rsidRPr="00D85D41" w:rsidRDefault="009E21E0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všetky úradne neosvedčené fotokópie predložené v rámci ŽoNFP súhlasia s originálmi;</w:t>
            </w:r>
          </w:p>
          <w:p w:rsidR="009E21E0" w:rsidRPr="00D85D41" w:rsidRDefault="009E21E0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mám, resp. zabezpečím zdroje na financovanie projektu;</w:t>
            </w:r>
          </w:p>
          <w:p w:rsidR="009E21E0" w:rsidRPr="00D85D41" w:rsidRDefault="009E21E0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projekt budem realizovať v zmysle predloženej ŽoNFP a zmluvne dohodnutých podmienok;</w:t>
            </w:r>
          </w:p>
          <w:p w:rsidR="009E21E0" w:rsidRPr="00D85D41" w:rsidRDefault="009E21E0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na uvedený projekt som nežiadal inú pomoc z EÚ ani z národných zdrojov;</w:t>
            </w:r>
          </w:p>
          <w:p w:rsidR="00BD1AE1" w:rsidRPr="00D85D41" w:rsidRDefault="00BD1AE1" w:rsidP="00184818">
            <w:pPr>
              <w:numPr>
                <w:ilvl w:val="0"/>
                <w:numId w:val="15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 čase podania ŽoNFP nemám záväzky voči štátu po lehote splatnosti -  evidované nedoplatky (s výnimkou splátkových kalendárov potvrdených veriteľom</w:t>
            </w:r>
            <w:r w:rsidRPr="00D85D41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9"/>
            </w:r>
            <w:r w:rsidRPr="00D85D41">
              <w:rPr>
                <w:rFonts w:ascii="Arial" w:hAnsi="Arial" w:cs="Arial"/>
                <w:sz w:val="20"/>
                <w:szCs w:val="20"/>
              </w:rPr>
              <w:t xml:space="preserve">) voči: </w:t>
            </w:r>
          </w:p>
          <w:p w:rsidR="00BD1AE1" w:rsidRPr="00D85D41" w:rsidRDefault="00BD1AE1" w:rsidP="00184818">
            <w:pPr>
              <w:numPr>
                <w:ilvl w:val="0"/>
                <w:numId w:val="48"/>
              </w:numPr>
              <w:tabs>
                <w:tab w:val="clear" w:pos="780"/>
              </w:tabs>
              <w:spacing w:before="60" w:after="60" w:line="360" w:lineRule="auto"/>
              <w:ind w:left="156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správcovi dane v zmysle zákona č. 563/2009 Z. z. o správe daní (daňový poriadok) a o zmene a doplnení niektorých zákonov v znení neskorších predpisov,</w:t>
            </w:r>
          </w:p>
          <w:p w:rsidR="00BD1AE1" w:rsidRPr="00D85D41" w:rsidRDefault="00BD1AE1" w:rsidP="00EF2872">
            <w:pPr>
              <w:numPr>
                <w:ilvl w:val="0"/>
                <w:numId w:val="48"/>
              </w:numPr>
              <w:tabs>
                <w:tab w:val="left" w:pos="1560"/>
              </w:tabs>
              <w:spacing w:before="60" w:after="60" w:line="360" w:lineRule="auto"/>
              <w:ind w:firstLine="4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príslušným colným úradom, </w:t>
            </w:r>
          </w:p>
          <w:p w:rsidR="00BD1AE1" w:rsidRPr="00D85D41" w:rsidRDefault="00BD1AE1" w:rsidP="00EF2872">
            <w:pPr>
              <w:numPr>
                <w:ilvl w:val="0"/>
                <w:numId w:val="48"/>
              </w:numPr>
              <w:tabs>
                <w:tab w:val="clear" w:pos="780"/>
              </w:tabs>
              <w:spacing w:before="60" w:after="60" w:line="360" w:lineRule="auto"/>
              <w:ind w:left="156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Slovenskému pozemkovému fondu – v prípade uzatvorených nájomných zmlúv so Slovenským pozemkovým fondom,</w:t>
            </w:r>
          </w:p>
          <w:p w:rsidR="00BD1AE1" w:rsidRPr="00D85D41" w:rsidRDefault="00BD1AE1" w:rsidP="00EF2872">
            <w:pPr>
              <w:numPr>
                <w:ilvl w:val="0"/>
                <w:numId w:val="48"/>
              </w:numPr>
              <w:tabs>
                <w:tab w:val="left" w:pos="1560"/>
              </w:tabs>
              <w:spacing w:before="60" w:after="60" w:line="360" w:lineRule="auto"/>
              <w:ind w:firstLine="4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Správe finančnej kontroly,</w:t>
            </w:r>
          </w:p>
          <w:p w:rsidR="00BD1AE1" w:rsidRPr="00D85D41" w:rsidRDefault="00BD1AE1" w:rsidP="00EF2872">
            <w:pPr>
              <w:numPr>
                <w:ilvl w:val="0"/>
                <w:numId w:val="48"/>
              </w:numPr>
              <w:tabs>
                <w:tab w:val="left" w:pos="1560"/>
              </w:tabs>
              <w:spacing w:before="60" w:after="60" w:line="360" w:lineRule="auto"/>
              <w:ind w:firstLine="4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Pôdohospodárskej platobnej agentúre;</w:t>
            </w:r>
          </w:p>
          <w:p w:rsidR="00BD1AE1" w:rsidRPr="002C0383" w:rsidRDefault="00184818" w:rsidP="00565EAE">
            <w:pPr>
              <w:numPr>
                <w:ilvl w:val="0"/>
                <w:numId w:val="59"/>
              </w:numPr>
              <w:spacing w:before="60" w:after="60" w:line="360" w:lineRule="auto"/>
              <w:ind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383" w:rsidRPr="002C0383">
              <w:rPr>
                <w:rFonts w:ascii="Arial" w:hAnsi="Arial" w:cs="Arial"/>
                <w:sz w:val="20"/>
                <w:szCs w:val="20"/>
              </w:rPr>
              <w:t>v čase podania ŽoNFP nie je voči mne vedený výkon rozhodnutia;</w:t>
            </w:r>
          </w:p>
          <w:p w:rsidR="009E21E0" w:rsidRPr="00D85D41" w:rsidRDefault="009E21E0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bez zbytočného odkladu písomne oznámim PPA všetky prípadné zmeny týkajúce sa ŽoNFP ako aj mňa ako žiadateľa, ktoré nastanú v čase od podania ŽoNFP po uzavretie Zmluvy o poskytnutí NFP, resp. vyradenia projektu.</w:t>
            </w:r>
          </w:p>
          <w:p w:rsidR="009E21E0" w:rsidRPr="00D85D41" w:rsidRDefault="009E21E0" w:rsidP="003D7AC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V prípade, že predkladaný projekt bude schválený, tak súhlasím s pravidelným monitorovaním projektu a dávam súhlas na výkon kontroly príslušným kontrolným orgánom SR a EU.</w:t>
            </w:r>
          </w:p>
          <w:p w:rsidR="009E21E0" w:rsidRPr="00D85D41" w:rsidRDefault="009E21E0" w:rsidP="003D7AC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:rsidR="009E21E0" w:rsidRPr="00D85D41" w:rsidRDefault="009E21E0" w:rsidP="00184818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udeľujem súhlas</w:t>
            </w:r>
          </w:p>
          <w:p w:rsidR="009E21E0" w:rsidRPr="00D85D41" w:rsidRDefault="009E21E0" w:rsidP="00184818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neudeľujem súhlas</w:t>
            </w:r>
          </w:p>
          <w:p w:rsidR="009E21E0" w:rsidRPr="00D85D41" w:rsidRDefault="009E21E0" w:rsidP="003D7AC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so sprístupnením informácií a dokladov, ktoré sú súčasťou spisu projektu. </w:t>
            </w:r>
          </w:p>
          <w:p w:rsidR="009E21E0" w:rsidRPr="00D85D41" w:rsidRDefault="009E21E0" w:rsidP="003D7AC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Som si vedomý možných trestných následkov a sankcií v prípade uvedenia nepravdivých alebo neúplných údajov, ktoré vyplývajú z ustanovení § 225 ods. 1 zákona č. 300/2005 Z. z. (Trestného zákona). Zaväzujem sa bezodkladne písomne informovať o všetkých zmenách, ktoré sa týkajú uvedených údajov a skutočností. </w:t>
            </w:r>
          </w:p>
          <w:p w:rsidR="009E21E0" w:rsidRPr="00D85D41" w:rsidRDefault="009E21E0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1E0" w:rsidRPr="00D85D41" w:rsidRDefault="009E21E0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Meno a priezvisko, titul žiadateľa (štatutárnych zástupcov) </w:t>
            </w:r>
          </w:p>
          <w:p w:rsidR="009E21E0" w:rsidRPr="00D85D41" w:rsidRDefault="009E21E0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9E21E0" w:rsidRPr="00D85D41" w:rsidRDefault="009E21E0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1E0" w:rsidRPr="00D85D41" w:rsidRDefault="009E21E0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Podpis žiadateľa (štatutárnych zástupcov).................................................................................</w:t>
            </w:r>
          </w:p>
          <w:p w:rsidR="009E21E0" w:rsidRPr="00D85D41" w:rsidRDefault="009E21E0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Miesto ....................................................................</w:t>
            </w:r>
          </w:p>
          <w:p w:rsidR="009E21E0" w:rsidRPr="00D85D41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>Dátum ....................................................................</w:t>
            </w:r>
          </w:p>
          <w:p w:rsidR="009E21E0" w:rsidRPr="00D85D41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1E0" w:rsidRPr="00D85D41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41">
              <w:rPr>
                <w:rFonts w:ascii="Arial" w:hAnsi="Arial" w:cs="Arial"/>
                <w:sz w:val="20"/>
                <w:szCs w:val="20"/>
              </w:rPr>
              <w:t xml:space="preserve">Úradné osvedčenie podpisu žiadateľa </w:t>
            </w:r>
          </w:p>
          <w:p w:rsidR="009E21E0" w:rsidRPr="00D85D41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1E0" w:rsidRPr="00D85D41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818" w:rsidRPr="00D85D41" w:rsidRDefault="00184818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818" w:rsidRPr="00D85D41" w:rsidRDefault="00184818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818" w:rsidRPr="00D85D41" w:rsidRDefault="00184818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1E0" w:rsidRPr="00D85D41" w:rsidRDefault="009E21E0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75" w:rsidRPr="00D85D41" w:rsidRDefault="00E96175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75" w:rsidRPr="00D85D41" w:rsidRDefault="00E96175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75" w:rsidRPr="00D85D41" w:rsidRDefault="00E96175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75" w:rsidRPr="00D85D41" w:rsidRDefault="00E96175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75" w:rsidRPr="00D85D41" w:rsidRDefault="00E96175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75" w:rsidRPr="00D85D41" w:rsidRDefault="00E96175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1E0" w:rsidRPr="00D85D41" w:rsidRDefault="009E21E0" w:rsidP="00330F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21E0" w:rsidRPr="00D85D41" w:rsidRDefault="009E21E0">
      <w:pPr>
        <w:rPr>
          <w:rFonts w:ascii="Arial" w:hAnsi="Arial" w:cs="Arial"/>
        </w:rPr>
      </w:pPr>
    </w:p>
    <w:p w:rsidR="009E21E0" w:rsidRPr="00D85D41" w:rsidRDefault="009E21E0" w:rsidP="00AA7BAD">
      <w:r w:rsidRPr="00D85D41">
        <w:br w:type="page"/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9E21E0" w:rsidRPr="00D85D41" w:rsidTr="00A537AA">
        <w:trPr>
          <w:trHeight w:val="5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1E0" w:rsidRPr="00D85D41" w:rsidRDefault="00E14A62" w:rsidP="00A537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9E21E0" w:rsidRPr="00D85D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E21E0" w:rsidRPr="00D85D4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Tabuľková časť projektu vo formáte Excel</w:t>
            </w:r>
            <w:r w:rsidR="009E21E0" w:rsidRPr="00D85D41">
              <w:rPr>
                <w:rStyle w:val="Odkaznavysvetlivku"/>
                <w:rFonts w:ascii="Arial" w:hAnsi="Arial" w:cs="Arial"/>
                <w:b/>
                <w:bCs/>
                <w:caps/>
                <w:sz w:val="20"/>
                <w:szCs w:val="20"/>
              </w:rPr>
              <w:endnoteReference w:id="30"/>
            </w:r>
          </w:p>
        </w:tc>
      </w:tr>
      <w:tr w:rsidR="009E21E0" w:rsidRPr="00D85D41" w:rsidTr="00A537AA">
        <w:trPr>
          <w:trHeight w:val="3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E0" w:rsidRPr="00D85D41" w:rsidRDefault="009E21E0" w:rsidP="00760BCF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Tabuľka č. 1a) –1</w:t>
            </w:r>
            <w:r w:rsidR="00760BCF"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c</w:t>
            </w: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) 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Oprávnené VÝDAVKY projektu</w:t>
            </w:r>
            <w:r w:rsidRPr="00D85D41">
              <w:rPr>
                <w:rStyle w:val="Odkaznavysvetlivku"/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endnoteReference w:id="31"/>
            </w:r>
          </w:p>
        </w:tc>
      </w:tr>
      <w:tr w:rsidR="009E21E0" w:rsidRPr="00D85D41" w:rsidTr="00E9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9214" w:type="dxa"/>
            <w:vAlign w:val="center"/>
          </w:tcPr>
          <w:p w:rsidR="009E21E0" w:rsidRPr="00D85D41" w:rsidRDefault="009E21E0" w:rsidP="00E96175">
            <w:pPr>
              <w:ind w:left="1134" w:hanging="1134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Tabuľka č. 2</w:t>
            </w:r>
            <w:r w:rsidR="00DF1B07" w:rsidRPr="00D85D4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60BCF" w:rsidRPr="00D85D41">
              <w:rPr>
                <w:rFonts w:ascii="Arial" w:hAnsi="Arial" w:cs="Arial"/>
                <w:bCs/>
                <w:sz w:val="20"/>
                <w:szCs w:val="20"/>
              </w:rPr>
              <w:t>PODIEL CELKOVÝCH TRŹIEB Z POĹNOHOSPODÁRSTVA NA CELKOVÝCH TRŽBÁCH ZA PREDCHÁDZAJÚCE UKONČENÉ ÚČTOVNÉ OBDOBIE ZA ROK  2012</w:t>
            </w:r>
            <w:r w:rsidRPr="00D85D41">
              <w:rPr>
                <w:rFonts w:ascii="Arial" w:hAnsi="Arial" w:cs="Arial"/>
                <w:caps/>
                <w:color w:val="000000"/>
                <w:sz w:val="20"/>
                <w:szCs w:val="20"/>
                <w:lang w:eastAsia="cs-CZ"/>
              </w:rPr>
              <w:t>i</w:t>
            </w:r>
            <w:r w:rsidRPr="00D85D41">
              <w:rPr>
                <w:rStyle w:val="Odkaznavysvetlivku"/>
                <w:rFonts w:ascii="Arial" w:hAnsi="Arial" w:cs="Arial"/>
                <w:caps/>
                <w:color w:val="000000"/>
                <w:sz w:val="20"/>
                <w:szCs w:val="20"/>
                <w:lang w:eastAsia="cs-CZ"/>
              </w:rPr>
              <w:endnoteReference w:id="32"/>
            </w:r>
          </w:p>
        </w:tc>
      </w:tr>
      <w:tr w:rsidR="009E21E0" w:rsidRPr="00D85D41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Tabuľka č. 3 </w:t>
            </w:r>
            <w:r w:rsidRPr="00D85D41">
              <w:rPr>
                <w:rFonts w:ascii="Arial" w:hAnsi="Arial" w:cs="Arial"/>
                <w:caps/>
                <w:color w:val="000000"/>
                <w:sz w:val="20"/>
                <w:szCs w:val="20"/>
                <w:lang w:eastAsia="cs-CZ"/>
              </w:rPr>
              <w:t>Intenzita pomoci</w:t>
            </w:r>
          </w:p>
        </w:tc>
      </w:tr>
      <w:tr w:rsidR="009E21E0" w:rsidRPr="00D85D41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4 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Časový harmonogram predkladania Žiadostí o platbu</w:t>
            </w:r>
          </w:p>
        </w:tc>
      </w:tr>
      <w:tr w:rsidR="004B3E22" w:rsidRPr="00D85D41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4B3E22" w:rsidRPr="00D85D41" w:rsidRDefault="004B3E22" w:rsidP="004B3E22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5 Prepočet VDJ</w:t>
            </w:r>
            <w:r w:rsidRPr="00D85D41">
              <w:rPr>
                <w:rStyle w:val="Odkaznavysvetlivku"/>
                <w:rFonts w:ascii="Arial" w:hAnsi="Arial"/>
                <w:caps/>
                <w:noProof/>
                <w:sz w:val="20"/>
                <w:szCs w:val="20"/>
                <w:lang w:eastAsia="cs-CZ"/>
              </w:rPr>
              <w:endnoteReference w:id="33"/>
            </w:r>
          </w:p>
        </w:tc>
      </w:tr>
      <w:tr w:rsidR="004B3E22" w:rsidRPr="00D85D41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4B3E22" w:rsidRPr="00D85D41" w:rsidRDefault="004B3E22" w:rsidP="004B3E22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č.6 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Bodovacie kritériá</w:t>
            </w:r>
            <w:r w:rsidRPr="00D85D41">
              <w:rPr>
                <w:rStyle w:val="Odkaznavysvetlivku"/>
                <w:rFonts w:ascii="Arial" w:hAnsi="Arial"/>
                <w:caps/>
                <w:noProof/>
                <w:sz w:val="20"/>
                <w:szCs w:val="20"/>
                <w:lang w:eastAsia="cs-CZ"/>
              </w:rPr>
              <w:endnoteReference w:id="34"/>
            </w:r>
          </w:p>
        </w:tc>
      </w:tr>
      <w:tr w:rsidR="009E21E0" w:rsidRPr="00D85D41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Jednotky účtujúce v podvojnom  účtovníctve</w:t>
            </w:r>
            <w:r w:rsidRPr="00D85D41">
              <w:rPr>
                <w:rStyle w:val="Odkaznavysvetlivku"/>
                <w:rFonts w:ascii="Arial" w:hAnsi="Arial" w:cs="Arial"/>
                <w:bCs/>
                <w:noProof/>
                <w:sz w:val="20"/>
                <w:szCs w:val="20"/>
                <w:lang w:eastAsia="cs-CZ"/>
              </w:rPr>
              <w:endnoteReference w:id="35"/>
            </w:r>
            <w:r w:rsidRPr="00D85D41">
              <w:rPr>
                <w:rFonts w:ascii="Arial" w:hAnsi="Arial" w:cs="Arial"/>
                <w:bCs/>
                <w:noProof/>
                <w:sz w:val="20"/>
                <w:szCs w:val="20"/>
                <w:lang w:eastAsia="cs-CZ"/>
              </w:rPr>
              <w:t xml:space="preserve">: </w:t>
            </w:r>
          </w:p>
        </w:tc>
      </w:tr>
      <w:tr w:rsidR="009E21E0" w:rsidRPr="00D85D41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5 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 xml:space="preserve">Kritériá ekonomickej životaschopnosti  </w:t>
            </w:r>
          </w:p>
        </w:tc>
      </w:tr>
      <w:tr w:rsidR="009E21E0" w:rsidRPr="00D85D41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D85D41" w:rsidRDefault="009E21E0" w:rsidP="00D85D41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6 </w:t>
            </w:r>
            <w:r w:rsid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b</w:t>
            </w: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) – 6 c) 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Výkaz ziskov a strát</w:t>
            </w:r>
          </w:p>
        </w:tc>
      </w:tr>
      <w:tr w:rsidR="009E21E0" w:rsidRPr="00D85D41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D85D41" w:rsidRDefault="009E21E0" w:rsidP="00D85D41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7 </w:t>
            </w:r>
            <w:r w:rsid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b</w:t>
            </w: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) – 7 c) 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Súvaha</w:t>
            </w:r>
          </w:p>
        </w:tc>
      </w:tr>
      <w:tr w:rsidR="009E21E0" w:rsidRPr="00D85D41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Jednotky učtujúce v jednoduchom účtovníctve</w:t>
            </w:r>
            <w:r w:rsidRPr="00D85D41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t>:</w:t>
            </w:r>
            <w:r w:rsidRPr="00D85D41">
              <w:rPr>
                <w:rStyle w:val="Odkaznavysvetlivku"/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endnoteReference w:id="36"/>
            </w:r>
          </w:p>
        </w:tc>
      </w:tr>
      <w:tr w:rsidR="009E21E0" w:rsidRPr="00D85D41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8 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 xml:space="preserve">Kritériá ekonomickej životaschopnosti  </w:t>
            </w:r>
          </w:p>
        </w:tc>
      </w:tr>
      <w:tr w:rsidR="009E21E0" w:rsidRPr="00D85D41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9 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Výkaz o príjmoch a výdavkoch</w:t>
            </w:r>
          </w:p>
        </w:tc>
      </w:tr>
      <w:tr w:rsidR="009E21E0" w:rsidRPr="00D85D41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D85D41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10 </w:t>
            </w:r>
            <w:r w:rsidRPr="00D85D41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Výkaz o majetku a záväzkochVýkaz o majetku a záväzkoch</w:t>
            </w:r>
          </w:p>
        </w:tc>
      </w:tr>
    </w:tbl>
    <w:p w:rsidR="009E21E0" w:rsidRPr="00D85D41" w:rsidRDefault="009E21E0">
      <w:pPr>
        <w:rPr>
          <w:rFonts w:ascii="Arial" w:hAnsi="Arial" w:cs="Arial"/>
        </w:rPr>
      </w:pPr>
    </w:p>
    <w:p w:rsidR="00760BCF" w:rsidRPr="00D85D41" w:rsidRDefault="00760BCF" w:rsidP="00AA7BAD"/>
    <w:p w:rsidR="00760BCF" w:rsidRPr="00D85D41" w:rsidRDefault="00760BCF" w:rsidP="00AA7BAD"/>
    <w:p w:rsidR="00891F6C" w:rsidRPr="00D85D41" w:rsidRDefault="009E21E0" w:rsidP="00AA7BAD">
      <w:r w:rsidRPr="00D85D41">
        <w:br w:type="page"/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517"/>
        <w:gridCol w:w="270"/>
        <w:gridCol w:w="15"/>
        <w:gridCol w:w="15"/>
        <w:gridCol w:w="15"/>
        <w:gridCol w:w="3349"/>
        <w:gridCol w:w="2268"/>
        <w:gridCol w:w="992"/>
        <w:gridCol w:w="1793"/>
      </w:tblGrid>
      <w:tr w:rsidR="00891F6C" w:rsidRPr="00D85D41" w:rsidTr="003D7AC4">
        <w:trPr>
          <w:trHeight w:val="429"/>
        </w:trPr>
        <w:tc>
          <w:tcPr>
            <w:tcW w:w="9234" w:type="dxa"/>
            <w:gridSpan w:val="9"/>
            <w:shd w:val="clear" w:color="auto" w:fill="D9D9D9" w:themeFill="background1" w:themeFillShade="D9"/>
            <w:vAlign w:val="center"/>
          </w:tcPr>
          <w:p w:rsidR="00891F6C" w:rsidRPr="00D85D41" w:rsidRDefault="00E14A62" w:rsidP="00AA7BAD">
            <w:pPr>
              <w:rPr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G</w:t>
            </w:r>
            <w:r w:rsidR="00891F6C" w:rsidRPr="00D85D41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. BODOVACIE KRITÉRIÁ</w:t>
            </w:r>
            <w:r w:rsidR="00B15BD7" w:rsidRPr="00D85D41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– MODERNIZÁCIA FARIEM</w:t>
            </w:r>
          </w:p>
        </w:tc>
      </w:tr>
      <w:tr w:rsidR="00EF2872" w:rsidRPr="00D85D41" w:rsidTr="003D7AC4">
        <w:tc>
          <w:tcPr>
            <w:tcW w:w="517" w:type="dxa"/>
            <w:shd w:val="clear" w:color="auto" w:fill="CCFFCC"/>
          </w:tcPr>
          <w:p w:rsidR="00EF2872" w:rsidRPr="00D85D41" w:rsidRDefault="00EF2872" w:rsidP="00EF287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P.č</w:t>
            </w:r>
          </w:p>
        </w:tc>
        <w:tc>
          <w:tcPr>
            <w:tcW w:w="5932" w:type="dxa"/>
            <w:gridSpan w:val="6"/>
            <w:shd w:val="clear" w:color="auto" w:fill="CCFFCC"/>
            <w:vAlign w:val="center"/>
          </w:tcPr>
          <w:p w:rsidR="00EF2872" w:rsidRPr="00D85D41" w:rsidRDefault="00EF2872" w:rsidP="00471B5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Kritérium - otázky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Body</w:t>
            </w:r>
          </w:p>
        </w:tc>
        <w:tc>
          <w:tcPr>
            <w:tcW w:w="1793" w:type="dxa"/>
            <w:shd w:val="clear" w:color="auto" w:fill="CCFFCC"/>
            <w:vAlign w:val="center"/>
          </w:tcPr>
          <w:p w:rsidR="00EF2872" w:rsidRPr="00D85D41" w:rsidRDefault="00EF2872" w:rsidP="00471B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Áno/nie</w:t>
            </w:r>
          </w:p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D85D41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(vyplní žiadateľ)</w:t>
            </w:r>
          </w:p>
        </w:tc>
      </w:tr>
      <w:tr w:rsidR="00EF2872" w:rsidRPr="00D85D41" w:rsidTr="00E14A62">
        <w:trPr>
          <w:trHeight w:val="387"/>
        </w:trPr>
        <w:tc>
          <w:tcPr>
            <w:tcW w:w="517" w:type="dxa"/>
            <w:vMerge w:val="restart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1.</w:t>
            </w:r>
          </w:p>
        </w:tc>
        <w:tc>
          <w:tcPr>
            <w:tcW w:w="5932" w:type="dxa"/>
            <w:gridSpan w:val="6"/>
            <w:vAlign w:val="center"/>
          </w:tcPr>
          <w:p w:rsidR="00EF2872" w:rsidRPr="00D85D41" w:rsidRDefault="00EF2872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Projekt sa realizuje v okrese s priemernou mierou evidovanej nezamestnanosti v roku 2012:</w:t>
            </w:r>
          </w:p>
        </w:tc>
        <w:tc>
          <w:tcPr>
            <w:tcW w:w="992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1793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</w:tr>
      <w:tr w:rsidR="00EF2872" w:rsidRPr="00D85D41" w:rsidTr="00E14A62">
        <w:trPr>
          <w:trHeight w:val="289"/>
        </w:trPr>
        <w:tc>
          <w:tcPr>
            <w:tcW w:w="517" w:type="dxa"/>
            <w:vMerge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0" w:type="dxa"/>
            <w:vMerge w:val="restart"/>
          </w:tcPr>
          <w:p w:rsidR="00EF2872" w:rsidRPr="00D85D41" w:rsidRDefault="00EF2872" w:rsidP="003D7AC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62" w:type="dxa"/>
            <w:gridSpan w:val="5"/>
            <w:vAlign w:val="center"/>
          </w:tcPr>
          <w:p w:rsidR="00EF2872" w:rsidRPr="00D85D41" w:rsidRDefault="00EF2872" w:rsidP="00A537AA">
            <w:pPr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do 15% vrátane</w:t>
            </w:r>
          </w:p>
        </w:tc>
        <w:tc>
          <w:tcPr>
            <w:tcW w:w="992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1793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F2872" w:rsidRPr="00D85D41" w:rsidTr="00E14A62">
        <w:trPr>
          <w:trHeight w:val="331"/>
        </w:trPr>
        <w:tc>
          <w:tcPr>
            <w:tcW w:w="517" w:type="dxa"/>
            <w:vMerge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0" w:type="dxa"/>
            <w:vMerge/>
          </w:tcPr>
          <w:p w:rsidR="00EF2872" w:rsidRPr="00D85D41" w:rsidRDefault="00EF2872" w:rsidP="003D7AC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62" w:type="dxa"/>
            <w:gridSpan w:val="5"/>
            <w:vAlign w:val="center"/>
          </w:tcPr>
          <w:p w:rsidR="00EF2872" w:rsidRPr="00D85D41" w:rsidRDefault="00EF2872" w:rsidP="00A537AA">
            <w:pPr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do 30% vrátane</w:t>
            </w:r>
          </w:p>
        </w:tc>
        <w:tc>
          <w:tcPr>
            <w:tcW w:w="992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7</w:t>
            </w:r>
          </w:p>
        </w:tc>
        <w:tc>
          <w:tcPr>
            <w:tcW w:w="1793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F2872" w:rsidRPr="00D85D41" w:rsidTr="00E14A62">
        <w:trPr>
          <w:trHeight w:val="345"/>
        </w:trPr>
        <w:tc>
          <w:tcPr>
            <w:tcW w:w="517" w:type="dxa"/>
            <w:vMerge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0" w:type="dxa"/>
            <w:vMerge/>
          </w:tcPr>
          <w:p w:rsidR="00EF2872" w:rsidRPr="00D85D41" w:rsidRDefault="00EF2872" w:rsidP="003D7AC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62" w:type="dxa"/>
            <w:gridSpan w:val="5"/>
            <w:vAlign w:val="center"/>
          </w:tcPr>
          <w:p w:rsidR="00EF2872" w:rsidRPr="00D85D41" w:rsidRDefault="00EF2872" w:rsidP="00A537AA">
            <w:pPr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 xml:space="preserve">nad 30% </w:t>
            </w:r>
          </w:p>
        </w:tc>
        <w:tc>
          <w:tcPr>
            <w:tcW w:w="992" w:type="dxa"/>
            <w:vAlign w:val="center"/>
          </w:tcPr>
          <w:p w:rsidR="00EF2872" w:rsidRPr="00D85D41" w:rsidRDefault="00471B53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8</w:t>
            </w:r>
          </w:p>
        </w:tc>
        <w:tc>
          <w:tcPr>
            <w:tcW w:w="1793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F2872" w:rsidRPr="00D85D41" w:rsidTr="00E14A62">
        <w:trPr>
          <w:trHeight w:val="407"/>
        </w:trPr>
        <w:tc>
          <w:tcPr>
            <w:tcW w:w="517" w:type="dxa"/>
            <w:vMerge w:val="restart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2.</w:t>
            </w:r>
          </w:p>
        </w:tc>
        <w:tc>
          <w:tcPr>
            <w:tcW w:w="5932" w:type="dxa"/>
            <w:gridSpan w:val="6"/>
            <w:vAlign w:val="center"/>
          </w:tcPr>
          <w:p w:rsidR="00EF2872" w:rsidRPr="00D85D41" w:rsidRDefault="00EF2872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Žiadateľ realizáciou projektu :</w:t>
            </w:r>
          </w:p>
        </w:tc>
        <w:tc>
          <w:tcPr>
            <w:tcW w:w="992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1793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</w:tr>
      <w:tr w:rsidR="00EF2872" w:rsidRPr="00D85D41" w:rsidTr="00E14A62">
        <w:trPr>
          <w:trHeight w:val="450"/>
        </w:trPr>
        <w:tc>
          <w:tcPr>
            <w:tcW w:w="517" w:type="dxa"/>
            <w:vMerge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5" w:type="dxa"/>
            <w:gridSpan w:val="2"/>
            <w:vMerge w:val="restart"/>
            <w:vAlign w:val="center"/>
          </w:tcPr>
          <w:p w:rsidR="00EF2872" w:rsidRPr="00D85D41" w:rsidRDefault="00EF2872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47" w:type="dxa"/>
            <w:gridSpan w:val="4"/>
            <w:vAlign w:val="center"/>
          </w:tcPr>
          <w:p w:rsidR="00EF2872" w:rsidRPr="00D85D41" w:rsidRDefault="00EF2872" w:rsidP="00A537AA">
            <w:pPr>
              <w:tabs>
                <w:tab w:val="num" w:pos="436"/>
                <w:tab w:val="left" w:pos="990"/>
              </w:tabs>
              <w:ind w:left="11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udrží na obdobie minimálne 12 po sebe idúcich mesiacov existujúci počet zamestnancov v rámci trvalého pracovného pomeru, resp. udrží vlastnú samostatnú zárobkovú činnosť (len pre fyzické osoby v prípade ak nemá zamestnancov)</w:t>
            </w:r>
          </w:p>
        </w:tc>
        <w:tc>
          <w:tcPr>
            <w:tcW w:w="992" w:type="dxa"/>
            <w:vAlign w:val="center"/>
          </w:tcPr>
          <w:p w:rsidR="00EF2872" w:rsidRPr="00D85D41" w:rsidRDefault="003A476C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1793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F2872" w:rsidRPr="00D85D41" w:rsidTr="00E14A62">
        <w:trPr>
          <w:trHeight w:val="525"/>
        </w:trPr>
        <w:tc>
          <w:tcPr>
            <w:tcW w:w="517" w:type="dxa"/>
            <w:vMerge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5" w:type="dxa"/>
            <w:gridSpan w:val="2"/>
            <w:vMerge/>
          </w:tcPr>
          <w:p w:rsidR="00EF2872" w:rsidRPr="00D85D41" w:rsidRDefault="00EF2872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47" w:type="dxa"/>
            <w:gridSpan w:val="4"/>
            <w:vAlign w:val="center"/>
          </w:tcPr>
          <w:p w:rsidR="00EF2872" w:rsidRPr="00D85D41" w:rsidRDefault="00EF2872" w:rsidP="00A537AA">
            <w:pPr>
              <w:tabs>
                <w:tab w:val="num" w:pos="436"/>
              </w:tabs>
              <w:ind w:left="11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udrží na obdobie minimálne 12 po sebe idúcich mesiacov existujúci počet zamestnancov v rámci trvalého pracovného pomeru a zároveň na obdobie minimálne 12 po sebe idúcich mesiacov navýši existujúci počet zamestnancov o jedného a viac  zamestnancov v rámci pracovného pomeru na 100 % pracovný úväzok</w:t>
            </w:r>
          </w:p>
        </w:tc>
        <w:tc>
          <w:tcPr>
            <w:tcW w:w="992" w:type="dxa"/>
            <w:vAlign w:val="center"/>
          </w:tcPr>
          <w:p w:rsidR="00EF2872" w:rsidRPr="00D85D41" w:rsidRDefault="003A476C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7</w:t>
            </w:r>
          </w:p>
        </w:tc>
        <w:tc>
          <w:tcPr>
            <w:tcW w:w="1793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F2872" w:rsidRPr="00D85D41" w:rsidTr="00E14A62">
        <w:trPr>
          <w:trHeight w:val="465"/>
        </w:trPr>
        <w:tc>
          <w:tcPr>
            <w:tcW w:w="517" w:type="dxa"/>
            <w:vMerge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5" w:type="dxa"/>
            <w:gridSpan w:val="2"/>
            <w:vMerge/>
          </w:tcPr>
          <w:p w:rsidR="00EF2872" w:rsidRPr="00D85D41" w:rsidRDefault="00EF2872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47" w:type="dxa"/>
            <w:gridSpan w:val="4"/>
            <w:vAlign w:val="center"/>
          </w:tcPr>
          <w:p w:rsidR="00EF2872" w:rsidRPr="00D85D41" w:rsidRDefault="00EF2872" w:rsidP="00A537AA">
            <w:pPr>
              <w:tabs>
                <w:tab w:val="num" w:pos="436"/>
                <w:tab w:val="left" w:pos="2175"/>
              </w:tabs>
              <w:ind w:left="11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udrží na obdobie minimálne 24 po sebe idúcich mesiacov existujúci počet zamestnancov v rámci trvalého pracovného pomeru a zároveň na obdobie minimálne 24 po sebe idúcich mesiacov navýši existujúci počet zamestnancov o jedného a viac  zamestnancov v rámci pracovného pomeru na 100 % pracovný úväzok</w:t>
            </w:r>
          </w:p>
        </w:tc>
        <w:tc>
          <w:tcPr>
            <w:tcW w:w="992" w:type="dxa"/>
            <w:vAlign w:val="center"/>
          </w:tcPr>
          <w:p w:rsidR="00EF2872" w:rsidRPr="00D85D41" w:rsidRDefault="003A476C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8</w:t>
            </w:r>
          </w:p>
        </w:tc>
        <w:tc>
          <w:tcPr>
            <w:tcW w:w="1793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F2872" w:rsidRPr="00D85D41" w:rsidTr="00E14A62">
        <w:trPr>
          <w:trHeight w:val="1120"/>
        </w:trPr>
        <w:tc>
          <w:tcPr>
            <w:tcW w:w="517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3.</w:t>
            </w:r>
          </w:p>
        </w:tc>
        <w:tc>
          <w:tcPr>
            <w:tcW w:w="5932" w:type="dxa"/>
            <w:gridSpan w:val="6"/>
            <w:vAlign w:val="center"/>
          </w:tcPr>
          <w:p w:rsidR="00EF2872" w:rsidRPr="00D85D41" w:rsidRDefault="003A476C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 xml:space="preserve">Podiel celkových tržieb z poľnohospodárstva ( zahŕňa aj dotácie  a  tržby dosiahnuté z realizovaných projektov diverzifikácie ako sú tržby z agroturistiky a predaja elektriny z vlastnej bioplynovej stanice ) v roku  2012 presiahol 30 %  </w:t>
            </w:r>
          </w:p>
        </w:tc>
        <w:tc>
          <w:tcPr>
            <w:tcW w:w="992" w:type="dxa"/>
            <w:vAlign w:val="center"/>
          </w:tcPr>
          <w:p w:rsidR="00EF2872" w:rsidRPr="00D85D41" w:rsidRDefault="003A476C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1793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F2872" w:rsidRPr="00D85D41" w:rsidTr="00E14A62">
        <w:trPr>
          <w:trHeight w:val="1547"/>
        </w:trPr>
        <w:tc>
          <w:tcPr>
            <w:tcW w:w="517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4.</w:t>
            </w:r>
          </w:p>
        </w:tc>
        <w:tc>
          <w:tcPr>
            <w:tcW w:w="5932" w:type="dxa"/>
            <w:gridSpan w:val="6"/>
            <w:vAlign w:val="center"/>
          </w:tcPr>
          <w:p w:rsidR="00EF2872" w:rsidRPr="00D85D41" w:rsidRDefault="003A476C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 xml:space="preserve">Ročné tržby z predaja poľnohospodárskych výrobkov a služieb za rok 2012 na hektár prepočítanej poľnohospodárskej pôdy ( PPP, 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D85D41">
                <w:rPr>
                  <w:rFonts w:ascii="Arial" w:hAnsi="Arial" w:cs="Arial"/>
                  <w:sz w:val="20"/>
                  <w:szCs w:val="20"/>
                  <w:lang w:val="sk-SK"/>
                </w:rPr>
                <w:t>1 ha</w:t>
              </w:r>
            </w:smartTag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 xml:space="preserve"> OP = 1ha PPP,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D85D41">
                <w:rPr>
                  <w:rFonts w:ascii="Arial" w:hAnsi="Arial" w:cs="Arial"/>
                  <w:sz w:val="20"/>
                  <w:szCs w:val="20"/>
                  <w:lang w:val="sk-SK"/>
                </w:rPr>
                <w:t>1 ha</w:t>
              </w:r>
            </w:smartTag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 xml:space="preserve"> TTP  = </w:t>
            </w:r>
            <w:smartTag w:uri="urn:schemas-microsoft-com:office:smarttags" w:element="metricconverter">
              <w:smartTagPr>
                <w:attr w:name="ProductID" w:val="0,5 ha"/>
              </w:smartTagPr>
              <w:r w:rsidRPr="00D85D41">
                <w:rPr>
                  <w:rFonts w:ascii="Arial" w:hAnsi="Arial" w:cs="Arial"/>
                  <w:sz w:val="20"/>
                  <w:szCs w:val="20"/>
                  <w:lang w:val="sk-SK"/>
                </w:rPr>
                <w:t>0,5 ha PPP</w:t>
              </w:r>
            </w:smartTag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 xml:space="preserve"> ) dosahujú najmenej 250 EUR/ha alebo v  prípade neobhospodarovania poľnohospodárskej pôdy  tržby z predaja poľnohospodárskych  výrobkov a služieb za rok 2012 dosiahli najmenej   150 EUR/VDJ .  </w:t>
            </w:r>
          </w:p>
        </w:tc>
        <w:tc>
          <w:tcPr>
            <w:tcW w:w="992" w:type="dxa"/>
            <w:vAlign w:val="center"/>
          </w:tcPr>
          <w:p w:rsidR="00EF2872" w:rsidRPr="00D85D41" w:rsidRDefault="003A476C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1793" w:type="dxa"/>
            <w:vAlign w:val="center"/>
          </w:tcPr>
          <w:p w:rsidR="00EF2872" w:rsidRPr="00D85D41" w:rsidRDefault="00EF287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F1B07" w:rsidRPr="00D85D41" w:rsidTr="00DF1B07">
        <w:trPr>
          <w:trHeight w:val="395"/>
        </w:trPr>
        <w:tc>
          <w:tcPr>
            <w:tcW w:w="517" w:type="dxa"/>
            <w:vMerge w:val="restart"/>
            <w:vAlign w:val="center"/>
          </w:tcPr>
          <w:p w:rsidR="00DF1B07" w:rsidRPr="00D85D41" w:rsidRDefault="00DF1B07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5.</w:t>
            </w:r>
          </w:p>
        </w:tc>
        <w:tc>
          <w:tcPr>
            <w:tcW w:w="285" w:type="dxa"/>
            <w:gridSpan w:val="2"/>
            <w:vMerge w:val="restart"/>
            <w:vAlign w:val="center"/>
          </w:tcPr>
          <w:p w:rsidR="00DF1B07" w:rsidRPr="00D85D41" w:rsidRDefault="00DF1B07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47" w:type="dxa"/>
            <w:gridSpan w:val="4"/>
            <w:vAlign w:val="center"/>
          </w:tcPr>
          <w:p w:rsidR="00DF1B07" w:rsidRPr="00D85D41" w:rsidRDefault="00DF1B07" w:rsidP="00E96175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Žiadateľ spĺňa aspoň jedno kritérium  ekonomickej životaschopnosti</w:t>
            </w:r>
          </w:p>
        </w:tc>
        <w:tc>
          <w:tcPr>
            <w:tcW w:w="992" w:type="dxa"/>
            <w:vAlign w:val="center"/>
          </w:tcPr>
          <w:p w:rsidR="00DF1B07" w:rsidRPr="00D85D41" w:rsidRDefault="00DF1B07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1793" w:type="dxa"/>
            <w:vAlign w:val="center"/>
          </w:tcPr>
          <w:p w:rsidR="00DF1B07" w:rsidRPr="00D85D41" w:rsidRDefault="00DF1B07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F1B07" w:rsidRPr="00D85D41" w:rsidTr="00DF1B07">
        <w:trPr>
          <w:trHeight w:val="450"/>
        </w:trPr>
        <w:tc>
          <w:tcPr>
            <w:tcW w:w="517" w:type="dxa"/>
            <w:vMerge/>
            <w:vAlign w:val="center"/>
          </w:tcPr>
          <w:p w:rsidR="00DF1B07" w:rsidRPr="00D85D41" w:rsidRDefault="00DF1B0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5" w:type="dxa"/>
            <w:gridSpan w:val="2"/>
            <w:vMerge/>
            <w:vAlign w:val="center"/>
          </w:tcPr>
          <w:p w:rsidR="00DF1B07" w:rsidRPr="00D85D41" w:rsidRDefault="00DF1B07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47" w:type="dxa"/>
            <w:gridSpan w:val="4"/>
            <w:vAlign w:val="center"/>
          </w:tcPr>
          <w:p w:rsidR="00DF1B07" w:rsidRPr="00D85D41" w:rsidRDefault="00DF1B07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Žiadateľ spĺňa obidve kritériá ekonomickej životaschopnosti</w:t>
            </w:r>
          </w:p>
        </w:tc>
        <w:tc>
          <w:tcPr>
            <w:tcW w:w="992" w:type="dxa"/>
            <w:vAlign w:val="center"/>
          </w:tcPr>
          <w:p w:rsidR="00DF1B07" w:rsidRPr="00D85D41" w:rsidRDefault="00DF1B0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1793" w:type="dxa"/>
            <w:vAlign w:val="center"/>
          </w:tcPr>
          <w:p w:rsidR="00DF1B07" w:rsidRPr="00D85D41" w:rsidRDefault="00DF1B0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A6A29" w:rsidRPr="00D85D41" w:rsidTr="00E14A62">
        <w:trPr>
          <w:trHeight w:val="1154"/>
        </w:trPr>
        <w:tc>
          <w:tcPr>
            <w:tcW w:w="517" w:type="dxa"/>
            <w:vMerge w:val="restart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6.</w:t>
            </w:r>
          </w:p>
        </w:tc>
        <w:tc>
          <w:tcPr>
            <w:tcW w:w="5932" w:type="dxa"/>
            <w:gridSpan w:val="6"/>
            <w:vAlign w:val="center"/>
          </w:tcPr>
          <w:p w:rsidR="00AA6A29" w:rsidRPr="00D85D41" w:rsidRDefault="00AA6A29" w:rsidP="00E96175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Žiadateľ podniká v chove hovädzieho dobytka, chove ošípaných, chove oviec a kôz, chove koní alebo chove hydiny, pričom k 1.3.2013 na základe výpisu z CEHZ  ( okrem hydiny, kde sa stav berie na základe roku 2012) súčet jeho VDJ</w:t>
            </w:r>
          </w:p>
        </w:tc>
        <w:tc>
          <w:tcPr>
            <w:tcW w:w="992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1793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</w:tr>
      <w:tr w:rsidR="00AA6A29" w:rsidRPr="00D85D41" w:rsidTr="00E14A62">
        <w:trPr>
          <w:trHeight w:val="373"/>
        </w:trPr>
        <w:tc>
          <w:tcPr>
            <w:tcW w:w="517" w:type="dxa"/>
            <w:vMerge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15" w:type="dxa"/>
            <w:gridSpan w:val="4"/>
            <w:vMerge w:val="restart"/>
          </w:tcPr>
          <w:p w:rsidR="00AA6A29" w:rsidRPr="00D85D41" w:rsidRDefault="00AA6A29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AA6A29" w:rsidRPr="00D85D41" w:rsidRDefault="00AA6A29" w:rsidP="00E96175">
            <w:pPr>
              <w:numPr>
                <w:ilvl w:val="0"/>
                <w:numId w:val="54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dosiahol minimálne 150 VDJ</w:t>
            </w:r>
          </w:p>
        </w:tc>
        <w:tc>
          <w:tcPr>
            <w:tcW w:w="992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12</w:t>
            </w:r>
          </w:p>
        </w:tc>
        <w:tc>
          <w:tcPr>
            <w:tcW w:w="1793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A6A29" w:rsidRPr="00D85D41" w:rsidTr="00E14A62">
        <w:trPr>
          <w:trHeight w:val="345"/>
        </w:trPr>
        <w:tc>
          <w:tcPr>
            <w:tcW w:w="517" w:type="dxa"/>
            <w:vMerge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15" w:type="dxa"/>
            <w:gridSpan w:val="4"/>
            <w:vMerge/>
          </w:tcPr>
          <w:p w:rsidR="00AA6A29" w:rsidRPr="00D85D41" w:rsidRDefault="00AA6A29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AA6A29" w:rsidRPr="00D85D41" w:rsidRDefault="00AA6A29" w:rsidP="00E96175">
            <w:pPr>
              <w:numPr>
                <w:ilvl w:val="0"/>
                <w:numId w:val="54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dosiahol minimálne 15 VDJ</w:t>
            </w:r>
          </w:p>
        </w:tc>
        <w:tc>
          <w:tcPr>
            <w:tcW w:w="992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10</w:t>
            </w:r>
          </w:p>
        </w:tc>
        <w:tc>
          <w:tcPr>
            <w:tcW w:w="1793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A6A29" w:rsidRPr="00D85D41" w:rsidTr="00E14A62">
        <w:trPr>
          <w:trHeight w:val="285"/>
        </w:trPr>
        <w:tc>
          <w:tcPr>
            <w:tcW w:w="517" w:type="dxa"/>
            <w:vMerge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15" w:type="dxa"/>
            <w:gridSpan w:val="4"/>
            <w:vMerge/>
          </w:tcPr>
          <w:p w:rsidR="00AA6A29" w:rsidRPr="00D85D41" w:rsidRDefault="00AA6A29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AA6A29" w:rsidRPr="00D85D41" w:rsidRDefault="00AA6A29" w:rsidP="00A537AA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dosiahol minimálne 5 VDJ</w:t>
            </w:r>
          </w:p>
        </w:tc>
        <w:tc>
          <w:tcPr>
            <w:tcW w:w="992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8</w:t>
            </w:r>
          </w:p>
        </w:tc>
        <w:tc>
          <w:tcPr>
            <w:tcW w:w="1793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A6A29" w:rsidRPr="00D85D41" w:rsidTr="00E14A62">
        <w:trPr>
          <w:trHeight w:val="435"/>
        </w:trPr>
        <w:tc>
          <w:tcPr>
            <w:tcW w:w="517" w:type="dxa"/>
            <w:vMerge w:val="restart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7.</w:t>
            </w:r>
          </w:p>
        </w:tc>
        <w:tc>
          <w:tcPr>
            <w:tcW w:w="5932" w:type="dxa"/>
            <w:gridSpan w:val="6"/>
          </w:tcPr>
          <w:p w:rsidR="00AA6A29" w:rsidRPr="00D85D41" w:rsidRDefault="00AA6A29" w:rsidP="00E96175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Projekt je zameraný prioritne na rekonštrukciu a/ alebo výstavbu objektov v živočíšnej výrobe, pričom</w:t>
            </w:r>
          </w:p>
        </w:tc>
        <w:tc>
          <w:tcPr>
            <w:tcW w:w="992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1793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</w:tr>
      <w:tr w:rsidR="00AA6A29" w:rsidRPr="00D85D41" w:rsidTr="00E14A62">
        <w:trPr>
          <w:trHeight w:val="716"/>
        </w:trPr>
        <w:tc>
          <w:tcPr>
            <w:tcW w:w="517" w:type="dxa"/>
            <w:vMerge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0" w:type="dxa"/>
            <w:vMerge w:val="restart"/>
          </w:tcPr>
          <w:p w:rsidR="00AA6A29" w:rsidRPr="00D85D41" w:rsidRDefault="00AA6A29" w:rsidP="003D7AC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62" w:type="dxa"/>
            <w:gridSpan w:val="5"/>
            <w:vAlign w:val="center"/>
          </w:tcPr>
          <w:p w:rsidR="00AA6A29" w:rsidRPr="00D85D41" w:rsidRDefault="00AA6A29" w:rsidP="00E96175">
            <w:pPr>
              <w:numPr>
                <w:ilvl w:val="0"/>
                <w:numId w:val="5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 xml:space="preserve">technológia neprevýši 60%, stroje, náradie resp. podvozky neprevýšia  spolu 15 %  z oprávnených výdavkov </w:t>
            </w:r>
          </w:p>
        </w:tc>
        <w:tc>
          <w:tcPr>
            <w:tcW w:w="992" w:type="dxa"/>
            <w:vAlign w:val="center"/>
          </w:tcPr>
          <w:p w:rsidR="00AA6A29" w:rsidRPr="00D85D41" w:rsidRDefault="009C6595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24</w:t>
            </w:r>
          </w:p>
        </w:tc>
        <w:tc>
          <w:tcPr>
            <w:tcW w:w="1793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A6A29" w:rsidRPr="00D85D41" w:rsidTr="00E14A62">
        <w:trPr>
          <w:trHeight w:val="510"/>
        </w:trPr>
        <w:tc>
          <w:tcPr>
            <w:tcW w:w="517" w:type="dxa"/>
            <w:vMerge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0" w:type="dxa"/>
            <w:vMerge/>
          </w:tcPr>
          <w:p w:rsidR="00AA6A29" w:rsidRPr="00D85D41" w:rsidRDefault="00AA6A29" w:rsidP="003D7AC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62" w:type="dxa"/>
            <w:gridSpan w:val="5"/>
            <w:vAlign w:val="center"/>
          </w:tcPr>
          <w:p w:rsidR="00AA6A29" w:rsidRPr="00D85D41" w:rsidRDefault="00AA6A29" w:rsidP="00E96175">
            <w:pPr>
              <w:numPr>
                <w:ilvl w:val="0"/>
                <w:numId w:val="5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 xml:space="preserve">technológia neprevýši 60%,, stroje, náradie resp. podvozky neprevýšia  spolu 20 % oprávnených výdavkov </w:t>
            </w:r>
          </w:p>
        </w:tc>
        <w:tc>
          <w:tcPr>
            <w:tcW w:w="992" w:type="dxa"/>
            <w:vAlign w:val="center"/>
          </w:tcPr>
          <w:p w:rsidR="00AA6A29" w:rsidRPr="00D85D41" w:rsidRDefault="009C6595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1793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A6A29" w:rsidRPr="00D85D41" w:rsidTr="00E14A62">
        <w:trPr>
          <w:trHeight w:val="720"/>
        </w:trPr>
        <w:tc>
          <w:tcPr>
            <w:tcW w:w="517" w:type="dxa"/>
            <w:vMerge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0" w:type="dxa"/>
            <w:vMerge/>
          </w:tcPr>
          <w:p w:rsidR="00AA6A29" w:rsidRPr="00D85D41" w:rsidRDefault="00AA6A29" w:rsidP="003D7AC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62" w:type="dxa"/>
            <w:gridSpan w:val="5"/>
            <w:vAlign w:val="center"/>
          </w:tcPr>
          <w:p w:rsidR="00AA6A29" w:rsidRPr="00D85D41" w:rsidRDefault="00AA6A29" w:rsidP="00E96175">
            <w:pPr>
              <w:numPr>
                <w:ilvl w:val="0"/>
                <w:numId w:val="5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 xml:space="preserve">technológia neprevýši 70%,, stroje, náradie resp. podvozky neprevýšia  spolu 20 % oprávnených výdavkov </w:t>
            </w:r>
          </w:p>
        </w:tc>
        <w:tc>
          <w:tcPr>
            <w:tcW w:w="992" w:type="dxa"/>
            <w:vAlign w:val="center"/>
          </w:tcPr>
          <w:p w:rsidR="00AA6A29" w:rsidRPr="00D85D41" w:rsidRDefault="009C6595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16</w:t>
            </w:r>
          </w:p>
        </w:tc>
        <w:tc>
          <w:tcPr>
            <w:tcW w:w="1793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A6A29" w:rsidRPr="00D85D41" w:rsidTr="00E14A62">
        <w:trPr>
          <w:trHeight w:val="375"/>
        </w:trPr>
        <w:tc>
          <w:tcPr>
            <w:tcW w:w="517" w:type="dxa"/>
            <w:vMerge w:val="restart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8.</w:t>
            </w:r>
          </w:p>
        </w:tc>
        <w:tc>
          <w:tcPr>
            <w:tcW w:w="5932" w:type="dxa"/>
            <w:gridSpan w:val="6"/>
            <w:vAlign w:val="center"/>
          </w:tcPr>
          <w:p w:rsidR="00AA6A29" w:rsidRPr="00D85D41" w:rsidRDefault="00AA6A29" w:rsidP="00A537AA">
            <w:pPr>
              <w:pStyle w:val="Odsekzoznam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 w:eastAsia="sk-SK"/>
              </w:rPr>
              <w:t xml:space="preserve">Súčasťou projektu je aj: </w:t>
            </w:r>
          </w:p>
        </w:tc>
        <w:tc>
          <w:tcPr>
            <w:tcW w:w="992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1793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</w:tr>
      <w:tr w:rsidR="00AA6A29" w:rsidRPr="00D85D41" w:rsidTr="00E14A62">
        <w:trPr>
          <w:trHeight w:val="405"/>
        </w:trPr>
        <w:tc>
          <w:tcPr>
            <w:tcW w:w="517" w:type="dxa"/>
            <w:vMerge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5" w:type="dxa"/>
            <w:gridSpan w:val="2"/>
            <w:vMerge w:val="restart"/>
          </w:tcPr>
          <w:p w:rsidR="00AA6A29" w:rsidRPr="00D85D41" w:rsidRDefault="00AA6A29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47" w:type="dxa"/>
            <w:gridSpan w:val="4"/>
            <w:vAlign w:val="center"/>
          </w:tcPr>
          <w:p w:rsidR="00AA6A29" w:rsidRPr="00D85D41" w:rsidRDefault="00AA6A29" w:rsidP="00A537AA">
            <w:pPr>
              <w:pStyle w:val="Odsekzoznamu"/>
              <w:numPr>
                <w:ilvl w:val="0"/>
                <w:numId w:val="55"/>
              </w:numPr>
              <w:spacing w:after="0" w:line="240" w:lineRule="auto"/>
              <w:ind w:left="720" w:hanging="426"/>
              <w:contextualSpacing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 w:eastAsia="sk-SK"/>
              </w:rPr>
              <w:t>výstavba modernizácia a rekonštrukcia skladovacích kapacít  na hospodárske a priemyselné hnojivá, silážne a senážne žľaby a veže ( iba stavebné investície ),</w:t>
            </w:r>
          </w:p>
        </w:tc>
        <w:tc>
          <w:tcPr>
            <w:tcW w:w="992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1793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A6A29" w:rsidRPr="00D85D41" w:rsidTr="00E14A62">
        <w:trPr>
          <w:trHeight w:val="420"/>
        </w:trPr>
        <w:tc>
          <w:tcPr>
            <w:tcW w:w="517" w:type="dxa"/>
            <w:vMerge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5" w:type="dxa"/>
            <w:gridSpan w:val="2"/>
            <w:vMerge/>
          </w:tcPr>
          <w:p w:rsidR="00AA6A29" w:rsidRPr="00D85D41" w:rsidRDefault="00AA6A29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47" w:type="dxa"/>
            <w:gridSpan w:val="4"/>
            <w:vAlign w:val="center"/>
          </w:tcPr>
          <w:p w:rsidR="00AA6A29" w:rsidRPr="00D85D41" w:rsidRDefault="00AA6A29" w:rsidP="00A537AA">
            <w:pPr>
              <w:pStyle w:val="Odsekzoznamu"/>
              <w:numPr>
                <w:ilvl w:val="0"/>
                <w:numId w:val="55"/>
              </w:numPr>
              <w:spacing w:after="0" w:line="240" w:lineRule="auto"/>
              <w:ind w:left="720" w:hanging="426"/>
              <w:contextualSpacing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 w:eastAsia="sk-SK"/>
              </w:rPr>
              <w:t xml:space="preserve">alebo výstavba, rekonštrukcia a modernizácia čerpacích staníc PHM alebo  skladov na prípravky na ochranu rastlín </w:t>
            </w:r>
          </w:p>
        </w:tc>
        <w:tc>
          <w:tcPr>
            <w:tcW w:w="992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1793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A6A29" w:rsidRPr="00D85D41" w:rsidTr="00E14A62">
        <w:trPr>
          <w:trHeight w:val="270"/>
        </w:trPr>
        <w:tc>
          <w:tcPr>
            <w:tcW w:w="517" w:type="dxa"/>
            <w:vMerge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932" w:type="dxa"/>
            <w:gridSpan w:val="6"/>
            <w:vAlign w:val="center"/>
          </w:tcPr>
          <w:p w:rsidR="00AA6A29" w:rsidRPr="00D85D41" w:rsidRDefault="00AA6A29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  <w:lang w:val="sk-SK"/>
              </w:rPr>
              <w:t>Alebo</w:t>
            </w: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 xml:space="preserve"> má žiadateľ registrovaný chov hospodárskych zvierat v systéme ekologického poľnohospodárstva pred 1.1.2013 (ÚKSUP)</w:t>
            </w:r>
          </w:p>
        </w:tc>
        <w:tc>
          <w:tcPr>
            <w:tcW w:w="992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1793" w:type="dxa"/>
            <w:vAlign w:val="center"/>
          </w:tcPr>
          <w:p w:rsidR="00AA6A29" w:rsidRPr="00D85D41" w:rsidRDefault="00AA6A29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1B53" w:rsidRPr="00D85D41" w:rsidTr="00E14A62">
        <w:trPr>
          <w:trHeight w:val="390"/>
        </w:trPr>
        <w:tc>
          <w:tcPr>
            <w:tcW w:w="517" w:type="dxa"/>
            <w:vMerge w:val="restart"/>
            <w:vAlign w:val="center"/>
          </w:tcPr>
          <w:p w:rsidR="00471B53" w:rsidRPr="00D85D41" w:rsidRDefault="00471B53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9.</w:t>
            </w:r>
          </w:p>
        </w:tc>
        <w:tc>
          <w:tcPr>
            <w:tcW w:w="5932" w:type="dxa"/>
            <w:gridSpan w:val="6"/>
            <w:vAlign w:val="center"/>
          </w:tcPr>
          <w:p w:rsidR="00471B53" w:rsidRPr="00D85D41" w:rsidRDefault="00471B53" w:rsidP="00A537A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Hodnotenie kvality projektu – kvalitatívne hodnotenie</w:t>
            </w:r>
          </w:p>
        </w:tc>
        <w:tc>
          <w:tcPr>
            <w:tcW w:w="992" w:type="dxa"/>
            <w:vAlign w:val="center"/>
          </w:tcPr>
          <w:p w:rsidR="00471B53" w:rsidRPr="00D85D41" w:rsidRDefault="00B15BD7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1793" w:type="dxa"/>
            <w:vAlign w:val="center"/>
          </w:tcPr>
          <w:p w:rsidR="00471B53" w:rsidRPr="00D85D41" w:rsidRDefault="00B15BD7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</w:tr>
      <w:tr w:rsidR="00471B53" w:rsidRPr="00D85D41" w:rsidTr="00E14A62">
        <w:trPr>
          <w:trHeight w:val="375"/>
        </w:trPr>
        <w:tc>
          <w:tcPr>
            <w:tcW w:w="517" w:type="dxa"/>
            <w:vMerge/>
          </w:tcPr>
          <w:p w:rsidR="00471B53" w:rsidRPr="00D85D41" w:rsidRDefault="00471B53" w:rsidP="003D7AC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0" w:type="dxa"/>
            <w:gridSpan w:val="3"/>
            <w:vMerge w:val="restart"/>
          </w:tcPr>
          <w:p w:rsidR="00471B53" w:rsidRPr="00D85D41" w:rsidRDefault="00471B53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32" w:type="dxa"/>
            <w:gridSpan w:val="3"/>
            <w:vAlign w:val="center"/>
          </w:tcPr>
          <w:p w:rsidR="00471B53" w:rsidRPr="00D85D41" w:rsidRDefault="00471B53" w:rsidP="00E96175">
            <w:pPr>
              <w:numPr>
                <w:ilvl w:val="0"/>
                <w:numId w:val="56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vhodnosť, účelnosť a komplexnosť projektu</w:t>
            </w:r>
          </w:p>
        </w:tc>
        <w:tc>
          <w:tcPr>
            <w:tcW w:w="992" w:type="dxa"/>
            <w:vMerge w:val="restart"/>
            <w:vAlign w:val="center"/>
          </w:tcPr>
          <w:p w:rsidR="00471B53" w:rsidRPr="00D85D41" w:rsidRDefault="00471B53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Max 32</w:t>
            </w:r>
          </w:p>
        </w:tc>
        <w:tc>
          <w:tcPr>
            <w:tcW w:w="1793" w:type="dxa"/>
            <w:vMerge w:val="restart"/>
            <w:vAlign w:val="center"/>
          </w:tcPr>
          <w:p w:rsidR="00E14A62" w:rsidRPr="00D85D41" w:rsidRDefault="00E14A62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x</w:t>
            </w:r>
          </w:p>
        </w:tc>
      </w:tr>
      <w:tr w:rsidR="00471B53" w:rsidRPr="00D85D41" w:rsidTr="00E14A62">
        <w:trPr>
          <w:trHeight w:val="375"/>
        </w:trPr>
        <w:tc>
          <w:tcPr>
            <w:tcW w:w="517" w:type="dxa"/>
            <w:vMerge/>
          </w:tcPr>
          <w:p w:rsidR="00471B53" w:rsidRPr="00D85D41" w:rsidRDefault="00471B53" w:rsidP="003D7AC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0" w:type="dxa"/>
            <w:gridSpan w:val="3"/>
            <w:vMerge/>
          </w:tcPr>
          <w:p w:rsidR="00471B53" w:rsidRPr="00D85D41" w:rsidRDefault="00471B53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32" w:type="dxa"/>
            <w:gridSpan w:val="3"/>
            <w:vAlign w:val="center"/>
          </w:tcPr>
          <w:p w:rsidR="00471B53" w:rsidRPr="00D85D41" w:rsidRDefault="00471B53" w:rsidP="00E96175">
            <w:pPr>
              <w:numPr>
                <w:ilvl w:val="0"/>
                <w:numId w:val="56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spôsob realizácie projektu</w:t>
            </w:r>
          </w:p>
        </w:tc>
        <w:tc>
          <w:tcPr>
            <w:tcW w:w="992" w:type="dxa"/>
            <w:vMerge/>
          </w:tcPr>
          <w:p w:rsidR="00471B53" w:rsidRPr="00D85D41" w:rsidRDefault="00471B53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93" w:type="dxa"/>
            <w:vMerge/>
          </w:tcPr>
          <w:p w:rsidR="00471B53" w:rsidRPr="00D85D41" w:rsidRDefault="00471B53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1B53" w:rsidRPr="00D85D41" w:rsidTr="00E14A62">
        <w:trPr>
          <w:trHeight w:val="345"/>
        </w:trPr>
        <w:tc>
          <w:tcPr>
            <w:tcW w:w="517" w:type="dxa"/>
            <w:vMerge/>
          </w:tcPr>
          <w:p w:rsidR="00471B53" w:rsidRPr="00D85D41" w:rsidRDefault="00471B53" w:rsidP="003D7AC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0" w:type="dxa"/>
            <w:gridSpan w:val="3"/>
            <w:vMerge/>
          </w:tcPr>
          <w:p w:rsidR="00471B53" w:rsidRPr="00D85D41" w:rsidRDefault="00471B53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32" w:type="dxa"/>
            <w:gridSpan w:val="3"/>
            <w:vAlign w:val="center"/>
          </w:tcPr>
          <w:p w:rsidR="00471B53" w:rsidRPr="00D85D41" w:rsidRDefault="00471B53" w:rsidP="00E96175">
            <w:pPr>
              <w:numPr>
                <w:ilvl w:val="0"/>
                <w:numId w:val="56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rozpočet a nákladová efektívnosť</w:t>
            </w:r>
          </w:p>
        </w:tc>
        <w:tc>
          <w:tcPr>
            <w:tcW w:w="992" w:type="dxa"/>
            <w:vMerge/>
          </w:tcPr>
          <w:p w:rsidR="00471B53" w:rsidRPr="00D85D41" w:rsidRDefault="00471B53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93" w:type="dxa"/>
            <w:vMerge/>
          </w:tcPr>
          <w:p w:rsidR="00471B53" w:rsidRPr="00D85D41" w:rsidRDefault="00471B53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1B53" w:rsidRPr="00D85D41" w:rsidTr="00E14A62">
        <w:trPr>
          <w:trHeight w:val="420"/>
        </w:trPr>
        <w:tc>
          <w:tcPr>
            <w:tcW w:w="517" w:type="dxa"/>
            <w:vMerge/>
          </w:tcPr>
          <w:p w:rsidR="00471B53" w:rsidRPr="00D85D41" w:rsidRDefault="00471B53" w:rsidP="003D7AC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0" w:type="dxa"/>
            <w:gridSpan w:val="3"/>
            <w:vMerge/>
          </w:tcPr>
          <w:p w:rsidR="00471B53" w:rsidRPr="00D85D41" w:rsidRDefault="00471B53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32" w:type="dxa"/>
            <w:gridSpan w:val="3"/>
            <w:vAlign w:val="center"/>
          </w:tcPr>
          <w:p w:rsidR="00471B53" w:rsidRPr="00D85D41" w:rsidRDefault="00471B53" w:rsidP="00E96175">
            <w:pPr>
              <w:numPr>
                <w:ilvl w:val="0"/>
                <w:numId w:val="56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administratívna, odborná a technická kapacita</w:t>
            </w:r>
          </w:p>
        </w:tc>
        <w:tc>
          <w:tcPr>
            <w:tcW w:w="992" w:type="dxa"/>
            <w:vMerge/>
          </w:tcPr>
          <w:p w:rsidR="00471B53" w:rsidRPr="00D85D41" w:rsidRDefault="00471B53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93" w:type="dxa"/>
            <w:vMerge/>
          </w:tcPr>
          <w:p w:rsidR="00471B53" w:rsidRPr="00D85D41" w:rsidRDefault="00471B53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1B53" w:rsidRPr="00D85D41" w:rsidTr="00E14A62">
        <w:trPr>
          <w:trHeight w:val="465"/>
        </w:trPr>
        <w:tc>
          <w:tcPr>
            <w:tcW w:w="517" w:type="dxa"/>
            <w:vMerge/>
          </w:tcPr>
          <w:p w:rsidR="00471B53" w:rsidRPr="00D85D41" w:rsidRDefault="00471B53" w:rsidP="003D7AC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0" w:type="dxa"/>
            <w:gridSpan w:val="3"/>
            <w:vMerge/>
          </w:tcPr>
          <w:p w:rsidR="00471B53" w:rsidRPr="00D85D41" w:rsidRDefault="00471B53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32" w:type="dxa"/>
            <w:gridSpan w:val="3"/>
            <w:vAlign w:val="center"/>
          </w:tcPr>
          <w:p w:rsidR="00471B53" w:rsidRPr="00D85D41" w:rsidRDefault="00471B53" w:rsidP="00A537AA">
            <w:pPr>
              <w:numPr>
                <w:ilvl w:val="0"/>
                <w:numId w:val="56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udržateľnosť projektu</w:t>
            </w:r>
          </w:p>
        </w:tc>
        <w:tc>
          <w:tcPr>
            <w:tcW w:w="992" w:type="dxa"/>
            <w:vMerge/>
          </w:tcPr>
          <w:p w:rsidR="00471B53" w:rsidRPr="00D85D41" w:rsidRDefault="00471B53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93" w:type="dxa"/>
            <w:vMerge/>
          </w:tcPr>
          <w:p w:rsidR="00471B53" w:rsidRPr="00D85D41" w:rsidRDefault="00471B53" w:rsidP="003D7AC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F2872" w:rsidRPr="00D85D41" w:rsidTr="003D7AC4">
        <w:trPr>
          <w:trHeight w:val="397"/>
        </w:trPr>
        <w:tc>
          <w:tcPr>
            <w:tcW w:w="6449" w:type="dxa"/>
            <w:gridSpan w:val="7"/>
            <w:vAlign w:val="center"/>
          </w:tcPr>
          <w:p w:rsidR="00EF2872" w:rsidRPr="00D85D41" w:rsidRDefault="00E14A62" w:rsidP="00A537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  <w:lang w:val="sk-SK"/>
              </w:rPr>
              <w:t>Body spolu:</w:t>
            </w:r>
          </w:p>
        </w:tc>
        <w:tc>
          <w:tcPr>
            <w:tcW w:w="992" w:type="dxa"/>
          </w:tcPr>
          <w:p w:rsidR="00EF2872" w:rsidRPr="00D85D41" w:rsidRDefault="00EF2872" w:rsidP="00EF287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93" w:type="dxa"/>
          </w:tcPr>
          <w:p w:rsidR="00EF2872" w:rsidRPr="00D85D41" w:rsidRDefault="00EF2872" w:rsidP="00EF287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F2872" w:rsidRPr="00D85D41" w:rsidTr="00243134">
        <w:trPr>
          <w:trHeight w:val="843"/>
        </w:trPr>
        <w:tc>
          <w:tcPr>
            <w:tcW w:w="9234" w:type="dxa"/>
            <w:gridSpan w:val="9"/>
            <w:shd w:val="clear" w:color="auto" w:fill="CCFFCC"/>
            <w:vAlign w:val="center"/>
          </w:tcPr>
          <w:p w:rsidR="00EF2872" w:rsidRPr="00D85D41" w:rsidRDefault="00E14A62" w:rsidP="00A537A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PPA bude za kritérium 1-8 vychádzať z údajov uvedených žiadateľom vo formulári ŽoNFP. Bod 9 bude hodnotiť PPA z predloženého  Projektu realizácie. PPA  nebude akceptovať žiadosti o dodatočné priznanie bodov z akýchkoľvek dôvodov.</w:t>
            </w:r>
          </w:p>
        </w:tc>
      </w:tr>
      <w:tr w:rsidR="00EF2872" w:rsidRPr="00D85D41" w:rsidTr="00243134">
        <w:trPr>
          <w:trHeight w:val="685"/>
        </w:trPr>
        <w:tc>
          <w:tcPr>
            <w:tcW w:w="9234" w:type="dxa"/>
            <w:gridSpan w:val="9"/>
            <w:shd w:val="clear" w:color="auto" w:fill="CCFFCC"/>
            <w:vAlign w:val="center"/>
          </w:tcPr>
          <w:p w:rsidR="00E14A62" w:rsidRPr="00D85D41" w:rsidRDefault="00E14A62" w:rsidP="00E14A62">
            <w:pPr>
              <w:spacing w:before="120"/>
              <w:rPr>
                <w:rFonts w:ascii="Arial" w:hAnsi="Arial" w:cs="Arial"/>
                <w:b/>
                <w:bCs/>
                <w:caps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b/>
                <w:bCs/>
                <w:caps/>
                <w:sz w:val="20"/>
                <w:szCs w:val="20"/>
                <w:lang w:val="sk-SK"/>
              </w:rPr>
              <w:t>ŠTATUTÁRNY ORGÁN ŽIADATEĽA</w:t>
            </w:r>
          </w:p>
          <w:p w:rsidR="00EF2872" w:rsidRPr="00D85D41" w:rsidRDefault="00E14A62" w:rsidP="00E14A6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Týmto potvrdzujem, že si budem uplatňovať body iba v uvedených kritériách.</w:t>
            </w:r>
          </w:p>
        </w:tc>
      </w:tr>
      <w:tr w:rsidR="00E14A62" w:rsidRPr="00D85D41" w:rsidTr="00243134">
        <w:trPr>
          <w:trHeight w:val="378"/>
        </w:trPr>
        <w:tc>
          <w:tcPr>
            <w:tcW w:w="4181" w:type="dxa"/>
            <w:gridSpan w:val="6"/>
            <w:shd w:val="clear" w:color="auto" w:fill="CCFFCC"/>
            <w:vAlign w:val="center"/>
          </w:tcPr>
          <w:p w:rsidR="00E14A62" w:rsidRPr="00D85D41" w:rsidRDefault="00E14A62" w:rsidP="00E14A6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val="sk-SK"/>
              </w:rPr>
              <w:t>Meno, priezvisko, titul</w:t>
            </w:r>
          </w:p>
        </w:tc>
        <w:tc>
          <w:tcPr>
            <w:tcW w:w="5053" w:type="dxa"/>
            <w:gridSpan w:val="3"/>
          </w:tcPr>
          <w:p w:rsidR="00E14A62" w:rsidRPr="00D85D41" w:rsidRDefault="00E14A62" w:rsidP="00EF287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14A62" w:rsidRPr="00D85D41" w:rsidTr="00243134">
        <w:trPr>
          <w:trHeight w:val="425"/>
        </w:trPr>
        <w:tc>
          <w:tcPr>
            <w:tcW w:w="4181" w:type="dxa"/>
            <w:gridSpan w:val="6"/>
            <w:shd w:val="clear" w:color="auto" w:fill="CCFFCC"/>
            <w:vAlign w:val="center"/>
          </w:tcPr>
          <w:p w:rsidR="00E14A62" w:rsidRPr="00D85D41" w:rsidRDefault="00E14A62" w:rsidP="00E14A6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noProof/>
                <w:sz w:val="20"/>
                <w:szCs w:val="20"/>
                <w:lang w:val="sk-SK"/>
              </w:rPr>
              <w:t>Miesto</w:t>
            </w:r>
          </w:p>
        </w:tc>
        <w:tc>
          <w:tcPr>
            <w:tcW w:w="5053" w:type="dxa"/>
            <w:gridSpan w:val="3"/>
          </w:tcPr>
          <w:p w:rsidR="00E14A62" w:rsidRPr="00D85D41" w:rsidRDefault="00E14A62" w:rsidP="00EF287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14A62" w:rsidRPr="00D85D41" w:rsidTr="00243134">
        <w:trPr>
          <w:trHeight w:val="417"/>
        </w:trPr>
        <w:tc>
          <w:tcPr>
            <w:tcW w:w="4181" w:type="dxa"/>
            <w:gridSpan w:val="6"/>
            <w:shd w:val="clear" w:color="auto" w:fill="CCFFCC"/>
            <w:vAlign w:val="center"/>
          </w:tcPr>
          <w:p w:rsidR="00E14A62" w:rsidRPr="00D85D41" w:rsidRDefault="00E14A62" w:rsidP="00E14A6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5053" w:type="dxa"/>
            <w:gridSpan w:val="3"/>
          </w:tcPr>
          <w:p w:rsidR="00E14A62" w:rsidRPr="00D85D41" w:rsidRDefault="00E14A62" w:rsidP="00EF287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14A62" w:rsidRPr="00D85D41" w:rsidTr="00E14A62">
        <w:trPr>
          <w:trHeight w:val="1685"/>
        </w:trPr>
        <w:tc>
          <w:tcPr>
            <w:tcW w:w="4181" w:type="dxa"/>
            <w:gridSpan w:val="6"/>
          </w:tcPr>
          <w:p w:rsidR="00E14A62" w:rsidRPr="00D85D41" w:rsidRDefault="00E14A62" w:rsidP="00E14A62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Podpis</w:t>
            </w:r>
          </w:p>
          <w:p w:rsidR="00E14A62" w:rsidRPr="00D85D41" w:rsidRDefault="00E14A62" w:rsidP="00EF287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53" w:type="dxa"/>
            <w:gridSpan w:val="3"/>
          </w:tcPr>
          <w:p w:rsidR="00E14A62" w:rsidRPr="00D85D41" w:rsidRDefault="00E14A62" w:rsidP="00EF287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85D41">
              <w:rPr>
                <w:rFonts w:ascii="Arial" w:hAnsi="Arial" w:cs="Arial"/>
                <w:sz w:val="20"/>
                <w:szCs w:val="20"/>
                <w:lang w:val="sk-SK"/>
              </w:rPr>
              <w:t>Pečiatka</w:t>
            </w:r>
          </w:p>
        </w:tc>
      </w:tr>
    </w:tbl>
    <w:p w:rsidR="009E21E0" w:rsidRPr="00D85D41" w:rsidRDefault="009E21E0" w:rsidP="00AA7BAD"/>
    <w:p w:rsidR="009E21E0" w:rsidRPr="00D85D41" w:rsidRDefault="009E21E0" w:rsidP="00AA7BAD"/>
    <w:p w:rsidR="00E14A62" w:rsidRPr="00D85D41" w:rsidRDefault="009E21E0" w:rsidP="00330FE6">
      <w:r w:rsidRPr="00D85D41">
        <w:br w:type="page"/>
      </w:r>
    </w:p>
    <w:tbl>
      <w:tblPr>
        <w:tblStyle w:val="Mriekatabuky"/>
        <w:tblW w:w="9241" w:type="dxa"/>
        <w:tblLook w:val="00A0" w:firstRow="1" w:lastRow="0" w:firstColumn="1" w:lastColumn="0" w:noHBand="0" w:noVBand="0"/>
      </w:tblPr>
      <w:tblGrid>
        <w:gridCol w:w="2508"/>
        <w:gridCol w:w="6733"/>
      </w:tblGrid>
      <w:tr w:rsidR="00E14A62" w:rsidRPr="00D85D41" w:rsidTr="00A537AA">
        <w:trPr>
          <w:trHeight w:val="482"/>
        </w:trPr>
        <w:tc>
          <w:tcPr>
            <w:tcW w:w="9241" w:type="dxa"/>
            <w:gridSpan w:val="2"/>
            <w:shd w:val="clear" w:color="auto" w:fill="D9D9D9" w:themeFill="background1" w:themeFillShade="D9"/>
            <w:vAlign w:val="center"/>
          </w:tcPr>
          <w:p w:rsidR="00E14A62" w:rsidRPr="00D85D41" w:rsidRDefault="00E14A62" w:rsidP="00A537AA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  <w:r w:rsidRPr="00D85D41">
              <w:rPr>
                <w:rFonts w:ascii="Arial" w:hAnsi="Arial" w:cs="Arial"/>
                <w:b/>
                <w:caps/>
                <w:sz w:val="20"/>
                <w:szCs w:val="20"/>
                <w:lang w:val="sk-SK"/>
              </w:rPr>
              <w:t>H. ŠTATUTÁRNY ORGÁN ŽIADATEĽA</w:t>
            </w:r>
            <w:r w:rsidRPr="00D85D41">
              <w:rPr>
                <w:rStyle w:val="Odkaznavysvetlivku"/>
                <w:rFonts w:ascii="Arial" w:hAnsi="Arial" w:cs="Arial"/>
                <w:b/>
                <w:caps/>
                <w:sz w:val="20"/>
                <w:szCs w:val="20"/>
                <w:lang w:val="sk-SK"/>
              </w:rPr>
              <w:endnoteReference w:id="37"/>
            </w:r>
          </w:p>
        </w:tc>
      </w:tr>
      <w:tr w:rsidR="00E14A62" w:rsidRPr="00D85D41" w:rsidTr="00CC046D">
        <w:trPr>
          <w:trHeight w:val="369"/>
        </w:trPr>
        <w:tc>
          <w:tcPr>
            <w:tcW w:w="2508" w:type="dxa"/>
            <w:shd w:val="clear" w:color="auto" w:fill="CCFFCC"/>
            <w:vAlign w:val="center"/>
          </w:tcPr>
          <w:p w:rsidR="00E14A62" w:rsidRPr="00D85D41" w:rsidRDefault="00E14A62" w:rsidP="00CC046D">
            <w:pPr>
              <w:rPr>
                <w:rFonts w:ascii="Helv" w:hAnsi="Helv" w:cs="Helv"/>
                <w:color w:val="000000"/>
                <w:sz w:val="20"/>
                <w:szCs w:val="20"/>
                <w:lang w:val="sk-SK"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lang w:val="sk-SK" w:eastAsia="cs-CZ"/>
              </w:rPr>
              <w:t>Meno, priezvisko, titul</w:t>
            </w:r>
          </w:p>
        </w:tc>
        <w:tc>
          <w:tcPr>
            <w:tcW w:w="6733" w:type="dxa"/>
            <w:vAlign w:val="center"/>
          </w:tcPr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</w:tc>
      </w:tr>
      <w:tr w:rsidR="00E14A62" w:rsidRPr="00D85D41" w:rsidTr="00CC046D">
        <w:trPr>
          <w:trHeight w:val="369"/>
        </w:trPr>
        <w:tc>
          <w:tcPr>
            <w:tcW w:w="2508" w:type="dxa"/>
            <w:shd w:val="clear" w:color="auto" w:fill="CCFFCC"/>
            <w:vAlign w:val="center"/>
          </w:tcPr>
          <w:p w:rsidR="00E14A62" w:rsidRPr="00D85D41" w:rsidRDefault="00E14A62" w:rsidP="00CC046D">
            <w:pPr>
              <w:rPr>
                <w:rFonts w:ascii="Helv" w:hAnsi="Helv" w:cs="Helv"/>
                <w:color w:val="000000"/>
                <w:sz w:val="20"/>
                <w:szCs w:val="20"/>
                <w:lang w:val="sk-SK" w:eastAsia="cs-CZ"/>
              </w:rPr>
            </w:pPr>
            <w:r w:rsidRPr="00D85D41">
              <w:rPr>
                <w:rFonts w:ascii="Arial" w:hAnsi="Arial" w:cs="Arial"/>
                <w:noProof/>
                <w:sz w:val="20"/>
                <w:lang w:val="sk-SK" w:eastAsia="cs-CZ"/>
              </w:rPr>
              <w:t>Miesto</w:t>
            </w:r>
          </w:p>
        </w:tc>
        <w:tc>
          <w:tcPr>
            <w:tcW w:w="6733" w:type="dxa"/>
            <w:vAlign w:val="center"/>
          </w:tcPr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</w:tc>
      </w:tr>
      <w:tr w:rsidR="00E14A62" w:rsidRPr="00D85D41" w:rsidTr="00CC046D">
        <w:trPr>
          <w:trHeight w:val="369"/>
        </w:trPr>
        <w:tc>
          <w:tcPr>
            <w:tcW w:w="2508" w:type="dxa"/>
            <w:shd w:val="clear" w:color="auto" w:fill="CCFFCC"/>
            <w:vAlign w:val="center"/>
          </w:tcPr>
          <w:p w:rsidR="00E14A62" w:rsidRPr="00D85D41" w:rsidRDefault="00E14A62" w:rsidP="00CC046D">
            <w:pPr>
              <w:rPr>
                <w:rFonts w:ascii="Helv" w:hAnsi="Helv" w:cs="Helv"/>
                <w:color w:val="000000"/>
                <w:sz w:val="20"/>
                <w:szCs w:val="20"/>
                <w:lang w:val="sk-SK" w:eastAsia="cs-CZ"/>
              </w:rPr>
            </w:pPr>
            <w:r w:rsidRPr="00D85D41">
              <w:rPr>
                <w:rFonts w:ascii="Helv" w:hAnsi="Helv" w:cs="Helv"/>
                <w:color w:val="000000"/>
                <w:sz w:val="20"/>
                <w:szCs w:val="20"/>
                <w:lang w:val="sk-SK" w:eastAsia="cs-CZ"/>
              </w:rPr>
              <w:t>Dátum</w:t>
            </w:r>
          </w:p>
        </w:tc>
        <w:tc>
          <w:tcPr>
            <w:tcW w:w="6733" w:type="dxa"/>
            <w:vAlign w:val="center"/>
          </w:tcPr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</w:tc>
      </w:tr>
      <w:tr w:rsidR="00E14A62" w:rsidRPr="00D85D41" w:rsidTr="00CC046D">
        <w:trPr>
          <w:trHeight w:val="369"/>
        </w:trPr>
        <w:tc>
          <w:tcPr>
            <w:tcW w:w="2508" w:type="dxa"/>
            <w:tcBorders>
              <w:bottom w:val="nil"/>
              <w:right w:val="nil"/>
            </w:tcBorders>
            <w:vAlign w:val="center"/>
          </w:tcPr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  <w:r w:rsidRPr="00D85D41">
              <w:rPr>
                <w:rFonts w:ascii="Helv" w:hAnsi="Helv" w:cs="Helv"/>
                <w:sz w:val="20"/>
                <w:szCs w:val="20"/>
                <w:lang w:val="sk-SK" w:eastAsia="cs-CZ"/>
              </w:rPr>
              <w:t>Podpis</w:t>
            </w:r>
          </w:p>
        </w:tc>
        <w:tc>
          <w:tcPr>
            <w:tcW w:w="6733" w:type="dxa"/>
            <w:tcBorders>
              <w:left w:val="nil"/>
              <w:bottom w:val="nil"/>
            </w:tcBorders>
            <w:vAlign w:val="center"/>
          </w:tcPr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  <w:r w:rsidRPr="00D85D41">
              <w:rPr>
                <w:rFonts w:ascii="Helv" w:hAnsi="Helv" w:cs="Helv"/>
                <w:sz w:val="20"/>
                <w:szCs w:val="20"/>
                <w:lang w:val="sk-SK" w:eastAsia="cs-CZ"/>
              </w:rPr>
              <w:t>P</w:t>
            </w:r>
            <w:r w:rsidRPr="00D85D41">
              <w:rPr>
                <w:rFonts w:ascii="Arial" w:hAnsi="Arial" w:cs="Arial"/>
                <w:sz w:val="20"/>
                <w:szCs w:val="20"/>
                <w:lang w:val="sk-SK" w:eastAsia="cs-CZ"/>
              </w:rPr>
              <w:t>ečiatka</w:t>
            </w:r>
          </w:p>
        </w:tc>
      </w:tr>
      <w:tr w:rsidR="00E14A62" w:rsidRPr="00D85D41" w:rsidTr="00CC046D">
        <w:trPr>
          <w:trHeight w:val="369"/>
        </w:trPr>
        <w:tc>
          <w:tcPr>
            <w:tcW w:w="2508" w:type="dxa"/>
            <w:tcBorders>
              <w:top w:val="nil"/>
              <w:right w:val="nil"/>
            </w:tcBorders>
            <w:vAlign w:val="center"/>
          </w:tcPr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highlight w:val="yellow"/>
                <w:lang w:val="sk-SK" w:eastAsia="cs-CZ"/>
              </w:rPr>
            </w:pPr>
          </w:p>
        </w:tc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  <w:p w:rsidR="00E14A62" w:rsidRPr="00D85D41" w:rsidRDefault="00E14A62" w:rsidP="00CC046D">
            <w:pPr>
              <w:rPr>
                <w:rFonts w:ascii="Helv" w:hAnsi="Helv" w:cs="Helv"/>
                <w:sz w:val="20"/>
                <w:szCs w:val="20"/>
                <w:lang w:val="sk-SK" w:eastAsia="cs-CZ"/>
              </w:rPr>
            </w:pPr>
          </w:p>
        </w:tc>
      </w:tr>
    </w:tbl>
    <w:p w:rsidR="00E14A62" w:rsidRPr="00D85D41" w:rsidRDefault="00E14A62" w:rsidP="00330FE6"/>
    <w:p w:rsidR="00E14A62" w:rsidRPr="00D85D41" w:rsidRDefault="00E14A62" w:rsidP="00330FE6"/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911FFA" w:rsidRPr="00D85D41" w:rsidRDefault="00911FFA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E14A62" w:rsidRPr="00D85D41" w:rsidRDefault="00E14A62" w:rsidP="00330FE6">
      <w:pPr>
        <w:rPr>
          <w:rFonts w:ascii="Arial" w:hAnsi="Arial" w:cs="Arial"/>
          <w:b/>
          <w:bCs/>
        </w:rPr>
      </w:pPr>
    </w:p>
    <w:p w:rsidR="009E21E0" w:rsidRPr="00D85D41" w:rsidRDefault="009E21E0" w:rsidP="00330FE6">
      <w:pPr>
        <w:rPr>
          <w:rFonts w:ascii="Arial" w:hAnsi="Arial" w:cs="Arial"/>
          <w:b/>
          <w:bCs/>
        </w:rPr>
      </w:pPr>
      <w:r w:rsidRPr="00D85D41">
        <w:rPr>
          <w:rFonts w:ascii="Arial" w:hAnsi="Arial" w:cs="Arial"/>
          <w:b/>
          <w:bCs/>
        </w:rPr>
        <w:t>Vysvetlivky</w:t>
      </w:r>
    </w:p>
    <w:sectPr w:rsidR="009E21E0" w:rsidRPr="00D85D41" w:rsidSect="00D202DA">
      <w:endnotePr>
        <w:numFmt w:val="decimal"/>
      </w:endnotePr>
      <w:type w:val="continuous"/>
      <w:pgSz w:w="11906" w:h="16838"/>
      <w:pgMar w:top="142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A5" w:rsidRDefault="00F10AA5">
      <w:r>
        <w:separator/>
      </w:r>
    </w:p>
  </w:endnote>
  <w:endnote w:type="continuationSeparator" w:id="0">
    <w:p w:rsidR="00F10AA5" w:rsidRDefault="00F10AA5">
      <w:r>
        <w:continuationSeparator/>
      </w:r>
    </w:p>
  </w:endnote>
  <w:endnote w:id="1">
    <w:p w:rsidR="00000000" w:rsidRDefault="000F7E84" w:rsidP="003D7AC4">
      <w:pPr>
        <w:pStyle w:val="Textvysvetlivky"/>
        <w:tabs>
          <w:tab w:val="left" w:pos="180"/>
        </w:tabs>
        <w:spacing w:line="276" w:lineRule="auto"/>
        <w:ind w:left="180" w:hanging="180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="00E96175">
        <w:rPr>
          <w:rFonts w:ascii="Arial" w:hAnsi="Arial" w:cs="Arial"/>
          <w:lang w:val="sk-SK"/>
        </w:rPr>
        <w:t xml:space="preserve"> </w:t>
      </w:r>
      <w:r w:rsidRPr="00A537AA">
        <w:rPr>
          <w:rFonts w:ascii="Arial" w:hAnsi="Arial" w:cs="Arial"/>
          <w:lang w:val="sk-SK"/>
        </w:rPr>
        <w:t>Obchodné meno musí byť uvedené presne v súlade s oprávnením deklarujúcim oprávnenosť žiadateľa (s výpisom z Obchodného registra a/alebo Živnostenského registra a/alebo Registra pozemkových spoločenstiev a/alebo osvedčením o vykonávaní činností ako samostatne hospodáriaci roľník a pod.).</w:t>
      </w:r>
    </w:p>
  </w:endnote>
  <w:endnote w:id="2">
    <w:p w:rsidR="00000000" w:rsidRDefault="000F7E84" w:rsidP="00B15BD7">
      <w:pPr>
        <w:pStyle w:val="Textvysvetlivky"/>
        <w:spacing w:line="276" w:lineRule="auto"/>
        <w:ind w:left="240" w:hanging="240"/>
        <w:jc w:val="both"/>
      </w:pPr>
      <w:r w:rsidRPr="00A537AA">
        <w:rPr>
          <w:rFonts w:ascii="Arial" w:hAnsi="Arial" w:cs="Arial"/>
          <w:vertAlign w:val="superscript"/>
          <w:lang w:val="sk-SK"/>
        </w:rPr>
        <w:endnoteRef/>
      </w:r>
      <w:r w:rsidR="00E96175">
        <w:rPr>
          <w:rFonts w:ascii="Arial" w:hAnsi="Arial" w:cs="Arial"/>
          <w:lang w:val="sk-SK"/>
        </w:rPr>
        <w:t xml:space="preserve"> </w:t>
      </w:r>
      <w:r w:rsidRPr="00A537AA">
        <w:rPr>
          <w:rFonts w:ascii="Arial" w:hAnsi="Arial" w:cs="Arial"/>
          <w:lang w:val="sk-SK"/>
        </w:rPr>
        <w:t>Vypĺňa len fyzická osoba.</w:t>
      </w:r>
    </w:p>
  </w:endnote>
  <w:endnote w:id="3">
    <w:p w:rsidR="00000000" w:rsidRDefault="000F7E84" w:rsidP="00B15BD7">
      <w:pPr>
        <w:pStyle w:val="Textvysvetlivky"/>
        <w:spacing w:line="276" w:lineRule="auto"/>
        <w:ind w:left="238" w:hanging="238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ab/>
        <w:t>Živnostník, samostatne hospodáriaci roľník, verejná obchodná spoločnosť, komanditná spoločnosť, spoločnosť s ručením obmedzeným, akciová spoločnosť, družstvo, pozemkové spoločenstvo, lesné spoločenstvo, iné.</w:t>
      </w:r>
    </w:p>
  </w:endnote>
  <w:endnote w:id="4">
    <w:p w:rsidR="00000000" w:rsidRDefault="000F7E84" w:rsidP="00B15BD7">
      <w:pPr>
        <w:spacing w:line="276" w:lineRule="auto"/>
        <w:ind w:left="240" w:hanging="240"/>
        <w:jc w:val="both"/>
      </w:pPr>
      <w:r w:rsidRPr="00A537AA">
        <w:rPr>
          <w:rStyle w:val="Odkaznavysvetlivku"/>
          <w:rFonts w:ascii="Arial" w:hAnsi="Arial" w:cs="Arial"/>
          <w:sz w:val="20"/>
          <w:szCs w:val="20"/>
        </w:rPr>
        <w:endnoteRef/>
      </w:r>
      <w:r w:rsidR="00E96175">
        <w:rPr>
          <w:rFonts w:ascii="Arial" w:hAnsi="Arial" w:cs="Arial"/>
          <w:sz w:val="20"/>
          <w:szCs w:val="20"/>
        </w:rPr>
        <w:t xml:space="preserve"> </w:t>
      </w:r>
      <w:r w:rsidRPr="00A537AA">
        <w:rPr>
          <w:rFonts w:ascii="Arial" w:hAnsi="Arial" w:cs="Arial"/>
          <w:sz w:val="20"/>
          <w:szCs w:val="20"/>
        </w:rPr>
        <w:t>Žiadateľ</w:t>
      </w:r>
      <w:r w:rsidRPr="00A537AA">
        <w:rPr>
          <w:rFonts w:ascii="Arial" w:hAnsi="Arial" w:cs="Arial"/>
          <w:sz w:val="20"/>
          <w:szCs w:val="20"/>
          <w:lang w:eastAsia="cs-CZ"/>
        </w:rPr>
        <w:t xml:space="preserve"> uvedie sumy na dve desatinné miesta.</w:t>
      </w:r>
    </w:p>
  </w:endnote>
  <w:endnote w:id="5">
    <w:p w:rsidR="00000000" w:rsidRDefault="000F7E84" w:rsidP="00B15BD7">
      <w:pPr>
        <w:pStyle w:val="Textvysvetlivky"/>
        <w:spacing w:line="276" w:lineRule="auto"/>
        <w:ind w:left="240" w:hanging="240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="00E96175">
        <w:rPr>
          <w:rFonts w:ascii="Arial" w:hAnsi="Arial" w:cs="Arial"/>
          <w:lang w:val="sk-SK"/>
        </w:rPr>
        <w:t xml:space="preserve"> </w:t>
      </w:r>
      <w:r w:rsidRPr="00A537AA">
        <w:rPr>
          <w:rFonts w:ascii="Arial" w:hAnsi="Arial" w:cs="Arial"/>
          <w:lang w:val="sk-SK"/>
        </w:rPr>
        <w:t xml:space="preserve">Vyznačí žiadateľ, ktorý realizuje projekt v oblasti cieľa Konvergencie. </w:t>
      </w:r>
    </w:p>
  </w:endnote>
  <w:endnote w:id="6">
    <w:p w:rsidR="00000000" w:rsidRDefault="000F7E84" w:rsidP="00B15BD7">
      <w:pPr>
        <w:pStyle w:val="Textvysvetlivky"/>
        <w:spacing w:line="276" w:lineRule="auto"/>
        <w:ind w:left="240" w:hanging="240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Vyznačí žiadateľ, ktorý realizuje projekt v Ostatných oblastiach.</w:t>
      </w:r>
    </w:p>
  </w:endnote>
  <w:endnote w:id="7">
    <w:p w:rsidR="00000000" w:rsidRDefault="000F7E84" w:rsidP="00B15BD7">
      <w:pPr>
        <w:pStyle w:val="Textvysvetlivky"/>
        <w:tabs>
          <w:tab w:val="left" w:pos="120"/>
        </w:tabs>
        <w:spacing w:line="276" w:lineRule="auto"/>
        <w:ind w:left="238" w:hanging="238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="00E96175">
        <w:rPr>
          <w:rFonts w:ascii="Arial" w:hAnsi="Arial" w:cs="Arial"/>
          <w:lang w:val="sk-SK" w:eastAsia="sk-SK"/>
        </w:rPr>
        <w:t xml:space="preserve"> </w:t>
      </w:r>
      <w:r w:rsidRPr="00A537AA">
        <w:rPr>
          <w:rFonts w:ascii="Arial" w:hAnsi="Arial" w:cs="Arial"/>
          <w:lang w:val="sk-SK" w:eastAsia="sk-SK"/>
        </w:rPr>
        <w:t>V prípade realizácie projektu na viacerých miestach</w:t>
      </w:r>
      <w:r>
        <w:rPr>
          <w:rFonts w:ascii="Arial" w:hAnsi="Arial" w:cs="Arial"/>
          <w:lang w:val="sk-SK" w:eastAsia="sk-SK"/>
        </w:rPr>
        <w:t xml:space="preserve">, hlavne v prípadoch </w:t>
      </w:r>
      <w:r w:rsidRPr="00A537AA">
        <w:rPr>
          <w:rFonts w:ascii="Arial" w:hAnsi="Arial" w:cs="Arial"/>
          <w:lang w:val="sk-SK" w:eastAsia="sk-SK"/>
        </w:rPr>
        <w:t xml:space="preserve"> </w:t>
      </w:r>
      <w:r>
        <w:rPr>
          <w:rFonts w:ascii="Arial" w:hAnsi="Arial" w:cs="Arial"/>
          <w:lang w:val="sk-SK" w:eastAsia="sk-SK"/>
        </w:rPr>
        <w:t xml:space="preserve">ak predmetom realizácie projektu je nákup strojov a mobilných zariadení </w:t>
      </w:r>
      <w:r w:rsidRPr="00A537AA">
        <w:rPr>
          <w:rFonts w:ascii="Arial" w:hAnsi="Arial" w:cs="Arial"/>
          <w:lang w:val="sk-SK" w:eastAsia="sk-SK"/>
        </w:rPr>
        <w:t>uviesť</w:t>
      </w:r>
      <w:r w:rsidRPr="00A537AA">
        <w:rPr>
          <w:rFonts w:ascii="Arial" w:hAnsi="Arial" w:cs="Arial"/>
          <w:lang w:val="sk-SK"/>
        </w:rPr>
        <w:t xml:space="preserve"> všetky miesta realizácie projektu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 w:eastAsia="sk-SK"/>
        </w:rPr>
        <w:t>(plochy na ktorých žiadateľ hospodári z dôvodu dôslednej kontroly bodovacieho kritéria č. 1 zo strany PPA)</w:t>
      </w:r>
      <w:r w:rsidRPr="00A537AA">
        <w:rPr>
          <w:rFonts w:ascii="Arial" w:hAnsi="Arial" w:cs="Arial"/>
          <w:lang w:val="sk-SK"/>
        </w:rPr>
        <w:t>.</w:t>
      </w:r>
    </w:p>
  </w:endnote>
  <w:endnote w:id="8">
    <w:p w:rsidR="00000000" w:rsidRDefault="000F7E84" w:rsidP="00B15BD7">
      <w:pPr>
        <w:pStyle w:val="Textvysvetlivky"/>
        <w:spacing w:line="276" w:lineRule="auto"/>
        <w:ind w:left="238" w:hanging="238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 w:eastAsia="sk-SK"/>
        </w:rPr>
        <w:t xml:space="preserve"> Žiadateľ vypĺňa iba v prípade, ak je predmetom projektu stavebná investícia alebo ak sú predmetom projektu investície pevne spojené so zemou.</w:t>
      </w:r>
    </w:p>
  </w:endnote>
  <w:endnote w:id="9">
    <w:p w:rsidR="00000000" w:rsidRDefault="000F7E84" w:rsidP="00B15BD7">
      <w:pPr>
        <w:pStyle w:val="Textvysvetlivky"/>
        <w:spacing w:line="276" w:lineRule="auto"/>
        <w:ind w:left="240" w:hanging="240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 Žiadateľ vypĺňa v prípade výsadby, likvidácie (za podmienky následnej výsadby v obdobnej výmere ako bola urobená likvidácia), rekonštrukcie a modernizácie ovocných sadov, drobného ovocia, vinohradov a chmeľníc.</w:t>
      </w:r>
    </w:p>
  </w:endnote>
  <w:endnote w:id="10">
    <w:p w:rsidR="00000000" w:rsidRDefault="000F7E84" w:rsidP="00B15BD7">
      <w:pPr>
        <w:pStyle w:val="Textvysvetlivky"/>
        <w:spacing w:line="276" w:lineRule="auto"/>
        <w:ind w:left="240" w:hanging="240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Žiadateľ uvedie konkrétne ciele, ktoré chce realizáciou projektu dosiahnuť. Stručne opíše, ako súvisia s cieľmi programu a opatrenia. Opis nemá byť všeobecný, má vychádzať z konkrétneho zámeru žiadateľa.</w:t>
      </w:r>
    </w:p>
  </w:endnote>
  <w:endnote w:id="11">
    <w:p w:rsidR="00000000" w:rsidRDefault="000F7E84" w:rsidP="00B15BD7">
      <w:pPr>
        <w:pStyle w:val="Textvysvetlivky"/>
        <w:spacing w:line="276" w:lineRule="auto"/>
        <w:ind w:left="238" w:hanging="238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ab/>
      </w:r>
      <w:r w:rsidRPr="00A537AA">
        <w:rPr>
          <w:rFonts w:ascii="Arial" w:hAnsi="Arial" w:cs="Arial"/>
          <w:lang w:val="sk-SK" w:eastAsia="sk-SK"/>
        </w:rPr>
        <w:t xml:space="preserve">Žiadateľ uvedie podrobný opis činností na dosiahnutie cieľov projektu, zdôvodnenie potreby realizácie projektu. Ak uvedené rieši príloha Žiadosť o poskytnutí  NFP, uviesť konkrétny odkaz na prílohu, resp. stanovisko k Žiadosti o poskytnutí  NFP. </w:t>
      </w:r>
    </w:p>
  </w:endnote>
  <w:endnote w:id="12">
    <w:p w:rsidR="00000000" w:rsidRDefault="000F7E84" w:rsidP="00B15BD7">
      <w:pPr>
        <w:pStyle w:val="Textvysvetlivky"/>
        <w:spacing w:line="276" w:lineRule="auto"/>
        <w:ind w:left="240" w:hanging="240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="00E96175">
        <w:rPr>
          <w:rFonts w:ascii="Arial" w:hAnsi="Arial" w:cs="Arial"/>
          <w:lang w:val="sk-SK" w:eastAsia="sk-SK"/>
        </w:rPr>
        <w:t xml:space="preserve"> </w:t>
      </w:r>
      <w:r w:rsidRPr="00A537AA">
        <w:rPr>
          <w:rFonts w:ascii="Arial" w:hAnsi="Arial" w:cs="Arial"/>
          <w:lang w:val="sk-SK" w:eastAsia="sk-SK"/>
        </w:rPr>
        <w:t>Žiadateľ uvádza splnenie predpísaných kritérií spôsobilosti v zmysle Príručky, pre príslušné opatrenie podľa predmetu projektu, vrátane doplnenia odkazov na prílohy Žiadosti o poskytnutí NFP, ktoré deklarujú ich splnenie. Žiadateľ nevypĺňa kritéria ktoré sa predmetu projektu  netýkajú.</w:t>
      </w:r>
    </w:p>
  </w:endnote>
  <w:endnote w:id="13">
    <w:p w:rsidR="00000000" w:rsidRDefault="000F7E84" w:rsidP="00E96175">
      <w:pPr>
        <w:pStyle w:val="Textpoznmkypodiarou"/>
        <w:spacing w:line="276" w:lineRule="auto"/>
        <w:ind w:left="284" w:hanging="284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</w:t>
      </w:r>
      <w:r w:rsidRPr="00A537AA">
        <w:rPr>
          <w:rFonts w:ascii="Arial" w:hAnsi="Arial" w:cs="Arial"/>
          <w:i/>
          <w:lang w:val="sk-SK"/>
        </w:rPr>
        <w:t xml:space="preserve"> </w:t>
      </w:r>
      <w:r w:rsidRPr="00A537AA">
        <w:rPr>
          <w:rFonts w:ascii="Arial" w:hAnsi="Arial" w:cs="Arial"/>
          <w:lang w:val="sk-SK"/>
        </w:rPr>
        <w:t xml:space="preserve">Zákon č. 523/2004 Z. z. o rozpočtových pravidlách verejnej správy a o zmene a doplnení niektorých zákonov  </w:t>
      </w:r>
    </w:p>
  </w:endnote>
  <w:endnote w:id="14">
    <w:p w:rsidR="00000000" w:rsidRDefault="000F7E84" w:rsidP="003D7AC4">
      <w:pPr>
        <w:pStyle w:val="Textvysvetlivky"/>
        <w:spacing w:line="276" w:lineRule="auto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Oblasti cieľa Konvergencia alebo oblasti mimo cieľa Konvergencia (tzv. ostatné oblasti)</w:t>
      </w:r>
    </w:p>
  </w:endnote>
  <w:endnote w:id="15">
    <w:p w:rsidR="00000000" w:rsidRDefault="000F7E84" w:rsidP="00B15BD7">
      <w:pPr>
        <w:pStyle w:val="Textvysvetlivky"/>
        <w:spacing w:line="276" w:lineRule="auto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V prípade, že má nehnuteľnosť prenajatú od niekoľkých vlastníkov, vypíše všetkých vlastníkov.</w:t>
      </w:r>
    </w:p>
  </w:endnote>
  <w:endnote w:id="16">
    <w:p w:rsidR="00000000" w:rsidRDefault="000F7E84" w:rsidP="00E96175">
      <w:pPr>
        <w:spacing w:line="276" w:lineRule="auto"/>
        <w:ind w:left="240" w:hanging="240"/>
        <w:jc w:val="both"/>
      </w:pPr>
      <w:r w:rsidRPr="00A537AA">
        <w:rPr>
          <w:rStyle w:val="Odkaznavysvetlivku"/>
          <w:rFonts w:ascii="Arial" w:hAnsi="Arial" w:cs="Arial"/>
          <w:b/>
          <w:bCs/>
          <w:lang w:eastAsia="cs-CZ"/>
        </w:rPr>
        <w:endnoteRef/>
      </w:r>
      <w:r w:rsidR="00E9617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537AA">
        <w:rPr>
          <w:rFonts w:ascii="Arial" w:hAnsi="Arial" w:cs="Arial"/>
          <w:sz w:val="20"/>
          <w:szCs w:val="20"/>
          <w:lang w:eastAsia="cs-CZ"/>
        </w:rPr>
        <w:t xml:space="preserve">Uviesť </w:t>
      </w:r>
      <w:r>
        <w:rPr>
          <w:rFonts w:ascii="Arial" w:hAnsi="Arial" w:cs="Arial"/>
          <w:sz w:val="20"/>
          <w:szCs w:val="20"/>
          <w:lang w:eastAsia="cs-CZ"/>
        </w:rPr>
        <w:t xml:space="preserve">len projekty investičného charakteru, pričom treba uviesť  </w:t>
      </w:r>
      <w:r w:rsidRPr="00A537AA">
        <w:rPr>
          <w:rFonts w:ascii="Arial" w:hAnsi="Arial" w:cs="Arial"/>
          <w:sz w:val="20"/>
          <w:szCs w:val="20"/>
          <w:lang w:eastAsia="cs-CZ"/>
        </w:rPr>
        <w:t xml:space="preserve">o aký typ pomoci išlo, napríklad, Program rozvoja vidieka SR 2007 – 2013, podpora investičného charakteru zo Sekcie organizácie trhu PPA, Sektorový operačný program priemysel a služby, vrátane citovania názvu opatrenia, </w:t>
      </w:r>
      <w:r w:rsidRPr="00A537AA">
        <w:rPr>
          <w:rFonts w:ascii="Arial" w:hAnsi="Arial" w:cs="Arial"/>
          <w:sz w:val="20"/>
          <w:szCs w:val="20"/>
        </w:rPr>
        <w:t xml:space="preserve">. </w:t>
      </w:r>
    </w:p>
  </w:endnote>
  <w:endnote w:id="17">
    <w:p w:rsidR="00000000" w:rsidRDefault="000F7E84" w:rsidP="00B15BD7">
      <w:pPr>
        <w:pStyle w:val="Textvysvetlivky"/>
        <w:spacing w:line="276" w:lineRule="auto"/>
        <w:ind w:left="284" w:hanging="284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="00E96175">
        <w:rPr>
          <w:rFonts w:ascii="Arial" w:hAnsi="Arial" w:cs="Arial"/>
          <w:snapToGrid w:val="0"/>
          <w:lang w:val="sk-SK"/>
        </w:rPr>
        <w:t xml:space="preserve"> </w:t>
      </w:r>
      <w:r w:rsidRPr="00A537AA">
        <w:rPr>
          <w:rFonts w:ascii="Arial" w:hAnsi="Arial" w:cs="Arial"/>
          <w:snapToGrid w:val="0"/>
          <w:lang w:val="sk-SK"/>
        </w:rPr>
        <w:t xml:space="preserve">Pri </w:t>
      </w:r>
      <w:r w:rsidRPr="00A537AA">
        <w:rPr>
          <w:rFonts w:ascii="Arial" w:hAnsi="Arial" w:cs="Arial"/>
          <w:lang w:val="sk-SK"/>
        </w:rPr>
        <w:t xml:space="preserve">pomoci investičného charakteru zo zdrojov EÚ alebo národných zdrojov </w:t>
      </w:r>
      <w:r w:rsidRPr="00A537AA">
        <w:rPr>
          <w:rFonts w:ascii="Arial" w:hAnsi="Arial" w:cs="Arial"/>
          <w:snapToGrid w:val="0"/>
          <w:lang w:val="sk-SK"/>
        </w:rPr>
        <w:t>do roku 2009 pri prepočte z SKK na EUR použite konverzný kurz 30,126.</w:t>
      </w:r>
    </w:p>
  </w:endnote>
  <w:endnote w:id="18">
    <w:p w:rsidR="00000000" w:rsidRDefault="000F7E84" w:rsidP="00B15BD7">
      <w:pPr>
        <w:pStyle w:val="Textvysvetlivky"/>
        <w:spacing w:line="276" w:lineRule="auto"/>
        <w:ind w:left="238" w:hanging="238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Ak bola poskytnutá pomoc zo zdrojov EÚ alebo z národných zdrojov prostredníctvom  PPA uveďte číslo zmluvy, názov projektu, predmet projektu a informáciu o prípadnom odstúpení od zmluvy. </w:t>
      </w:r>
    </w:p>
  </w:endnote>
  <w:endnote w:id="19">
    <w:p w:rsidR="00000000" w:rsidRDefault="000F7E84" w:rsidP="00B15BD7">
      <w:pPr>
        <w:pStyle w:val="Textvysvetlivky"/>
        <w:spacing w:line="276" w:lineRule="auto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="00E96175">
        <w:rPr>
          <w:rFonts w:ascii="Arial" w:hAnsi="Arial" w:cs="Arial"/>
          <w:noProof/>
          <w:lang w:val="sk-SK"/>
        </w:rPr>
        <w:t xml:space="preserve">  </w:t>
      </w:r>
      <w:r w:rsidRPr="00A537AA">
        <w:rPr>
          <w:rFonts w:ascii="Arial" w:hAnsi="Arial" w:cs="Arial"/>
          <w:noProof/>
          <w:lang w:val="sk-SK"/>
        </w:rPr>
        <w:t>Žiadateľ uvádza výmeru dve desatinné miesta  LPIS v roku 2012.</w:t>
      </w:r>
    </w:p>
  </w:endnote>
  <w:endnote w:id="20">
    <w:p w:rsidR="00000000" w:rsidRDefault="000F7E84" w:rsidP="00E96175">
      <w:pPr>
        <w:ind w:left="284" w:hanging="284"/>
        <w:jc w:val="both"/>
      </w:pPr>
      <w:r w:rsidRPr="00D85D41">
        <w:rPr>
          <w:rStyle w:val="Odkaznavysvetlivku"/>
          <w:rFonts w:ascii="Arial" w:hAnsi="Arial" w:cs="Arial"/>
          <w:b/>
          <w:bCs/>
        </w:rPr>
        <w:endnoteRef/>
      </w:r>
      <w:r w:rsidR="00E96175">
        <w:rPr>
          <w:rFonts w:ascii="Arial" w:hAnsi="Arial" w:cs="Arial"/>
          <w:sz w:val="20"/>
          <w:szCs w:val="20"/>
        </w:rPr>
        <w:t xml:space="preserve"> </w:t>
      </w:r>
      <w:r w:rsidRPr="003F700B">
        <w:rPr>
          <w:rFonts w:ascii="Arial" w:hAnsi="Arial" w:cs="Arial"/>
          <w:sz w:val="20"/>
          <w:szCs w:val="20"/>
        </w:rPr>
        <w:t>Žiadateľ uvádza počty zvierat</w:t>
      </w:r>
      <w:r>
        <w:rPr>
          <w:rFonts w:ascii="Arial" w:hAnsi="Arial" w:cs="Arial"/>
          <w:sz w:val="20"/>
          <w:szCs w:val="20"/>
        </w:rPr>
        <w:t xml:space="preserve"> </w:t>
      </w:r>
      <w:r w:rsidRPr="00892FF2">
        <w:rPr>
          <w:rFonts w:ascii="Arial" w:hAnsi="Arial" w:cs="Arial"/>
          <w:sz w:val="20"/>
          <w:szCs w:val="20"/>
        </w:rPr>
        <w:t>(hovädzí dobytok, ošípané, ovce , kozy, kone a hydinu)</w:t>
      </w:r>
      <w:r w:rsidRPr="003F700B">
        <w:rPr>
          <w:rFonts w:ascii="Arial" w:hAnsi="Arial" w:cs="Arial"/>
          <w:sz w:val="20"/>
          <w:szCs w:val="20"/>
        </w:rPr>
        <w:t xml:space="preserve"> registrovaných v centrálnej evidencii zvierat </w:t>
      </w:r>
      <w:r w:rsidRPr="002A73E8">
        <w:rPr>
          <w:rFonts w:ascii="Arial" w:hAnsi="Arial" w:cs="Arial"/>
          <w:sz w:val="20"/>
          <w:szCs w:val="20"/>
        </w:rPr>
        <w:t>k 1.3.2013</w:t>
      </w:r>
      <w:r w:rsidRPr="003F700B">
        <w:rPr>
          <w:rFonts w:ascii="Arial" w:hAnsi="Arial" w:cs="Arial"/>
          <w:sz w:val="20"/>
          <w:szCs w:val="20"/>
        </w:rPr>
        <w:t>.Kategorizácia zvierat je zosúladená s  Prílohou č. 1 príručky pre žiadateľa o poskytnutie NFP z PRV SR 2007-2013, opatrenie 1.1 Modernizácia fariem. V prípade použitia výpočtu</w:t>
      </w:r>
      <w:r>
        <w:rPr>
          <w:rFonts w:ascii="Arial" w:hAnsi="Arial" w:cs="Arial"/>
          <w:sz w:val="20"/>
          <w:szCs w:val="20"/>
        </w:rPr>
        <w:t xml:space="preserve"> </w:t>
      </w:r>
      <w:r w:rsidRPr="003F700B">
        <w:rPr>
          <w:rFonts w:ascii="Arial" w:hAnsi="Arial" w:cs="Arial"/>
          <w:sz w:val="20"/>
          <w:szCs w:val="20"/>
        </w:rPr>
        <w:t xml:space="preserve">VDJ </w:t>
      </w:r>
      <w:r>
        <w:rPr>
          <w:rFonts w:ascii="Arial" w:hAnsi="Arial" w:cs="Arial"/>
          <w:sz w:val="20"/>
          <w:szCs w:val="20"/>
        </w:rPr>
        <w:t>pre</w:t>
      </w:r>
      <w:r w:rsidRPr="003F700B">
        <w:rPr>
          <w:rFonts w:ascii="Arial" w:hAnsi="Arial" w:cs="Arial"/>
          <w:sz w:val="20"/>
          <w:szCs w:val="20"/>
        </w:rPr>
        <w:t> hydin</w:t>
      </w:r>
      <w:r>
        <w:rPr>
          <w:rFonts w:ascii="Arial" w:hAnsi="Arial" w:cs="Arial"/>
          <w:sz w:val="20"/>
          <w:szCs w:val="20"/>
        </w:rPr>
        <w:t xml:space="preserve">u sa využijú údaje </w:t>
      </w:r>
      <w:r w:rsidRPr="003F700B">
        <w:rPr>
          <w:rFonts w:ascii="Arial" w:hAnsi="Arial" w:cs="Arial"/>
          <w:sz w:val="20"/>
          <w:szCs w:val="20"/>
        </w:rPr>
        <w:t xml:space="preserve"> nahlásené stavy </w:t>
      </w:r>
      <w:r>
        <w:rPr>
          <w:rFonts w:ascii="Arial" w:hAnsi="Arial" w:cs="Arial"/>
          <w:sz w:val="20"/>
          <w:szCs w:val="20"/>
        </w:rPr>
        <w:t xml:space="preserve">hydiny </w:t>
      </w:r>
      <w:r w:rsidRPr="003F700B">
        <w:rPr>
          <w:rFonts w:ascii="Arial" w:hAnsi="Arial" w:cs="Arial"/>
          <w:sz w:val="20"/>
          <w:szCs w:val="20"/>
        </w:rPr>
        <w:t>Plemenárskym službám š.p. v druhom polroku 2012. Uvedené údaje budú v súlade s potvrdením vydaným Centrálnou evidenciou zvierat</w:t>
      </w:r>
      <w:r>
        <w:rPr>
          <w:rFonts w:ascii="Arial" w:hAnsi="Arial" w:cs="Arial"/>
          <w:sz w:val="20"/>
          <w:szCs w:val="20"/>
        </w:rPr>
        <w:t>. Žiadateľ v tabuľke uvedie počty zvierat v jednotlivých kategóriách  zo všetkých fariem</w:t>
      </w:r>
      <w:r w:rsidR="00E96175">
        <w:rPr>
          <w:rFonts w:ascii="Arial" w:hAnsi="Arial" w:cs="Arial"/>
          <w:sz w:val="20"/>
          <w:szCs w:val="20"/>
        </w:rPr>
        <w:t>.</w:t>
      </w:r>
    </w:p>
  </w:endnote>
  <w:endnote w:id="21">
    <w:p w:rsidR="00000000" w:rsidRDefault="000F7E84" w:rsidP="00B15BD7">
      <w:pPr>
        <w:pStyle w:val="Textvysvetlivky"/>
        <w:spacing w:line="276" w:lineRule="auto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´U hydiny uvedie žiadateľ počet kusov v roku 2012.</w:t>
      </w:r>
    </w:p>
  </w:endnote>
  <w:endnote w:id="22">
    <w:p w:rsidR="00000000" w:rsidRDefault="000F7E84" w:rsidP="00B15BD7">
      <w:pPr>
        <w:pStyle w:val="Textvysvetlivky"/>
        <w:spacing w:line="276" w:lineRule="auto"/>
        <w:ind w:left="284" w:hanging="284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Žiadateľ uvedie registračné čísla všetkých fariem na ktorých chová uvedené druhy hospodárskych zvierat. </w:t>
      </w:r>
    </w:p>
  </w:endnote>
  <w:endnote w:id="23">
    <w:p w:rsidR="00000000" w:rsidRDefault="000F7E84" w:rsidP="00B15BD7">
      <w:pPr>
        <w:pStyle w:val="Textvysvetlivky"/>
        <w:spacing w:line="276" w:lineRule="auto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="00E96175">
        <w:rPr>
          <w:rFonts w:ascii="Arial" w:hAnsi="Arial" w:cs="Arial"/>
          <w:lang w:val="sk-SK"/>
        </w:rPr>
        <w:t xml:space="preserve"> </w:t>
      </w:r>
      <w:r w:rsidRPr="00A537AA">
        <w:rPr>
          <w:rFonts w:ascii="Arial" w:hAnsi="Arial" w:cs="Arial"/>
          <w:lang w:val="sk-SK"/>
        </w:rPr>
        <w:t>Uvedie schvaľovacie číslo prevádzky vydané Štátnou veterinárnou a potravinovou správou SR.</w:t>
      </w:r>
    </w:p>
  </w:endnote>
  <w:endnote w:id="24">
    <w:p w:rsidR="00000000" w:rsidRDefault="000F7E84" w:rsidP="00B15BD7">
      <w:pPr>
        <w:spacing w:line="276" w:lineRule="auto"/>
        <w:ind w:left="240" w:hanging="240"/>
        <w:jc w:val="both"/>
      </w:pPr>
      <w:r w:rsidRPr="00A537AA">
        <w:rPr>
          <w:rStyle w:val="Odkaznavysvetlivku"/>
          <w:rFonts w:ascii="Arial" w:hAnsi="Arial" w:cs="Arial"/>
          <w:b/>
          <w:bCs/>
        </w:rPr>
        <w:endnoteRef/>
      </w:r>
      <w:r w:rsidRPr="00A537AA">
        <w:rPr>
          <w:rFonts w:ascii="Arial" w:hAnsi="Arial" w:cs="Arial"/>
          <w:sz w:val="20"/>
          <w:szCs w:val="20"/>
        </w:rPr>
        <w:t xml:space="preserve"> Žiadateľ uvedie: súčasnú organizačnú štruktúru, počet zamestnancov podniku ku dňu podania žiadosti, praktické skúsenosti a vzdelanie personálne zloženie podľa úsekov, predpoklad tvorby nových pracovných miest, a pod. </w:t>
      </w:r>
    </w:p>
  </w:endnote>
  <w:endnote w:id="25">
    <w:p w:rsidR="00000000" w:rsidRDefault="000F7E84" w:rsidP="00B15BD7">
      <w:pPr>
        <w:pStyle w:val="Textvysvetlivky"/>
        <w:spacing w:line="276" w:lineRule="auto"/>
        <w:ind w:left="284" w:hanging="284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 Prílohy uvedené  v bodoch 1, 2, a 3 budú odovzdané na dvoch CD nosičoch, pričom každý z nich bude obsahovať prílohy požadované v bodoch 1, 2 a 3.</w:t>
      </w:r>
    </w:p>
  </w:endnote>
  <w:endnote w:id="26">
    <w:p w:rsidR="00000000" w:rsidRDefault="000F7E84" w:rsidP="00B15BD7">
      <w:pPr>
        <w:pStyle w:val="Textvysvetlivky"/>
        <w:spacing w:line="276" w:lineRule="auto"/>
        <w:ind w:left="284" w:hanging="284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 Potvrdenie o skutočnosti, že nie je v  likvidácií nepredkladá fyzická osoba uvedená v § 2 odseku 2, písmena b) , d) zákona číslo 513/1991 Zb. Obchodný  zákonník.</w:t>
      </w:r>
    </w:p>
  </w:endnote>
  <w:endnote w:id="27">
    <w:p w:rsidR="00000000" w:rsidRDefault="000F7E84" w:rsidP="00B15BD7">
      <w:pPr>
        <w:pStyle w:val="Textvysvetlivky"/>
        <w:spacing w:line="276" w:lineRule="auto"/>
        <w:ind w:left="238" w:hanging="238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ab/>
        <w:t>Štatutárny zástupca organizácie.</w:t>
      </w:r>
    </w:p>
  </w:endnote>
  <w:endnote w:id="28">
    <w:p w:rsidR="00000000" w:rsidRDefault="000F7E84" w:rsidP="00B15BD7">
      <w:pPr>
        <w:pStyle w:val="Textvysvetlivky"/>
        <w:spacing w:line="276" w:lineRule="auto"/>
        <w:ind w:left="238" w:hanging="238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Žiadateľ prečiarkne v prípade, ak povinnou prílohou ŽoNFP nie je projektová dokumentácia. </w:t>
      </w:r>
    </w:p>
  </w:endnote>
  <w:endnote w:id="29">
    <w:p w:rsidR="00000000" w:rsidRDefault="000F7E84" w:rsidP="00B15BD7">
      <w:pPr>
        <w:pStyle w:val="Textvysvetlivky"/>
        <w:spacing w:line="276" w:lineRule="auto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Žiadateľ prečiarkne v prípade, ak si danú výnimku neuplatňuje.</w:t>
      </w:r>
    </w:p>
  </w:endnote>
  <w:endnote w:id="30">
    <w:p w:rsidR="00000000" w:rsidRDefault="000F7E84" w:rsidP="003D7AC4">
      <w:pPr>
        <w:pStyle w:val="Textvysvetlivky"/>
        <w:spacing w:line="276" w:lineRule="auto"/>
        <w:ind w:left="240" w:hanging="240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Vypracovanú tabuľkovú časť predkladá žiadateľ v tlačenej a v elektronickej verzii. </w:t>
      </w:r>
    </w:p>
  </w:endnote>
  <w:endnote w:id="31">
    <w:p w:rsidR="00000000" w:rsidRDefault="000F7E84" w:rsidP="00B15BD7">
      <w:pPr>
        <w:pStyle w:val="Textvysvetlivky"/>
        <w:spacing w:line="276" w:lineRule="auto"/>
        <w:ind w:left="240" w:hanging="240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="00E96175">
        <w:rPr>
          <w:rFonts w:ascii="Arial" w:hAnsi="Arial" w:cs="Arial"/>
          <w:lang w:val="sk-SK"/>
        </w:rPr>
        <w:t xml:space="preserve"> </w:t>
      </w:r>
      <w:r w:rsidRPr="00A537AA">
        <w:rPr>
          <w:rFonts w:ascii="Arial" w:hAnsi="Arial" w:cs="Arial"/>
          <w:lang w:val="sk-SK"/>
        </w:rPr>
        <w:t>Vypĺňa tabuľky č. 1a) – 1</w:t>
      </w:r>
      <w:r>
        <w:rPr>
          <w:rFonts w:ascii="Arial" w:hAnsi="Arial" w:cs="Arial"/>
          <w:lang w:val="sk-SK"/>
        </w:rPr>
        <w:t>c</w:t>
      </w:r>
      <w:r w:rsidRPr="00A537AA">
        <w:rPr>
          <w:rFonts w:ascii="Arial" w:hAnsi="Arial" w:cs="Arial"/>
          <w:lang w:val="sk-SK"/>
        </w:rPr>
        <w:t>)  podľa plánovaného počtu rokov realizácie projektu, pričom uvádza rozpočtové náklady bez DPH.</w:t>
      </w:r>
    </w:p>
  </w:endnote>
  <w:endnote w:id="32">
    <w:p w:rsidR="00000000" w:rsidRDefault="000F7E84" w:rsidP="00B15BD7">
      <w:pPr>
        <w:spacing w:line="276" w:lineRule="auto"/>
        <w:ind w:left="180" w:hanging="180"/>
        <w:jc w:val="both"/>
      </w:pPr>
      <w:r w:rsidRPr="00A537AA">
        <w:rPr>
          <w:rStyle w:val="Odkaznavysvetlivku"/>
          <w:rFonts w:ascii="Arial" w:hAnsi="Arial" w:cs="Arial"/>
          <w:sz w:val="20"/>
          <w:szCs w:val="20"/>
        </w:rPr>
        <w:endnoteRef/>
      </w:r>
      <w:r w:rsidR="00E96175">
        <w:rPr>
          <w:rFonts w:ascii="Arial" w:hAnsi="Arial" w:cs="Arial"/>
          <w:sz w:val="20"/>
          <w:szCs w:val="20"/>
        </w:rPr>
        <w:t xml:space="preserve"> </w:t>
      </w:r>
      <w:r w:rsidRPr="00A537AA">
        <w:rPr>
          <w:rFonts w:ascii="Arial" w:hAnsi="Arial" w:cs="Arial"/>
          <w:sz w:val="20"/>
          <w:szCs w:val="20"/>
        </w:rPr>
        <w:t xml:space="preserve">Tabuľku č. 2 vypĺňa žiadateľ, ktorý požaduje </w:t>
      </w:r>
      <w:r w:rsidR="00052947">
        <w:rPr>
          <w:rFonts w:ascii="Arial" w:hAnsi="Arial" w:cs="Arial"/>
          <w:sz w:val="20"/>
          <w:szCs w:val="20"/>
        </w:rPr>
        <w:t>pridelen</w:t>
      </w:r>
      <w:r>
        <w:rPr>
          <w:rFonts w:ascii="Arial" w:hAnsi="Arial" w:cs="Arial"/>
          <w:sz w:val="20"/>
          <w:szCs w:val="20"/>
        </w:rPr>
        <w:t>ie bodov za bodovacie kritérium</w:t>
      </w:r>
      <w:r w:rsidR="000529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č. 3</w:t>
      </w:r>
      <w:r w:rsidRPr="00A537AA">
        <w:rPr>
          <w:rFonts w:ascii="Arial" w:hAnsi="Arial" w:cs="Arial"/>
          <w:sz w:val="20"/>
          <w:szCs w:val="20"/>
          <w:lang w:eastAsia="cs-CZ"/>
        </w:rPr>
        <w:t xml:space="preserve">. </w:t>
      </w:r>
    </w:p>
  </w:endnote>
  <w:endnote w:id="33">
    <w:p w:rsidR="00000000" w:rsidRDefault="000F7E8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3F700B">
        <w:rPr>
          <w:rFonts w:ascii="Arial" w:hAnsi="Arial" w:cs="Arial"/>
          <w:lang w:val="sk-SK"/>
        </w:rPr>
        <w:t>Vypĺňa len v prípade ak si uplatňuje</w:t>
      </w:r>
      <w:r>
        <w:rPr>
          <w:lang w:val="cs-CZ"/>
        </w:rPr>
        <w:t xml:space="preserve"> </w:t>
      </w:r>
      <w:r>
        <w:rPr>
          <w:rFonts w:ascii="Arial" w:hAnsi="Arial" w:cs="Arial"/>
          <w:lang w:val="sk-SK"/>
        </w:rPr>
        <w:t>body za splnenie bodovacieho kritériá č. 4 alebo 6</w:t>
      </w:r>
    </w:p>
  </w:endnote>
  <w:endnote w:id="34">
    <w:p w:rsidR="00000000" w:rsidRDefault="000F7E8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9B0899">
        <w:rPr>
          <w:rFonts w:ascii="Arial" w:hAnsi="Arial" w:cs="Arial"/>
          <w:lang w:val="sk-SK"/>
        </w:rPr>
        <w:t>Vypĺňa len v prípade ak si uplatňuje</w:t>
      </w:r>
      <w:r>
        <w:rPr>
          <w:lang w:val="cs-CZ"/>
        </w:rPr>
        <w:t xml:space="preserve"> </w:t>
      </w:r>
      <w:r>
        <w:rPr>
          <w:rFonts w:ascii="Arial" w:hAnsi="Arial" w:cs="Arial"/>
          <w:lang w:val="sk-SK"/>
        </w:rPr>
        <w:t>body za splnenie bodovacích kritérií</w:t>
      </w:r>
    </w:p>
  </w:endnote>
  <w:endnote w:id="35">
    <w:p w:rsidR="00000000" w:rsidRDefault="000F7E84" w:rsidP="00B15BD7">
      <w:pPr>
        <w:pStyle w:val="Textvysvetlivky"/>
        <w:spacing w:line="276" w:lineRule="auto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="00E96175">
        <w:rPr>
          <w:rFonts w:ascii="Arial" w:hAnsi="Arial" w:cs="Arial"/>
          <w:lang w:val="sk-SK"/>
        </w:rPr>
        <w:t xml:space="preserve"> </w:t>
      </w:r>
      <w:r w:rsidRPr="00A537AA">
        <w:rPr>
          <w:rFonts w:ascii="Arial" w:hAnsi="Arial" w:cs="Arial"/>
          <w:lang w:val="sk-SK"/>
        </w:rPr>
        <w:t xml:space="preserve">Vypĺňa rok v ktorom si uplatňuje </w:t>
      </w:r>
      <w:r>
        <w:rPr>
          <w:rFonts w:ascii="Arial" w:hAnsi="Arial" w:cs="Arial"/>
          <w:lang w:val="sk-SK"/>
        </w:rPr>
        <w:t>body za splnenie bodovacieho kritériá č. 5</w:t>
      </w:r>
      <w:r w:rsidRPr="00A537AA">
        <w:rPr>
          <w:rFonts w:ascii="Arial" w:hAnsi="Arial" w:cs="Arial"/>
          <w:lang w:val="sk-SK"/>
        </w:rPr>
        <w:t>.</w:t>
      </w:r>
    </w:p>
  </w:endnote>
  <w:endnote w:id="36">
    <w:p w:rsidR="00000000" w:rsidRDefault="000F7E84" w:rsidP="00B15BD7">
      <w:pPr>
        <w:pStyle w:val="Textvysvetlivky"/>
        <w:spacing w:line="276" w:lineRule="auto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="00E96175">
        <w:rPr>
          <w:rFonts w:ascii="Arial" w:hAnsi="Arial" w:cs="Arial"/>
          <w:lang w:val="sk-SK"/>
        </w:rPr>
        <w:t xml:space="preserve"> </w:t>
      </w:r>
      <w:r w:rsidRPr="00A537AA">
        <w:rPr>
          <w:rFonts w:ascii="Arial" w:hAnsi="Arial" w:cs="Arial"/>
          <w:lang w:val="sk-SK"/>
        </w:rPr>
        <w:t xml:space="preserve">Vypĺňa  rok v ktorom si uplatňuje </w:t>
      </w:r>
      <w:r>
        <w:rPr>
          <w:rFonts w:ascii="Arial" w:hAnsi="Arial" w:cs="Arial"/>
          <w:lang w:val="sk-SK"/>
        </w:rPr>
        <w:t>body za splnenie bodovacieho kritériá č. 5</w:t>
      </w:r>
      <w:r w:rsidRPr="00A537AA">
        <w:rPr>
          <w:rFonts w:ascii="Arial" w:hAnsi="Arial" w:cs="Arial"/>
          <w:lang w:val="sk-SK"/>
        </w:rPr>
        <w:t>.</w:t>
      </w:r>
    </w:p>
  </w:endnote>
  <w:endnote w:id="37">
    <w:p w:rsidR="000F7E84" w:rsidRPr="00A537AA" w:rsidRDefault="000F7E84" w:rsidP="00B15BD7">
      <w:pPr>
        <w:pStyle w:val="Textvysvetlivky"/>
        <w:spacing w:line="276" w:lineRule="auto"/>
        <w:jc w:val="both"/>
        <w:rPr>
          <w:rFonts w:ascii="Arial" w:hAnsi="Arial" w:cs="Arial"/>
          <w:lang w:val="sk-SK"/>
        </w:rPr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V zmysle Obchodného registra.</w:t>
      </w:r>
    </w:p>
    <w:p w:rsidR="000F7E84" w:rsidRPr="00A537AA" w:rsidRDefault="000F7E84" w:rsidP="00B15BD7">
      <w:pPr>
        <w:pStyle w:val="Textvysvetlivky"/>
        <w:spacing w:line="276" w:lineRule="auto"/>
        <w:jc w:val="both"/>
        <w:rPr>
          <w:rFonts w:ascii="Arial" w:hAnsi="Arial" w:cs="Arial"/>
          <w:lang w:val="sk-SK"/>
        </w:rPr>
      </w:pPr>
    </w:p>
    <w:p w:rsidR="00000000" w:rsidRDefault="00992AB3" w:rsidP="00B15BD7">
      <w:pPr>
        <w:pStyle w:val="Textvysvetlivky"/>
        <w:spacing w:line="276" w:lineRule="aut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4" w:rsidRDefault="000F7E84" w:rsidP="00055CD7">
    <w:pPr>
      <w:pStyle w:val="Pta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92AB3">
      <w:rPr>
        <w:b/>
        <w:bCs/>
        <w:noProof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92AB3">
      <w:rPr>
        <w:b/>
        <w:bCs/>
        <w:noProof/>
      </w:rPr>
      <w:t>2</w:t>
    </w:r>
    <w:r>
      <w:rPr>
        <w:b/>
        <w:bCs/>
      </w:rPr>
      <w:fldChar w:fldCharType="end"/>
    </w:r>
  </w:p>
  <w:p w:rsidR="000F7E84" w:rsidRPr="0046327D" w:rsidRDefault="000F7E84">
    <w:pPr>
      <w:pStyle w:val="Pta"/>
      <w:rPr>
        <w:lang w:val="cs-CZ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A5" w:rsidRDefault="00F10AA5">
      <w:r>
        <w:separator/>
      </w:r>
    </w:p>
  </w:footnote>
  <w:footnote w:type="continuationSeparator" w:id="0">
    <w:p w:rsidR="00F10AA5" w:rsidRDefault="00F1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4" w:rsidRDefault="000F7E84">
    <w:pPr>
      <w:pStyle w:val="Hlavika"/>
    </w:pPr>
  </w:p>
  <w:p w:rsidR="000F7E84" w:rsidRDefault="000F7E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C86"/>
    <w:multiLevelType w:val="hybridMultilevel"/>
    <w:tmpl w:val="8B364014"/>
    <w:lvl w:ilvl="0" w:tplc="6ABE854E">
      <w:start w:val="1"/>
      <w:numFmt w:val="lowerLetter"/>
      <w:lvlText w:val="%1)"/>
      <w:lvlJc w:val="left"/>
      <w:pPr>
        <w:ind w:left="1114" w:hanging="4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01EE34EC"/>
    <w:multiLevelType w:val="hybridMultilevel"/>
    <w:tmpl w:val="1BA4C228"/>
    <w:lvl w:ilvl="0" w:tplc="6ED8B468">
      <w:numFmt w:val="bullet"/>
      <w:lvlText w:val="–"/>
      <w:lvlJc w:val="left"/>
      <w:pPr>
        <w:tabs>
          <w:tab w:val="num" w:pos="552"/>
        </w:tabs>
        <w:ind w:left="552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4502421"/>
    <w:multiLevelType w:val="hybridMultilevel"/>
    <w:tmpl w:val="3CEEFB26"/>
    <w:lvl w:ilvl="0" w:tplc="11A2B1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5839B3"/>
    <w:multiLevelType w:val="hybridMultilevel"/>
    <w:tmpl w:val="AD4CCD3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7CB3"/>
    <w:multiLevelType w:val="hybridMultilevel"/>
    <w:tmpl w:val="6CEE6434"/>
    <w:lvl w:ilvl="0" w:tplc="CD12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7F10"/>
    <w:multiLevelType w:val="hybridMultilevel"/>
    <w:tmpl w:val="D8B88E2A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1CAE"/>
    <w:multiLevelType w:val="hybridMultilevel"/>
    <w:tmpl w:val="13DAE25A"/>
    <w:lvl w:ilvl="0" w:tplc="5260A9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150490"/>
    <w:multiLevelType w:val="hybridMultilevel"/>
    <w:tmpl w:val="39000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52159"/>
    <w:multiLevelType w:val="hybridMultilevel"/>
    <w:tmpl w:val="0118618E"/>
    <w:lvl w:ilvl="0" w:tplc="ADE6FDFA">
      <w:start w:val="16"/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36253F2"/>
    <w:multiLevelType w:val="hybridMultilevel"/>
    <w:tmpl w:val="47329D50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B40D26"/>
    <w:multiLevelType w:val="hybridMultilevel"/>
    <w:tmpl w:val="A0B6DBD8"/>
    <w:lvl w:ilvl="0" w:tplc="6E92345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</w:rPr>
    </w:lvl>
    <w:lvl w:ilvl="1" w:tplc="A3D832D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940614"/>
    <w:multiLevelType w:val="hybridMultilevel"/>
    <w:tmpl w:val="28023330"/>
    <w:lvl w:ilvl="0" w:tplc="00029784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 w15:restartNumberingAfterBreak="0">
    <w:nsid w:val="280C0661"/>
    <w:multiLevelType w:val="hybridMultilevel"/>
    <w:tmpl w:val="4CEC4C30"/>
    <w:lvl w:ilvl="0" w:tplc="0A62C8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67B9"/>
    <w:multiLevelType w:val="hybridMultilevel"/>
    <w:tmpl w:val="08E6D3D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6623D"/>
    <w:multiLevelType w:val="hybridMultilevel"/>
    <w:tmpl w:val="AA1C786A"/>
    <w:lvl w:ilvl="0" w:tplc="354AE2F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/>
        <w:sz w:val="20"/>
        <w:u w:val="none"/>
      </w:rPr>
    </w:lvl>
    <w:lvl w:ilvl="1" w:tplc="39FCEE16">
      <w:start w:val="1"/>
      <w:numFmt w:val="bullet"/>
      <w:lvlText w:val=""/>
      <w:lvlJc w:val="left"/>
      <w:pPr>
        <w:tabs>
          <w:tab w:val="num" w:pos="1592"/>
        </w:tabs>
        <w:ind w:left="1592" w:hanging="283"/>
      </w:pPr>
      <w:rPr>
        <w:rFonts w:ascii="Symbol" w:hAnsi="Symbol" w:hint="default"/>
        <w:b/>
        <w:sz w:val="20"/>
        <w:u w:val="none"/>
      </w:rPr>
    </w:lvl>
    <w:lvl w:ilvl="2" w:tplc="041B0005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16" w15:restartNumberingAfterBreak="0">
    <w:nsid w:val="2D652E15"/>
    <w:multiLevelType w:val="hybridMultilevel"/>
    <w:tmpl w:val="4D08AFC4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F0E83"/>
    <w:multiLevelType w:val="multilevel"/>
    <w:tmpl w:val="92289326"/>
    <w:lvl w:ilvl="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465732"/>
    <w:multiLevelType w:val="hybridMultilevel"/>
    <w:tmpl w:val="C3EA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524E6"/>
    <w:multiLevelType w:val="hybridMultilevel"/>
    <w:tmpl w:val="14E61158"/>
    <w:lvl w:ilvl="0" w:tplc="BAD89FDC">
      <w:start w:val="1"/>
      <w:numFmt w:val="decimal"/>
      <w:lvlText w:val="%1."/>
      <w:lvlJc w:val="center"/>
      <w:pPr>
        <w:tabs>
          <w:tab w:val="num" w:pos="-566"/>
        </w:tabs>
        <w:ind w:left="114" w:firstLine="28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594E0D4">
      <w:start w:val="1"/>
      <w:numFmt w:val="bullet"/>
      <w:lvlText w:val=""/>
      <w:lvlJc w:val="left"/>
      <w:pPr>
        <w:tabs>
          <w:tab w:val="num" w:pos="791"/>
        </w:tabs>
        <w:ind w:left="791"/>
      </w:pPr>
      <w:rPr>
        <w:rFonts w:ascii="Symbol" w:hAnsi="Symbol" w:hint="default"/>
        <w:b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20" w15:restartNumberingAfterBreak="0">
    <w:nsid w:val="36005B2B"/>
    <w:multiLevelType w:val="hybridMultilevel"/>
    <w:tmpl w:val="E38289F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EE023A"/>
    <w:multiLevelType w:val="hybridMultilevel"/>
    <w:tmpl w:val="FFEEDBB6"/>
    <w:lvl w:ilvl="0" w:tplc="839A2B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  <w:color w:val="000000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221B98"/>
    <w:multiLevelType w:val="hybridMultilevel"/>
    <w:tmpl w:val="96BAC52A"/>
    <w:lvl w:ilvl="0" w:tplc="354AE2FA">
      <w:start w:val="1"/>
      <w:numFmt w:val="bullet"/>
      <w:lvlText w:val="-"/>
      <w:lvlJc w:val="left"/>
      <w:pPr>
        <w:tabs>
          <w:tab w:val="num" w:pos="1387"/>
        </w:tabs>
        <w:ind w:left="1387" w:hanging="283"/>
      </w:pPr>
      <w:rPr>
        <w:rFonts w:ascii="Times New Roman" w:eastAsia="Times New Roman" w:hAnsi="Times New Roman" w:hint="default"/>
        <w:b/>
        <w:sz w:val="20"/>
        <w:u w:val="none"/>
      </w:rPr>
    </w:lvl>
    <w:lvl w:ilvl="1" w:tplc="041B0003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abstractNum w:abstractNumId="23" w15:restartNumberingAfterBreak="0">
    <w:nsid w:val="3AFB6DE7"/>
    <w:multiLevelType w:val="hybridMultilevel"/>
    <w:tmpl w:val="F65CF2C2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BE20B0"/>
    <w:multiLevelType w:val="hybridMultilevel"/>
    <w:tmpl w:val="8C368BB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BB14A1"/>
    <w:multiLevelType w:val="hybridMultilevel"/>
    <w:tmpl w:val="2E6E91F6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D0002"/>
    <w:multiLevelType w:val="hybridMultilevel"/>
    <w:tmpl w:val="12521170"/>
    <w:lvl w:ilvl="0" w:tplc="354AE2FA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hint="default"/>
        <w:b/>
        <w:sz w:val="20"/>
        <w:u w:val="none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E6C56"/>
    <w:multiLevelType w:val="hybridMultilevel"/>
    <w:tmpl w:val="587AD1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814480"/>
    <w:multiLevelType w:val="hybridMultilevel"/>
    <w:tmpl w:val="862E36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DC4DDB"/>
    <w:multiLevelType w:val="hybridMultilevel"/>
    <w:tmpl w:val="180A9F40"/>
    <w:lvl w:ilvl="0" w:tplc="CD12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F48A4"/>
    <w:multiLevelType w:val="hybridMultilevel"/>
    <w:tmpl w:val="089CCC5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249A5"/>
    <w:multiLevelType w:val="hybridMultilevel"/>
    <w:tmpl w:val="E58814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5616FFE"/>
    <w:multiLevelType w:val="hybridMultilevel"/>
    <w:tmpl w:val="3198FA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4F8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765CC1"/>
    <w:multiLevelType w:val="hybridMultilevel"/>
    <w:tmpl w:val="4FDCFC1A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236CEF"/>
    <w:multiLevelType w:val="hybridMultilevel"/>
    <w:tmpl w:val="43625A8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552516"/>
    <w:multiLevelType w:val="hybridMultilevel"/>
    <w:tmpl w:val="C276D5A6"/>
    <w:lvl w:ilvl="0" w:tplc="3970D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7" w15:restartNumberingAfterBreak="0">
    <w:nsid w:val="4FFF2D51"/>
    <w:multiLevelType w:val="hybridMultilevel"/>
    <w:tmpl w:val="29A2AA30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24484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56A7893"/>
    <w:multiLevelType w:val="hybridMultilevel"/>
    <w:tmpl w:val="BC965B5A"/>
    <w:lvl w:ilvl="0" w:tplc="0DC239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13FF2"/>
    <w:multiLevelType w:val="hybridMultilevel"/>
    <w:tmpl w:val="FBFE0BA4"/>
    <w:lvl w:ilvl="0" w:tplc="354AE2FA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hint="default"/>
        <w:b/>
        <w:sz w:val="20"/>
        <w:u w:val="none"/>
      </w:rPr>
    </w:lvl>
    <w:lvl w:ilvl="1" w:tplc="39FCEE1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sz w:val="20"/>
        <w:u w:val="none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B6544"/>
    <w:multiLevelType w:val="hybridMultilevel"/>
    <w:tmpl w:val="3DE274CE"/>
    <w:lvl w:ilvl="0" w:tplc="458808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D2C6B"/>
    <w:multiLevelType w:val="hybridMultilevel"/>
    <w:tmpl w:val="96C0EA3A"/>
    <w:lvl w:ilvl="0" w:tplc="8AAC7E4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994BB4"/>
    <w:multiLevelType w:val="multilevel"/>
    <w:tmpl w:val="0FFA6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9303FD"/>
    <w:multiLevelType w:val="hybridMultilevel"/>
    <w:tmpl w:val="4E42B4D6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02C04D3"/>
    <w:multiLevelType w:val="hybridMultilevel"/>
    <w:tmpl w:val="692E8836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C115F3"/>
    <w:multiLevelType w:val="hybridMultilevel"/>
    <w:tmpl w:val="9228932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012837"/>
    <w:multiLevelType w:val="hybridMultilevel"/>
    <w:tmpl w:val="E654DD84"/>
    <w:lvl w:ilvl="0" w:tplc="2D78AC5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4246010"/>
    <w:multiLevelType w:val="multilevel"/>
    <w:tmpl w:val="8C368BB6"/>
    <w:lvl w:ilvl="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4AA00CE"/>
    <w:multiLevelType w:val="hybridMultilevel"/>
    <w:tmpl w:val="1EE0FFDA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0974C9"/>
    <w:multiLevelType w:val="hybridMultilevel"/>
    <w:tmpl w:val="D1B6B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CD82F59"/>
    <w:multiLevelType w:val="hybridMultilevel"/>
    <w:tmpl w:val="626AEAD2"/>
    <w:lvl w:ilvl="0" w:tplc="5E0EA5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7DD527A8"/>
    <w:multiLevelType w:val="hybridMultilevel"/>
    <w:tmpl w:val="021A0622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5"/>
  </w:num>
  <w:num w:numId="3">
    <w:abstractNumId w:val="19"/>
  </w:num>
  <w:num w:numId="4">
    <w:abstractNumId w:val="25"/>
  </w:num>
  <w:num w:numId="5">
    <w:abstractNumId w:val="14"/>
  </w:num>
  <w:num w:numId="6">
    <w:abstractNumId w:val="3"/>
  </w:num>
  <w:num w:numId="7">
    <w:abstractNumId w:val="46"/>
  </w:num>
  <w:num w:numId="8">
    <w:abstractNumId w:val="30"/>
  </w:num>
  <w:num w:numId="9">
    <w:abstractNumId w:val="5"/>
  </w:num>
  <w:num w:numId="10">
    <w:abstractNumId w:val="16"/>
  </w:num>
  <w:num w:numId="11">
    <w:abstractNumId w:val="53"/>
  </w:num>
  <w:num w:numId="12">
    <w:abstractNumId w:val="1"/>
  </w:num>
  <w:num w:numId="13">
    <w:abstractNumId w:val="43"/>
  </w:num>
  <w:num w:numId="14">
    <w:abstractNumId w:val="34"/>
  </w:num>
  <w:num w:numId="15">
    <w:abstractNumId w:val="42"/>
  </w:num>
  <w:num w:numId="16">
    <w:abstractNumId w:val="47"/>
  </w:num>
  <w:num w:numId="17">
    <w:abstractNumId w:val="24"/>
  </w:num>
  <w:num w:numId="18">
    <w:abstractNumId w:val="13"/>
  </w:num>
  <w:num w:numId="19">
    <w:abstractNumId w:val="50"/>
  </w:num>
  <w:num w:numId="20">
    <w:abstractNumId w:val="20"/>
  </w:num>
  <w:num w:numId="21">
    <w:abstractNumId w:val="48"/>
  </w:num>
  <w:num w:numId="22">
    <w:abstractNumId w:val="38"/>
  </w:num>
  <w:num w:numId="23">
    <w:abstractNumId w:val="4"/>
  </w:num>
  <w:num w:numId="24">
    <w:abstractNumId w:val="29"/>
  </w:num>
  <w:num w:numId="25">
    <w:abstractNumId w:val="11"/>
  </w:num>
  <w:num w:numId="26">
    <w:abstractNumId w:val="39"/>
  </w:num>
  <w:num w:numId="27">
    <w:abstractNumId w:val="15"/>
  </w:num>
  <w:num w:numId="28">
    <w:abstractNumId w:val="22"/>
  </w:num>
  <w:num w:numId="29">
    <w:abstractNumId w:val="26"/>
  </w:num>
  <w:num w:numId="30">
    <w:abstractNumId w:val="34"/>
  </w:num>
  <w:num w:numId="31">
    <w:abstractNumId w:val="4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</w:num>
  <w:num w:numId="33">
    <w:abstractNumId w:val="47"/>
  </w:num>
  <w:num w:numId="34">
    <w:abstractNumId w:val="24"/>
  </w:num>
  <w:num w:numId="35">
    <w:abstractNumId w:val="0"/>
  </w:num>
  <w:num w:numId="36">
    <w:abstractNumId w:val="12"/>
  </w:num>
  <w:num w:numId="37">
    <w:abstractNumId w:val="6"/>
  </w:num>
  <w:num w:numId="38">
    <w:abstractNumId w:val="31"/>
  </w:num>
  <w:num w:numId="39">
    <w:abstractNumId w:val="35"/>
  </w:num>
  <w:num w:numId="40">
    <w:abstractNumId w:val="2"/>
  </w:num>
  <w:num w:numId="41">
    <w:abstractNumId w:val="21"/>
  </w:num>
  <w:num w:numId="42">
    <w:abstractNumId w:val="17"/>
  </w:num>
  <w:num w:numId="43">
    <w:abstractNumId w:val="44"/>
  </w:num>
  <w:num w:numId="44">
    <w:abstractNumId w:val="49"/>
  </w:num>
  <w:num w:numId="45">
    <w:abstractNumId w:val="10"/>
  </w:num>
  <w:num w:numId="46">
    <w:abstractNumId w:val="37"/>
  </w:num>
  <w:num w:numId="47">
    <w:abstractNumId w:val="9"/>
  </w:num>
  <w:num w:numId="48">
    <w:abstractNumId w:val="23"/>
  </w:num>
  <w:num w:numId="49">
    <w:abstractNumId w:val="40"/>
  </w:num>
  <w:num w:numId="50">
    <w:abstractNumId w:val="8"/>
  </w:num>
  <w:num w:numId="51">
    <w:abstractNumId w:val="41"/>
  </w:num>
  <w:num w:numId="52">
    <w:abstractNumId w:val="32"/>
  </w:num>
  <w:num w:numId="53">
    <w:abstractNumId w:val="51"/>
  </w:num>
  <w:num w:numId="54">
    <w:abstractNumId w:val="27"/>
  </w:num>
  <w:num w:numId="55">
    <w:abstractNumId w:val="52"/>
  </w:num>
  <w:num w:numId="56">
    <w:abstractNumId w:val="28"/>
  </w:num>
  <w:num w:numId="57">
    <w:abstractNumId w:val="7"/>
  </w:num>
  <w:num w:numId="58">
    <w:abstractNumId w:val="18"/>
  </w:num>
  <w:num w:numId="59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E6"/>
    <w:rsid w:val="00002B8E"/>
    <w:rsid w:val="00006CB5"/>
    <w:rsid w:val="0001446F"/>
    <w:rsid w:val="0002459D"/>
    <w:rsid w:val="00025038"/>
    <w:rsid w:val="00025BD8"/>
    <w:rsid w:val="00036AB6"/>
    <w:rsid w:val="00036C47"/>
    <w:rsid w:val="00037443"/>
    <w:rsid w:val="00046359"/>
    <w:rsid w:val="0004638B"/>
    <w:rsid w:val="000506B1"/>
    <w:rsid w:val="000513A4"/>
    <w:rsid w:val="00051C8A"/>
    <w:rsid w:val="00052947"/>
    <w:rsid w:val="00055CD7"/>
    <w:rsid w:val="0007069B"/>
    <w:rsid w:val="00076BD8"/>
    <w:rsid w:val="000770C2"/>
    <w:rsid w:val="00082B03"/>
    <w:rsid w:val="0008316A"/>
    <w:rsid w:val="000845FF"/>
    <w:rsid w:val="00092A01"/>
    <w:rsid w:val="00092C75"/>
    <w:rsid w:val="0009538A"/>
    <w:rsid w:val="000A718F"/>
    <w:rsid w:val="000A7303"/>
    <w:rsid w:val="000B72A4"/>
    <w:rsid w:val="000C3E81"/>
    <w:rsid w:val="000C5793"/>
    <w:rsid w:val="000C5C5A"/>
    <w:rsid w:val="000D1D76"/>
    <w:rsid w:val="000D24A7"/>
    <w:rsid w:val="000E5253"/>
    <w:rsid w:val="000F307F"/>
    <w:rsid w:val="000F7E84"/>
    <w:rsid w:val="00101D07"/>
    <w:rsid w:val="00103D78"/>
    <w:rsid w:val="00110084"/>
    <w:rsid w:val="001128EF"/>
    <w:rsid w:val="00116081"/>
    <w:rsid w:val="00117707"/>
    <w:rsid w:val="00123942"/>
    <w:rsid w:val="00135099"/>
    <w:rsid w:val="0014181A"/>
    <w:rsid w:val="00147379"/>
    <w:rsid w:val="00161F67"/>
    <w:rsid w:val="001646AD"/>
    <w:rsid w:val="00165D92"/>
    <w:rsid w:val="00174FCB"/>
    <w:rsid w:val="001771C0"/>
    <w:rsid w:val="00181738"/>
    <w:rsid w:val="00184818"/>
    <w:rsid w:val="00184B7B"/>
    <w:rsid w:val="00185296"/>
    <w:rsid w:val="001A66B0"/>
    <w:rsid w:val="001A75D6"/>
    <w:rsid w:val="001C17AC"/>
    <w:rsid w:val="001C724A"/>
    <w:rsid w:val="001C79C3"/>
    <w:rsid w:val="001D40EA"/>
    <w:rsid w:val="001D46DF"/>
    <w:rsid w:val="001E493A"/>
    <w:rsid w:val="001F3947"/>
    <w:rsid w:val="002016BE"/>
    <w:rsid w:val="00204110"/>
    <w:rsid w:val="0020547C"/>
    <w:rsid w:val="0021017C"/>
    <w:rsid w:val="002237DF"/>
    <w:rsid w:val="00243134"/>
    <w:rsid w:val="00246A4B"/>
    <w:rsid w:val="00247013"/>
    <w:rsid w:val="00252190"/>
    <w:rsid w:val="00264694"/>
    <w:rsid w:val="002707C6"/>
    <w:rsid w:val="002712A6"/>
    <w:rsid w:val="00281087"/>
    <w:rsid w:val="0029127A"/>
    <w:rsid w:val="00292ECE"/>
    <w:rsid w:val="00293640"/>
    <w:rsid w:val="002A73E8"/>
    <w:rsid w:val="002A7AD6"/>
    <w:rsid w:val="002B05B8"/>
    <w:rsid w:val="002B2A69"/>
    <w:rsid w:val="002C0383"/>
    <w:rsid w:val="002C17FF"/>
    <w:rsid w:val="002C1C67"/>
    <w:rsid w:val="002C22A7"/>
    <w:rsid w:val="002C7682"/>
    <w:rsid w:val="002D6203"/>
    <w:rsid w:val="002E0062"/>
    <w:rsid w:val="002F1C17"/>
    <w:rsid w:val="00300998"/>
    <w:rsid w:val="00321F6F"/>
    <w:rsid w:val="0032650F"/>
    <w:rsid w:val="00330FE6"/>
    <w:rsid w:val="003365C4"/>
    <w:rsid w:val="00337AAB"/>
    <w:rsid w:val="00337FD4"/>
    <w:rsid w:val="00342F94"/>
    <w:rsid w:val="00355AE4"/>
    <w:rsid w:val="00356D37"/>
    <w:rsid w:val="0036280C"/>
    <w:rsid w:val="00365020"/>
    <w:rsid w:val="003679D7"/>
    <w:rsid w:val="00371217"/>
    <w:rsid w:val="00382811"/>
    <w:rsid w:val="00395D83"/>
    <w:rsid w:val="003A476C"/>
    <w:rsid w:val="003A48C0"/>
    <w:rsid w:val="003C3095"/>
    <w:rsid w:val="003D472E"/>
    <w:rsid w:val="003D6386"/>
    <w:rsid w:val="003D7AC4"/>
    <w:rsid w:val="003E04F1"/>
    <w:rsid w:val="003E1037"/>
    <w:rsid w:val="003E3BA7"/>
    <w:rsid w:val="003E5C38"/>
    <w:rsid w:val="003E74B0"/>
    <w:rsid w:val="003F700B"/>
    <w:rsid w:val="0041570D"/>
    <w:rsid w:val="00415A47"/>
    <w:rsid w:val="00415D2A"/>
    <w:rsid w:val="0041648B"/>
    <w:rsid w:val="004206B6"/>
    <w:rsid w:val="00420AB0"/>
    <w:rsid w:val="00424262"/>
    <w:rsid w:val="00425F2A"/>
    <w:rsid w:val="004266F1"/>
    <w:rsid w:val="00426916"/>
    <w:rsid w:val="0043119C"/>
    <w:rsid w:val="004351F3"/>
    <w:rsid w:val="0044555A"/>
    <w:rsid w:val="00455BD8"/>
    <w:rsid w:val="0046327D"/>
    <w:rsid w:val="00466417"/>
    <w:rsid w:val="004672AF"/>
    <w:rsid w:val="00471B53"/>
    <w:rsid w:val="00490861"/>
    <w:rsid w:val="00491FAD"/>
    <w:rsid w:val="00492BFE"/>
    <w:rsid w:val="00495482"/>
    <w:rsid w:val="004A1B0E"/>
    <w:rsid w:val="004A217A"/>
    <w:rsid w:val="004A3AEA"/>
    <w:rsid w:val="004B1B03"/>
    <w:rsid w:val="004B3E22"/>
    <w:rsid w:val="004C0926"/>
    <w:rsid w:val="004C28F2"/>
    <w:rsid w:val="004C2B2B"/>
    <w:rsid w:val="004C2C86"/>
    <w:rsid w:val="004C46AC"/>
    <w:rsid w:val="004D1905"/>
    <w:rsid w:val="004D3F45"/>
    <w:rsid w:val="004D5F4D"/>
    <w:rsid w:val="004D6569"/>
    <w:rsid w:val="004E665D"/>
    <w:rsid w:val="004E7E09"/>
    <w:rsid w:val="004F11B7"/>
    <w:rsid w:val="004F6C50"/>
    <w:rsid w:val="005171B4"/>
    <w:rsid w:val="005203FA"/>
    <w:rsid w:val="00541FFC"/>
    <w:rsid w:val="00551988"/>
    <w:rsid w:val="00551BF9"/>
    <w:rsid w:val="00553F93"/>
    <w:rsid w:val="00554257"/>
    <w:rsid w:val="0055553B"/>
    <w:rsid w:val="00555DA3"/>
    <w:rsid w:val="0056117C"/>
    <w:rsid w:val="00565EAE"/>
    <w:rsid w:val="00570748"/>
    <w:rsid w:val="005720A6"/>
    <w:rsid w:val="00590935"/>
    <w:rsid w:val="005A05FA"/>
    <w:rsid w:val="005A0F6E"/>
    <w:rsid w:val="005A13A5"/>
    <w:rsid w:val="005B1969"/>
    <w:rsid w:val="005B49CA"/>
    <w:rsid w:val="005B53AB"/>
    <w:rsid w:val="005C09EA"/>
    <w:rsid w:val="005C0F19"/>
    <w:rsid w:val="005C2A46"/>
    <w:rsid w:val="005C5DEB"/>
    <w:rsid w:val="005D01D5"/>
    <w:rsid w:val="005D042C"/>
    <w:rsid w:val="005E303B"/>
    <w:rsid w:val="005F11B6"/>
    <w:rsid w:val="005F32FC"/>
    <w:rsid w:val="005F337C"/>
    <w:rsid w:val="005F550A"/>
    <w:rsid w:val="00604EEF"/>
    <w:rsid w:val="0061085D"/>
    <w:rsid w:val="006132A3"/>
    <w:rsid w:val="006172E6"/>
    <w:rsid w:val="006202E3"/>
    <w:rsid w:val="00622BBD"/>
    <w:rsid w:val="00627A2A"/>
    <w:rsid w:val="00634192"/>
    <w:rsid w:val="00643C79"/>
    <w:rsid w:val="00657D60"/>
    <w:rsid w:val="00662E57"/>
    <w:rsid w:val="00664331"/>
    <w:rsid w:val="00666472"/>
    <w:rsid w:val="0066677B"/>
    <w:rsid w:val="00673F1A"/>
    <w:rsid w:val="006907C2"/>
    <w:rsid w:val="00694111"/>
    <w:rsid w:val="006A17BA"/>
    <w:rsid w:val="006B2E59"/>
    <w:rsid w:val="006B4755"/>
    <w:rsid w:val="006B50FC"/>
    <w:rsid w:val="006B7B7F"/>
    <w:rsid w:val="006B7BE5"/>
    <w:rsid w:val="006C0C43"/>
    <w:rsid w:val="006C52C8"/>
    <w:rsid w:val="006D655C"/>
    <w:rsid w:val="006F4CF9"/>
    <w:rsid w:val="007009C2"/>
    <w:rsid w:val="00705005"/>
    <w:rsid w:val="00711AAD"/>
    <w:rsid w:val="007136CA"/>
    <w:rsid w:val="00713D25"/>
    <w:rsid w:val="00715929"/>
    <w:rsid w:val="00715AFD"/>
    <w:rsid w:val="007160F0"/>
    <w:rsid w:val="00725D0F"/>
    <w:rsid w:val="007267B9"/>
    <w:rsid w:val="0075392A"/>
    <w:rsid w:val="00760BCF"/>
    <w:rsid w:val="00760F83"/>
    <w:rsid w:val="0076679B"/>
    <w:rsid w:val="007673F3"/>
    <w:rsid w:val="00767C60"/>
    <w:rsid w:val="007753A2"/>
    <w:rsid w:val="00787DCD"/>
    <w:rsid w:val="00791171"/>
    <w:rsid w:val="00794A54"/>
    <w:rsid w:val="0079586E"/>
    <w:rsid w:val="00795D9E"/>
    <w:rsid w:val="007A074D"/>
    <w:rsid w:val="007B291E"/>
    <w:rsid w:val="007B3C70"/>
    <w:rsid w:val="007C432D"/>
    <w:rsid w:val="007C6642"/>
    <w:rsid w:val="007C6803"/>
    <w:rsid w:val="007C7B9E"/>
    <w:rsid w:val="007E5F64"/>
    <w:rsid w:val="007F0252"/>
    <w:rsid w:val="007F0548"/>
    <w:rsid w:val="007F3FBC"/>
    <w:rsid w:val="007F6095"/>
    <w:rsid w:val="007F60DE"/>
    <w:rsid w:val="008023A5"/>
    <w:rsid w:val="0080263D"/>
    <w:rsid w:val="00803520"/>
    <w:rsid w:val="00815072"/>
    <w:rsid w:val="00820FBD"/>
    <w:rsid w:val="00822FEA"/>
    <w:rsid w:val="008250CA"/>
    <w:rsid w:val="0082549C"/>
    <w:rsid w:val="00825D10"/>
    <w:rsid w:val="008270D5"/>
    <w:rsid w:val="00830FE0"/>
    <w:rsid w:val="008313CB"/>
    <w:rsid w:val="00836F67"/>
    <w:rsid w:val="00841593"/>
    <w:rsid w:val="00851687"/>
    <w:rsid w:val="00863AC7"/>
    <w:rsid w:val="00865246"/>
    <w:rsid w:val="00865F2E"/>
    <w:rsid w:val="0086773D"/>
    <w:rsid w:val="00870A05"/>
    <w:rsid w:val="008721CD"/>
    <w:rsid w:val="00872F42"/>
    <w:rsid w:val="008779A4"/>
    <w:rsid w:val="008813F9"/>
    <w:rsid w:val="00882EF7"/>
    <w:rsid w:val="00891F6C"/>
    <w:rsid w:val="00892FF2"/>
    <w:rsid w:val="00894310"/>
    <w:rsid w:val="0089736E"/>
    <w:rsid w:val="008A1A2E"/>
    <w:rsid w:val="008A3C8B"/>
    <w:rsid w:val="008C1353"/>
    <w:rsid w:val="008C1465"/>
    <w:rsid w:val="008C2A12"/>
    <w:rsid w:val="008C3E55"/>
    <w:rsid w:val="008D5251"/>
    <w:rsid w:val="008F5D7F"/>
    <w:rsid w:val="00904C41"/>
    <w:rsid w:val="00910237"/>
    <w:rsid w:val="00911FFA"/>
    <w:rsid w:val="00930AEE"/>
    <w:rsid w:val="00935B53"/>
    <w:rsid w:val="00936018"/>
    <w:rsid w:val="00937F3E"/>
    <w:rsid w:val="00944509"/>
    <w:rsid w:val="00960305"/>
    <w:rsid w:val="0096101A"/>
    <w:rsid w:val="00961A44"/>
    <w:rsid w:val="009668C0"/>
    <w:rsid w:val="009711FC"/>
    <w:rsid w:val="00977864"/>
    <w:rsid w:val="00984029"/>
    <w:rsid w:val="0098441B"/>
    <w:rsid w:val="009845A9"/>
    <w:rsid w:val="0099130C"/>
    <w:rsid w:val="00992AB3"/>
    <w:rsid w:val="00994229"/>
    <w:rsid w:val="00994A39"/>
    <w:rsid w:val="009A02D0"/>
    <w:rsid w:val="009A27E9"/>
    <w:rsid w:val="009A4C1A"/>
    <w:rsid w:val="009A6F1E"/>
    <w:rsid w:val="009B0899"/>
    <w:rsid w:val="009B2F47"/>
    <w:rsid w:val="009B6337"/>
    <w:rsid w:val="009B6D7D"/>
    <w:rsid w:val="009C4A7F"/>
    <w:rsid w:val="009C6595"/>
    <w:rsid w:val="009C717C"/>
    <w:rsid w:val="009E21E0"/>
    <w:rsid w:val="009E68F9"/>
    <w:rsid w:val="009E75D0"/>
    <w:rsid w:val="00A00660"/>
    <w:rsid w:val="00A04DE5"/>
    <w:rsid w:val="00A07960"/>
    <w:rsid w:val="00A105FB"/>
    <w:rsid w:val="00A22307"/>
    <w:rsid w:val="00A25121"/>
    <w:rsid w:val="00A259C9"/>
    <w:rsid w:val="00A2658D"/>
    <w:rsid w:val="00A309C3"/>
    <w:rsid w:val="00A329D6"/>
    <w:rsid w:val="00A3563F"/>
    <w:rsid w:val="00A378EF"/>
    <w:rsid w:val="00A44DD3"/>
    <w:rsid w:val="00A46497"/>
    <w:rsid w:val="00A52453"/>
    <w:rsid w:val="00A52993"/>
    <w:rsid w:val="00A537AA"/>
    <w:rsid w:val="00A569DF"/>
    <w:rsid w:val="00A60B35"/>
    <w:rsid w:val="00A65199"/>
    <w:rsid w:val="00A71CD5"/>
    <w:rsid w:val="00A76DEE"/>
    <w:rsid w:val="00A8547A"/>
    <w:rsid w:val="00A979CE"/>
    <w:rsid w:val="00AA6A25"/>
    <w:rsid w:val="00AA6A29"/>
    <w:rsid w:val="00AA7BAD"/>
    <w:rsid w:val="00AB7355"/>
    <w:rsid w:val="00AC1C59"/>
    <w:rsid w:val="00AC214B"/>
    <w:rsid w:val="00AC7886"/>
    <w:rsid w:val="00AD56EB"/>
    <w:rsid w:val="00AD627A"/>
    <w:rsid w:val="00AE1123"/>
    <w:rsid w:val="00AE2B01"/>
    <w:rsid w:val="00AF2E55"/>
    <w:rsid w:val="00AF34C4"/>
    <w:rsid w:val="00AF5D36"/>
    <w:rsid w:val="00B054DB"/>
    <w:rsid w:val="00B066C9"/>
    <w:rsid w:val="00B06BDE"/>
    <w:rsid w:val="00B15BD7"/>
    <w:rsid w:val="00B164CD"/>
    <w:rsid w:val="00B16879"/>
    <w:rsid w:val="00B170C2"/>
    <w:rsid w:val="00B17F21"/>
    <w:rsid w:val="00B25FCF"/>
    <w:rsid w:val="00B35249"/>
    <w:rsid w:val="00B41B46"/>
    <w:rsid w:val="00B43945"/>
    <w:rsid w:val="00B44763"/>
    <w:rsid w:val="00B44806"/>
    <w:rsid w:val="00B528A4"/>
    <w:rsid w:val="00B53C75"/>
    <w:rsid w:val="00B60C01"/>
    <w:rsid w:val="00B63918"/>
    <w:rsid w:val="00B66631"/>
    <w:rsid w:val="00B8391F"/>
    <w:rsid w:val="00B85A1A"/>
    <w:rsid w:val="00B96E98"/>
    <w:rsid w:val="00B976EF"/>
    <w:rsid w:val="00B97C19"/>
    <w:rsid w:val="00BA1F11"/>
    <w:rsid w:val="00BA4193"/>
    <w:rsid w:val="00BA554D"/>
    <w:rsid w:val="00BD1AE1"/>
    <w:rsid w:val="00BE2B3C"/>
    <w:rsid w:val="00BE348E"/>
    <w:rsid w:val="00BE3842"/>
    <w:rsid w:val="00BE690A"/>
    <w:rsid w:val="00BF363A"/>
    <w:rsid w:val="00BF4E6D"/>
    <w:rsid w:val="00BF4EC3"/>
    <w:rsid w:val="00C03DFC"/>
    <w:rsid w:val="00C12F30"/>
    <w:rsid w:val="00C17534"/>
    <w:rsid w:val="00C1791A"/>
    <w:rsid w:val="00C30C95"/>
    <w:rsid w:val="00C3100D"/>
    <w:rsid w:val="00C608DA"/>
    <w:rsid w:val="00C70B40"/>
    <w:rsid w:val="00C728A7"/>
    <w:rsid w:val="00C80F24"/>
    <w:rsid w:val="00C811F8"/>
    <w:rsid w:val="00C938E6"/>
    <w:rsid w:val="00C960E5"/>
    <w:rsid w:val="00CA2E2A"/>
    <w:rsid w:val="00CB199A"/>
    <w:rsid w:val="00CC046D"/>
    <w:rsid w:val="00CC16C1"/>
    <w:rsid w:val="00CC18B7"/>
    <w:rsid w:val="00CC4B83"/>
    <w:rsid w:val="00CC7F24"/>
    <w:rsid w:val="00CD2B2C"/>
    <w:rsid w:val="00CD781E"/>
    <w:rsid w:val="00CE22C2"/>
    <w:rsid w:val="00CE52B2"/>
    <w:rsid w:val="00CF62F8"/>
    <w:rsid w:val="00CF74F4"/>
    <w:rsid w:val="00D03BF1"/>
    <w:rsid w:val="00D0667C"/>
    <w:rsid w:val="00D077B5"/>
    <w:rsid w:val="00D202DA"/>
    <w:rsid w:val="00D204AC"/>
    <w:rsid w:val="00D25891"/>
    <w:rsid w:val="00D33367"/>
    <w:rsid w:val="00D35702"/>
    <w:rsid w:val="00D539A4"/>
    <w:rsid w:val="00D55A05"/>
    <w:rsid w:val="00D70B04"/>
    <w:rsid w:val="00D76700"/>
    <w:rsid w:val="00D80B4A"/>
    <w:rsid w:val="00D84860"/>
    <w:rsid w:val="00D85D41"/>
    <w:rsid w:val="00D9163E"/>
    <w:rsid w:val="00D94545"/>
    <w:rsid w:val="00DA0C04"/>
    <w:rsid w:val="00DA3257"/>
    <w:rsid w:val="00DB5CC8"/>
    <w:rsid w:val="00DB6B81"/>
    <w:rsid w:val="00DC073A"/>
    <w:rsid w:val="00DC57F2"/>
    <w:rsid w:val="00DC69C5"/>
    <w:rsid w:val="00DD1801"/>
    <w:rsid w:val="00DD21CF"/>
    <w:rsid w:val="00DD57C9"/>
    <w:rsid w:val="00DE2A96"/>
    <w:rsid w:val="00DE3D9E"/>
    <w:rsid w:val="00DE4346"/>
    <w:rsid w:val="00DF1B07"/>
    <w:rsid w:val="00E05129"/>
    <w:rsid w:val="00E05B7E"/>
    <w:rsid w:val="00E11BC5"/>
    <w:rsid w:val="00E12438"/>
    <w:rsid w:val="00E14A62"/>
    <w:rsid w:val="00E21757"/>
    <w:rsid w:val="00E30E7D"/>
    <w:rsid w:val="00E318B3"/>
    <w:rsid w:val="00E357B6"/>
    <w:rsid w:val="00E37237"/>
    <w:rsid w:val="00E40CD3"/>
    <w:rsid w:val="00E43C79"/>
    <w:rsid w:val="00E43EC8"/>
    <w:rsid w:val="00E47D1B"/>
    <w:rsid w:val="00E52D41"/>
    <w:rsid w:val="00E53A89"/>
    <w:rsid w:val="00E73D36"/>
    <w:rsid w:val="00E75D84"/>
    <w:rsid w:val="00E87CF2"/>
    <w:rsid w:val="00E96175"/>
    <w:rsid w:val="00E963ED"/>
    <w:rsid w:val="00EA20A9"/>
    <w:rsid w:val="00EB0DFF"/>
    <w:rsid w:val="00EB11DA"/>
    <w:rsid w:val="00EB30B9"/>
    <w:rsid w:val="00EB4537"/>
    <w:rsid w:val="00EB50C0"/>
    <w:rsid w:val="00EB5B63"/>
    <w:rsid w:val="00EC3904"/>
    <w:rsid w:val="00EC5630"/>
    <w:rsid w:val="00EC6577"/>
    <w:rsid w:val="00ED2586"/>
    <w:rsid w:val="00ED6367"/>
    <w:rsid w:val="00ED7BEE"/>
    <w:rsid w:val="00EE0FF2"/>
    <w:rsid w:val="00EE355A"/>
    <w:rsid w:val="00EE3FD6"/>
    <w:rsid w:val="00EE3FE1"/>
    <w:rsid w:val="00EE7DCF"/>
    <w:rsid w:val="00EE7E2C"/>
    <w:rsid w:val="00EF2872"/>
    <w:rsid w:val="00EF3E9B"/>
    <w:rsid w:val="00F06BDD"/>
    <w:rsid w:val="00F10AA5"/>
    <w:rsid w:val="00F14860"/>
    <w:rsid w:val="00F22D96"/>
    <w:rsid w:val="00F2568A"/>
    <w:rsid w:val="00F26365"/>
    <w:rsid w:val="00F34CDB"/>
    <w:rsid w:val="00F42B0E"/>
    <w:rsid w:val="00F445B7"/>
    <w:rsid w:val="00F52C62"/>
    <w:rsid w:val="00F5456D"/>
    <w:rsid w:val="00F56CE8"/>
    <w:rsid w:val="00F60211"/>
    <w:rsid w:val="00F62F28"/>
    <w:rsid w:val="00F63DB4"/>
    <w:rsid w:val="00F66E08"/>
    <w:rsid w:val="00F70A61"/>
    <w:rsid w:val="00F739CF"/>
    <w:rsid w:val="00F830BF"/>
    <w:rsid w:val="00F86F69"/>
    <w:rsid w:val="00F90269"/>
    <w:rsid w:val="00F91C70"/>
    <w:rsid w:val="00F9423D"/>
    <w:rsid w:val="00F96DA1"/>
    <w:rsid w:val="00FA6275"/>
    <w:rsid w:val="00FB2F8A"/>
    <w:rsid w:val="00FB5074"/>
    <w:rsid w:val="00FB5096"/>
    <w:rsid w:val="00FB62DA"/>
    <w:rsid w:val="00FB71D6"/>
    <w:rsid w:val="00FD6AF4"/>
    <w:rsid w:val="00FE371A"/>
    <w:rsid w:val="00FE4BE6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26BAB6-F102-468B-8090-AFDF0025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FE6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30FE6"/>
    <w:pPr>
      <w:keepNext/>
      <w:outlineLvl w:val="1"/>
    </w:pPr>
    <w:rPr>
      <w:b/>
      <w:bCs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30F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xtvysvetlivky">
    <w:name w:val="endnote text"/>
    <w:basedOn w:val="Normlny"/>
    <w:link w:val="TextvysvetlivkyChar"/>
    <w:uiPriority w:val="99"/>
    <w:semiHidden/>
    <w:rsid w:val="00330FE6"/>
    <w:rPr>
      <w:sz w:val="20"/>
      <w:szCs w:val="20"/>
      <w:lang w:val="en-US"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5F550A"/>
    <w:rPr>
      <w:rFonts w:cs="Times New Roman"/>
      <w:lang w:val="x-none" w:eastAsia="cs-CZ"/>
    </w:rPr>
  </w:style>
  <w:style w:type="paragraph" w:styleId="Hlavika">
    <w:name w:val="header"/>
    <w:basedOn w:val="Normlny"/>
    <w:link w:val="HlavikaChar"/>
    <w:uiPriority w:val="99"/>
    <w:rsid w:val="00713D25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13D25"/>
    <w:rPr>
      <w:rFonts w:cs="Times New Roman"/>
      <w:sz w:val="24"/>
    </w:rPr>
  </w:style>
  <w:style w:type="character" w:styleId="Odkaznavysvetlivku">
    <w:name w:val="endnote reference"/>
    <w:basedOn w:val="Predvolenpsmoodseku"/>
    <w:uiPriority w:val="99"/>
    <w:semiHidden/>
    <w:rsid w:val="00330FE6"/>
    <w:rPr>
      <w:rFonts w:cs="Times New Roman"/>
      <w:vertAlign w:val="superscript"/>
    </w:rPr>
  </w:style>
  <w:style w:type="paragraph" w:styleId="Zkladntext3">
    <w:name w:val="Body Text 3"/>
    <w:basedOn w:val="Normlny"/>
    <w:link w:val="Zkladntext3Char"/>
    <w:uiPriority w:val="99"/>
    <w:rsid w:val="00330FE6"/>
    <w:pPr>
      <w:jc w:val="both"/>
    </w:pPr>
    <w:rPr>
      <w:b/>
      <w:bCs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30F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B5CC8"/>
    <w:rPr>
      <w:rFonts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30FE6"/>
    <w:rPr>
      <w:b/>
      <w:bCs/>
    </w:rPr>
  </w:style>
  <w:style w:type="character" w:customStyle="1" w:styleId="PredmetkomentraChar">
    <w:name w:val="Predmet komentára Char"/>
    <w:basedOn w:val="TextvysvetlivkyChar"/>
    <w:link w:val="Predmetkomentra"/>
    <w:uiPriority w:val="99"/>
    <w:semiHidden/>
    <w:locked/>
    <w:rPr>
      <w:rFonts w:cs="Times New Roman"/>
      <w:b/>
      <w:bCs/>
      <w:sz w:val="20"/>
      <w:szCs w:val="20"/>
      <w:lang w:val="x-none" w:eastAsia="cs-CZ"/>
    </w:rPr>
  </w:style>
  <w:style w:type="paragraph" w:customStyle="1" w:styleId="obycajnytext">
    <w:name w:val="obycajny text"/>
    <w:basedOn w:val="Normlny"/>
    <w:uiPriority w:val="99"/>
    <w:rsid w:val="00330FE6"/>
    <w:pPr>
      <w:autoSpaceDE w:val="0"/>
      <w:autoSpaceDN w:val="0"/>
      <w:spacing w:after="200" w:line="252" w:lineRule="auto"/>
    </w:pPr>
    <w:rPr>
      <w:rFonts w:ascii="Cambria" w:hAnsi="Cambria" w:cs="Cambria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330FE6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rsid w:val="00330FE6"/>
    <w:pPr>
      <w:autoSpaceDE w:val="0"/>
      <w:autoSpaceDN w:val="0"/>
    </w:pPr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8A1A2E"/>
    <w:rPr>
      <w:rFonts w:cs="Times New Roman"/>
      <w:lang w:val="en-GB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30FE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330FE6"/>
    <w:rPr>
      <w:rFonts w:cs="Times New Roman"/>
      <w:sz w:val="16"/>
      <w:szCs w:val="16"/>
    </w:rPr>
  </w:style>
  <w:style w:type="paragraph" w:customStyle="1" w:styleId="mojNORMALNY">
    <w:name w:val="moj NORMALNY"/>
    <w:uiPriority w:val="99"/>
    <w:rsid w:val="00330FE6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330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B97C19"/>
    <w:rPr>
      <w:rFonts w:cs="Times New Roman"/>
      <w:vertAlign w:val="superscript"/>
    </w:rPr>
  </w:style>
  <w:style w:type="paragraph" w:customStyle="1" w:styleId="Char">
    <w:name w:val="Char"/>
    <w:basedOn w:val="Normlny"/>
    <w:uiPriority w:val="99"/>
    <w:rsid w:val="00A5299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FE582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713D25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713D25"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BF4EC3"/>
    <w:pPr>
      <w:spacing w:after="12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F4EC3"/>
    <w:rPr>
      <w:rFonts w:cs="Times New Roman"/>
      <w:sz w:val="24"/>
    </w:rPr>
  </w:style>
  <w:style w:type="character" w:customStyle="1" w:styleId="sloganstyle1">
    <w:name w:val="sloganstyle1"/>
    <w:uiPriority w:val="99"/>
    <w:rsid w:val="004672AF"/>
    <w:rPr>
      <w:rFonts w:ascii="Verdana" w:hAnsi="Verdana"/>
      <w:b/>
      <w:color w:val="auto"/>
      <w:sz w:val="21"/>
    </w:rPr>
  </w:style>
  <w:style w:type="paragraph" w:styleId="Odsekzoznamu">
    <w:name w:val="List Paragraph"/>
    <w:basedOn w:val="Normlny"/>
    <w:link w:val="OdsekzoznamuChar"/>
    <w:uiPriority w:val="34"/>
    <w:qFormat/>
    <w:rsid w:val="005B19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oznamcitci">
    <w:name w:val="table of authorities"/>
    <w:basedOn w:val="Normlny"/>
    <w:uiPriority w:val="99"/>
    <w:semiHidden/>
    <w:rsid w:val="0098441B"/>
    <w:pPr>
      <w:widowControl w:val="0"/>
      <w:tabs>
        <w:tab w:val="right" w:leader="dot" w:pos="8640"/>
      </w:tabs>
      <w:spacing w:before="120" w:line="360" w:lineRule="auto"/>
      <w:ind w:left="360" w:hanging="360"/>
      <w:jc w:val="both"/>
    </w:pPr>
    <w:rPr>
      <w:lang w:eastAsia="en-US"/>
    </w:rPr>
  </w:style>
  <w:style w:type="paragraph" w:styleId="Revzia">
    <w:name w:val="Revision"/>
    <w:hidden/>
    <w:uiPriority w:val="99"/>
    <w:semiHidden/>
    <w:rsid w:val="0098441B"/>
    <w:pPr>
      <w:spacing w:after="0" w:line="240" w:lineRule="auto"/>
    </w:pPr>
    <w:rPr>
      <w:sz w:val="24"/>
      <w:szCs w:val="24"/>
    </w:rPr>
  </w:style>
  <w:style w:type="paragraph" w:customStyle="1" w:styleId="NumPar1">
    <w:name w:val="NumPar 1"/>
    <w:basedOn w:val="Normlny"/>
    <w:next w:val="Normlny"/>
    <w:rsid w:val="007136CA"/>
    <w:pPr>
      <w:numPr>
        <w:numId w:val="47"/>
      </w:numPr>
      <w:tabs>
        <w:tab w:val="left" w:pos="851"/>
      </w:tabs>
      <w:spacing w:before="120" w:after="120"/>
      <w:jc w:val="both"/>
    </w:pPr>
    <w:rPr>
      <w:lang w:val="en-GB"/>
    </w:rPr>
  </w:style>
  <w:style w:type="character" w:styleId="Siln">
    <w:name w:val="Strong"/>
    <w:basedOn w:val="Predvolenpsmoodseku"/>
    <w:uiPriority w:val="22"/>
    <w:qFormat/>
    <w:locked/>
    <w:rsid w:val="00292ECE"/>
    <w:rPr>
      <w:rFonts w:cs="Times New Roman"/>
      <w:b/>
    </w:rPr>
  </w:style>
  <w:style w:type="character" w:customStyle="1" w:styleId="OdsekzoznamuChar">
    <w:name w:val="Odsek zoznamu Char"/>
    <w:link w:val="Odsekzoznamu"/>
    <w:uiPriority w:val="34"/>
    <w:locked/>
    <w:rsid w:val="00AA6A29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6B9C-B66D-4D48-BFD6-55D3C09F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6562</Words>
  <Characters>37408</Characters>
  <Application>Microsoft Office Word</Application>
  <DocSecurity>0</DocSecurity>
  <Lines>311</Lines>
  <Paragraphs>87</Paragraphs>
  <ScaleCrop>false</ScaleCrop>
  <Company>.</Company>
  <LinksUpToDate>false</LinksUpToDate>
  <CharactersWithSpaces>43883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zacek</dc:creator>
  <cp:keywords/>
  <dc:description/>
  <cp:lastModifiedBy>Juraj GOGORA</cp:lastModifiedBy>
  <cp:revision>2</cp:revision>
  <cp:lastPrinted>2013-04-29T11:38:00Z</cp:lastPrinted>
  <dcterms:created xsi:type="dcterms:W3CDTF">2018-04-16T08:27:00Z</dcterms:created>
  <dcterms:modified xsi:type="dcterms:W3CDTF">2018-04-16T08:27:00Z</dcterms:modified>
</cp:coreProperties>
</file>