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ADF0" w14:textId="0B8371D3" w:rsidR="008F1CFB" w:rsidRPr="007C3E78" w:rsidRDefault="008F1CFB" w:rsidP="005E203E">
      <w:pPr>
        <w:jc w:val="both"/>
        <w:rPr>
          <w:b/>
          <w:sz w:val="22"/>
          <w:szCs w:val="22"/>
          <w:lang w:eastAsia="cs-CZ"/>
        </w:rPr>
      </w:pPr>
      <w:r w:rsidRPr="007C3E78">
        <w:rPr>
          <w:sz w:val="22"/>
          <w:szCs w:val="22"/>
          <w:lang w:eastAsia="cs-CZ"/>
        </w:rPr>
        <w:t>Určovanie výšk</w:t>
      </w:r>
      <w:bookmarkStart w:id="0" w:name="_GoBack"/>
      <w:bookmarkEnd w:id="0"/>
      <w:r w:rsidRPr="007C3E78">
        <w:rPr>
          <w:sz w:val="22"/>
          <w:szCs w:val="22"/>
          <w:lang w:eastAsia="cs-CZ"/>
        </w:rPr>
        <w:t xml:space="preserve">y vrátenia poskytnutého príspevku alebo jeho časti v nadväznosti na zistené porušenie pravidiel a postupov obstarávania v zmysle </w:t>
      </w:r>
      <w:r w:rsidR="00A86356" w:rsidRPr="00726A50">
        <w:rPr>
          <w:sz w:val="22"/>
          <w:szCs w:val="22"/>
          <w:lang w:eastAsia="cs-CZ"/>
        </w:rPr>
        <w:t>Usmernenia PPA</w:t>
      </w:r>
      <w:r w:rsidR="00DA4FB5">
        <w:rPr>
          <w:sz w:val="22"/>
          <w:szCs w:val="22"/>
          <w:lang w:eastAsia="cs-CZ"/>
        </w:rPr>
        <w:t xml:space="preserve"> č. 8/2017</w:t>
      </w:r>
      <w:r w:rsidRPr="00726A50">
        <w:rPr>
          <w:sz w:val="22"/>
          <w:szCs w:val="22"/>
          <w:lang w:eastAsia="cs-CZ"/>
        </w:rPr>
        <w:t xml:space="preserve">. </w:t>
      </w:r>
      <w:r w:rsidRPr="00726A50">
        <w:rPr>
          <w:b/>
          <w:sz w:val="22"/>
          <w:szCs w:val="22"/>
          <w:lang w:eastAsia="cs-CZ"/>
        </w:rPr>
        <w:t>Všetky percentuálne sadzby sa týkajú prípadov, keď konkrétne porušenie malo alebo mohlo mať vplyv na výsledok obstarávania.</w:t>
      </w:r>
      <w:r w:rsidRPr="007C3E78">
        <w:rPr>
          <w:b/>
          <w:sz w:val="22"/>
          <w:szCs w:val="22"/>
          <w:lang w:eastAsia="cs-CZ"/>
        </w:rPr>
        <w:t xml:space="preserve"> </w:t>
      </w:r>
    </w:p>
    <w:p w14:paraId="2843871D" w14:textId="77777777" w:rsidR="008F1CFB" w:rsidRPr="007C3E78" w:rsidRDefault="008F1CFB" w:rsidP="008F1CFB">
      <w:pPr>
        <w:rPr>
          <w:sz w:val="22"/>
          <w:szCs w:val="22"/>
          <w:lang w:eastAsia="cs-CZ"/>
        </w:rPr>
      </w:pPr>
    </w:p>
    <w:p w14:paraId="41A31C7B" w14:textId="77777777"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1"/>
        <w:gridCol w:w="6379"/>
        <w:gridCol w:w="3260"/>
      </w:tblGrid>
      <w:tr w:rsidR="008F1CFB" w:rsidRPr="007C3E78" w14:paraId="2D8BB611" w14:textId="77777777" w:rsidTr="00A86356">
        <w:tc>
          <w:tcPr>
            <w:tcW w:w="1134" w:type="dxa"/>
            <w:tcBorders>
              <w:bottom w:val="single" w:sz="4" w:space="0" w:color="auto"/>
            </w:tcBorders>
            <w:shd w:val="clear" w:color="auto" w:fill="95B3D7" w:themeFill="accent1" w:themeFillTint="99"/>
            <w:vAlign w:val="center"/>
          </w:tcPr>
          <w:p w14:paraId="298881D3"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261" w:type="dxa"/>
            <w:tcBorders>
              <w:bottom w:val="single" w:sz="4" w:space="0" w:color="auto"/>
            </w:tcBorders>
            <w:shd w:val="clear" w:color="auto" w:fill="95B3D7" w:themeFill="accent1" w:themeFillTint="99"/>
            <w:vAlign w:val="center"/>
          </w:tcPr>
          <w:p w14:paraId="74E9436E"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33CCD39D"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53DF033A" w14:textId="77777777" w:rsidR="008F1CFB" w:rsidRPr="007C3E78" w:rsidRDefault="008F1CFB" w:rsidP="00A91AEF">
            <w:pPr>
              <w:jc w:val="center"/>
              <w:rPr>
                <w:b/>
                <w:sz w:val="22"/>
                <w:szCs w:val="22"/>
                <w:lang w:eastAsia="cs-CZ"/>
              </w:rPr>
            </w:pPr>
            <w:r w:rsidRPr="007C3E78">
              <w:rPr>
                <w:b/>
                <w:sz w:val="22"/>
                <w:szCs w:val="22"/>
                <w:lang w:eastAsia="cs-CZ"/>
              </w:rPr>
              <w:t>Výška finančnej opravy (korekcie)</w:t>
            </w:r>
          </w:p>
        </w:tc>
      </w:tr>
      <w:tr w:rsidR="008F1CFB" w:rsidRPr="007C3E78" w14:paraId="5B5A438B" w14:textId="77777777" w:rsidTr="00726A50">
        <w:trPr>
          <w:trHeight w:val="588"/>
        </w:trPr>
        <w:tc>
          <w:tcPr>
            <w:tcW w:w="1134" w:type="dxa"/>
            <w:shd w:val="clear" w:color="auto" w:fill="auto"/>
            <w:vAlign w:val="center"/>
          </w:tcPr>
          <w:p w14:paraId="63D47687" w14:textId="77777777" w:rsidR="008F1CFB" w:rsidRPr="00A86356" w:rsidRDefault="008F1CFB" w:rsidP="00525C51">
            <w:pPr>
              <w:pStyle w:val="Odsekzoznamu"/>
              <w:numPr>
                <w:ilvl w:val="0"/>
                <w:numId w:val="4"/>
              </w:numPr>
              <w:ind w:left="527" w:hanging="357"/>
              <w:jc w:val="center"/>
              <w:rPr>
                <w:sz w:val="22"/>
                <w:szCs w:val="22"/>
                <w:lang w:eastAsia="cs-CZ"/>
              </w:rPr>
            </w:pPr>
          </w:p>
        </w:tc>
        <w:tc>
          <w:tcPr>
            <w:tcW w:w="3261" w:type="dxa"/>
            <w:shd w:val="clear" w:color="auto" w:fill="auto"/>
          </w:tcPr>
          <w:p w14:paraId="68D3F667" w14:textId="77777777" w:rsidR="008F1CFB" w:rsidRPr="00AF595F" w:rsidRDefault="008F1CFB" w:rsidP="00726A50">
            <w:pPr>
              <w:rPr>
                <w:sz w:val="22"/>
                <w:szCs w:val="22"/>
                <w:lang w:eastAsia="cs-CZ"/>
              </w:rPr>
            </w:pPr>
            <w:r w:rsidRPr="00AF595F">
              <w:rPr>
                <w:sz w:val="22"/>
                <w:szCs w:val="22"/>
                <w:lang w:eastAsia="cs-CZ"/>
              </w:rPr>
              <w:t xml:space="preserve">Nedodržanie postupov </w:t>
            </w:r>
            <w:r w:rsidR="00D458BC" w:rsidRPr="00AF595F">
              <w:rPr>
                <w:sz w:val="22"/>
                <w:szCs w:val="22"/>
                <w:lang w:eastAsia="cs-CZ"/>
              </w:rPr>
              <w:t>čl. 3 ods. 1</w:t>
            </w:r>
            <w:r w:rsidR="00E201D3">
              <w:rPr>
                <w:sz w:val="22"/>
                <w:szCs w:val="22"/>
                <w:lang w:eastAsia="cs-CZ"/>
              </w:rPr>
              <w:t xml:space="preserve"> </w:t>
            </w:r>
            <w:r w:rsidR="00C13F1D">
              <w:rPr>
                <w:sz w:val="22"/>
                <w:szCs w:val="22"/>
                <w:lang w:eastAsia="cs-CZ"/>
              </w:rPr>
              <w:t>Usmernenia PPA č. 8/2017</w:t>
            </w:r>
            <w:r w:rsidR="00D458BC" w:rsidRPr="00AF595F">
              <w:rPr>
                <w:sz w:val="22"/>
                <w:szCs w:val="22"/>
                <w:lang w:eastAsia="cs-CZ"/>
              </w:rPr>
              <w:t xml:space="preserve"> – písomné oslovenie</w:t>
            </w:r>
          </w:p>
        </w:tc>
        <w:tc>
          <w:tcPr>
            <w:tcW w:w="6379" w:type="dxa"/>
            <w:shd w:val="clear" w:color="auto" w:fill="auto"/>
          </w:tcPr>
          <w:p w14:paraId="26A0B3B2" w14:textId="6CF08CDB" w:rsidR="008F1CFB" w:rsidRPr="00AF595F" w:rsidRDefault="00D458BC" w:rsidP="00726A50">
            <w:pPr>
              <w:jc w:val="both"/>
              <w:rPr>
                <w:sz w:val="22"/>
                <w:szCs w:val="22"/>
                <w:lang w:eastAsia="cs-CZ"/>
              </w:rPr>
            </w:pPr>
            <w:r w:rsidRPr="00AF595F">
              <w:rPr>
                <w:sz w:val="22"/>
                <w:szCs w:val="22"/>
              </w:rPr>
              <w:t>Neoslovil písomne minimálne troch dodávateľov a nevyžiadal si cenové ponuky</w:t>
            </w:r>
            <w:r w:rsidR="00934E40">
              <w:rPr>
                <w:sz w:val="22"/>
                <w:szCs w:val="22"/>
              </w:rPr>
              <w:t xml:space="preserve"> okrem prípadov podľa čl. 3 ods.4 </w:t>
            </w:r>
            <w:r w:rsidR="00934E40">
              <w:rPr>
                <w:sz w:val="22"/>
                <w:szCs w:val="22"/>
                <w:lang w:eastAsia="cs-CZ"/>
              </w:rPr>
              <w:t>Usmernenia PPA č. 8/2017</w:t>
            </w:r>
          </w:p>
        </w:tc>
        <w:tc>
          <w:tcPr>
            <w:tcW w:w="3260" w:type="dxa"/>
            <w:shd w:val="clear" w:color="auto" w:fill="auto"/>
          </w:tcPr>
          <w:p w14:paraId="7E1A8B2D" w14:textId="289C4490" w:rsidR="008F1CFB" w:rsidRPr="00AF595F" w:rsidRDefault="008F1CFB" w:rsidP="00F50336">
            <w:pPr>
              <w:rPr>
                <w:sz w:val="22"/>
                <w:szCs w:val="22"/>
                <w:lang w:eastAsia="cs-CZ"/>
              </w:rPr>
            </w:pPr>
            <w:r w:rsidRPr="00AF595F">
              <w:rPr>
                <w:sz w:val="22"/>
                <w:szCs w:val="22"/>
                <w:lang w:eastAsia="cs-CZ"/>
              </w:rPr>
              <w:t>uplatňuje</w:t>
            </w:r>
            <w:r w:rsidR="00934E40">
              <w:rPr>
                <w:sz w:val="22"/>
                <w:szCs w:val="22"/>
                <w:lang w:eastAsia="cs-CZ"/>
              </w:rPr>
              <w:t xml:space="preserve"> sa</w:t>
            </w:r>
            <w:r w:rsidRPr="00AF595F">
              <w:rPr>
                <w:sz w:val="22"/>
                <w:szCs w:val="22"/>
                <w:lang w:eastAsia="cs-CZ"/>
              </w:rPr>
              <w:t xml:space="preserve"> korekcia </w:t>
            </w:r>
            <w:r w:rsidR="007F0ECC">
              <w:rPr>
                <w:sz w:val="22"/>
                <w:szCs w:val="22"/>
                <w:lang w:eastAsia="cs-CZ"/>
              </w:rPr>
              <w:t xml:space="preserve"> </w:t>
            </w:r>
            <w:r w:rsidR="00F50336">
              <w:rPr>
                <w:sz w:val="22"/>
                <w:szCs w:val="22"/>
                <w:lang w:eastAsia="cs-CZ"/>
              </w:rPr>
              <w:t>100</w:t>
            </w:r>
            <w:r w:rsidR="00F50336" w:rsidRPr="00AF595F">
              <w:rPr>
                <w:sz w:val="22"/>
                <w:szCs w:val="22"/>
                <w:lang w:eastAsia="cs-CZ"/>
              </w:rPr>
              <w:t xml:space="preserve"> </w:t>
            </w:r>
            <w:r w:rsidRPr="00AF595F">
              <w:rPr>
                <w:sz w:val="22"/>
                <w:szCs w:val="22"/>
                <w:lang w:eastAsia="cs-CZ"/>
              </w:rPr>
              <w:t>%</w:t>
            </w:r>
          </w:p>
        </w:tc>
      </w:tr>
      <w:tr w:rsidR="00D458BC" w:rsidRPr="007C3E78" w14:paraId="7EC8EA46" w14:textId="77777777" w:rsidTr="00A86356">
        <w:tc>
          <w:tcPr>
            <w:tcW w:w="1134" w:type="dxa"/>
            <w:shd w:val="clear" w:color="auto" w:fill="auto"/>
            <w:vAlign w:val="center"/>
          </w:tcPr>
          <w:p w14:paraId="30DE11A0" w14:textId="77777777" w:rsidR="00D458BC" w:rsidRPr="00A86356" w:rsidRDefault="00D458BC" w:rsidP="00525C51">
            <w:pPr>
              <w:pStyle w:val="Odsekzoznamu"/>
              <w:numPr>
                <w:ilvl w:val="0"/>
                <w:numId w:val="4"/>
              </w:numPr>
              <w:ind w:left="527" w:hanging="357"/>
              <w:jc w:val="center"/>
              <w:rPr>
                <w:sz w:val="22"/>
                <w:szCs w:val="22"/>
                <w:lang w:eastAsia="cs-CZ"/>
              </w:rPr>
            </w:pPr>
          </w:p>
        </w:tc>
        <w:tc>
          <w:tcPr>
            <w:tcW w:w="3261" w:type="dxa"/>
            <w:shd w:val="clear" w:color="auto" w:fill="auto"/>
          </w:tcPr>
          <w:p w14:paraId="5256F0B4" w14:textId="77777777" w:rsidR="00D458BC" w:rsidRPr="00AF595F" w:rsidRDefault="00D458BC" w:rsidP="00D458BC">
            <w:pPr>
              <w:rPr>
                <w:sz w:val="22"/>
                <w:szCs w:val="22"/>
                <w:lang w:eastAsia="cs-CZ"/>
              </w:rPr>
            </w:pPr>
            <w:r w:rsidRPr="00AF595F">
              <w:rPr>
                <w:sz w:val="22"/>
                <w:szCs w:val="22"/>
                <w:lang w:eastAsia="cs-CZ"/>
              </w:rPr>
              <w:t>Nedodržanie postupov zverejňovania zákazky čl. 3 ods. 2</w:t>
            </w:r>
            <w:r w:rsidR="00C13F1D">
              <w:rPr>
                <w:sz w:val="22"/>
                <w:szCs w:val="22"/>
                <w:lang w:eastAsia="cs-CZ"/>
              </w:rPr>
              <w:t xml:space="preserve"> Usmernenia PPA č. 8/2017</w:t>
            </w:r>
            <w:r w:rsidR="00C13F1D" w:rsidRPr="00AF595F">
              <w:rPr>
                <w:sz w:val="22"/>
                <w:szCs w:val="22"/>
                <w:lang w:eastAsia="cs-CZ"/>
              </w:rPr>
              <w:t xml:space="preserve"> </w:t>
            </w:r>
            <w:r w:rsidRPr="00AF595F">
              <w:rPr>
                <w:sz w:val="22"/>
                <w:szCs w:val="22"/>
                <w:lang w:eastAsia="cs-CZ"/>
              </w:rPr>
              <w:t xml:space="preserve"> </w:t>
            </w:r>
          </w:p>
          <w:p w14:paraId="6C5D1177" w14:textId="77777777" w:rsidR="00D458BC" w:rsidRPr="00AF595F" w:rsidRDefault="00D458BC" w:rsidP="00D458BC">
            <w:pPr>
              <w:rPr>
                <w:sz w:val="22"/>
                <w:szCs w:val="22"/>
                <w:lang w:eastAsia="cs-CZ"/>
              </w:rPr>
            </w:pPr>
          </w:p>
        </w:tc>
        <w:tc>
          <w:tcPr>
            <w:tcW w:w="6379" w:type="dxa"/>
            <w:shd w:val="clear" w:color="auto" w:fill="auto"/>
          </w:tcPr>
          <w:p w14:paraId="4973E789" w14:textId="77777777" w:rsidR="00071BC1" w:rsidRPr="005553C6" w:rsidRDefault="00D458BC" w:rsidP="00726A50">
            <w:pPr>
              <w:jc w:val="both"/>
              <w:rPr>
                <w:sz w:val="22"/>
                <w:szCs w:val="22"/>
                <w:lang w:eastAsia="cs-CZ"/>
              </w:rPr>
            </w:pPr>
            <w:r w:rsidRPr="005553C6">
              <w:rPr>
                <w:sz w:val="22"/>
                <w:szCs w:val="22"/>
                <w:lang w:eastAsia="cs-CZ"/>
              </w:rPr>
              <w:t>Nezverejni</w:t>
            </w:r>
            <w:r w:rsidR="00071BC1" w:rsidRPr="005553C6">
              <w:rPr>
                <w:sz w:val="22"/>
                <w:szCs w:val="22"/>
                <w:lang w:eastAsia="cs-CZ"/>
              </w:rPr>
              <w:t>l</w:t>
            </w:r>
            <w:r w:rsidRPr="005553C6">
              <w:rPr>
                <w:sz w:val="22"/>
                <w:szCs w:val="22"/>
                <w:lang w:eastAsia="cs-CZ"/>
              </w:rPr>
              <w:t xml:space="preserve"> výzv</w:t>
            </w:r>
            <w:r w:rsidR="00071BC1" w:rsidRPr="005553C6">
              <w:rPr>
                <w:sz w:val="22"/>
                <w:szCs w:val="22"/>
                <w:lang w:eastAsia="cs-CZ"/>
              </w:rPr>
              <w:t>u</w:t>
            </w:r>
            <w:r w:rsidRPr="005553C6">
              <w:rPr>
                <w:sz w:val="22"/>
                <w:szCs w:val="22"/>
                <w:lang w:eastAsia="cs-CZ"/>
              </w:rPr>
              <w:t xml:space="preserve"> v</w:t>
            </w:r>
            <w:r w:rsidRPr="005553C6">
              <w:rPr>
                <w:sz w:val="22"/>
                <w:szCs w:val="22"/>
              </w:rPr>
              <w:t xml:space="preserve"> prípade zákazky s predpokladanou hodnotou vyššou ako 100.000 Eur v dennej tlači s celoslovenskou </w:t>
            </w:r>
            <w:r w:rsidR="00071BC1" w:rsidRPr="005553C6">
              <w:rPr>
                <w:sz w:val="22"/>
                <w:szCs w:val="22"/>
              </w:rPr>
              <w:t>(v prípade potreby podľa vlastného uváženia prijímateľa s medzinárodnou) pôsobnosťou a na svojej webovej stránke (platí pre prípad, ak má prijímateľ webovú stránku zriadenú).</w:t>
            </w:r>
          </w:p>
        </w:tc>
        <w:tc>
          <w:tcPr>
            <w:tcW w:w="3260" w:type="dxa"/>
            <w:shd w:val="clear" w:color="auto" w:fill="auto"/>
          </w:tcPr>
          <w:p w14:paraId="7E863C6C" w14:textId="0DFF0AB4" w:rsidR="00D458BC" w:rsidRPr="00AF595F" w:rsidRDefault="00B85F45" w:rsidP="00F50336">
            <w:pPr>
              <w:rPr>
                <w:sz w:val="22"/>
                <w:szCs w:val="22"/>
                <w:lang w:eastAsia="cs-CZ"/>
              </w:rPr>
            </w:pPr>
            <w:r>
              <w:rPr>
                <w:sz w:val="22"/>
                <w:szCs w:val="22"/>
                <w:lang w:eastAsia="cs-CZ"/>
              </w:rPr>
              <w:t>v</w:t>
            </w:r>
            <w:r w:rsidR="00D458BC" w:rsidRPr="00AF595F">
              <w:rPr>
                <w:sz w:val="22"/>
                <w:szCs w:val="22"/>
                <w:lang w:eastAsia="cs-CZ"/>
              </w:rPr>
              <w:t xml:space="preserve"> prípade zákaziek nad 100 000 EUR sa uplatňuje korekcia </w:t>
            </w:r>
            <w:r w:rsidR="00F50336">
              <w:rPr>
                <w:sz w:val="22"/>
                <w:szCs w:val="22"/>
                <w:lang w:eastAsia="cs-CZ"/>
              </w:rPr>
              <w:t>50</w:t>
            </w:r>
            <w:r w:rsidR="00F50336" w:rsidRPr="00AF595F">
              <w:rPr>
                <w:sz w:val="22"/>
                <w:szCs w:val="22"/>
                <w:lang w:eastAsia="cs-CZ"/>
              </w:rPr>
              <w:t xml:space="preserve"> </w:t>
            </w:r>
            <w:r w:rsidR="00D458BC" w:rsidRPr="00AF595F">
              <w:rPr>
                <w:sz w:val="22"/>
                <w:szCs w:val="22"/>
                <w:lang w:eastAsia="cs-CZ"/>
              </w:rPr>
              <w:t>%</w:t>
            </w:r>
          </w:p>
        </w:tc>
      </w:tr>
      <w:tr w:rsidR="00071BC1" w:rsidRPr="007C3E78" w14:paraId="3C186033" w14:textId="77777777" w:rsidTr="00A86356">
        <w:tc>
          <w:tcPr>
            <w:tcW w:w="1134" w:type="dxa"/>
            <w:shd w:val="clear" w:color="auto" w:fill="auto"/>
            <w:vAlign w:val="center"/>
          </w:tcPr>
          <w:p w14:paraId="7CD0871F" w14:textId="77777777" w:rsidR="00071BC1" w:rsidRPr="00A86356" w:rsidRDefault="00071BC1" w:rsidP="00525C51">
            <w:pPr>
              <w:pStyle w:val="Odsekzoznamu"/>
              <w:numPr>
                <w:ilvl w:val="0"/>
                <w:numId w:val="4"/>
              </w:numPr>
              <w:ind w:left="527" w:hanging="357"/>
              <w:jc w:val="center"/>
              <w:rPr>
                <w:sz w:val="22"/>
                <w:szCs w:val="22"/>
                <w:lang w:eastAsia="cs-CZ"/>
              </w:rPr>
            </w:pPr>
          </w:p>
        </w:tc>
        <w:tc>
          <w:tcPr>
            <w:tcW w:w="3261" w:type="dxa"/>
            <w:shd w:val="clear" w:color="auto" w:fill="auto"/>
          </w:tcPr>
          <w:p w14:paraId="66DCAEAA" w14:textId="77777777" w:rsidR="00071BC1" w:rsidRPr="00AF595F" w:rsidRDefault="00071BC1" w:rsidP="00071BC1">
            <w:pPr>
              <w:rPr>
                <w:sz w:val="22"/>
                <w:szCs w:val="22"/>
                <w:lang w:eastAsia="cs-CZ"/>
              </w:rPr>
            </w:pPr>
            <w:r w:rsidRPr="00AF595F">
              <w:rPr>
                <w:sz w:val="22"/>
                <w:szCs w:val="22"/>
                <w:lang w:eastAsia="cs-CZ"/>
              </w:rPr>
              <w:t xml:space="preserve">Nedodržanie postupov zverejňovania zákazky čl. 3 ods. 2 </w:t>
            </w:r>
          </w:p>
          <w:p w14:paraId="3B259A15" w14:textId="77777777" w:rsidR="00071BC1" w:rsidRPr="00AF595F" w:rsidRDefault="00C13F1D" w:rsidP="00D458BC">
            <w:pPr>
              <w:rPr>
                <w:sz w:val="22"/>
                <w:szCs w:val="22"/>
                <w:lang w:eastAsia="cs-CZ"/>
              </w:rPr>
            </w:pPr>
            <w:r>
              <w:rPr>
                <w:sz w:val="22"/>
                <w:szCs w:val="22"/>
                <w:lang w:eastAsia="cs-CZ"/>
              </w:rPr>
              <w:t>Usmernenia PPA č. 8/2017</w:t>
            </w:r>
          </w:p>
        </w:tc>
        <w:tc>
          <w:tcPr>
            <w:tcW w:w="6379" w:type="dxa"/>
            <w:shd w:val="clear" w:color="auto" w:fill="auto"/>
          </w:tcPr>
          <w:p w14:paraId="2C94E7CE" w14:textId="77777777" w:rsidR="00071BC1" w:rsidRPr="00AF595F" w:rsidRDefault="00071BC1" w:rsidP="002D04CE">
            <w:pPr>
              <w:jc w:val="both"/>
              <w:rPr>
                <w:sz w:val="22"/>
                <w:szCs w:val="22"/>
                <w:highlight w:val="yellow"/>
                <w:lang w:eastAsia="cs-CZ"/>
              </w:rPr>
            </w:pPr>
            <w:r w:rsidRPr="002D04CE">
              <w:rPr>
                <w:sz w:val="22"/>
                <w:szCs w:val="22"/>
              </w:rPr>
              <w:t xml:space="preserve">Nezverejnil výzvu </w:t>
            </w:r>
            <w:r w:rsidR="002D04CE" w:rsidRPr="002D04CE">
              <w:rPr>
                <w:sz w:val="22"/>
                <w:szCs w:val="22"/>
              </w:rPr>
              <w:t>v prípade, ak predpokladaná hodnota zákazky nie je vyššia ako 100.000 Eur ale v zmluve o poskytnutí NFP je uvedená výška oprávnených výdavkov pre zákazku vyššia ako 100.000 Eur (uvedené platí pre prípad výberu uchádzača po podpise zmluvy o poskytnutí NFP).</w:t>
            </w:r>
            <w:r w:rsidRPr="00A172D8">
              <w:t xml:space="preserve"> </w:t>
            </w:r>
          </w:p>
        </w:tc>
        <w:tc>
          <w:tcPr>
            <w:tcW w:w="3260" w:type="dxa"/>
            <w:shd w:val="clear" w:color="auto" w:fill="auto"/>
          </w:tcPr>
          <w:p w14:paraId="678D8AF2" w14:textId="0C4A4C53" w:rsidR="00071BC1" w:rsidRPr="00AF595F" w:rsidRDefault="00B85F45" w:rsidP="00F50336">
            <w:pPr>
              <w:rPr>
                <w:sz w:val="22"/>
                <w:szCs w:val="22"/>
                <w:lang w:eastAsia="cs-CZ"/>
              </w:rPr>
            </w:pPr>
            <w:r>
              <w:rPr>
                <w:sz w:val="22"/>
                <w:szCs w:val="22"/>
                <w:lang w:eastAsia="cs-CZ"/>
              </w:rPr>
              <w:t>v</w:t>
            </w:r>
            <w:r w:rsidR="007F0ECC" w:rsidRPr="00AF595F">
              <w:rPr>
                <w:sz w:val="22"/>
                <w:szCs w:val="22"/>
                <w:lang w:eastAsia="cs-CZ"/>
              </w:rPr>
              <w:t xml:space="preserve"> prípade zákaziek nad 100 000 EUR sa uplatňuje korekcia </w:t>
            </w:r>
            <w:r w:rsidR="00F50336">
              <w:rPr>
                <w:sz w:val="22"/>
                <w:szCs w:val="22"/>
                <w:lang w:eastAsia="cs-CZ"/>
              </w:rPr>
              <w:t>50</w:t>
            </w:r>
            <w:r w:rsidR="00F50336" w:rsidRPr="00AF595F">
              <w:rPr>
                <w:sz w:val="22"/>
                <w:szCs w:val="22"/>
                <w:lang w:eastAsia="cs-CZ"/>
              </w:rPr>
              <w:t xml:space="preserve"> </w:t>
            </w:r>
            <w:r w:rsidR="007F0ECC" w:rsidRPr="00AF595F">
              <w:rPr>
                <w:sz w:val="22"/>
                <w:szCs w:val="22"/>
                <w:lang w:eastAsia="cs-CZ"/>
              </w:rPr>
              <w:t>%</w:t>
            </w:r>
          </w:p>
        </w:tc>
      </w:tr>
      <w:tr w:rsidR="002D04CE" w:rsidRPr="007C3E78" w14:paraId="029D72F2" w14:textId="77777777" w:rsidTr="00A86356">
        <w:tc>
          <w:tcPr>
            <w:tcW w:w="1134" w:type="dxa"/>
            <w:shd w:val="clear" w:color="auto" w:fill="auto"/>
            <w:vAlign w:val="center"/>
          </w:tcPr>
          <w:p w14:paraId="0E2F48CA" w14:textId="77777777" w:rsidR="002D04CE" w:rsidRPr="00A86356" w:rsidRDefault="002D04CE" w:rsidP="00525C51">
            <w:pPr>
              <w:pStyle w:val="Odsekzoznamu"/>
              <w:numPr>
                <w:ilvl w:val="0"/>
                <w:numId w:val="4"/>
              </w:numPr>
              <w:ind w:left="527" w:hanging="357"/>
              <w:jc w:val="center"/>
              <w:rPr>
                <w:sz w:val="22"/>
                <w:szCs w:val="22"/>
                <w:lang w:eastAsia="cs-CZ"/>
              </w:rPr>
            </w:pPr>
          </w:p>
        </w:tc>
        <w:tc>
          <w:tcPr>
            <w:tcW w:w="3261" w:type="dxa"/>
            <w:shd w:val="clear" w:color="auto" w:fill="auto"/>
          </w:tcPr>
          <w:p w14:paraId="47083311" w14:textId="77777777" w:rsidR="002D04CE" w:rsidRPr="00AF595F" w:rsidRDefault="002D04CE" w:rsidP="002D04CE">
            <w:pPr>
              <w:rPr>
                <w:sz w:val="22"/>
                <w:szCs w:val="22"/>
                <w:lang w:eastAsia="cs-CZ"/>
              </w:rPr>
            </w:pPr>
            <w:r w:rsidRPr="00AF595F">
              <w:rPr>
                <w:sz w:val="22"/>
                <w:szCs w:val="22"/>
                <w:lang w:eastAsia="cs-CZ"/>
              </w:rPr>
              <w:t xml:space="preserve">Nedodržanie postupov zverejňovania zákazky čl. 3 ods. 2 </w:t>
            </w:r>
          </w:p>
          <w:p w14:paraId="209BEA2B" w14:textId="77777777" w:rsidR="002D04CE" w:rsidRPr="00AF595F" w:rsidRDefault="00C13F1D" w:rsidP="00071BC1">
            <w:pPr>
              <w:rPr>
                <w:sz w:val="22"/>
                <w:szCs w:val="22"/>
                <w:lang w:eastAsia="cs-CZ"/>
              </w:rPr>
            </w:pPr>
            <w:r>
              <w:rPr>
                <w:sz w:val="22"/>
                <w:szCs w:val="22"/>
                <w:lang w:eastAsia="cs-CZ"/>
              </w:rPr>
              <w:t>Usmernenia PPA č. 8/2017</w:t>
            </w:r>
          </w:p>
        </w:tc>
        <w:tc>
          <w:tcPr>
            <w:tcW w:w="6379" w:type="dxa"/>
            <w:shd w:val="clear" w:color="auto" w:fill="auto"/>
          </w:tcPr>
          <w:p w14:paraId="1873490B" w14:textId="77777777" w:rsidR="002D04CE" w:rsidRPr="00A172D8" w:rsidRDefault="002D04CE" w:rsidP="002D04CE">
            <w:pPr>
              <w:jc w:val="both"/>
            </w:pPr>
            <w:r w:rsidRPr="00A86D90">
              <w:rPr>
                <w:sz w:val="22"/>
                <w:szCs w:val="22"/>
              </w:rPr>
              <w:t>Nezverejnil výzvu v </w:t>
            </w:r>
            <w:r w:rsidRPr="00726A50">
              <w:rPr>
                <w:b/>
                <w:sz w:val="22"/>
                <w:szCs w:val="22"/>
              </w:rPr>
              <w:t>prípade, že poskytovateľ na svojom webovom sídle v časti aktuality</w:t>
            </w:r>
            <w:r w:rsidRPr="00A86D90">
              <w:rPr>
                <w:sz w:val="22"/>
                <w:szCs w:val="22"/>
              </w:rPr>
              <w:t xml:space="preserve"> ustanovil povinnosť zverejňovať výzvu na predloženie ponúk uchádzačov na webovom sídle poskytovateľa v prípade zákazky s predpokladanou hodnotou vyššou ako 100.000 Eur okrem úkonov uvedených v odseku 1. zašle bez zbytočného odkladu na zverejnenie výzvu na predloženie ponúk uchádzačov na webovom sídle poskytovateľa. Povinnosti podľa tohto odseku má aj v prípade, ak predpokladaná hodnota nie je vyššia ako 100.000 Eur, ale v zmluve o poskytnutí NFP je uvedená výška oprávnených výdavkov pre zákazku vyššia ako 100.000 Eur (uvedené platí pre prípad výberu uchádzača po podpise zmluvy o poskytnutí NFP).</w:t>
            </w:r>
          </w:p>
          <w:p w14:paraId="19C5E12C" w14:textId="77777777" w:rsidR="002D04CE" w:rsidRPr="00E06DEE" w:rsidRDefault="002D04CE" w:rsidP="00E06DEE">
            <w:pPr>
              <w:jc w:val="both"/>
              <w:rPr>
                <w:sz w:val="22"/>
                <w:szCs w:val="22"/>
              </w:rPr>
            </w:pPr>
          </w:p>
        </w:tc>
        <w:tc>
          <w:tcPr>
            <w:tcW w:w="3260" w:type="dxa"/>
            <w:shd w:val="clear" w:color="auto" w:fill="auto"/>
          </w:tcPr>
          <w:p w14:paraId="575C14F9" w14:textId="195EB0B8" w:rsidR="002D04CE" w:rsidRPr="00AF595F" w:rsidRDefault="00B85F45" w:rsidP="00F50336">
            <w:pPr>
              <w:rPr>
                <w:sz w:val="22"/>
                <w:szCs w:val="22"/>
                <w:lang w:eastAsia="cs-CZ"/>
              </w:rPr>
            </w:pPr>
            <w:r>
              <w:rPr>
                <w:sz w:val="22"/>
                <w:szCs w:val="22"/>
                <w:lang w:eastAsia="cs-CZ"/>
              </w:rPr>
              <w:t>v</w:t>
            </w:r>
            <w:r w:rsidR="007F0ECC" w:rsidRPr="00AF595F">
              <w:rPr>
                <w:sz w:val="22"/>
                <w:szCs w:val="22"/>
                <w:lang w:eastAsia="cs-CZ"/>
              </w:rPr>
              <w:t xml:space="preserve"> prípade zákaziek nad 100 000 EUR sa uplatňuje korekcia </w:t>
            </w:r>
            <w:r w:rsidR="00F50336">
              <w:rPr>
                <w:sz w:val="22"/>
                <w:szCs w:val="22"/>
                <w:lang w:eastAsia="cs-CZ"/>
              </w:rPr>
              <w:t>50</w:t>
            </w:r>
            <w:r w:rsidR="00F50336" w:rsidRPr="00AF595F">
              <w:rPr>
                <w:sz w:val="22"/>
                <w:szCs w:val="22"/>
                <w:lang w:eastAsia="cs-CZ"/>
              </w:rPr>
              <w:t xml:space="preserve"> </w:t>
            </w:r>
            <w:r w:rsidR="007F0ECC" w:rsidRPr="00AF595F">
              <w:rPr>
                <w:sz w:val="22"/>
                <w:szCs w:val="22"/>
                <w:lang w:eastAsia="cs-CZ"/>
              </w:rPr>
              <w:t>%</w:t>
            </w:r>
          </w:p>
        </w:tc>
      </w:tr>
      <w:tr w:rsidR="003C3F08" w:rsidRPr="007C3E78" w14:paraId="48597BE6" w14:textId="77777777" w:rsidTr="00A86356">
        <w:tc>
          <w:tcPr>
            <w:tcW w:w="1134" w:type="dxa"/>
            <w:shd w:val="clear" w:color="auto" w:fill="auto"/>
            <w:vAlign w:val="center"/>
          </w:tcPr>
          <w:p w14:paraId="54AE3D92" w14:textId="77777777" w:rsidR="003C3F08" w:rsidRPr="00A86356" w:rsidRDefault="003C3F08" w:rsidP="00525C51">
            <w:pPr>
              <w:pStyle w:val="Odsekzoznamu"/>
              <w:numPr>
                <w:ilvl w:val="0"/>
                <w:numId w:val="4"/>
              </w:numPr>
              <w:ind w:left="527" w:hanging="357"/>
              <w:jc w:val="center"/>
              <w:rPr>
                <w:sz w:val="22"/>
                <w:szCs w:val="22"/>
                <w:lang w:eastAsia="cs-CZ"/>
              </w:rPr>
            </w:pPr>
          </w:p>
        </w:tc>
        <w:tc>
          <w:tcPr>
            <w:tcW w:w="3261" w:type="dxa"/>
            <w:shd w:val="clear" w:color="auto" w:fill="auto"/>
          </w:tcPr>
          <w:p w14:paraId="3B7CF184" w14:textId="520FAD3C" w:rsidR="003C3F08" w:rsidRPr="00AF595F" w:rsidRDefault="003C3F08" w:rsidP="002D04CE">
            <w:pPr>
              <w:rPr>
                <w:sz w:val="22"/>
                <w:szCs w:val="22"/>
                <w:lang w:eastAsia="cs-CZ"/>
              </w:rPr>
            </w:pPr>
            <w:r w:rsidRPr="00057593">
              <w:rPr>
                <w:sz w:val="22"/>
                <w:szCs w:val="22"/>
                <w:lang w:eastAsia="cs-CZ"/>
              </w:rPr>
              <w:t>Nedodržanie postupov pri zákazkách do 5 000 EUR čl. 3 ods. 3 Usmernenia PPA č. 8/2017</w:t>
            </w:r>
          </w:p>
        </w:tc>
        <w:tc>
          <w:tcPr>
            <w:tcW w:w="6379" w:type="dxa"/>
            <w:shd w:val="clear" w:color="auto" w:fill="auto"/>
          </w:tcPr>
          <w:p w14:paraId="434A28DF" w14:textId="1119B4CC" w:rsidR="003C3F08" w:rsidRPr="00A86D90" w:rsidRDefault="003C3F08" w:rsidP="003C3F08">
            <w:pPr>
              <w:jc w:val="both"/>
              <w:rPr>
                <w:sz w:val="22"/>
                <w:szCs w:val="22"/>
              </w:rPr>
            </w:pPr>
            <w:r>
              <w:rPr>
                <w:sz w:val="22"/>
                <w:szCs w:val="22"/>
              </w:rPr>
              <w:t xml:space="preserve">Prijímateľ nepredložil poskytovateľovi dokumentáciu, v ktorej </w:t>
            </w:r>
            <w:r w:rsidRPr="003C3F08">
              <w:rPr>
                <w:sz w:val="22"/>
                <w:szCs w:val="22"/>
              </w:rPr>
              <w:t>zdôvodn</w:t>
            </w:r>
            <w:r>
              <w:rPr>
                <w:sz w:val="22"/>
                <w:szCs w:val="22"/>
              </w:rPr>
              <w:t>il výber uchádzača s podpisom štatutárneho</w:t>
            </w:r>
            <w:r w:rsidRPr="003C3F08">
              <w:rPr>
                <w:sz w:val="22"/>
                <w:szCs w:val="22"/>
              </w:rPr>
              <w:t xml:space="preserve"> zástupc</w:t>
            </w:r>
            <w:r>
              <w:rPr>
                <w:sz w:val="22"/>
                <w:szCs w:val="22"/>
              </w:rPr>
              <w:t>u</w:t>
            </w:r>
            <w:r w:rsidRPr="003C3F08">
              <w:rPr>
                <w:sz w:val="22"/>
                <w:szCs w:val="22"/>
              </w:rPr>
              <w:t xml:space="preserve"> prijímateľa a dátum</w:t>
            </w:r>
            <w:r>
              <w:rPr>
                <w:sz w:val="22"/>
                <w:szCs w:val="22"/>
              </w:rPr>
              <w:t>om</w:t>
            </w:r>
            <w:r w:rsidRPr="003C3F08">
              <w:rPr>
                <w:sz w:val="22"/>
                <w:szCs w:val="22"/>
              </w:rPr>
              <w:t xml:space="preserve"> vypracovania na dokumente z prieskumu trhu.</w:t>
            </w:r>
            <w:r w:rsidR="00057593">
              <w:rPr>
                <w:sz w:val="22"/>
                <w:szCs w:val="22"/>
              </w:rPr>
              <w:t xml:space="preserve"> </w:t>
            </w:r>
            <w:r w:rsidR="00057593">
              <w:t xml:space="preserve">Prijímateľ predkladá spolu s dokumentáciou k prieskumu trhu </w:t>
            </w:r>
            <w:r w:rsidR="00057593">
              <w:lastRenderedPageBreak/>
              <w:t xml:space="preserve">ďalší doklad, </w:t>
            </w:r>
            <w:r w:rsidR="00057593" w:rsidRPr="001B411C">
              <w:t>ktorý jednoznačne a hodnoverne preukazuje formálne príp. aj vec</w:t>
            </w:r>
            <w:r w:rsidR="00057593">
              <w:t xml:space="preserve">né naplnenie výsledku </w:t>
            </w:r>
            <w:r w:rsidR="00057593" w:rsidRPr="001B411C">
              <w:t>obstarávania</w:t>
            </w:r>
            <w:r w:rsidR="00057593">
              <w:t xml:space="preserve"> s víťazným uchádzačom</w:t>
            </w:r>
          </w:p>
        </w:tc>
        <w:tc>
          <w:tcPr>
            <w:tcW w:w="3260" w:type="dxa"/>
            <w:shd w:val="clear" w:color="auto" w:fill="auto"/>
          </w:tcPr>
          <w:p w14:paraId="0F0EDDA3" w14:textId="7818F199" w:rsidR="003C3F08" w:rsidRDefault="003C3F08" w:rsidP="00F50336">
            <w:pPr>
              <w:rPr>
                <w:sz w:val="22"/>
                <w:szCs w:val="22"/>
                <w:lang w:eastAsia="cs-CZ"/>
              </w:rPr>
            </w:pPr>
            <w:r>
              <w:rPr>
                <w:sz w:val="22"/>
                <w:szCs w:val="22"/>
                <w:lang w:eastAsia="cs-CZ"/>
              </w:rPr>
              <w:lastRenderedPageBreak/>
              <w:t>uplatňuje sa korekcia 100 %</w:t>
            </w:r>
          </w:p>
        </w:tc>
      </w:tr>
      <w:tr w:rsidR="00D458BC" w:rsidRPr="007C3E78" w14:paraId="77D7457D" w14:textId="77777777" w:rsidTr="00A86356">
        <w:tc>
          <w:tcPr>
            <w:tcW w:w="1134" w:type="dxa"/>
            <w:shd w:val="clear" w:color="auto" w:fill="auto"/>
            <w:vAlign w:val="center"/>
          </w:tcPr>
          <w:p w14:paraId="6D4F6343" w14:textId="77777777" w:rsidR="00D458BC" w:rsidRPr="00A86356" w:rsidRDefault="00D458BC" w:rsidP="00525C51">
            <w:pPr>
              <w:pStyle w:val="Odsekzoznamu"/>
              <w:numPr>
                <w:ilvl w:val="0"/>
                <w:numId w:val="4"/>
              </w:numPr>
              <w:ind w:left="527" w:hanging="357"/>
              <w:jc w:val="center"/>
              <w:rPr>
                <w:sz w:val="22"/>
                <w:szCs w:val="22"/>
                <w:lang w:eastAsia="cs-CZ"/>
              </w:rPr>
            </w:pPr>
          </w:p>
        </w:tc>
        <w:tc>
          <w:tcPr>
            <w:tcW w:w="3261" w:type="dxa"/>
            <w:shd w:val="clear" w:color="auto" w:fill="auto"/>
          </w:tcPr>
          <w:p w14:paraId="199FE7C6" w14:textId="77777777" w:rsidR="00D458BC" w:rsidRPr="00D52E1A" w:rsidRDefault="00D458BC" w:rsidP="00D458BC">
            <w:pPr>
              <w:rPr>
                <w:sz w:val="22"/>
                <w:szCs w:val="22"/>
                <w:lang w:eastAsia="cs-CZ"/>
              </w:rPr>
            </w:pPr>
            <w:r w:rsidRPr="005F4F27">
              <w:rPr>
                <w:sz w:val="22"/>
                <w:szCs w:val="22"/>
                <w:lang w:eastAsia="cs-CZ"/>
              </w:rPr>
              <w:t>Nedodržanie postupov pri zákazkách do 5 000 EUR čl. 3 ods. 3</w:t>
            </w:r>
            <w:r w:rsidR="00C13F1D" w:rsidRPr="00D52E1A">
              <w:rPr>
                <w:sz w:val="22"/>
                <w:szCs w:val="22"/>
                <w:lang w:eastAsia="cs-CZ"/>
              </w:rPr>
              <w:t xml:space="preserve"> Usmernenia PPA č. 8/2017</w:t>
            </w:r>
          </w:p>
          <w:p w14:paraId="268B46A9" w14:textId="77777777" w:rsidR="00D458BC" w:rsidRPr="005F4F27" w:rsidRDefault="00D458BC" w:rsidP="007C3E78">
            <w:pPr>
              <w:rPr>
                <w:sz w:val="22"/>
                <w:szCs w:val="22"/>
                <w:lang w:eastAsia="cs-CZ"/>
              </w:rPr>
            </w:pPr>
          </w:p>
        </w:tc>
        <w:tc>
          <w:tcPr>
            <w:tcW w:w="6379" w:type="dxa"/>
            <w:shd w:val="clear" w:color="auto" w:fill="auto"/>
          </w:tcPr>
          <w:p w14:paraId="48228FEB" w14:textId="77777777" w:rsidR="00D458BC" w:rsidRPr="00AF595F" w:rsidRDefault="00AF595F" w:rsidP="005553C6">
            <w:pPr>
              <w:jc w:val="both"/>
              <w:rPr>
                <w:sz w:val="22"/>
                <w:szCs w:val="22"/>
                <w:highlight w:val="yellow"/>
                <w:lang w:eastAsia="cs-CZ"/>
              </w:rPr>
            </w:pPr>
            <w:r w:rsidRPr="00AF595F">
              <w:rPr>
                <w:sz w:val="22"/>
                <w:szCs w:val="22"/>
              </w:rPr>
              <w:t xml:space="preserve">Porušenie postupu </w:t>
            </w:r>
            <w:r w:rsidR="00D458BC" w:rsidRPr="00AF595F">
              <w:rPr>
                <w:sz w:val="22"/>
                <w:szCs w:val="22"/>
              </w:rPr>
              <w:t>podľa tohto odseku maximálne trikrát</w:t>
            </w:r>
            <w:r w:rsidRPr="00AF595F">
              <w:rPr>
                <w:sz w:val="22"/>
                <w:szCs w:val="22"/>
              </w:rPr>
              <w:t xml:space="preserve"> – štyri a viackrát</w:t>
            </w:r>
            <w:r w:rsidR="00D458BC" w:rsidRPr="00AF595F">
              <w:rPr>
                <w:sz w:val="22"/>
                <w:szCs w:val="22"/>
              </w:rPr>
              <w:t>.</w:t>
            </w:r>
          </w:p>
        </w:tc>
        <w:tc>
          <w:tcPr>
            <w:tcW w:w="3260" w:type="dxa"/>
            <w:shd w:val="clear" w:color="auto" w:fill="auto"/>
          </w:tcPr>
          <w:p w14:paraId="70F811FF" w14:textId="60AE4EE5" w:rsidR="00D458BC" w:rsidRPr="00AF595F" w:rsidRDefault="00AF595F" w:rsidP="005F4F27">
            <w:pPr>
              <w:rPr>
                <w:sz w:val="22"/>
                <w:szCs w:val="22"/>
                <w:lang w:eastAsia="cs-CZ"/>
              </w:rPr>
            </w:pPr>
            <w:r w:rsidRPr="00AF595F">
              <w:rPr>
                <w:sz w:val="22"/>
                <w:szCs w:val="22"/>
                <w:lang w:eastAsia="cs-CZ"/>
              </w:rPr>
              <w:t>uplatňuje korekcia pri štyrikrát použitom postupe 5 % a za každé ďalšie použitie postupu sa sankcia navýši o ďalších 5 %</w:t>
            </w:r>
          </w:p>
        </w:tc>
      </w:tr>
      <w:tr w:rsidR="005F4F27" w:rsidRPr="007C3E78" w14:paraId="44BF726C" w14:textId="77777777" w:rsidTr="00A86356">
        <w:tc>
          <w:tcPr>
            <w:tcW w:w="1134" w:type="dxa"/>
            <w:shd w:val="clear" w:color="auto" w:fill="auto"/>
            <w:vAlign w:val="center"/>
          </w:tcPr>
          <w:p w14:paraId="27C03063"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BAE3F08" w14:textId="55E6C92C" w:rsidR="005F4F27" w:rsidRPr="005F4F27" w:rsidRDefault="005F4F27" w:rsidP="005F4F27">
            <w:pPr>
              <w:rPr>
                <w:sz w:val="22"/>
                <w:szCs w:val="22"/>
                <w:lang w:eastAsia="cs-CZ"/>
              </w:rPr>
            </w:pPr>
            <w:r w:rsidRPr="00057593">
              <w:rPr>
                <w:sz w:val="22"/>
                <w:szCs w:val="22"/>
                <w:lang w:eastAsia="cs-CZ"/>
              </w:rPr>
              <w:t>Nedodržanie postupov pri zákazkách do 15 000 EUR čl. 3 ods. 3 Usmernenia PPA č. 8/2017</w:t>
            </w:r>
          </w:p>
          <w:p w14:paraId="130D10E5" w14:textId="77777777" w:rsidR="005F4F27" w:rsidRPr="00057593" w:rsidRDefault="005F4F27" w:rsidP="005F4F27">
            <w:pPr>
              <w:rPr>
                <w:sz w:val="22"/>
                <w:szCs w:val="22"/>
                <w:lang w:eastAsia="cs-CZ"/>
              </w:rPr>
            </w:pPr>
          </w:p>
        </w:tc>
        <w:tc>
          <w:tcPr>
            <w:tcW w:w="6379" w:type="dxa"/>
            <w:shd w:val="clear" w:color="auto" w:fill="auto"/>
          </w:tcPr>
          <w:p w14:paraId="774DED3E" w14:textId="36B4C869" w:rsidR="005F4F27" w:rsidRPr="00AF595F" w:rsidRDefault="005F4F27" w:rsidP="005F4F27">
            <w:pPr>
              <w:jc w:val="both"/>
              <w:rPr>
                <w:sz w:val="22"/>
                <w:szCs w:val="22"/>
              </w:rPr>
            </w:pPr>
            <w:r w:rsidRPr="00AF595F">
              <w:rPr>
                <w:sz w:val="22"/>
                <w:szCs w:val="22"/>
              </w:rPr>
              <w:t>Porušenie postupu podľa tohto odseku maximálne trikrát – štyri a viackrát.</w:t>
            </w:r>
          </w:p>
        </w:tc>
        <w:tc>
          <w:tcPr>
            <w:tcW w:w="3260" w:type="dxa"/>
            <w:shd w:val="clear" w:color="auto" w:fill="auto"/>
          </w:tcPr>
          <w:p w14:paraId="03934B61" w14:textId="185EF114" w:rsidR="005F4F27" w:rsidRPr="00AF595F" w:rsidRDefault="005F4F27" w:rsidP="005F4F27">
            <w:pPr>
              <w:rPr>
                <w:sz w:val="22"/>
                <w:szCs w:val="22"/>
                <w:lang w:eastAsia="cs-CZ"/>
              </w:rPr>
            </w:pPr>
            <w:r w:rsidRPr="00AF595F">
              <w:rPr>
                <w:sz w:val="22"/>
                <w:szCs w:val="22"/>
                <w:lang w:eastAsia="cs-CZ"/>
              </w:rPr>
              <w:t xml:space="preserve">uplatňuje korekcia pri štyrikrát použitom postupe </w:t>
            </w:r>
            <w:r>
              <w:rPr>
                <w:sz w:val="22"/>
                <w:szCs w:val="22"/>
                <w:lang w:eastAsia="cs-CZ"/>
              </w:rPr>
              <w:t>10</w:t>
            </w:r>
            <w:r w:rsidRPr="00AF595F">
              <w:rPr>
                <w:sz w:val="22"/>
                <w:szCs w:val="22"/>
                <w:lang w:eastAsia="cs-CZ"/>
              </w:rPr>
              <w:t xml:space="preserve"> % a za každé ďalšie použitie postupu sa sankcia navýši o ďalších 5 %</w:t>
            </w:r>
          </w:p>
        </w:tc>
      </w:tr>
      <w:tr w:rsidR="005F4F27" w:rsidRPr="007C3E78" w14:paraId="367A294E" w14:textId="77777777" w:rsidTr="00A86356">
        <w:tc>
          <w:tcPr>
            <w:tcW w:w="1134" w:type="dxa"/>
            <w:shd w:val="clear" w:color="auto" w:fill="auto"/>
            <w:vAlign w:val="center"/>
          </w:tcPr>
          <w:p w14:paraId="14706ED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3859A9CA" w14:textId="0C23B850" w:rsidR="005F4F27" w:rsidRPr="009A7C69" w:rsidRDefault="005F4F27" w:rsidP="005F4F27">
            <w:pPr>
              <w:rPr>
                <w:sz w:val="22"/>
                <w:szCs w:val="22"/>
                <w:highlight w:val="yellow"/>
                <w:lang w:eastAsia="cs-CZ"/>
              </w:rPr>
            </w:pPr>
            <w:r w:rsidRPr="00AF595F">
              <w:rPr>
                <w:sz w:val="22"/>
                <w:szCs w:val="22"/>
                <w:lang w:eastAsia="cs-CZ"/>
              </w:rPr>
              <w:t xml:space="preserve">Nedodržanie postupov čl. 3 ods. </w:t>
            </w:r>
            <w:r>
              <w:rPr>
                <w:sz w:val="22"/>
                <w:szCs w:val="22"/>
                <w:lang w:eastAsia="cs-CZ"/>
              </w:rPr>
              <w:t>5, písm. a) Usmernenia PPA č. 8/2017 - n</w:t>
            </w:r>
            <w:r w:rsidRPr="007C3E78">
              <w:rPr>
                <w:sz w:val="22"/>
                <w:szCs w:val="22"/>
                <w:lang w:eastAsia="cs-CZ"/>
              </w:rPr>
              <w:t>edostatočne opísaný predmet zákazky</w:t>
            </w:r>
          </w:p>
        </w:tc>
        <w:tc>
          <w:tcPr>
            <w:tcW w:w="6379" w:type="dxa"/>
            <w:shd w:val="clear" w:color="auto" w:fill="auto"/>
          </w:tcPr>
          <w:p w14:paraId="62D3893D" w14:textId="516299FF" w:rsidR="005F4F27" w:rsidRPr="00AF595F" w:rsidRDefault="005F4F27" w:rsidP="005F4F27">
            <w:pPr>
              <w:jc w:val="both"/>
              <w:rPr>
                <w:sz w:val="22"/>
                <w:szCs w:val="22"/>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1"/>
            </w:r>
          </w:p>
        </w:tc>
        <w:tc>
          <w:tcPr>
            <w:tcW w:w="3260" w:type="dxa"/>
            <w:shd w:val="clear" w:color="auto" w:fill="auto"/>
          </w:tcPr>
          <w:p w14:paraId="6844E7B6" w14:textId="6A0C03BF" w:rsidR="005F4F27" w:rsidRPr="00AF595F" w:rsidRDefault="005F4F27" w:rsidP="005F4F27">
            <w:pPr>
              <w:rPr>
                <w:sz w:val="22"/>
                <w:szCs w:val="22"/>
                <w:lang w:eastAsia="cs-CZ"/>
              </w:rPr>
            </w:pPr>
            <w:r>
              <w:rPr>
                <w:sz w:val="22"/>
                <w:szCs w:val="22"/>
                <w:lang w:eastAsia="cs-CZ"/>
              </w:rPr>
              <w:t>uplatňuje sa korekcia 100 %</w:t>
            </w:r>
          </w:p>
        </w:tc>
      </w:tr>
      <w:tr w:rsidR="005F4F27" w:rsidRPr="007C3E78" w14:paraId="76FD6CF4" w14:textId="77777777" w:rsidTr="00A86356">
        <w:tc>
          <w:tcPr>
            <w:tcW w:w="1134" w:type="dxa"/>
            <w:shd w:val="clear" w:color="auto" w:fill="auto"/>
            <w:vAlign w:val="center"/>
          </w:tcPr>
          <w:p w14:paraId="1891D54F"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2DB0E5C8" w14:textId="3E696C40"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5, písm. b) Usmernenia PPA č. 8/2017</w:t>
            </w:r>
          </w:p>
        </w:tc>
        <w:tc>
          <w:tcPr>
            <w:tcW w:w="6379" w:type="dxa"/>
            <w:shd w:val="clear" w:color="auto" w:fill="auto"/>
          </w:tcPr>
          <w:p w14:paraId="766BF854" w14:textId="77777777" w:rsidR="005F4F27" w:rsidRPr="00D06308" w:rsidRDefault="005F4F27" w:rsidP="005F4F27">
            <w:pPr>
              <w:jc w:val="both"/>
              <w:rPr>
                <w:sz w:val="22"/>
                <w:szCs w:val="22"/>
              </w:rPr>
            </w:pPr>
            <w:r w:rsidRPr="00D06308">
              <w:rPr>
                <w:sz w:val="22"/>
                <w:szCs w:val="22"/>
              </w:rPr>
              <w:t xml:space="preserve">Prijímateľ vo výzve na predkladanie ponúk v súťažných podkladoch stanovil diskriminačné kritériá pre vyhodnotenie ponúk, pri neuvedených kritériách na hodnotenie ponúk - kritériom </w:t>
            </w:r>
            <w:r>
              <w:rPr>
                <w:sz w:val="22"/>
                <w:szCs w:val="22"/>
              </w:rPr>
              <w:t>ne</w:t>
            </w:r>
            <w:r w:rsidRPr="00D06308">
              <w:rPr>
                <w:sz w:val="22"/>
                <w:szCs w:val="22"/>
              </w:rPr>
              <w:t>bola najnižšia cena, v prípade viacerých kritérií najnižšia cena nepredstavovala podiel minimálne 80 %.</w:t>
            </w:r>
          </w:p>
        </w:tc>
        <w:tc>
          <w:tcPr>
            <w:tcW w:w="3260" w:type="dxa"/>
            <w:shd w:val="clear" w:color="auto" w:fill="auto"/>
          </w:tcPr>
          <w:p w14:paraId="2722A414" w14:textId="14A711AD" w:rsidR="005F4F27" w:rsidRPr="00AF595F" w:rsidRDefault="005F4F27" w:rsidP="005F4F27">
            <w:pPr>
              <w:rPr>
                <w:sz w:val="22"/>
                <w:szCs w:val="22"/>
                <w:lang w:eastAsia="cs-CZ"/>
              </w:rPr>
            </w:pPr>
            <w:r>
              <w:rPr>
                <w:sz w:val="22"/>
                <w:szCs w:val="22"/>
                <w:lang w:eastAsia="cs-CZ"/>
              </w:rPr>
              <w:t>u</w:t>
            </w:r>
            <w:r w:rsidRPr="00AF595F">
              <w:rPr>
                <w:sz w:val="22"/>
                <w:szCs w:val="22"/>
                <w:lang w:eastAsia="cs-CZ"/>
              </w:rPr>
              <w:t>platňuje</w:t>
            </w:r>
            <w:r>
              <w:rPr>
                <w:sz w:val="22"/>
                <w:szCs w:val="22"/>
                <w:lang w:eastAsia="cs-CZ"/>
              </w:rPr>
              <w:t xml:space="preserve"> sa </w:t>
            </w:r>
            <w:r w:rsidRPr="00AF595F">
              <w:rPr>
                <w:sz w:val="22"/>
                <w:szCs w:val="22"/>
                <w:lang w:eastAsia="cs-CZ"/>
              </w:rPr>
              <w:t xml:space="preserve">korekcia </w:t>
            </w:r>
            <w:r>
              <w:rPr>
                <w:sz w:val="22"/>
                <w:szCs w:val="22"/>
                <w:lang w:eastAsia="cs-CZ"/>
              </w:rPr>
              <w:t>50</w:t>
            </w:r>
            <w:r w:rsidRPr="00AF595F">
              <w:rPr>
                <w:sz w:val="22"/>
                <w:szCs w:val="22"/>
                <w:lang w:eastAsia="cs-CZ"/>
              </w:rPr>
              <w:t xml:space="preserve"> %</w:t>
            </w:r>
          </w:p>
        </w:tc>
      </w:tr>
      <w:tr w:rsidR="005F4F27" w:rsidRPr="007C3E78" w14:paraId="02F08EF4" w14:textId="77777777" w:rsidTr="00A86356">
        <w:tc>
          <w:tcPr>
            <w:tcW w:w="1134" w:type="dxa"/>
            <w:shd w:val="clear" w:color="auto" w:fill="auto"/>
            <w:vAlign w:val="center"/>
          </w:tcPr>
          <w:p w14:paraId="7349B6B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6DF4524A" w14:textId="3CE9F5E1"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5, písm. c) Usmernenia PPA č. 8/2017</w:t>
            </w:r>
          </w:p>
        </w:tc>
        <w:tc>
          <w:tcPr>
            <w:tcW w:w="6379" w:type="dxa"/>
            <w:shd w:val="clear" w:color="auto" w:fill="auto"/>
          </w:tcPr>
          <w:p w14:paraId="5105D4CC" w14:textId="77777777" w:rsidR="005F4F27" w:rsidRPr="007F0ECC" w:rsidRDefault="005F4F27" w:rsidP="005F4F27">
            <w:pPr>
              <w:jc w:val="both"/>
              <w:rPr>
                <w:sz w:val="22"/>
                <w:szCs w:val="22"/>
              </w:rPr>
            </w:pPr>
            <w:r w:rsidRPr="007F0ECC">
              <w:rPr>
                <w:sz w:val="22"/>
                <w:szCs w:val="22"/>
              </w:rPr>
              <w:t xml:space="preserve">Pri vyhodnocovaní prijímateľ vo výzve na predkladanie ponúk v súťažných podkladoch stanovil minimálne 15 pracovných dní od dňa doručenia písomného oslovenia resp. od dňa posledného zverejnenia výzvy, ale lehota bola zo strany prijímateľa pri vyhodnocovaní skrátená </w:t>
            </w:r>
          </w:p>
        </w:tc>
        <w:tc>
          <w:tcPr>
            <w:tcW w:w="3260" w:type="dxa"/>
            <w:shd w:val="clear" w:color="auto" w:fill="auto"/>
          </w:tcPr>
          <w:p w14:paraId="67C16FF2" w14:textId="685DC6E1" w:rsidR="005F4F27" w:rsidRPr="00AF595F" w:rsidRDefault="005F4F27" w:rsidP="005F4F27">
            <w:pPr>
              <w:rPr>
                <w:sz w:val="22"/>
                <w:szCs w:val="22"/>
                <w:lang w:eastAsia="cs-CZ"/>
              </w:rPr>
            </w:pPr>
            <w:r>
              <w:rPr>
                <w:sz w:val="22"/>
                <w:szCs w:val="22"/>
                <w:lang w:eastAsia="cs-CZ"/>
              </w:rPr>
              <w:t>u</w:t>
            </w:r>
            <w:r w:rsidRPr="00AF595F">
              <w:rPr>
                <w:sz w:val="22"/>
                <w:szCs w:val="22"/>
                <w:lang w:eastAsia="cs-CZ"/>
              </w:rPr>
              <w:t>platňuje</w:t>
            </w:r>
            <w:r>
              <w:rPr>
                <w:sz w:val="22"/>
                <w:szCs w:val="22"/>
                <w:lang w:eastAsia="cs-CZ"/>
              </w:rPr>
              <w:t xml:space="preserve"> sa </w:t>
            </w:r>
            <w:r w:rsidRPr="00AF595F">
              <w:rPr>
                <w:sz w:val="22"/>
                <w:szCs w:val="22"/>
                <w:lang w:eastAsia="cs-CZ"/>
              </w:rPr>
              <w:t xml:space="preserve">korekcia </w:t>
            </w:r>
            <w:r>
              <w:rPr>
                <w:sz w:val="22"/>
                <w:szCs w:val="22"/>
                <w:lang w:eastAsia="cs-CZ"/>
              </w:rPr>
              <w:t>100 %</w:t>
            </w:r>
          </w:p>
        </w:tc>
      </w:tr>
      <w:tr w:rsidR="005F4F27" w:rsidRPr="007C3E78" w14:paraId="045C636A" w14:textId="77777777" w:rsidTr="00A86356">
        <w:tc>
          <w:tcPr>
            <w:tcW w:w="1134" w:type="dxa"/>
            <w:shd w:val="clear" w:color="auto" w:fill="auto"/>
            <w:vAlign w:val="center"/>
          </w:tcPr>
          <w:p w14:paraId="61A8D9AA"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25B3435A" w14:textId="47F40CE0"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5, písm. d) Usmernenia PPA č. 8/2017</w:t>
            </w:r>
          </w:p>
        </w:tc>
        <w:tc>
          <w:tcPr>
            <w:tcW w:w="6379" w:type="dxa"/>
            <w:shd w:val="clear" w:color="auto" w:fill="auto"/>
          </w:tcPr>
          <w:p w14:paraId="692B9016" w14:textId="77777777" w:rsidR="005F4F27" w:rsidRPr="007F0ECC" w:rsidRDefault="005F4F27" w:rsidP="005F4F27">
            <w:pPr>
              <w:jc w:val="both"/>
              <w:rPr>
                <w:sz w:val="22"/>
                <w:szCs w:val="22"/>
              </w:rPr>
            </w:pPr>
            <w:r w:rsidRPr="007F0ECC">
              <w:rPr>
                <w:sz w:val="22"/>
                <w:szCs w:val="22"/>
              </w:rPr>
              <w:t>Vo výzve pri obstarávaní tovarov uviedol odkaz na konkrétnu značku alebo typ</w:t>
            </w:r>
          </w:p>
        </w:tc>
        <w:tc>
          <w:tcPr>
            <w:tcW w:w="3260" w:type="dxa"/>
            <w:shd w:val="clear" w:color="auto" w:fill="auto"/>
          </w:tcPr>
          <w:p w14:paraId="47438544" w14:textId="3BBAA658" w:rsidR="005F4F27" w:rsidRPr="00AF595F" w:rsidRDefault="005F4F27" w:rsidP="005F4F27">
            <w:pPr>
              <w:rPr>
                <w:sz w:val="22"/>
                <w:szCs w:val="22"/>
                <w:lang w:eastAsia="cs-CZ"/>
              </w:rPr>
            </w:pPr>
            <w:r>
              <w:rPr>
                <w:sz w:val="22"/>
                <w:szCs w:val="22"/>
                <w:lang w:eastAsia="cs-CZ"/>
              </w:rPr>
              <w:t>u</w:t>
            </w:r>
            <w:r w:rsidRPr="00AF595F">
              <w:rPr>
                <w:sz w:val="22"/>
                <w:szCs w:val="22"/>
                <w:lang w:eastAsia="cs-CZ"/>
              </w:rPr>
              <w:t>platňuje</w:t>
            </w:r>
            <w:r>
              <w:rPr>
                <w:sz w:val="22"/>
                <w:szCs w:val="22"/>
                <w:lang w:eastAsia="cs-CZ"/>
              </w:rPr>
              <w:t xml:space="preserve"> sa </w:t>
            </w:r>
            <w:r w:rsidRPr="00AF595F">
              <w:rPr>
                <w:sz w:val="22"/>
                <w:szCs w:val="22"/>
                <w:lang w:eastAsia="cs-CZ"/>
              </w:rPr>
              <w:t>korekcia 10</w:t>
            </w:r>
            <w:r>
              <w:rPr>
                <w:sz w:val="22"/>
                <w:szCs w:val="22"/>
                <w:lang w:eastAsia="cs-CZ"/>
              </w:rPr>
              <w:t>0</w:t>
            </w:r>
            <w:r w:rsidRPr="00AF595F">
              <w:rPr>
                <w:sz w:val="22"/>
                <w:szCs w:val="22"/>
                <w:lang w:eastAsia="cs-CZ"/>
              </w:rPr>
              <w:t xml:space="preserve"> %</w:t>
            </w:r>
          </w:p>
        </w:tc>
      </w:tr>
      <w:tr w:rsidR="005F4F27" w:rsidRPr="007C3E78" w14:paraId="6F8239DD" w14:textId="77777777" w:rsidTr="00A86356">
        <w:tc>
          <w:tcPr>
            <w:tcW w:w="1134" w:type="dxa"/>
            <w:shd w:val="clear" w:color="auto" w:fill="auto"/>
            <w:vAlign w:val="center"/>
          </w:tcPr>
          <w:p w14:paraId="675E8796"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30847A88" w14:textId="101238DC"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5, písm. e) Usmernenia PPA č. 8/2017</w:t>
            </w:r>
          </w:p>
        </w:tc>
        <w:tc>
          <w:tcPr>
            <w:tcW w:w="6379" w:type="dxa"/>
            <w:shd w:val="clear" w:color="auto" w:fill="auto"/>
          </w:tcPr>
          <w:p w14:paraId="655D829A" w14:textId="5E74E183" w:rsidR="005F4F27" w:rsidRPr="007F0ECC" w:rsidRDefault="005F4F27" w:rsidP="005F4F27">
            <w:pPr>
              <w:jc w:val="both"/>
              <w:rPr>
                <w:sz w:val="22"/>
                <w:szCs w:val="22"/>
              </w:rPr>
            </w:pPr>
            <w:r w:rsidRPr="007F0ECC">
              <w:rPr>
                <w:sz w:val="22"/>
                <w:szCs w:val="22"/>
              </w:rPr>
              <w:t>Vo výzve neuviedol dátum a miesto vyhodnotenia ponúk s </w:t>
            </w:r>
            <w:r w:rsidR="001222B7">
              <w:rPr>
                <w:sz w:val="22"/>
                <w:szCs w:val="22"/>
              </w:rPr>
              <w:t>ustanovením</w:t>
            </w:r>
            <w:r w:rsidRPr="007F0ECC">
              <w:rPr>
                <w:sz w:val="22"/>
                <w:szCs w:val="22"/>
              </w:rPr>
              <w:t>, že uchádzači, ktorí predloži</w:t>
            </w:r>
            <w:r w:rsidR="001222B7">
              <w:rPr>
                <w:sz w:val="22"/>
                <w:szCs w:val="22"/>
              </w:rPr>
              <w:t>a</w:t>
            </w:r>
            <w:r w:rsidRPr="007F0ECC">
              <w:rPr>
                <w:sz w:val="22"/>
                <w:szCs w:val="22"/>
              </w:rPr>
              <w:t xml:space="preserve"> ponuku, sa môžu zúčastniť otvárania obálok s ponukami a vyhodnotenia ponúk, alebo vyhodnotenie ponúk sa neuskutočnilo výlučne v sídle obstarávateľa</w:t>
            </w:r>
          </w:p>
        </w:tc>
        <w:tc>
          <w:tcPr>
            <w:tcW w:w="3260" w:type="dxa"/>
            <w:shd w:val="clear" w:color="auto" w:fill="auto"/>
          </w:tcPr>
          <w:p w14:paraId="4F684DEC" w14:textId="79336FD9" w:rsidR="005F4F27" w:rsidRPr="00AF595F" w:rsidRDefault="005F4F27" w:rsidP="005F4F27">
            <w:pPr>
              <w:rPr>
                <w:sz w:val="22"/>
                <w:szCs w:val="22"/>
                <w:lang w:eastAsia="cs-CZ"/>
              </w:rPr>
            </w:pPr>
            <w:r>
              <w:rPr>
                <w:sz w:val="22"/>
                <w:szCs w:val="22"/>
                <w:lang w:eastAsia="cs-CZ"/>
              </w:rPr>
              <w:t>u</w:t>
            </w:r>
            <w:r w:rsidRPr="00AF595F">
              <w:rPr>
                <w:sz w:val="22"/>
                <w:szCs w:val="22"/>
                <w:lang w:eastAsia="cs-CZ"/>
              </w:rPr>
              <w:t>platňuje</w:t>
            </w:r>
            <w:r>
              <w:rPr>
                <w:sz w:val="22"/>
                <w:szCs w:val="22"/>
                <w:lang w:eastAsia="cs-CZ"/>
              </w:rPr>
              <w:t xml:space="preserve"> sa </w:t>
            </w:r>
            <w:r w:rsidRPr="00AF595F">
              <w:rPr>
                <w:sz w:val="22"/>
                <w:szCs w:val="22"/>
                <w:lang w:eastAsia="cs-CZ"/>
              </w:rPr>
              <w:t>korekcia 10</w:t>
            </w:r>
            <w:r>
              <w:rPr>
                <w:sz w:val="22"/>
                <w:szCs w:val="22"/>
                <w:lang w:eastAsia="cs-CZ"/>
              </w:rPr>
              <w:t>0</w:t>
            </w:r>
            <w:r w:rsidRPr="00AF595F">
              <w:rPr>
                <w:sz w:val="22"/>
                <w:szCs w:val="22"/>
                <w:lang w:eastAsia="cs-CZ"/>
              </w:rPr>
              <w:t xml:space="preserve"> %</w:t>
            </w:r>
          </w:p>
        </w:tc>
      </w:tr>
      <w:tr w:rsidR="005F4F27" w:rsidRPr="007C3E78" w14:paraId="11E053CB" w14:textId="77777777" w:rsidTr="00A86356">
        <w:tc>
          <w:tcPr>
            <w:tcW w:w="1134" w:type="dxa"/>
            <w:shd w:val="clear" w:color="auto" w:fill="auto"/>
            <w:vAlign w:val="center"/>
          </w:tcPr>
          <w:p w14:paraId="71F2B909"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7B181E3" w14:textId="49E2C7C1"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lastRenderedPageBreak/>
              <w:t>5, písm. f) Usmernenia PPA č. 8/2017</w:t>
            </w:r>
          </w:p>
        </w:tc>
        <w:tc>
          <w:tcPr>
            <w:tcW w:w="6379" w:type="dxa"/>
            <w:shd w:val="clear" w:color="auto" w:fill="auto"/>
          </w:tcPr>
          <w:p w14:paraId="3FD09F6E" w14:textId="77777777" w:rsidR="005F4F27" w:rsidRPr="007F0ECC" w:rsidRDefault="005F4F27" w:rsidP="005F4F27">
            <w:pPr>
              <w:jc w:val="both"/>
              <w:rPr>
                <w:sz w:val="22"/>
                <w:szCs w:val="22"/>
              </w:rPr>
            </w:pPr>
            <w:r w:rsidRPr="007F0ECC">
              <w:rPr>
                <w:sz w:val="22"/>
                <w:szCs w:val="22"/>
              </w:rPr>
              <w:lastRenderedPageBreak/>
              <w:t xml:space="preserve">Vo výzve neuviedol, že pri obstarávaní postupuje v súlade </w:t>
            </w:r>
            <w:r w:rsidRPr="007F0ECC">
              <w:rPr>
                <w:sz w:val="22"/>
                <w:szCs w:val="22"/>
              </w:rPr>
              <w:lastRenderedPageBreak/>
              <w:t>s usmernením PPA č. 8/2017 k obstarávaniu tovarov, stavebných prác a služieb financovaných z PRV SR 2014 – 2020.</w:t>
            </w:r>
          </w:p>
        </w:tc>
        <w:tc>
          <w:tcPr>
            <w:tcW w:w="3260" w:type="dxa"/>
            <w:shd w:val="clear" w:color="auto" w:fill="auto"/>
          </w:tcPr>
          <w:p w14:paraId="4181211E" w14:textId="77777777" w:rsidR="005F4F27" w:rsidRPr="00AF595F" w:rsidRDefault="005F4F27" w:rsidP="005F4F27">
            <w:pPr>
              <w:rPr>
                <w:sz w:val="22"/>
                <w:szCs w:val="22"/>
                <w:lang w:eastAsia="cs-CZ"/>
              </w:rPr>
            </w:pPr>
            <w:r>
              <w:rPr>
                <w:sz w:val="22"/>
                <w:szCs w:val="22"/>
                <w:lang w:eastAsia="cs-CZ"/>
              </w:rPr>
              <w:lastRenderedPageBreak/>
              <w:t>u</w:t>
            </w:r>
            <w:r w:rsidRPr="00AF595F">
              <w:rPr>
                <w:sz w:val="22"/>
                <w:szCs w:val="22"/>
                <w:lang w:eastAsia="cs-CZ"/>
              </w:rPr>
              <w:t>platňuje</w:t>
            </w:r>
            <w:r>
              <w:rPr>
                <w:sz w:val="22"/>
                <w:szCs w:val="22"/>
                <w:lang w:eastAsia="cs-CZ"/>
              </w:rPr>
              <w:t xml:space="preserve"> sa </w:t>
            </w:r>
            <w:r w:rsidRPr="00AF595F">
              <w:rPr>
                <w:sz w:val="22"/>
                <w:szCs w:val="22"/>
                <w:lang w:eastAsia="cs-CZ"/>
              </w:rPr>
              <w:t>korekcia 10 %</w:t>
            </w:r>
          </w:p>
        </w:tc>
      </w:tr>
      <w:tr w:rsidR="005F4F27" w:rsidRPr="007C3E78" w14:paraId="48F10644" w14:textId="77777777" w:rsidTr="00A86356">
        <w:tc>
          <w:tcPr>
            <w:tcW w:w="1134" w:type="dxa"/>
            <w:shd w:val="clear" w:color="auto" w:fill="auto"/>
            <w:vAlign w:val="center"/>
          </w:tcPr>
          <w:p w14:paraId="65FB48B1"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7420A61C" w14:textId="77777777"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6, písm. a) až e) Usmernenia PPA č. 8/2017</w:t>
            </w:r>
          </w:p>
        </w:tc>
        <w:tc>
          <w:tcPr>
            <w:tcW w:w="6379" w:type="dxa"/>
            <w:shd w:val="clear" w:color="auto" w:fill="auto"/>
          </w:tcPr>
          <w:p w14:paraId="23916B06" w14:textId="77777777" w:rsidR="005F4F27" w:rsidRPr="005A2B99" w:rsidRDefault="005F4F27" w:rsidP="005F4F27">
            <w:pPr>
              <w:tabs>
                <w:tab w:val="left" w:pos="33"/>
                <w:tab w:val="left" w:pos="175"/>
              </w:tabs>
              <w:jc w:val="both"/>
              <w:rPr>
                <w:sz w:val="22"/>
                <w:szCs w:val="22"/>
              </w:rPr>
            </w:pPr>
            <w:r w:rsidRPr="005A2B99">
              <w:rPr>
                <w:bCs/>
                <w:sz w:val="22"/>
                <w:szCs w:val="22"/>
              </w:rPr>
              <w:t>Cenová ponuka nespĺňala jednu z náležitostí:</w:t>
            </w:r>
          </w:p>
          <w:p w14:paraId="1CC3798F" w14:textId="70A385F2" w:rsidR="005F4F27" w:rsidRPr="005A2B99" w:rsidRDefault="005F4F27" w:rsidP="005F4F27">
            <w:pPr>
              <w:pStyle w:val="Odsekzoznamu"/>
              <w:numPr>
                <w:ilvl w:val="0"/>
                <w:numId w:val="14"/>
              </w:numPr>
              <w:tabs>
                <w:tab w:val="left" w:pos="317"/>
              </w:tabs>
              <w:ind w:left="317" w:hanging="317"/>
              <w:jc w:val="both"/>
              <w:rPr>
                <w:bCs/>
                <w:sz w:val="22"/>
                <w:szCs w:val="22"/>
              </w:rPr>
            </w:pPr>
            <w:r w:rsidRPr="005A2B99">
              <w:rPr>
                <w:bCs/>
                <w:sz w:val="22"/>
                <w:szCs w:val="22"/>
              </w:rPr>
              <w:t xml:space="preserve">nemala </w:t>
            </w:r>
            <w:r>
              <w:rPr>
                <w:bCs/>
                <w:sz w:val="22"/>
                <w:szCs w:val="22"/>
              </w:rPr>
              <w:t>jednoznačne</w:t>
            </w:r>
            <w:r w:rsidRPr="005A2B99">
              <w:rPr>
                <w:bCs/>
                <w:sz w:val="22"/>
                <w:szCs w:val="22"/>
              </w:rPr>
              <w:t xml:space="preserve"> vymedzený predmet dodávky tovarov, prác a služieb podľa položiek oprávnených výdavkov uvedených v žiadosti o nenávratný finančný príspevok (ďalej len „ŽoNFP“) a v zmluve o poskytnutí NFP</w:t>
            </w:r>
            <w:r>
              <w:rPr>
                <w:bCs/>
                <w:sz w:val="22"/>
                <w:szCs w:val="22"/>
              </w:rPr>
              <w:t>,</w:t>
            </w:r>
            <w:r w:rsidRPr="005A2B99">
              <w:rPr>
                <w:bCs/>
                <w:sz w:val="22"/>
                <w:szCs w:val="22"/>
              </w:rPr>
              <w:t xml:space="preserve"> </w:t>
            </w:r>
          </w:p>
          <w:p w14:paraId="121B1528" w14:textId="4C567772" w:rsidR="005F4F27" w:rsidRPr="005A2B99" w:rsidRDefault="005F4F27" w:rsidP="005F4F27">
            <w:pPr>
              <w:pStyle w:val="Odsekzoznamu"/>
              <w:numPr>
                <w:ilvl w:val="0"/>
                <w:numId w:val="14"/>
              </w:numPr>
              <w:tabs>
                <w:tab w:val="left" w:pos="317"/>
              </w:tabs>
              <w:ind w:left="317" w:hanging="317"/>
              <w:jc w:val="both"/>
              <w:rPr>
                <w:bCs/>
                <w:sz w:val="22"/>
                <w:szCs w:val="22"/>
              </w:rPr>
            </w:pPr>
            <w:r w:rsidRPr="005A2B99">
              <w:rPr>
                <w:bCs/>
                <w:sz w:val="22"/>
                <w:szCs w:val="22"/>
              </w:rPr>
              <w:t>uvedený rozpočet nebol dostatočne členený podľa položiek, alebo nebol predložený v písomnej aj elektronickej podobe na CD nosiči vo formáte, ktorý umožňuje vyhľadávanie a spracovávanie údajov</w:t>
            </w:r>
            <w:r>
              <w:rPr>
                <w:bCs/>
                <w:sz w:val="22"/>
                <w:szCs w:val="22"/>
              </w:rPr>
              <w:t xml:space="preserve"> a to ani po písomnej výzve PPA,</w:t>
            </w:r>
          </w:p>
          <w:p w14:paraId="34074778" w14:textId="77777777" w:rsidR="005F4F27" w:rsidRPr="005A2B99" w:rsidRDefault="005F4F27" w:rsidP="005F4F27">
            <w:pPr>
              <w:pStyle w:val="Odsekzoznamu"/>
              <w:numPr>
                <w:ilvl w:val="0"/>
                <w:numId w:val="14"/>
              </w:numPr>
              <w:tabs>
                <w:tab w:val="left" w:pos="317"/>
              </w:tabs>
              <w:ind w:left="317" w:hanging="317"/>
              <w:jc w:val="both"/>
              <w:rPr>
                <w:bCs/>
                <w:sz w:val="22"/>
                <w:szCs w:val="22"/>
              </w:rPr>
            </w:pPr>
            <w:r w:rsidRPr="005A2B99">
              <w:rPr>
                <w:bCs/>
                <w:sz w:val="22"/>
                <w:szCs w:val="22"/>
              </w:rPr>
              <w:t>cenová ponuka v písomnej forme nebola potvrdená podpisom oprávneného zástupcu uchádzača, tzn. štatutárnym orgánom alebo inou oprávnenou osobou,</w:t>
            </w:r>
          </w:p>
          <w:p w14:paraId="164D9951" w14:textId="77777777" w:rsidR="005F4F27" w:rsidRPr="005A2B99" w:rsidRDefault="005F4F27" w:rsidP="005F4F27">
            <w:pPr>
              <w:pStyle w:val="Odsekzoznamu"/>
              <w:numPr>
                <w:ilvl w:val="0"/>
                <w:numId w:val="14"/>
              </w:numPr>
              <w:tabs>
                <w:tab w:val="left" w:pos="317"/>
              </w:tabs>
              <w:ind w:left="317" w:hanging="317"/>
              <w:jc w:val="both"/>
              <w:rPr>
                <w:bCs/>
                <w:sz w:val="22"/>
                <w:szCs w:val="22"/>
              </w:rPr>
            </w:pPr>
            <w:r w:rsidRPr="005A2B99">
              <w:rPr>
                <w:bCs/>
                <w:sz w:val="22"/>
                <w:szCs w:val="22"/>
              </w:rPr>
              <w:t>cenová ponuka nebola potvrdená pečiatkou v prípade, ak je uchádzač povinný používať pečiatku,</w:t>
            </w:r>
          </w:p>
          <w:p w14:paraId="39FF8048" w14:textId="5F70F173" w:rsidR="005F4F27" w:rsidRPr="005A2B99" w:rsidRDefault="005F4F27" w:rsidP="005F4F27">
            <w:pPr>
              <w:pStyle w:val="Odsekzoznamu"/>
              <w:numPr>
                <w:ilvl w:val="0"/>
                <w:numId w:val="14"/>
              </w:numPr>
              <w:tabs>
                <w:tab w:val="left" w:pos="317"/>
              </w:tabs>
              <w:ind w:left="317" w:hanging="317"/>
              <w:jc w:val="both"/>
              <w:rPr>
                <w:sz w:val="22"/>
                <w:szCs w:val="22"/>
              </w:rPr>
            </w:pPr>
            <w:r w:rsidRPr="005A2B99">
              <w:rPr>
                <w:bCs/>
                <w:sz w:val="22"/>
                <w:szCs w:val="22"/>
              </w:rPr>
              <w:t>cenová ponuka nemala uvedený dátum vyhotovenia alebo potvrdenie uchádzača nebolo na strane, kde sa uvádza sumárna cenová kalkulácia</w:t>
            </w:r>
            <w:r>
              <w:rPr>
                <w:bCs/>
                <w:sz w:val="22"/>
                <w:szCs w:val="22"/>
              </w:rPr>
              <w:t>.</w:t>
            </w:r>
          </w:p>
        </w:tc>
        <w:tc>
          <w:tcPr>
            <w:tcW w:w="3260" w:type="dxa"/>
            <w:shd w:val="clear" w:color="auto" w:fill="auto"/>
          </w:tcPr>
          <w:p w14:paraId="19E92B6A" w14:textId="1C51EEC9" w:rsidR="005F4F27" w:rsidRDefault="005F4F27" w:rsidP="005F4F27">
            <w:pPr>
              <w:rPr>
                <w:sz w:val="22"/>
                <w:szCs w:val="22"/>
                <w:lang w:eastAsia="cs-CZ"/>
              </w:rPr>
            </w:pPr>
            <w:r>
              <w:rPr>
                <w:sz w:val="22"/>
                <w:szCs w:val="22"/>
                <w:lang w:eastAsia="cs-CZ"/>
              </w:rPr>
              <w:t>v prípade bodov a), c), d) – korekcia 100%</w:t>
            </w:r>
          </w:p>
          <w:p w14:paraId="2207BBFE" w14:textId="77777777" w:rsidR="005F4F27" w:rsidRDefault="005F4F27" w:rsidP="005F4F27">
            <w:pPr>
              <w:rPr>
                <w:sz w:val="22"/>
                <w:szCs w:val="22"/>
                <w:lang w:eastAsia="cs-CZ"/>
              </w:rPr>
            </w:pPr>
          </w:p>
          <w:p w14:paraId="5297BB03" w14:textId="14303DAE" w:rsidR="005F4F27" w:rsidRDefault="005F4F27" w:rsidP="005F4F27">
            <w:pPr>
              <w:rPr>
                <w:sz w:val="22"/>
                <w:szCs w:val="22"/>
                <w:lang w:eastAsia="cs-CZ"/>
              </w:rPr>
            </w:pPr>
            <w:r>
              <w:rPr>
                <w:sz w:val="22"/>
                <w:szCs w:val="22"/>
                <w:lang w:eastAsia="cs-CZ"/>
              </w:rPr>
              <w:t>v prípade bodu b) – korekcia 25</w:t>
            </w:r>
            <w:r>
              <w:t> </w:t>
            </w:r>
            <w:r>
              <w:rPr>
                <w:sz w:val="22"/>
                <w:szCs w:val="22"/>
                <w:lang w:eastAsia="cs-CZ"/>
              </w:rPr>
              <w:t>%</w:t>
            </w:r>
          </w:p>
          <w:p w14:paraId="0FC7E303" w14:textId="77777777" w:rsidR="005F4F27" w:rsidRDefault="005F4F27" w:rsidP="005F4F27">
            <w:pPr>
              <w:rPr>
                <w:sz w:val="22"/>
                <w:szCs w:val="22"/>
                <w:lang w:eastAsia="cs-CZ"/>
              </w:rPr>
            </w:pPr>
          </w:p>
          <w:p w14:paraId="21335282" w14:textId="53DA826F" w:rsidR="005F4F27" w:rsidRDefault="005F4F27" w:rsidP="005F4F27">
            <w:pPr>
              <w:rPr>
                <w:sz w:val="22"/>
                <w:szCs w:val="22"/>
                <w:lang w:eastAsia="cs-CZ"/>
              </w:rPr>
            </w:pPr>
            <w:r>
              <w:rPr>
                <w:sz w:val="22"/>
                <w:szCs w:val="22"/>
                <w:lang w:eastAsia="cs-CZ"/>
              </w:rPr>
              <w:t>v prípade bodu e) – korekcia 5 %</w:t>
            </w:r>
          </w:p>
        </w:tc>
      </w:tr>
      <w:tr w:rsidR="005F4F27" w:rsidRPr="007C3E78" w14:paraId="49BBB1B6" w14:textId="77777777" w:rsidTr="00A86356">
        <w:tc>
          <w:tcPr>
            <w:tcW w:w="1134" w:type="dxa"/>
            <w:shd w:val="clear" w:color="auto" w:fill="auto"/>
            <w:vAlign w:val="center"/>
          </w:tcPr>
          <w:p w14:paraId="618A2BA7"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CB9946A" w14:textId="77777777"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6, písm. f) Usmernenia PPA č. 8/2017</w:t>
            </w:r>
          </w:p>
        </w:tc>
        <w:tc>
          <w:tcPr>
            <w:tcW w:w="6379" w:type="dxa"/>
            <w:shd w:val="clear" w:color="auto" w:fill="auto"/>
          </w:tcPr>
          <w:p w14:paraId="467F6BD1" w14:textId="77777777" w:rsidR="005F4F27" w:rsidRPr="005A2B99" w:rsidRDefault="005F4F27" w:rsidP="005F4F27">
            <w:pPr>
              <w:tabs>
                <w:tab w:val="left" w:pos="33"/>
                <w:tab w:val="left" w:pos="175"/>
                <w:tab w:val="left" w:pos="317"/>
              </w:tabs>
              <w:jc w:val="both"/>
              <w:rPr>
                <w:sz w:val="22"/>
                <w:szCs w:val="22"/>
              </w:rPr>
            </w:pPr>
            <w:r w:rsidRPr="005A2B99">
              <w:rPr>
                <w:bCs/>
                <w:sz w:val="22"/>
                <w:szCs w:val="22"/>
              </w:rPr>
              <w:t>Cenová ponuka bola staršia ako 3 mesiace pred doručením poskytovateľovi alebo pred začatím realizácie projektu. Začatie realizácie projektu je definované v kapitole 2 Príručky pre prijímateľa NFP z PRV SR 2014 – 2020</w:t>
            </w:r>
            <w:r>
              <w:rPr>
                <w:bCs/>
                <w:sz w:val="22"/>
                <w:szCs w:val="22"/>
              </w:rPr>
              <w:t>.</w:t>
            </w:r>
          </w:p>
        </w:tc>
        <w:tc>
          <w:tcPr>
            <w:tcW w:w="3260" w:type="dxa"/>
            <w:shd w:val="clear" w:color="auto" w:fill="auto"/>
          </w:tcPr>
          <w:p w14:paraId="21580B71" w14:textId="77777777" w:rsidR="005F4F27" w:rsidRDefault="005F4F27" w:rsidP="005F4F27">
            <w:pPr>
              <w:rPr>
                <w:sz w:val="22"/>
                <w:szCs w:val="22"/>
                <w:lang w:eastAsia="cs-CZ"/>
              </w:rPr>
            </w:pPr>
            <w:r>
              <w:rPr>
                <w:sz w:val="22"/>
                <w:szCs w:val="22"/>
                <w:lang w:eastAsia="cs-CZ"/>
              </w:rPr>
              <w:t>uplatňuje sa korekcia 100%</w:t>
            </w:r>
          </w:p>
        </w:tc>
      </w:tr>
      <w:tr w:rsidR="005F4F27" w:rsidRPr="007C3E78" w14:paraId="11BA16C8" w14:textId="77777777" w:rsidTr="00A86356">
        <w:tc>
          <w:tcPr>
            <w:tcW w:w="1134" w:type="dxa"/>
            <w:shd w:val="clear" w:color="auto" w:fill="auto"/>
            <w:vAlign w:val="center"/>
          </w:tcPr>
          <w:p w14:paraId="409D6DC8"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72896340" w14:textId="77777777"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7 Usmernenia PPA č. 8/2017</w:t>
            </w:r>
          </w:p>
        </w:tc>
        <w:tc>
          <w:tcPr>
            <w:tcW w:w="6379" w:type="dxa"/>
            <w:shd w:val="clear" w:color="auto" w:fill="auto"/>
          </w:tcPr>
          <w:p w14:paraId="1BB18709" w14:textId="19BAE8A5" w:rsidR="005F4F27" w:rsidRPr="00DE1519" w:rsidRDefault="005F4F27" w:rsidP="005F4F27">
            <w:pPr>
              <w:jc w:val="both"/>
              <w:rPr>
                <w:sz w:val="22"/>
                <w:szCs w:val="22"/>
              </w:rPr>
            </w:pPr>
            <w:r w:rsidRPr="00DE1519">
              <w:rPr>
                <w:sz w:val="22"/>
                <w:szCs w:val="22"/>
              </w:rPr>
              <w:t>Prijímateľ vyhodnotil ponuky skôr ako uviedol vo výzve na predkladanie ponúk. V</w:t>
            </w:r>
            <w:r>
              <w:rPr>
                <w:sz w:val="22"/>
                <w:szCs w:val="22"/>
              </w:rPr>
              <w:t> </w:t>
            </w:r>
            <w:r w:rsidRPr="00DE1519">
              <w:rPr>
                <w:sz w:val="22"/>
                <w:szCs w:val="22"/>
              </w:rPr>
              <w:t>prípade</w:t>
            </w:r>
            <w:r>
              <w:rPr>
                <w:sz w:val="22"/>
                <w:szCs w:val="22"/>
              </w:rPr>
              <w:t>,</w:t>
            </w:r>
            <w:r w:rsidRPr="00DE1519">
              <w:rPr>
                <w:sz w:val="22"/>
                <w:szCs w:val="22"/>
              </w:rPr>
              <w:t xml:space="preserve"> </w:t>
            </w:r>
            <w:r>
              <w:rPr>
                <w:sz w:val="22"/>
                <w:szCs w:val="22"/>
              </w:rPr>
              <w:t xml:space="preserve">že </w:t>
            </w:r>
            <w:r w:rsidRPr="00DE1519">
              <w:rPr>
                <w:sz w:val="22"/>
                <w:szCs w:val="22"/>
              </w:rPr>
              <w:t>predĺž</w:t>
            </w:r>
            <w:r>
              <w:rPr>
                <w:sz w:val="22"/>
                <w:szCs w:val="22"/>
              </w:rPr>
              <w:t>il</w:t>
            </w:r>
            <w:r w:rsidRPr="00DE1519">
              <w:rPr>
                <w:sz w:val="22"/>
                <w:szCs w:val="22"/>
              </w:rPr>
              <w:t xml:space="preserve"> termín na zasielanie ponúk alebo zmeny miesta vyhodnotenia ponúk (výlučne v dôsledku zmeny sídla prijímateľa), túto zmenu neoznámi</w:t>
            </w:r>
            <w:r>
              <w:rPr>
                <w:sz w:val="22"/>
                <w:szCs w:val="22"/>
              </w:rPr>
              <w:t>l</w:t>
            </w:r>
            <w:r w:rsidRPr="00DE1519">
              <w:rPr>
                <w:sz w:val="22"/>
                <w:szCs w:val="22"/>
              </w:rPr>
              <w:t xml:space="preserve"> uchádzačom minimálne 5</w:t>
            </w:r>
            <w:r>
              <w:rPr>
                <w:sz w:val="22"/>
                <w:szCs w:val="22"/>
              </w:rPr>
              <w:t> </w:t>
            </w:r>
            <w:r w:rsidRPr="00DE1519">
              <w:rPr>
                <w:sz w:val="22"/>
                <w:szCs w:val="22"/>
              </w:rPr>
              <w:t xml:space="preserve">pracovných dní vopred a nepredložil preukazný doklad o doručení informácie </w:t>
            </w:r>
          </w:p>
        </w:tc>
        <w:tc>
          <w:tcPr>
            <w:tcW w:w="3260" w:type="dxa"/>
            <w:shd w:val="clear" w:color="auto" w:fill="auto"/>
          </w:tcPr>
          <w:p w14:paraId="0496369F" w14:textId="3752B8B3" w:rsidR="005F4F27" w:rsidRDefault="005F4F27" w:rsidP="005F4F27">
            <w:pPr>
              <w:rPr>
                <w:sz w:val="22"/>
                <w:szCs w:val="22"/>
                <w:lang w:eastAsia="cs-CZ"/>
              </w:rPr>
            </w:pPr>
            <w:r w:rsidRPr="00AF595F">
              <w:rPr>
                <w:sz w:val="22"/>
                <w:szCs w:val="22"/>
                <w:lang w:eastAsia="cs-CZ"/>
              </w:rPr>
              <w:t>uplatňuje</w:t>
            </w:r>
            <w:r>
              <w:rPr>
                <w:sz w:val="22"/>
                <w:szCs w:val="22"/>
                <w:lang w:eastAsia="cs-CZ"/>
              </w:rPr>
              <w:t xml:space="preserve"> sa</w:t>
            </w:r>
            <w:r w:rsidRPr="00AF595F">
              <w:rPr>
                <w:sz w:val="22"/>
                <w:szCs w:val="22"/>
                <w:lang w:eastAsia="cs-CZ"/>
              </w:rPr>
              <w:t xml:space="preserve"> korekcia </w:t>
            </w:r>
            <w:r>
              <w:rPr>
                <w:sz w:val="22"/>
                <w:szCs w:val="22"/>
                <w:lang w:eastAsia="cs-CZ"/>
              </w:rPr>
              <w:t>100</w:t>
            </w:r>
            <w:r w:rsidRPr="00AF595F">
              <w:rPr>
                <w:sz w:val="22"/>
                <w:szCs w:val="22"/>
                <w:lang w:eastAsia="cs-CZ"/>
              </w:rPr>
              <w:t xml:space="preserve"> %</w:t>
            </w:r>
          </w:p>
        </w:tc>
      </w:tr>
      <w:tr w:rsidR="005F4F27" w:rsidRPr="007C3E78" w14:paraId="3166C989" w14:textId="77777777" w:rsidTr="00A86356">
        <w:tc>
          <w:tcPr>
            <w:tcW w:w="1134" w:type="dxa"/>
            <w:shd w:val="clear" w:color="auto" w:fill="auto"/>
            <w:vAlign w:val="center"/>
          </w:tcPr>
          <w:p w14:paraId="2B089FCB"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4E6FDE0" w14:textId="77777777"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8 Usmernenia PPA č. 8/2017</w:t>
            </w:r>
          </w:p>
        </w:tc>
        <w:tc>
          <w:tcPr>
            <w:tcW w:w="6379" w:type="dxa"/>
            <w:shd w:val="clear" w:color="auto" w:fill="auto"/>
          </w:tcPr>
          <w:p w14:paraId="2CA626A9" w14:textId="67E93B3F" w:rsidR="005F4F27" w:rsidRPr="00B85F45" w:rsidRDefault="005F4F27" w:rsidP="005F4F27">
            <w:pPr>
              <w:jc w:val="both"/>
              <w:rPr>
                <w:sz w:val="22"/>
                <w:szCs w:val="22"/>
              </w:rPr>
            </w:pPr>
            <w:r w:rsidRPr="00B85F45">
              <w:rPr>
                <w:bCs/>
                <w:sz w:val="22"/>
                <w:szCs w:val="22"/>
              </w:rPr>
              <w:t>Cenová ponuka bola v inej mene ako EURO, ponuku uchádzač neprepočítal kurzom Národnej banky Slovenska (ďalej len „NBS“) platným v deň vypracovania cenovej ponuky alebo prepočet nebol potvrdený podpisom uchádzača</w:t>
            </w:r>
            <w:r>
              <w:rPr>
                <w:bCs/>
                <w:sz w:val="22"/>
                <w:szCs w:val="22"/>
              </w:rPr>
              <w:t xml:space="preserve"> a to ani po písomnej výzve PPA.</w:t>
            </w:r>
          </w:p>
        </w:tc>
        <w:tc>
          <w:tcPr>
            <w:tcW w:w="3260" w:type="dxa"/>
            <w:shd w:val="clear" w:color="auto" w:fill="auto"/>
          </w:tcPr>
          <w:p w14:paraId="7D25E247" w14:textId="7B8489CF" w:rsidR="005F4F27" w:rsidRPr="00AF595F" w:rsidRDefault="005F4F27" w:rsidP="005F4F27">
            <w:pPr>
              <w:rPr>
                <w:sz w:val="22"/>
                <w:szCs w:val="22"/>
                <w:lang w:eastAsia="cs-CZ"/>
              </w:rPr>
            </w:pPr>
            <w:r w:rsidRPr="00AF595F">
              <w:rPr>
                <w:sz w:val="22"/>
                <w:szCs w:val="22"/>
                <w:lang w:eastAsia="cs-CZ"/>
              </w:rPr>
              <w:t>uplatňuje</w:t>
            </w:r>
            <w:r>
              <w:rPr>
                <w:sz w:val="22"/>
                <w:szCs w:val="22"/>
                <w:lang w:eastAsia="cs-CZ"/>
              </w:rPr>
              <w:t xml:space="preserve"> sa</w:t>
            </w:r>
            <w:r w:rsidRPr="00AF595F">
              <w:rPr>
                <w:sz w:val="22"/>
                <w:szCs w:val="22"/>
                <w:lang w:eastAsia="cs-CZ"/>
              </w:rPr>
              <w:t xml:space="preserve"> korekcia </w:t>
            </w:r>
            <w:r>
              <w:rPr>
                <w:sz w:val="22"/>
                <w:szCs w:val="22"/>
                <w:lang w:eastAsia="cs-CZ"/>
              </w:rPr>
              <w:t>10</w:t>
            </w:r>
            <w:r w:rsidRPr="00AF595F">
              <w:rPr>
                <w:sz w:val="22"/>
                <w:szCs w:val="22"/>
                <w:lang w:eastAsia="cs-CZ"/>
              </w:rPr>
              <w:t xml:space="preserve"> %</w:t>
            </w:r>
          </w:p>
        </w:tc>
      </w:tr>
      <w:tr w:rsidR="005F4F27" w:rsidRPr="007C3E78" w14:paraId="0378350B" w14:textId="77777777" w:rsidTr="00A86356">
        <w:tc>
          <w:tcPr>
            <w:tcW w:w="1134" w:type="dxa"/>
            <w:shd w:val="clear" w:color="auto" w:fill="auto"/>
            <w:vAlign w:val="center"/>
          </w:tcPr>
          <w:p w14:paraId="4F4E5D77"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C649020" w14:textId="77777777"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9 Usmernenia PPA č. 8/2017</w:t>
            </w:r>
          </w:p>
        </w:tc>
        <w:tc>
          <w:tcPr>
            <w:tcW w:w="6379" w:type="dxa"/>
            <w:shd w:val="clear" w:color="auto" w:fill="auto"/>
          </w:tcPr>
          <w:p w14:paraId="08F9D2B3" w14:textId="77777777" w:rsidR="005F4F27" w:rsidRPr="00B85F45" w:rsidRDefault="005F4F27" w:rsidP="005F4F27">
            <w:pPr>
              <w:jc w:val="both"/>
              <w:rPr>
                <w:sz w:val="22"/>
                <w:szCs w:val="22"/>
              </w:rPr>
            </w:pPr>
            <w:r w:rsidRPr="00B85F45">
              <w:rPr>
                <w:sz w:val="22"/>
                <w:szCs w:val="22"/>
              </w:rPr>
              <w:t xml:space="preserve">Doklady a dokumenty uchádzača, ktorý má sídlo mimo územia Slovenskej republiky, neboli predložené v slovenskom/českom </w:t>
            </w:r>
            <w:r w:rsidRPr="00B85F45">
              <w:rPr>
                <w:sz w:val="22"/>
                <w:szCs w:val="22"/>
              </w:rPr>
              <w:lastRenderedPageBreak/>
              <w:t xml:space="preserve">jazyku, boli predložené len v pôvodnom jazyku, alebo opačne, alebo preklady predložených dokladov neboli úradne opatrené s okrúhlou pečiatkou, vyhotovené úradnými prekladateľmi </w:t>
            </w:r>
          </w:p>
        </w:tc>
        <w:tc>
          <w:tcPr>
            <w:tcW w:w="3260" w:type="dxa"/>
            <w:shd w:val="clear" w:color="auto" w:fill="auto"/>
          </w:tcPr>
          <w:p w14:paraId="7314E3E8" w14:textId="77777777" w:rsidR="005F4F27" w:rsidRPr="00AF595F" w:rsidRDefault="005F4F27" w:rsidP="005F4F27">
            <w:pPr>
              <w:rPr>
                <w:sz w:val="22"/>
                <w:szCs w:val="22"/>
                <w:lang w:eastAsia="cs-CZ"/>
              </w:rPr>
            </w:pPr>
            <w:r>
              <w:rPr>
                <w:sz w:val="22"/>
                <w:szCs w:val="22"/>
                <w:lang w:eastAsia="cs-CZ"/>
              </w:rPr>
              <w:lastRenderedPageBreak/>
              <w:t>uplatňuje sa korekcia 100%</w:t>
            </w:r>
          </w:p>
        </w:tc>
      </w:tr>
      <w:tr w:rsidR="005F4F27" w:rsidRPr="007C3E78" w14:paraId="7DE8745D" w14:textId="77777777" w:rsidTr="00A86356">
        <w:tc>
          <w:tcPr>
            <w:tcW w:w="1134" w:type="dxa"/>
            <w:shd w:val="clear" w:color="auto" w:fill="auto"/>
            <w:vAlign w:val="center"/>
          </w:tcPr>
          <w:p w14:paraId="3597A0EB"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15051A83" w14:textId="77777777"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10 Usmernenia PPA č. 8/2017</w:t>
            </w:r>
          </w:p>
        </w:tc>
        <w:tc>
          <w:tcPr>
            <w:tcW w:w="6379" w:type="dxa"/>
            <w:shd w:val="clear" w:color="auto" w:fill="auto"/>
          </w:tcPr>
          <w:p w14:paraId="7FD6BD79" w14:textId="26A7C1C9" w:rsidR="005F4F27" w:rsidRPr="00C95D40" w:rsidRDefault="005F4F27" w:rsidP="005F4F27">
            <w:pPr>
              <w:jc w:val="both"/>
              <w:rPr>
                <w:sz w:val="22"/>
                <w:szCs w:val="22"/>
              </w:rPr>
            </w:pPr>
            <w:r w:rsidRPr="00C95D40">
              <w:rPr>
                <w:sz w:val="22"/>
                <w:szCs w:val="22"/>
              </w:rPr>
              <w:t xml:space="preserve">Prijímateľom v písomnej forme uzatvorená zmluva alebo rámcová dohoda s uchádzačom tovarov, prác a služieb neobsahovala ustanovenie: „Oprávnení zamestnanci poskytovateľa, MPRV SR, orgánov Európskej únie a ďalšie oprávnené osoby v súlade s právnymi predpismi SR a EÚ môžu vykonávať voči uchádzačovi kontrolu/audit obchodných dokumentov a vecnú kontrolu v súvislosti s realizáciou zákazky a uchádzač je povinný poskytnúť súčinnosť v plnej miere.“ </w:t>
            </w:r>
          </w:p>
        </w:tc>
        <w:tc>
          <w:tcPr>
            <w:tcW w:w="3260" w:type="dxa"/>
            <w:shd w:val="clear" w:color="auto" w:fill="auto"/>
          </w:tcPr>
          <w:p w14:paraId="6C2FB966" w14:textId="77777777" w:rsidR="005F4F27" w:rsidRPr="00AF595F" w:rsidRDefault="005F4F27" w:rsidP="005F4F27">
            <w:pPr>
              <w:rPr>
                <w:sz w:val="22"/>
                <w:szCs w:val="22"/>
                <w:lang w:eastAsia="cs-CZ"/>
              </w:rPr>
            </w:pPr>
            <w:r w:rsidRPr="00AF595F">
              <w:rPr>
                <w:sz w:val="22"/>
                <w:szCs w:val="22"/>
                <w:lang w:eastAsia="cs-CZ"/>
              </w:rPr>
              <w:t>uplatňuje korekcia 25 %</w:t>
            </w:r>
          </w:p>
        </w:tc>
      </w:tr>
      <w:tr w:rsidR="005F4F27" w:rsidRPr="007C3E78" w14:paraId="11689C2D" w14:textId="77777777" w:rsidTr="00A86356">
        <w:tc>
          <w:tcPr>
            <w:tcW w:w="1134" w:type="dxa"/>
            <w:shd w:val="clear" w:color="auto" w:fill="auto"/>
            <w:vAlign w:val="center"/>
          </w:tcPr>
          <w:p w14:paraId="10B914CA"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275F549D" w14:textId="3C90AAC5"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10 Usmernenia PPA č. 8/2017</w:t>
            </w:r>
          </w:p>
        </w:tc>
        <w:tc>
          <w:tcPr>
            <w:tcW w:w="6379" w:type="dxa"/>
            <w:shd w:val="clear" w:color="auto" w:fill="auto"/>
          </w:tcPr>
          <w:p w14:paraId="0F3DCC9A" w14:textId="5DBA399C" w:rsidR="005F4F27" w:rsidRPr="00C95D40" w:rsidRDefault="005F4F27" w:rsidP="005F4F27">
            <w:pPr>
              <w:jc w:val="both"/>
              <w:rPr>
                <w:sz w:val="22"/>
                <w:szCs w:val="22"/>
              </w:rPr>
            </w:pPr>
            <w:r>
              <w:rPr>
                <w:sz w:val="22"/>
                <w:szCs w:val="22"/>
              </w:rPr>
              <w:t>Z</w:t>
            </w:r>
            <w:r w:rsidRPr="00C95D40">
              <w:rPr>
                <w:sz w:val="22"/>
                <w:szCs w:val="22"/>
              </w:rPr>
              <w:t>mluv</w:t>
            </w:r>
            <w:r>
              <w:rPr>
                <w:sz w:val="22"/>
                <w:szCs w:val="22"/>
              </w:rPr>
              <w:t>a prijímateľa s uchádzačom t</w:t>
            </w:r>
            <w:r w:rsidRPr="00C95D40">
              <w:rPr>
                <w:sz w:val="22"/>
                <w:szCs w:val="22"/>
              </w:rPr>
              <w:t>ovarov, prác a služieb neobsahoval</w:t>
            </w:r>
            <w:r>
              <w:rPr>
                <w:sz w:val="22"/>
                <w:szCs w:val="22"/>
              </w:rPr>
              <w:t>a</w:t>
            </w:r>
            <w:r w:rsidRPr="00C95D40">
              <w:rPr>
                <w:sz w:val="22"/>
                <w:szCs w:val="22"/>
              </w:rPr>
              <w:t xml:space="preserve"> sankciu za nedodržanie termínu plnenia zmluvy na dodávku stavebných prác, tovarov a služieb,</w:t>
            </w:r>
          </w:p>
        </w:tc>
        <w:tc>
          <w:tcPr>
            <w:tcW w:w="3260" w:type="dxa"/>
            <w:shd w:val="clear" w:color="auto" w:fill="auto"/>
          </w:tcPr>
          <w:p w14:paraId="50DEE0F3" w14:textId="0DB067A2" w:rsidR="005F4F27" w:rsidRPr="00AF595F" w:rsidRDefault="005F4F27" w:rsidP="005F4F27">
            <w:pPr>
              <w:rPr>
                <w:sz w:val="22"/>
                <w:szCs w:val="22"/>
                <w:lang w:eastAsia="cs-CZ"/>
              </w:rPr>
            </w:pPr>
            <w:r w:rsidRPr="00AF595F">
              <w:rPr>
                <w:sz w:val="22"/>
                <w:szCs w:val="22"/>
                <w:lang w:eastAsia="cs-CZ"/>
              </w:rPr>
              <w:t>uplatňuje korekcia 25 %</w:t>
            </w:r>
          </w:p>
        </w:tc>
      </w:tr>
      <w:tr w:rsidR="005F4F27" w:rsidRPr="007C3E78" w14:paraId="7265B7C4" w14:textId="77777777" w:rsidTr="00A86356">
        <w:tc>
          <w:tcPr>
            <w:tcW w:w="1134" w:type="dxa"/>
            <w:shd w:val="clear" w:color="auto" w:fill="auto"/>
            <w:vAlign w:val="center"/>
          </w:tcPr>
          <w:p w14:paraId="59C50CCB"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7788AF12" w14:textId="44FC4BEA" w:rsidR="005F4F27" w:rsidRPr="00AF595F" w:rsidRDefault="005F4F27" w:rsidP="005F4F27">
            <w:pPr>
              <w:rPr>
                <w:sz w:val="22"/>
                <w:szCs w:val="22"/>
                <w:lang w:eastAsia="cs-CZ"/>
              </w:rPr>
            </w:pPr>
            <w:r w:rsidRPr="00AF595F">
              <w:rPr>
                <w:sz w:val="22"/>
                <w:szCs w:val="22"/>
                <w:lang w:eastAsia="cs-CZ"/>
              </w:rPr>
              <w:t xml:space="preserve">Nedodržanie postupov čl. 3 ods. </w:t>
            </w:r>
            <w:r>
              <w:rPr>
                <w:sz w:val="22"/>
                <w:szCs w:val="22"/>
                <w:lang w:eastAsia="cs-CZ"/>
              </w:rPr>
              <w:t>1</w:t>
            </w:r>
            <w:r w:rsidR="00057593">
              <w:rPr>
                <w:sz w:val="22"/>
                <w:szCs w:val="22"/>
                <w:lang w:eastAsia="cs-CZ"/>
              </w:rPr>
              <w:t>1</w:t>
            </w:r>
            <w:r>
              <w:rPr>
                <w:sz w:val="22"/>
                <w:szCs w:val="22"/>
                <w:lang w:eastAsia="cs-CZ"/>
              </w:rPr>
              <w:t xml:space="preserve"> Usmernenia PPA č. 8/2017</w:t>
            </w:r>
          </w:p>
        </w:tc>
        <w:tc>
          <w:tcPr>
            <w:tcW w:w="6379" w:type="dxa"/>
            <w:shd w:val="clear" w:color="auto" w:fill="auto"/>
          </w:tcPr>
          <w:p w14:paraId="51B131E2" w14:textId="4231A9FB" w:rsidR="005F4F27" w:rsidRPr="00C95D40" w:rsidRDefault="005F4F27" w:rsidP="005F4F27">
            <w:pPr>
              <w:jc w:val="both"/>
              <w:rPr>
                <w:sz w:val="22"/>
                <w:szCs w:val="22"/>
              </w:rPr>
            </w:pPr>
            <w:r w:rsidRPr="00C95D40">
              <w:rPr>
                <w:sz w:val="22"/>
                <w:szCs w:val="22"/>
              </w:rPr>
              <w:t>Prijímateľ uzatvoril zmluvu, koncesnú zmluvu alebo rámcovú dohodu s uchádzačom alebo uchádzačmi, ktorí majú povinnosť zapisovať sa do registra partnerov verejného sektora podľa zákona č. 315/2016 Z.</w:t>
            </w:r>
            <w:r>
              <w:rPr>
                <w:sz w:val="22"/>
                <w:szCs w:val="22"/>
              </w:rPr>
              <w:t xml:space="preserve"> </w:t>
            </w:r>
            <w:r w:rsidRPr="00C95D40">
              <w:rPr>
                <w:sz w:val="22"/>
                <w:szCs w:val="22"/>
              </w:rPr>
              <w:t>z. a nie sú zapísaní v registri partnerov verejného sektora. (nevzťahuje sa na rámcovú dohodu, ktorú uzatvárajú s prijímateľom výlučne dvaja alebo viacerí uchádzači, ktorí sú fyzickými osobami a ktorá sa týka poskytovania služieb)</w:t>
            </w:r>
          </w:p>
        </w:tc>
        <w:tc>
          <w:tcPr>
            <w:tcW w:w="3260" w:type="dxa"/>
            <w:shd w:val="clear" w:color="auto" w:fill="auto"/>
          </w:tcPr>
          <w:p w14:paraId="15D39E1F" w14:textId="77777777" w:rsidR="005F4F27" w:rsidRPr="00AF595F" w:rsidRDefault="005F4F27" w:rsidP="005F4F27">
            <w:pPr>
              <w:rPr>
                <w:sz w:val="22"/>
                <w:szCs w:val="22"/>
                <w:lang w:eastAsia="cs-CZ"/>
              </w:rPr>
            </w:pPr>
            <w:r>
              <w:rPr>
                <w:sz w:val="22"/>
                <w:szCs w:val="22"/>
                <w:lang w:eastAsia="cs-CZ"/>
              </w:rPr>
              <w:t>uplatňuje sa korekcia 100%</w:t>
            </w:r>
          </w:p>
        </w:tc>
      </w:tr>
      <w:tr w:rsidR="003D7A96" w:rsidRPr="007C3E78" w14:paraId="36FE5795" w14:textId="77777777" w:rsidTr="00A86356">
        <w:tc>
          <w:tcPr>
            <w:tcW w:w="1134" w:type="dxa"/>
            <w:shd w:val="clear" w:color="auto" w:fill="auto"/>
            <w:vAlign w:val="center"/>
          </w:tcPr>
          <w:p w14:paraId="3332908F" w14:textId="77777777" w:rsidR="003D7A96" w:rsidRPr="00A86356" w:rsidRDefault="003D7A96" w:rsidP="005F4F27">
            <w:pPr>
              <w:pStyle w:val="Odsekzoznamu"/>
              <w:numPr>
                <w:ilvl w:val="0"/>
                <w:numId w:val="4"/>
              </w:numPr>
              <w:ind w:left="527" w:hanging="357"/>
              <w:jc w:val="center"/>
              <w:rPr>
                <w:sz w:val="22"/>
                <w:szCs w:val="22"/>
                <w:lang w:eastAsia="cs-CZ"/>
              </w:rPr>
            </w:pPr>
          </w:p>
        </w:tc>
        <w:tc>
          <w:tcPr>
            <w:tcW w:w="3261" w:type="dxa"/>
            <w:shd w:val="clear" w:color="auto" w:fill="auto"/>
          </w:tcPr>
          <w:p w14:paraId="35E08DD3" w14:textId="5F87635B" w:rsidR="003D7A96" w:rsidRPr="00AF595F" w:rsidRDefault="003D7A96" w:rsidP="005F4F27">
            <w:pPr>
              <w:rPr>
                <w:sz w:val="22"/>
                <w:szCs w:val="22"/>
                <w:lang w:eastAsia="cs-CZ"/>
              </w:rPr>
            </w:pPr>
            <w:r w:rsidRPr="00AF595F">
              <w:rPr>
                <w:sz w:val="22"/>
                <w:szCs w:val="22"/>
                <w:lang w:eastAsia="cs-CZ"/>
              </w:rPr>
              <w:t xml:space="preserve">Nedodržanie postupov čl. 3 ods. </w:t>
            </w:r>
            <w:r>
              <w:rPr>
                <w:sz w:val="22"/>
                <w:szCs w:val="22"/>
                <w:lang w:eastAsia="cs-CZ"/>
              </w:rPr>
              <w:t>15 Usmernenia PPA č. 8/2017</w:t>
            </w:r>
          </w:p>
        </w:tc>
        <w:tc>
          <w:tcPr>
            <w:tcW w:w="6379" w:type="dxa"/>
            <w:shd w:val="clear" w:color="auto" w:fill="auto"/>
          </w:tcPr>
          <w:p w14:paraId="7EDAD426" w14:textId="28B7E5EA" w:rsidR="003D7A96" w:rsidRDefault="00B46688" w:rsidP="003D7A96">
            <w:pPr>
              <w:jc w:val="both"/>
            </w:pPr>
            <w:r>
              <w:t>P</w:t>
            </w:r>
            <w:r w:rsidR="003D7A96">
              <w:t xml:space="preserve">rijímateľ nezapracoval do zmluvy sankciu za nedodržanie kritérií, na základe ktorých dodávateľ získal zákazku. Výška sankcie musí byť primeraná, t.j. musí predstavovať minimálne finančný rozdiel medzi víťaznou ponukou a ponukou </w:t>
            </w:r>
            <w:r w:rsidR="0096199C">
              <w:t>ďalšieho</w:t>
            </w:r>
            <w:r w:rsidR="003D7A96">
              <w:t xml:space="preserve"> uchádzača v poradí. </w:t>
            </w:r>
            <w:r>
              <w:t>Túto podmienku nezapracoval ani po písomnej výzve PPA</w:t>
            </w:r>
          </w:p>
          <w:p w14:paraId="02ADA342" w14:textId="77777777" w:rsidR="003D7A96" w:rsidRPr="00C95D40" w:rsidRDefault="003D7A96" w:rsidP="005F4F27">
            <w:pPr>
              <w:jc w:val="both"/>
              <w:rPr>
                <w:sz w:val="22"/>
                <w:szCs w:val="22"/>
              </w:rPr>
            </w:pPr>
          </w:p>
        </w:tc>
        <w:tc>
          <w:tcPr>
            <w:tcW w:w="3260" w:type="dxa"/>
            <w:shd w:val="clear" w:color="auto" w:fill="auto"/>
          </w:tcPr>
          <w:p w14:paraId="5A5CD904" w14:textId="348DA010" w:rsidR="003D7A96" w:rsidRDefault="00B46688" w:rsidP="005F4F27">
            <w:pPr>
              <w:rPr>
                <w:sz w:val="22"/>
                <w:szCs w:val="22"/>
                <w:lang w:eastAsia="cs-CZ"/>
              </w:rPr>
            </w:pPr>
            <w:r>
              <w:rPr>
                <w:sz w:val="22"/>
                <w:szCs w:val="22"/>
                <w:lang w:eastAsia="cs-CZ"/>
              </w:rPr>
              <w:t>uplatňuje sa korekcia 100%</w:t>
            </w:r>
          </w:p>
        </w:tc>
      </w:tr>
      <w:tr w:rsidR="005F4F27" w:rsidRPr="007C3E78" w14:paraId="09485DCB" w14:textId="77777777" w:rsidTr="00A86356">
        <w:tc>
          <w:tcPr>
            <w:tcW w:w="1134" w:type="dxa"/>
            <w:shd w:val="clear" w:color="auto" w:fill="auto"/>
            <w:vAlign w:val="center"/>
          </w:tcPr>
          <w:p w14:paraId="4347D65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35F76083" w14:textId="77777777" w:rsidR="005F4F27" w:rsidRPr="00AF595F" w:rsidRDefault="005F4F27" w:rsidP="005F4F27">
            <w:pPr>
              <w:rPr>
                <w:sz w:val="22"/>
                <w:szCs w:val="22"/>
                <w:lang w:eastAsia="cs-CZ"/>
              </w:rPr>
            </w:pPr>
            <w:r w:rsidRPr="00AF595F">
              <w:rPr>
                <w:sz w:val="22"/>
                <w:szCs w:val="22"/>
                <w:lang w:eastAsia="cs-CZ"/>
              </w:rPr>
              <w:t xml:space="preserve">Nedodržanie postupov čl. </w:t>
            </w:r>
            <w:r>
              <w:rPr>
                <w:sz w:val="22"/>
                <w:szCs w:val="22"/>
                <w:lang w:eastAsia="cs-CZ"/>
              </w:rPr>
              <w:t>4</w:t>
            </w:r>
            <w:r w:rsidRPr="00AF595F">
              <w:rPr>
                <w:sz w:val="22"/>
                <w:szCs w:val="22"/>
                <w:lang w:eastAsia="cs-CZ"/>
              </w:rPr>
              <w:t xml:space="preserve"> ods. </w:t>
            </w:r>
            <w:r>
              <w:rPr>
                <w:sz w:val="22"/>
                <w:szCs w:val="22"/>
                <w:lang w:eastAsia="cs-CZ"/>
              </w:rPr>
              <w:t>2 písm. a) až f) Usmernenia PPA č. 8/2017</w:t>
            </w:r>
          </w:p>
        </w:tc>
        <w:tc>
          <w:tcPr>
            <w:tcW w:w="6379" w:type="dxa"/>
            <w:shd w:val="clear" w:color="auto" w:fill="auto"/>
          </w:tcPr>
          <w:p w14:paraId="6E3E5A4D" w14:textId="0C37F152" w:rsidR="005F4F27" w:rsidRDefault="005F4F27" w:rsidP="005F4F27">
            <w:pPr>
              <w:jc w:val="both"/>
              <w:rPr>
                <w:sz w:val="22"/>
                <w:szCs w:val="22"/>
                <w:lang w:eastAsia="cs-CZ"/>
              </w:rPr>
            </w:pPr>
            <w:r>
              <w:rPr>
                <w:sz w:val="22"/>
                <w:szCs w:val="22"/>
                <w:lang w:eastAsia="cs-CZ"/>
              </w:rPr>
              <w:t>V prípade ak prijímateľ ne</w:t>
            </w:r>
            <w:r w:rsidRPr="00C95D40">
              <w:rPr>
                <w:sz w:val="22"/>
                <w:szCs w:val="22"/>
                <w:lang w:eastAsia="cs-CZ"/>
              </w:rPr>
              <w:t>predložil poskytovateľovi kompletnú dokumentáciu</w:t>
            </w:r>
            <w:r>
              <w:rPr>
                <w:sz w:val="22"/>
                <w:szCs w:val="22"/>
                <w:lang w:eastAsia="cs-CZ"/>
              </w:rPr>
              <w:t xml:space="preserve">, pričom chýbali doklady uvedené v bodoch a) až f) a to </w:t>
            </w:r>
            <w:r>
              <w:rPr>
                <w:bCs/>
                <w:sz w:val="22"/>
                <w:szCs w:val="22"/>
              </w:rPr>
              <w:t>ani po písomnej výzve PPA</w:t>
            </w:r>
            <w:r>
              <w:rPr>
                <w:sz w:val="22"/>
                <w:szCs w:val="22"/>
                <w:lang w:eastAsia="cs-CZ"/>
              </w:rPr>
              <w:t>:</w:t>
            </w:r>
          </w:p>
          <w:p w14:paraId="0B21439A" w14:textId="1DF91B03" w:rsidR="00E60602" w:rsidRPr="00C95D40" w:rsidRDefault="005F4F27" w:rsidP="005F4F27">
            <w:pPr>
              <w:pStyle w:val="Odsekzoznamu"/>
              <w:numPr>
                <w:ilvl w:val="0"/>
                <w:numId w:val="26"/>
              </w:numPr>
              <w:tabs>
                <w:tab w:val="left" w:pos="317"/>
              </w:tabs>
              <w:jc w:val="both"/>
              <w:rPr>
                <w:bCs/>
                <w:sz w:val="22"/>
                <w:szCs w:val="22"/>
              </w:rPr>
            </w:pPr>
            <w:r>
              <w:rPr>
                <w:bCs/>
                <w:sz w:val="22"/>
                <w:szCs w:val="22"/>
              </w:rPr>
              <w:t xml:space="preserve">neuvedenie v </w:t>
            </w:r>
            <w:r w:rsidRPr="00C95D40">
              <w:rPr>
                <w:bCs/>
                <w:sz w:val="22"/>
                <w:szCs w:val="22"/>
              </w:rPr>
              <w:t>cenov</w:t>
            </w:r>
            <w:r>
              <w:rPr>
                <w:bCs/>
                <w:sz w:val="22"/>
                <w:szCs w:val="22"/>
              </w:rPr>
              <w:t>ej</w:t>
            </w:r>
            <w:r w:rsidRPr="00C95D40">
              <w:rPr>
                <w:bCs/>
                <w:sz w:val="22"/>
                <w:szCs w:val="22"/>
              </w:rPr>
              <w:t xml:space="preserve"> ponuk</w:t>
            </w:r>
            <w:r>
              <w:rPr>
                <w:bCs/>
                <w:sz w:val="22"/>
                <w:szCs w:val="22"/>
              </w:rPr>
              <w:t>e</w:t>
            </w:r>
            <w:r w:rsidRPr="00C95D40">
              <w:rPr>
                <w:bCs/>
                <w:sz w:val="22"/>
                <w:szCs w:val="22"/>
              </w:rPr>
              <w:t xml:space="preserve"> uchádzača bez DPH, </w:t>
            </w:r>
            <w:r>
              <w:rPr>
                <w:bCs/>
                <w:sz w:val="22"/>
                <w:szCs w:val="22"/>
              </w:rPr>
              <w:t>že</w:t>
            </w:r>
            <w:r w:rsidRPr="00C95D40">
              <w:rPr>
                <w:bCs/>
                <w:sz w:val="22"/>
                <w:szCs w:val="22"/>
              </w:rPr>
              <w:t xml:space="preserve"> nie je platcom DPH,</w:t>
            </w:r>
          </w:p>
          <w:p w14:paraId="1B5C58CD" w14:textId="788E151B" w:rsidR="00E60602" w:rsidRPr="00A027EA" w:rsidRDefault="005F4F27" w:rsidP="00A027EA">
            <w:pPr>
              <w:pStyle w:val="Odsekzoznamu"/>
              <w:numPr>
                <w:ilvl w:val="0"/>
                <w:numId w:val="26"/>
              </w:numPr>
              <w:tabs>
                <w:tab w:val="left" w:pos="317"/>
              </w:tabs>
              <w:jc w:val="both"/>
              <w:rPr>
                <w:bCs/>
                <w:sz w:val="22"/>
                <w:szCs w:val="22"/>
              </w:rPr>
            </w:pPr>
            <w:r w:rsidRPr="00A027EA">
              <w:rPr>
                <w:bCs/>
                <w:sz w:val="22"/>
                <w:szCs w:val="22"/>
              </w:rPr>
              <w:t>nedoloženie potvrdenia uchádzača o prijatí výzvy na predkladanie ponúk a súťažných podkladov,</w:t>
            </w:r>
          </w:p>
          <w:p w14:paraId="36738E4B" w14:textId="7DCCB6E6" w:rsidR="00E60602" w:rsidRDefault="005F4F27" w:rsidP="00A027EA">
            <w:pPr>
              <w:pStyle w:val="Odsekzoznamu"/>
              <w:numPr>
                <w:ilvl w:val="0"/>
                <w:numId w:val="26"/>
              </w:numPr>
              <w:tabs>
                <w:tab w:val="left" w:pos="317"/>
              </w:tabs>
              <w:ind w:left="317" w:hanging="317"/>
              <w:jc w:val="both"/>
              <w:rPr>
                <w:bCs/>
                <w:sz w:val="22"/>
                <w:szCs w:val="22"/>
              </w:rPr>
            </w:pPr>
            <w:r w:rsidRPr="00A027EA">
              <w:rPr>
                <w:bCs/>
                <w:sz w:val="22"/>
                <w:szCs w:val="22"/>
              </w:rPr>
              <w:lastRenderedPageBreak/>
              <w:t>nedoloženie dokladu, ktorý uchádzača oprávňuje dodávať tovar, uskutočňovať stavebné práce, alebo poskytovať službu,</w:t>
            </w:r>
          </w:p>
          <w:p w14:paraId="7651AD55" w14:textId="31918CC4" w:rsidR="00E60602" w:rsidRDefault="005F4F27" w:rsidP="00A027EA">
            <w:pPr>
              <w:pStyle w:val="Odsekzoznamu"/>
              <w:numPr>
                <w:ilvl w:val="0"/>
                <w:numId w:val="26"/>
              </w:numPr>
              <w:tabs>
                <w:tab w:val="left" w:pos="317"/>
              </w:tabs>
              <w:ind w:left="317" w:hanging="317"/>
              <w:jc w:val="both"/>
              <w:rPr>
                <w:bCs/>
                <w:sz w:val="22"/>
                <w:szCs w:val="22"/>
              </w:rPr>
            </w:pPr>
            <w:r w:rsidRPr="00A027EA">
              <w:rPr>
                <w:bCs/>
                <w:sz w:val="22"/>
                <w:szCs w:val="22"/>
              </w:rPr>
              <w:t>nedoloženie čestného vyhlásenia, že uchádzač ani jeho štatutárny orgán, ani žiadny člen štatutárneho orgánu, ani žiadny člen dozornej rady, ani prokurista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104DC673" w14:textId="77777777" w:rsidR="005F4F27" w:rsidRPr="00E60602" w:rsidRDefault="005F4F27" w:rsidP="00A027EA">
            <w:pPr>
              <w:pStyle w:val="Odsekzoznamu"/>
              <w:numPr>
                <w:ilvl w:val="0"/>
                <w:numId w:val="26"/>
              </w:numPr>
              <w:tabs>
                <w:tab w:val="left" w:pos="317"/>
              </w:tabs>
              <w:ind w:left="317" w:hanging="317"/>
              <w:jc w:val="both"/>
              <w:rPr>
                <w:bCs/>
                <w:sz w:val="22"/>
                <w:szCs w:val="22"/>
              </w:rPr>
            </w:pPr>
            <w:r w:rsidRPr="00E60602">
              <w:rPr>
                <w:bCs/>
                <w:sz w:val="22"/>
                <w:szCs w:val="22"/>
              </w:rPr>
              <w:t>nedoloženie čestného vyhlásenia, že neporušuje zákaz nelegálnej práce a nelegálneho zamestnávania podľa zákona č. 82/2005 Z. z. o nelegálnej práci a nelegálnom zamestnávaní a o zmene a doplnení niektorých zákonov,</w:t>
            </w:r>
          </w:p>
          <w:p w14:paraId="12C2EB0B" w14:textId="77777777" w:rsidR="005F4F27" w:rsidRPr="00DE1519" w:rsidRDefault="005F4F27" w:rsidP="00E60602">
            <w:pPr>
              <w:pStyle w:val="Odsekzoznamu"/>
              <w:numPr>
                <w:ilvl w:val="0"/>
                <w:numId w:val="26"/>
              </w:numPr>
              <w:tabs>
                <w:tab w:val="left" w:pos="317"/>
              </w:tabs>
              <w:ind w:left="317" w:hanging="317"/>
              <w:jc w:val="both"/>
              <w:rPr>
                <w:sz w:val="22"/>
                <w:szCs w:val="22"/>
              </w:rPr>
            </w:pPr>
            <w:r>
              <w:rPr>
                <w:bCs/>
                <w:sz w:val="22"/>
                <w:szCs w:val="22"/>
              </w:rPr>
              <w:t>nedoloženie</w:t>
            </w:r>
            <w:r w:rsidRPr="008773B8">
              <w:rPr>
                <w:bCs/>
                <w:sz w:val="22"/>
                <w:szCs w:val="22"/>
              </w:rPr>
              <w:t xml:space="preserve"> čestné</w:t>
            </w:r>
            <w:r>
              <w:rPr>
                <w:bCs/>
                <w:sz w:val="22"/>
                <w:szCs w:val="22"/>
              </w:rPr>
              <w:t>ho</w:t>
            </w:r>
            <w:r w:rsidRPr="008773B8">
              <w:rPr>
                <w:bCs/>
                <w:sz w:val="22"/>
                <w:szCs w:val="22"/>
              </w:rPr>
              <w:t xml:space="preserve"> vyhláseni</w:t>
            </w:r>
            <w:r>
              <w:rPr>
                <w:bCs/>
                <w:sz w:val="22"/>
                <w:szCs w:val="22"/>
              </w:rPr>
              <w:t>a</w:t>
            </w:r>
            <w:r w:rsidRPr="008773B8">
              <w:rPr>
                <w:bCs/>
                <w:sz w:val="22"/>
                <w:szCs w:val="22"/>
              </w:rPr>
              <w:t xml:space="preserve"> uchádzača, že nie je v konkurze, likvidácii, reštrukturalizácii a nie je voči nemu vedené exekučné konanie</w:t>
            </w:r>
            <w:r>
              <w:rPr>
                <w:sz w:val="22"/>
                <w:szCs w:val="22"/>
                <w:lang w:eastAsia="cs-CZ"/>
              </w:rPr>
              <w:t xml:space="preserve"> </w:t>
            </w:r>
          </w:p>
        </w:tc>
        <w:tc>
          <w:tcPr>
            <w:tcW w:w="3260" w:type="dxa"/>
            <w:shd w:val="clear" w:color="auto" w:fill="auto"/>
          </w:tcPr>
          <w:p w14:paraId="5ABFC07D" w14:textId="0129764D" w:rsidR="005F4F27" w:rsidRPr="00AF595F" w:rsidRDefault="005F4F27" w:rsidP="005F4F27">
            <w:pPr>
              <w:rPr>
                <w:sz w:val="22"/>
                <w:szCs w:val="22"/>
                <w:lang w:eastAsia="cs-CZ"/>
              </w:rPr>
            </w:pPr>
            <w:r>
              <w:rPr>
                <w:sz w:val="22"/>
                <w:szCs w:val="22"/>
                <w:lang w:eastAsia="cs-CZ"/>
              </w:rPr>
              <w:lastRenderedPageBreak/>
              <w:t>uplatňuje sa korekcia 100%</w:t>
            </w:r>
          </w:p>
        </w:tc>
      </w:tr>
      <w:tr w:rsidR="005F4F27" w:rsidRPr="007C3E78" w14:paraId="16567C5F" w14:textId="77777777" w:rsidTr="00A86356">
        <w:tc>
          <w:tcPr>
            <w:tcW w:w="1134" w:type="dxa"/>
            <w:shd w:val="clear" w:color="auto" w:fill="auto"/>
            <w:vAlign w:val="center"/>
          </w:tcPr>
          <w:p w14:paraId="3842FB2E"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7CAAE3A8" w14:textId="0DDA63A2" w:rsidR="005F4F27" w:rsidRPr="00AF595F" w:rsidRDefault="005F4F27" w:rsidP="005F4F27">
            <w:pPr>
              <w:rPr>
                <w:sz w:val="22"/>
                <w:szCs w:val="22"/>
                <w:lang w:eastAsia="cs-CZ"/>
              </w:rPr>
            </w:pPr>
            <w:r w:rsidRPr="00AF595F">
              <w:rPr>
                <w:sz w:val="22"/>
                <w:szCs w:val="22"/>
                <w:lang w:eastAsia="cs-CZ"/>
              </w:rPr>
              <w:t xml:space="preserve">Nedodržanie postupov čl. </w:t>
            </w:r>
            <w:r>
              <w:rPr>
                <w:sz w:val="22"/>
                <w:szCs w:val="22"/>
                <w:lang w:eastAsia="cs-CZ"/>
              </w:rPr>
              <w:t>4</w:t>
            </w:r>
            <w:r w:rsidRPr="00AF595F">
              <w:rPr>
                <w:sz w:val="22"/>
                <w:szCs w:val="22"/>
                <w:lang w:eastAsia="cs-CZ"/>
              </w:rPr>
              <w:t xml:space="preserve"> ods. </w:t>
            </w:r>
            <w:r>
              <w:rPr>
                <w:sz w:val="22"/>
                <w:szCs w:val="22"/>
                <w:lang w:eastAsia="cs-CZ"/>
              </w:rPr>
              <w:t>2 písm. g) a h) Usmernenia PPA č. 8/2017</w:t>
            </w:r>
          </w:p>
        </w:tc>
        <w:tc>
          <w:tcPr>
            <w:tcW w:w="6379" w:type="dxa"/>
            <w:shd w:val="clear" w:color="auto" w:fill="auto"/>
          </w:tcPr>
          <w:p w14:paraId="42EC9CF7" w14:textId="37D214BE" w:rsidR="005F4F27" w:rsidRDefault="005F4F27" w:rsidP="005F4F27">
            <w:pPr>
              <w:jc w:val="both"/>
              <w:rPr>
                <w:sz w:val="22"/>
                <w:szCs w:val="22"/>
                <w:lang w:eastAsia="cs-CZ"/>
              </w:rPr>
            </w:pPr>
            <w:r>
              <w:rPr>
                <w:sz w:val="22"/>
                <w:szCs w:val="22"/>
                <w:lang w:eastAsia="cs-CZ"/>
              </w:rPr>
              <w:t>V prípade ak prijímateľ ne</w:t>
            </w:r>
            <w:r w:rsidRPr="00C95D40">
              <w:rPr>
                <w:sz w:val="22"/>
                <w:szCs w:val="22"/>
                <w:lang w:eastAsia="cs-CZ"/>
              </w:rPr>
              <w:t>predložil poskytovateľovi kompletnú dokumentáciu</w:t>
            </w:r>
            <w:r>
              <w:rPr>
                <w:sz w:val="22"/>
                <w:szCs w:val="22"/>
                <w:lang w:eastAsia="cs-CZ"/>
              </w:rPr>
              <w:t xml:space="preserve"> uvedenú, pričom chýbali doklady uvedené v bode g)</w:t>
            </w:r>
            <w:r w:rsidR="00FA7905">
              <w:rPr>
                <w:sz w:val="22"/>
                <w:szCs w:val="22"/>
                <w:lang w:eastAsia="cs-CZ"/>
              </w:rPr>
              <w:t xml:space="preserve"> a </w:t>
            </w:r>
            <w:r w:rsidR="00E60602">
              <w:rPr>
                <w:sz w:val="22"/>
                <w:szCs w:val="22"/>
                <w:lang w:eastAsia="cs-CZ"/>
              </w:rPr>
              <w:t>h</w:t>
            </w:r>
            <w:r>
              <w:rPr>
                <w:sz w:val="22"/>
                <w:szCs w:val="22"/>
                <w:lang w:eastAsia="cs-CZ"/>
              </w:rPr>
              <w:t xml:space="preserve">) a to </w:t>
            </w:r>
            <w:r>
              <w:rPr>
                <w:bCs/>
                <w:sz w:val="22"/>
                <w:szCs w:val="22"/>
              </w:rPr>
              <w:t>ani po písomnej výzve PPA</w:t>
            </w:r>
            <w:r>
              <w:rPr>
                <w:sz w:val="22"/>
                <w:szCs w:val="22"/>
                <w:lang w:eastAsia="cs-CZ"/>
              </w:rPr>
              <w:t>:</w:t>
            </w:r>
          </w:p>
          <w:p w14:paraId="671D5E15" w14:textId="5C97FC01" w:rsidR="001237CC" w:rsidRPr="00D4489E" w:rsidRDefault="005F4F27" w:rsidP="00A027EA">
            <w:pPr>
              <w:pStyle w:val="obycajnytext"/>
              <w:numPr>
                <w:ilvl w:val="0"/>
                <w:numId w:val="29"/>
              </w:numPr>
              <w:ind w:left="317" w:hanging="317"/>
              <w:jc w:val="both"/>
              <w:rPr>
                <w:lang w:eastAsia="cs-CZ"/>
              </w:rPr>
            </w:pPr>
            <w:r w:rsidRPr="004B7481">
              <w:t>pri stavebných prácach nepredložil referencie  od jedného alebo niekoľkých  užívateľov stavieb, ktorým v predchádzajúcich 5 rokoch uskutočnil stavebné práce obdobného charakteru približne v sume predpokladanej hodnoty stavebnej investície (s toleranciou +/- 5 %)</w:t>
            </w:r>
            <w:r w:rsidR="00514C82">
              <w:t>, prípadne za jednotlivé zákazky (čo sa týka sumy zákazky)</w:t>
            </w:r>
            <w:r w:rsidRPr="004B7481">
              <w:t xml:space="preserve"> </w:t>
            </w:r>
            <w:r w:rsidR="00514C82">
              <w:t>referencie</w:t>
            </w:r>
            <w:r w:rsidR="00514C82" w:rsidRPr="004B7481">
              <w:rPr>
                <w:color w:val="000000"/>
              </w:rPr>
              <w:t xml:space="preserve"> </w:t>
            </w:r>
            <w:r w:rsidRPr="004B7481">
              <w:rPr>
                <w:color w:val="000000"/>
              </w:rPr>
              <w:t>s hodnotou o 30% nižšou, ako je predpokladaná hodnota zákazky bez DPH</w:t>
            </w:r>
            <w:r w:rsidRPr="004B7481">
              <w:t>.</w:t>
            </w:r>
            <w:r w:rsidR="00514C82">
              <w:rPr>
                <w:color w:val="000000"/>
              </w:rPr>
              <w:t xml:space="preserve"> A</w:t>
            </w:r>
            <w:r w:rsidRPr="00514C82">
              <w:rPr>
                <w:color w:val="000000"/>
              </w:rPr>
              <w:t>k uchádzač doložil referencie na práce</w:t>
            </w:r>
            <w:r w:rsidR="001237CC">
              <w:rPr>
                <w:color w:val="000000"/>
              </w:rPr>
              <w:t>,</w:t>
            </w:r>
            <w:r w:rsidRPr="00514C82">
              <w:rPr>
                <w:color w:val="000000"/>
              </w:rPr>
              <w:t xml:space="preserve"> u ktorých sa podieľal ako subdodávateľ</w:t>
            </w:r>
            <w:r w:rsidR="001237CC">
              <w:rPr>
                <w:color w:val="000000"/>
              </w:rPr>
              <w:t>,</w:t>
            </w:r>
            <w:r w:rsidRPr="00514C82">
              <w:rPr>
                <w:color w:val="000000"/>
              </w:rPr>
              <w:t xml:space="preserve"> ale nepredložil fotokópiu zmluvy</w:t>
            </w:r>
            <w:r w:rsidR="001237CC">
              <w:rPr>
                <w:color w:val="000000"/>
              </w:rPr>
              <w:t>,</w:t>
            </w:r>
            <w:r w:rsidRPr="00514C82">
              <w:rPr>
                <w:color w:val="000000"/>
              </w:rPr>
              <w:t xml:space="preserve"> na základe ktorej bola príslušná investícia vzťahujúca sa k referenciám realizovaná.</w:t>
            </w:r>
          </w:p>
          <w:p w14:paraId="4F31C0E2" w14:textId="4FBFC82D" w:rsidR="005F4F27" w:rsidRDefault="005F4F27" w:rsidP="00A027EA">
            <w:pPr>
              <w:pStyle w:val="obycajnytext"/>
              <w:numPr>
                <w:ilvl w:val="0"/>
                <w:numId w:val="29"/>
              </w:numPr>
              <w:ind w:left="317" w:hanging="317"/>
              <w:jc w:val="both"/>
              <w:rPr>
                <w:lang w:eastAsia="cs-CZ"/>
              </w:rPr>
            </w:pPr>
            <w:r>
              <w:t>ak d</w:t>
            </w:r>
            <w:r w:rsidRPr="00A172D8">
              <w:t xml:space="preserve">oklady v písm. d), e) a f) </w:t>
            </w:r>
            <w:r>
              <w:t>boli</w:t>
            </w:r>
            <w:r w:rsidRPr="00A172D8">
              <w:t xml:space="preserve"> nahrad</w:t>
            </w:r>
            <w:r>
              <w:t>ené</w:t>
            </w:r>
            <w:r w:rsidRPr="00A172D8">
              <w:t xml:space="preserve"> čestným vyhlásením uchádzača, že je vedený v „Zozname hospodárskych subjektov“ vedeného Úradom pre verejné obstarávanie (ÚVO) a že skutočnosti dokladované v čase zápisu do tohto zoznamu </w:t>
            </w:r>
            <w:r>
              <w:t>neboli</w:t>
            </w:r>
            <w:r w:rsidRPr="00A172D8">
              <w:t xml:space="preserve"> platné v termíne prekladania cenových ponúk</w:t>
            </w:r>
          </w:p>
        </w:tc>
        <w:tc>
          <w:tcPr>
            <w:tcW w:w="3260" w:type="dxa"/>
            <w:shd w:val="clear" w:color="auto" w:fill="auto"/>
          </w:tcPr>
          <w:p w14:paraId="42C18D4C" w14:textId="1B3001C1" w:rsidR="005F4F27" w:rsidRDefault="005F4F27" w:rsidP="005F4F27">
            <w:pPr>
              <w:rPr>
                <w:sz w:val="22"/>
                <w:szCs w:val="22"/>
                <w:lang w:eastAsia="cs-CZ"/>
              </w:rPr>
            </w:pPr>
            <w:r>
              <w:rPr>
                <w:sz w:val="22"/>
                <w:szCs w:val="22"/>
                <w:lang w:eastAsia="cs-CZ"/>
              </w:rPr>
              <w:t>u</w:t>
            </w:r>
            <w:r w:rsidRPr="00AF595F">
              <w:rPr>
                <w:sz w:val="22"/>
                <w:szCs w:val="22"/>
                <w:lang w:eastAsia="cs-CZ"/>
              </w:rPr>
              <w:t>platňuje</w:t>
            </w:r>
            <w:r>
              <w:rPr>
                <w:sz w:val="22"/>
                <w:szCs w:val="22"/>
                <w:lang w:eastAsia="cs-CZ"/>
              </w:rPr>
              <w:t xml:space="preserve"> sa </w:t>
            </w:r>
            <w:r w:rsidRPr="00AF595F">
              <w:rPr>
                <w:sz w:val="22"/>
                <w:szCs w:val="22"/>
                <w:lang w:eastAsia="cs-CZ"/>
              </w:rPr>
              <w:t xml:space="preserve">korekcia </w:t>
            </w:r>
            <w:r>
              <w:rPr>
                <w:sz w:val="22"/>
                <w:szCs w:val="22"/>
                <w:lang w:eastAsia="cs-CZ"/>
              </w:rPr>
              <w:t>100</w:t>
            </w:r>
            <w:r w:rsidRPr="00AF595F">
              <w:rPr>
                <w:sz w:val="22"/>
                <w:szCs w:val="22"/>
                <w:lang w:eastAsia="cs-CZ"/>
              </w:rPr>
              <w:t xml:space="preserve"> %</w:t>
            </w:r>
            <w:r>
              <w:rPr>
                <w:sz w:val="22"/>
                <w:szCs w:val="22"/>
                <w:lang w:eastAsia="cs-CZ"/>
              </w:rPr>
              <w:t xml:space="preserve"> </w:t>
            </w:r>
          </w:p>
        </w:tc>
      </w:tr>
      <w:tr w:rsidR="005F4F27" w:rsidRPr="007C3E78" w14:paraId="442088D2" w14:textId="77777777" w:rsidTr="00A86356">
        <w:tc>
          <w:tcPr>
            <w:tcW w:w="1134" w:type="dxa"/>
            <w:shd w:val="clear" w:color="auto" w:fill="auto"/>
            <w:vAlign w:val="center"/>
          </w:tcPr>
          <w:p w14:paraId="0EEE013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5BB22187" w14:textId="77777777" w:rsidR="005F4F27" w:rsidRPr="00AF595F" w:rsidRDefault="005F4F27" w:rsidP="005F4F27">
            <w:pPr>
              <w:rPr>
                <w:sz w:val="22"/>
                <w:szCs w:val="22"/>
                <w:lang w:eastAsia="cs-CZ"/>
              </w:rPr>
            </w:pPr>
            <w:r w:rsidRPr="00AF595F">
              <w:rPr>
                <w:sz w:val="22"/>
                <w:szCs w:val="22"/>
                <w:lang w:eastAsia="cs-CZ"/>
              </w:rPr>
              <w:t xml:space="preserve">Nedodržanie postupov čl. </w:t>
            </w:r>
            <w:r>
              <w:rPr>
                <w:sz w:val="22"/>
                <w:szCs w:val="22"/>
                <w:lang w:eastAsia="cs-CZ"/>
              </w:rPr>
              <w:t>4</w:t>
            </w:r>
            <w:r w:rsidRPr="00AF595F">
              <w:rPr>
                <w:sz w:val="22"/>
                <w:szCs w:val="22"/>
                <w:lang w:eastAsia="cs-CZ"/>
              </w:rPr>
              <w:t xml:space="preserve"> ods. </w:t>
            </w:r>
            <w:r>
              <w:rPr>
                <w:sz w:val="22"/>
                <w:szCs w:val="22"/>
                <w:lang w:eastAsia="cs-CZ"/>
              </w:rPr>
              <w:t>3 Usmernenia PPA č. 8/2017</w:t>
            </w:r>
            <w:r w:rsidRPr="00AF595F">
              <w:rPr>
                <w:sz w:val="22"/>
                <w:szCs w:val="22"/>
                <w:lang w:eastAsia="cs-CZ"/>
              </w:rPr>
              <w:t xml:space="preserve"> </w:t>
            </w:r>
            <w:r>
              <w:rPr>
                <w:sz w:val="22"/>
                <w:szCs w:val="22"/>
                <w:lang w:eastAsia="cs-CZ"/>
              </w:rPr>
              <w:t xml:space="preserve"> </w:t>
            </w:r>
          </w:p>
        </w:tc>
        <w:tc>
          <w:tcPr>
            <w:tcW w:w="6379" w:type="dxa"/>
            <w:shd w:val="clear" w:color="auto" w:fill="auto"/>
          </w:tcPr>
          <w:p w14:paraId="5BBD23DD" w14:textId="77777777" w:rsidR="005F4F27" w:rsidRPr="00AF13DF" w:rsidRDefault="005F4F27" w:rsidP="005F4F27">
            <w:pPr>
              <w:jc w:val="both"/>
              <w:rPr>
                <w:sz w:val="22"/>
                <w:szCs w:val="22"/>
              </w:rPr>
            </w:pPr>
            <w:r>
              <w:rPr>
                <w:sz w:val="22"/>
                <w:szCs w:val="22"/>
              </w:rPr>
              <w:t>A</w:t>
            </w:r>
            <w:r w:rsidRPr="00AF13DF">
              <w:rPr>
                <w:sz w:val="22"/>
                <w:szCs w:val="22"/>
              </w:rPr>
              <w:t>k prijímateľ od víťazného uchádzača písomne vyžiadal, aby do 5 pracovných dní od doručenia písomného vyžiadania doručil (za predpokladu, že uvedené doklady nedoručil v rámci zaslania cenovej ponuky) uvedené doklady:</w:t>
            </w:r>
          </w:p>
          <w:p w14:paraId="0215BDBD" w14:textId="0252E155" w:rsidR="005F4F27" w:rsidRPr="00AF13DF" w:rsidRDefault="005F4F27" w:rsidP="00BC343F">
            <w:pPr>
              <w:pStyle w:val="Odsekzoznamu"/>
              <w:numPr>
                <w:ilvl w:val="0"/>
                <w:numId w:val="19"/>
              </w:numPr>
              <w:ind w:left="317" w:hanging="317"/>
              <w:jc w:val="both"/>
              <w:rPr>
                <w:sz w:val="22"/>
                <w:szCs w:val="22"/>
              </w:rPr>
            </w:pPr>
            <w:r w:rsidRPr="00AF13DF">
              <w:rPr>
                <w:sz w:val="22"/>
                <w:szCs w:val="22"/>
              </w:rPr>
              <w:t>výpis z registra trestov všetkých členov štatutárneho orgánu, členov dozornej rady prípadne prokuristu nie starší ako 3 mesiace,</w:t>
            </w:r>
          </w:p>
          <w:p w14:paraId="171CB715" w14:textId="77777777" w:rsidR="005F4F27" w:rsidRPr="00AF13DF" w:rsidRDefault="005F4F27" w:rsidP="00BC343F">
            <w:pPr>
              <w:pStyle w:val="Odsekzoznamu"/>
              <w:numPr>
                <w:ilvl w:val="0"/>
                <w:numId w:val="19"/>
              </w:numPr>
              <w:ind w:left="317" w:hanging="317"/>
              <w:jc w:val="both"/>
              <w:rPr>
                <w:sz w:val="22"/>
                <w:szCs w:val="22"/>
              </w:rPr>
            </w:pPr>
            <w:r w:rsidRPr="00AF13DF">
              <w:rPr>
                <w:sz w:val="22"/>
                <w:szCs w:val="22"/>
              </w:rPr>
              <w:t xml:space="preserve">výpis z registra trestov právnickej osoby nie starší ako 3 mesiace. </w:t>
            </w:r>
          </w:p>
          <w:p w14:paraId="43A855AE" w14:textId="77777777" w:rsidR="005F4F27" w:rsidRPr="00AF13DF" w:rsidRDefault="005F4F27" w:rsidP="00BC343F">
            <w:pPr>
              <w:pStyle w:val="Odsekzoznamu"/>
              <w:numPr>
                <w:ilvl w:val="0"/>
                <w:numId w:val="19"/>
              </w:numPr>
              <w:ind w:left="317" w:hanging="317"/>
              <w:jc w:val="both"/>
              <w:rPr>
                <w:sz w:val="22"/>
                <w:szCs w:val="22"/>
              </w:rPr>
            </w:pPr>
            <w:r w:rsidRPr="00AF13DF">
              <w:rPr>
                <w:sz w:val="22"/>
                <w:szCs w:val="22"/>
              </w:rPr>
              <w:t>alebo ak uchádzač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 32 odsek 4 ZVO),</w:t>
            </w:r>
          </w:p>
          <w:p w14:paraId="2BEBD5C5" w14:textId="4DAB8C34" w:rsidR="005F4F27" w:rsidRDefault="005F4F27" w:rsidP="005F4F27">
            <w:pPr>
              <w:ind w:firstLine="33"/>
              <w:jc w:val="both"/>
              <w:rPr>
                <w:sz w:val="22"/>
                <w:szCs w:val="22"/>
                <w:lang w:eastAsia="cs-CZ"/>
              </w:rPr>
            </w:pPr>
            <w:r w:rsidRPr="00AF13DF">
              <w:rPr>
                <w:sz w:val="22"/>
                <w:szCs w:val="22"/>
              </w:rPr>
              <w:t>a uchádzač tieto</w:t>
            </w:r>
            <w:r w:rsidR="00FA7905">
              <w:rPr>
                <w:sz w:val="22"/>
                <w:szCs w:val="22"/>
              </w:rPr>
              <w:t xml:space="preserve"> doklady</w:t>
            </w:r>
            <w:r w:rsidRPr="00AF13DF">
              <w:rPr>
                <w:sz w:val="22"/>
                <w:szCs w:val="22"/>
              </w:rPr>
              <w:t xml:space="preserve"> doložil po stanovenej lehote</w:t>
            </w:r>
            <w:r>
              <w:rPr>
                <w:sz w:val="22"/>
                <w:szCs w:val="22"/>
              </w:rPr>
              <w:t xml:space="preserve"> </w:t>
            </w:r>
            <w:r w:rsidRPr="00AF13DF">
              <w:rPr>
                <w:sz w:val="22"/>
                <w:szCs w:val="22"/>
              </w:rPr>
              <w:t xml:space="preserve">5 pracovných dní od doručenia písomného vyžiadania </w:t>
            </w:r>
          </w:p>
        </w:tc>
        <w:tc>
          <w:tcPr>
            <w:tcW w:w="3260" w:type="dxa"/>
            <w:shd w:val="clear" w:color="auto" w:fill="auto"/>
          </w:tcPr>
          <w:p w14:paraId="587A3035" w14:textId="1BC01727" w:rsidR="005F4F27" w:rsidRDefault="005F4F27" w:rsidP="005F4F27">
            <w:pPr>
              <w:rPr>
                <w:sz w:val="22"/>
                <w:szCs w:val="22"/>
                <w:lang w:eastAsia="cs-CZ"/>
              </w:rPr>
            </w:pPr>
            <w:r w:rsidRPr="00057593">
              <w:rPr>
                <w:sz w:val="22"/>
                <w:szCs w:val="22"/>
                <w:lang w:eastAsia="cs-CZ"/>
              </w:rPr>
              <w:t>pri omeškaní do 5 pracovných dní sa korekcia neuplatňuje</w:t>
            </w:r>
            <w:r>
              <w:rPr>
                <w:sz w:val="22"/>
                <w:szCs w:val="22"/>
                <w:lang w:eastAsia="cs-CZ"/>
              </w:rPr>
              <w:t xml:space="preserve"> </w:t>
            </w:r>
          </w:p>
          <w:p w14:paraId="036EEB74" w14:textId="77777777" w:rsidR="005F4F27" w:rsidRDefault="005F4F27" w:rsidP="005F4F27">
            <w:pPr>
              <w:rPr>
                <w:sz w:val="22"/>
                <w:szCs w:val="22"/>
                <w:lang w:eastAsia="cs-CZ"/>
              </w:rPr>
            </w:pPr>
          </w:p>
          <w:p w14:paraId="3004DADC" w14:textId="70F4B6E3" w:rsidR="005F4F27" w:rsidRDefault="005F4F27" w:rsidP="005F4F27">
            <w:pPr>
              <w:rPr>
                <w:sz w:val="22"/>
                <w:szCs w:val="22"/>
                <w:lang w:eastAsia="cs-CZ"/>
              </w:rPr>
            </w:pPr>
            <w:r>
              <w:rPr>
                <w:sz w:val="22"/>
                <w:szCs w:val="22"/>
                <w:lang w:eastAsia="cs-CZ"/>
              </w:rPr>
              <w:t>pri omeškaní viac ako 5 pracovných dní sa korekcia:</w:t>
            </w:r>
          </w:p>
          <w:p w14:paraId="217C411A" w14:textId="15572F82" w:rsidR="005F4F27" w:rsidRDefault="005F4F27" w:rsidP="00057593">
            <w:pPr>
              <w:pStyle w:val="Odsekzoznamu"/>
              <w:numPr>
                <w:ilvl w:val="0"/>
                <w:numId w:val="28"/>
              </w:numPr>
              <w:ind w:left="317" w:hanging="284"/>
              <w:rPr>
                <w:sz w:val="22"/>
                <w:szCs w:val="22"/>
                <w:lang w:eastAsia="cs-CZ"/>
              </w:rPr>
            </w:pPr>
            <w:r>
              <w:rPr>
                <w:sz w:val="22"/>
                <w:szCs w:val="22"/>
                <w:lang w:eastAsia="cs-CZ"/>
              </w:rPr>
              <w:t>5 % v prípade, že predloženie dokladov sa neuskutoční po uzatvorením výberu projektov na PPA</w:t>
            </w:r>
          </w:p>
          <w:p w14:paraId="1174AD14" w14:textId="6E205AA1" w:rsidR="005F4F27" w:rsidRPr="00057593" w:rsidRDefault="005F4F27" w:rsidP="00057593">
            <w:pPr>
              <w:pStyle w:val="Odsekzoznamu"/>
              <w:numPr>
                <w:ilvl w:val="0"/>
                <w:numId w:val="28"/>
              </w:numPr>
              <w:ind w:left="317" w:hanging="284"/>
              <w:rPr>
                <w:sz w:val="22"/>
                <w:szCs w:val="22"/>
                <w:lang w:eastAsia="cs-CZ"/>
              </w:rPr>
            </w:pPr>
            <w:r>
              <w:rPr>
                <w:sz w:val="22"/>
                <w:szCs w:val="22"/>
                <w:lang w:eastAsia="cs-CZ"/>
              </w:rPr>
              <w:t>100 % v prípade, že predloženie dokladov sa uskutoční po uzatvorením výberu projektov na PPA</w:t>
            </w:r>
          </w:p>
        </w:tc>
      </w:tr>
      <w:tr w:rsidR="005F4F27" w:rsidRPr="007C3E78" w14:paraId="07ACAA8E" w14:textId="77777777" w:rsidTr="00A86356">
        <w:tc>
          <w:tcPr>
            <w:tcW w:w="1134" w:type="dxa"/>
            <w:shd w:val="clear" w:color="auto" w:fill="auto"/>
            <w:vAlign w:val="center"/>
          </w:tcPr>
          <w:p w14:paraId="2F2DAEBE" w14:textId="4D026116"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6956952" w14:textId="77777777" w:rsidR="005F4F27" w:rsidRPr="00AF595F" w:rsidRDefault="005F4F27" w:rsidP="005F4F27">
            <w:pPr>
              <w:rPr>
                <w:sz w:val="22"/>
                <w:szCs w:val="22"/>
                <w:lang w:eastAsia="cs-CZ"/>
              </w:rPr>
            </w:pPr>
            <w:r w:rsidRPr="00AF595F">
              <w:rPr>
                <w:sz w:val="22"/>
                <w:szCs w:val="22"/>
                <w:lang w:eastAsia="cs-CZ"/>
              </w:rPr>
              <w:t xml:space="preserve">Nedodržanie postupov čl. </w:t>
            </w:r>
            <w:r>
              <w:rPr>
                <w:sz w:val="22"/>
                <w:szCs w:val="22"/>
                <w:lang w:eastAsia="cs-CZ"/>
              </w:rPr>
              <w:t>4</w:t>
            </w:r>
            <w:r w:rsidRPr="00AF595F">
              <w:rPr>
                <w:sz w:val="22"/>
                <w:szCs w:val="22"/>
                <w:lang w:eastAsia="cs-CZ"/>
              </w:rPr>
              <w:t xml:space="preserve"> ods. </w:t>
            </w:r>
            <w:r>
              <w:rPr>
                <w:sz w:val="22"/>
                <w:szCs w:val="22"/>
                <w:lang w:eastAsia="cs-CZ"/>
              </w:rPr>
              <w:t>3 Usmernenia PPA č. 8/2017</w:t>
            </w:r>
          </w:p>
        </w:tc>
        <w:tc>
          <w:tcPr>
            <w:tcW w:w="6379" w:type="dxa"/>
            <w:shd w:val="clear" w:color="auto" w:fill="auto"/>
          </w:tcPr>
          <w:p w14:paraId="2CF62E68" w14:textId="77777777" w:rsidR="005F4F27" w:rsidRPr="00AF13DF" w:rsidRDefault="005F4F27" w:rsidP="005F4F27">
            <w:pPr>
              <w:jc w:val="both"/>
              <w:rPr>
                <w:sz w:val="22"/>
                <w:szCs w:val="22"/>
              </w:rPr>
            </w:pPr>
            <w:r>
              <w:rPr>
                <w:sz w:val="22"/>
                <w:szCs w:val="22"/>
              </w:rPr>
              <w:t>A</w:t>
            </w:r>
            <w:r w:rsidRPr="00AF13DF">
              <w:rPr>
                <w:sz w:val="22"/>
                <w:szCs w:val="22"/>
              </w:rPr>
              <w:t>k prijímateľ od víťazného uchádzača</w:t>
            </w:r>
            <w:r>
              <w:rPr>
                <w:sz w:val="22"/>
                <w:szCs w:val="22"/>
              </w:rPr>
              <w:t xml:space="preserve"> k cenovej ponuke nedoložil podklad/doklady uvedené v čl. 4 ods. 3 </w:t>
            </w:r>
          </w:p>
        </w:tc>
        <w:tc>
          <w:tcPr>
            <w:tcW w:w="3260" w:type="dxa"/>
            <w:shd w:val="clear" w:color="auto" w:fill="auto"/>
          </w:tcPr>
          <w:p w14:paraId="7B5F076C" w14:textId="73E5326D" w:rsidR="005F4F27" w:rsidRDefault="005F4F27" w:rsidP="005F4F27">
            <w:pPr>
              <w:rPr>
                <w:sz w:val="22"/>
                <w:szCs w:val="22"/>
                <w:lang w:eastAsia="cs-CZ"/>
              </w:rPr>
            </w:pPr>
            <w:r w:rsidRPr="00AF595F">
              <w:rPr>
                <w:sz w:val="22"/>
                <w:szCs w:val="22"/>
                <w:lang w:eastAsia="cs-CZ"/>
              </w:rPr>
              <w:t xml:space="preserve">uplatňuje korekcia </w:t>
            </w:r>
            <w:r>
              <w:rPr>
                <w:sz w:val="22"/>
                <w:szCs w:val="22"/>
                <w:lang w:eastAsia="cs-CZ"/>
              </w:rPr>
              <w:t>100</w:t>
            </w:r>
            <w:r w:rsidRPr="00AF595F">
              <w:rPr>
                <w:sz w:val="22"/>
                <w:szCs w:val="22"/>
                <w:lang w:eastAsia="cs-CZ"/>
              </w:rPr>
              <w:t xml:space="preserve"> %</w:t>
            </w:r>
            <w:r>
              <w:rPr>
                <w:sz w:val="22"/>
                <w:szCs w:val="22"/>
                <w:lang w:eastAsia="cs-CZ"/>
              </w:rPr>
              <w:t xml:space="preserve"> </w:t>
            </w:r>
          </w:p>
        </w:tc>
      </w:tr>
      <w:tr w:rsidR="005F4F27" w:rsidRPr="007C3E78" w14:paraId="0B403DE6" w14:textId="77777777" w:rsidTr="00A86356">
        <w:tc>
          <w:tcPr>
            <w:tcW w:w="1134" w:type="dxa"/>
            <w:shd w:val="clear" w:color="auto" w:fill="auto"/>
            <w:vAlign w:val="center"/>
          </w:tcPr>
          <w:p w14:paraId="0617C7DB"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595ACDDC" w14:textId="77777777" w:rsidR="005F4F27" w:rsidRPr="00AF595F" w:rsidRDefault="005F4F27" w:rsidP="005F4F27">
            <w:pPr>
              <w:rPr>
                <w:sz w:val="22"/>
                <w:szCs w:val="22"/>
                <w:lang w:eastAsia="cs-CZ"/>
              </w:rPr>
            </w:pPr>
            <w:r w:rsidRPr="00AF595F">
              <w:rPr>
                <w:sz w:val="22"/>
                <w:szCs w:val="22"/>
                <w:lang w:eastAsia="cs-CZ"/>
              </w:rPr>
              <w:t xml:space="preserve">Nedodržanie postupov čl. </w:t>
            </w:r>
            <w:r>
              <w:rPr>
                <w:sz w:val="22"/>
                <w:szCs w:val="22"/>
                <w:lang w:eastAsia="cs-CZ"/>
              </w:rPr>
              <w:t>4</w:t>
            </w:r>
            <w:r w:rsidRPr="00AF595F">
              <w:rPr>
                <w:sz w:val="22"/>
                <w:szCs w:val="22"/>
                <w:lang w:eastAsia="cs-CZ"/>
              </w:rPr>
              <w:t xml:space="preserve"> ods. </w:t>
            </w:r>
            <w:r>
              <w:rPr>
                <w:sz w:val="22"/>
                <w:szCs w:val="22"/>
                <w:lang w:eastAsia="cs-CZ"/>
              </w:rPr>
              <w:t>3 Usmernenia PPA č. 8/2017</w:t>
            </w:r>
          </w:p>
        </w:tc>
        <w:tc>
          <w:tcPr>
            <w:tcW w:w="6379" w:type="dxa"/>
            <w:shd w:val="clear" w:color="auto" w:fill="auto"/>
          </w:tcPr>
          <w:p w14:paraId="0B985EB2" w14:textId="77777777" w:rsidR="005F4F27" w:rsidRPr="00AF13DF" w:rsidRDefault="005F4F27" w:rsidP="005F4F27">
            <w:pPr>
              <w:ind w:firstLine="33"/>
              <w:jc w:val="both"/>
              <w:rPr>
                <w:sz w:val="22"/>
                <w:szCs w:val="22"/>
              </w:rPr>
            </w:pPr>
            <w:r w:rsidRPr="00BE0898">
              <w:rPr>
                <w:sz w:val="22"/>
                <w:szCs w:val="22"/>
              </w:rPr>
              <w:t xml:space="preserve">Ak víťazný uchádzač nie je zapísaný do registra partnerov verejného sektora v registri partnerov verejného sektora na webovom sídle MS SR: </w:t>
            </w:r>
            <w:hyperlink r:id="rId8" w:history="1">
              <w:r w:rsidRPr="00BE0898">
                <w:rPr>
                  <w:rStyle w:val="Hypertextovprepojenie"/>
                  <w:sz w:val="22"/>
                  <w:szCs w:val="22"/>
                </w:rPr>
                <w:t>https://rpvs.gov.sk/rpvs</w:t>
              </w:r>
            </w:hyperlink>
            <w:r w:rsidRPr="00BE0898">
              <w:rPr>
                <w:rStyle w:val="Hypertextovprepojenie"/>
                <w:sz w:val="22"/>
                <w:szCs w:val="22"/>
              </w:rPr>
              <w:t xml:space="preserve"> v súlade s podmienkami stanovenými v zákone č. 315/2016 Z.</w:t>
            </w:r>
            <w:r>
              <w:rPr>
                <w:rStyle w:val="Hypertextovprepojenie"/>
                <w:sz w:val="22"/>
                <w:szCs w:val="22"/>
              </w:rPr>
              <w:t xml:space="preserve"> </w:t>
            </w:r>
            <w:r w:rsidRPr="00BE0898">
              <w:rPr>
                <w:rStyle w:val="Hypertextovprepojenie"/>
                <w:sz w:val="22"/>
                <w:szCs w:val="22"/>
              </w:rPr>
              <w:t>z.</w:t>
            </w:r>
          </w:p>
        </w:tc>
        <w:tc>
          <w:tcPr>
            <w:tcW w:w="3260" w:type="dxa"/>
            <w:shd w:val="clear" w:color="auto" w:fill="auto"/>
          </w:tcPr>
          <w:p w14:paraId="6F758A1C" w14:textId="77777777" w:rsidR="005F4F27" w:rsidRPr="00AF595F" w:rsidRDefault="005F4F27" w:rsidP="005F4F27">
            <w:pPr>
              <w:rPr>
                <w:sz w:val="22"/>
                <w:szCs w:val="22"/>
                <w:lang w:eastAsia="cs-CZ"/>
              </w:rPr>
            </w:pPr>
            <w:r>
              <w:rPr>
                <w:sz w:val="22"/>
                <w:szCs w:val="22"/>
                <w:lang w:eastAsia="cs-CZ"/>
              </w:rPr>
              <w:t>uplatňuje sa korekcia 100%</w:t>
            </w:r>
          </w:p>
        </w:tc>
      </w:tr>
      <w:tr w:rsidR="005F4F27" w:rsidRPr="007C3E78" w14:paraId="00057803" w14:textId="77777777" w:rsidTr="00A86356">
        <w:tc>
          <w:tcPr>
            <w:tcW w:w="1134" w:type="dxa"/>
            <w:shd w:val="clear" w:color="auto" w:fill="auto"/>
            <w:vAlign w:val="center"/>
          </w:tcPr>
          <w:p w14:paraId="3A935F6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42C074EC" w14:textId="77777777" w:rsidR="005F4F27" w:rsidRPr="001C53A4" w:rsidRDefault="005F4F27" w:rsidP="005F4F27">
            <w:pPr>
              <w:rPr>
                <w:sz w:val="22"/>
                <w:szCs w:val="22"/>
                <w:lang w:eastAsia="cs-CZ"/>
              </w:rPr>
            </w:pPr>
            <w:r w:rsidRPr="001C53A4">
              <w:rPr>
                <w:sz w:val="22"/>
                <w:szCs w:val="22"/>
                <w:lang w:eastAsia="cs-CZ"/>
              </w:rPr>
              <w:t>Nedodržanie postupov čl. 4 ods. 4</w:t>
            </w:r>
            <w:r>
              <w:rPr>
                <w:sz w:val="22"/>
                <w:szCs w:val="22"/>
                <w:lang w:eastAsia="cs-CZ"/>
              </w:rPr>
              <w:t xml:space="preserve"> Usmernenia PPA č. 8/2017</w:t>
            </w:r>
          </w:p>
        </w:tc>
        <w:tc>
          <w:tcPr>
            <w:tcW w:w="6379" w:type="dxa"/>
            <w:shd w:val="clear" w:color="auto" w:fill="auto"/>
          </w:tcPr>
          <w:p w14:paraId="6C524E89" w14:textId="3ACC8366" w:rsidR="005F4F27" w:rsidRPr="001C53A4" w:rsidRDefault="005F4F27" w:rsidP="005F4F27">
            <w:pPr>
              <w:jc w:val="both"/>
              <w:rPr>
                <w:sz w:val="22"/>
                <w:szCs w:val="22"/>
              </w:rPr>
            </w:pPr>
            <w:r>
              <w:rPr>
                <w:sz w:val="22"/>
                <w:szCs w:val="22"/>
              </w:rPr>
              <w:t>A</w:t>
            </w:r>
            <w:r w:rsidRPr="001C53A4">
              <w:rPr>
                <w:sz w:val="22"/>
                <w:szCs w:val="22"/>
              </w:rPr>
              <w:t>k prijímateľ okrem dokumentov uvedených v odseku 2. nepredložil poskytovateľovi nasledovné dokumenty</w:t>
            </w:r>
            <w:r>
              <w:rPr>
                <w:sz w:val="22"/>
                <w:szCs w:val="22"/>
                <w:lang w:eastAsia="cs-CZ"/>
              </w:rPr>
              <w:t xml:space="preserve"> a to </w:t>
            </w:r>
            <w:r>
              <w:rPr>
                <w:bCs/>
                <w:sz w:val="22"/>
                <w:szCs w:val="22"/>
              </w:rPr>
              <w:t>ani po písomnej výzve PPA</w:t>
            </w:r>
            <w:r>
              <w:rPr>
                <w:sz w:val="22"/>
                <w:szCs w:val="22"/>
                <w:lang w:eastAsia="cs-CZ"/>
              </w:rPr>
              <w:t>:</w:t>
            </w:r>
          </w:p>
          <w:p w14:paraId="2C9BBE94"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výzvu na predkladanie ponúk a súťažné podklady,</w:t>
            </w:r>
          </w:p>
          <w:p w14:paraId="6DEB0150"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preukazné doklady z doručenia výziev a súťažných podkladov s uvedením dátumu doručenia, pričom výzvy možno zasielať len poštou alebo kuriérom,</w:t>
            </w:r>
          </w:p>
          <w:p w14:paraId="6B9E5A30"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v prípade povinnosti postupovať podľa čl. 4 ods. 2.  výtlačok novín/časopisu s uverejnenou výzvou, adresa webovej stránky prijímateľa, vytlačená webová stránka prijímateľa s textom výzvy, resp. webová stránka poskytovateľa so zverejnenou výzvou,</w:t>
            </w:r>
          </w:p>
          <w:p w14:paraId="34F6D4A8"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 xml:space="preserve">v prípade predloženia jednej alebo dvoch ponúk z dôvodov </w:t>
            </w:r>
            <w:r w:rsidRPr="001C53A4">
              <w:rPr>
                <w:sz w:val="22"/>
                <w:szCs w:val="22"/>
              </w:rPr>
              <w:lastRenderedPageBreak/>
              <w:t>uvedených v čl. 3 odseku 4. hodnoverné zdôvodnenie predloženia nižšieho počtu ponúk ako tri,</w:t>
            </w:r>
          </w:p>
          <w:p w14:paraId="7C48F630"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doklad o vymenovaní komisie na vyhodnotenie ponúk, ak je prijímateľom právnická osoba, prípadne ak ju prijímateľ ako fyzická osoba vymenoval, tak, aby z neho bolo zrejmé, že ide o vymenovanie členov komisie na vyhodnotenie ponúk k realizovanej zákazke, že členovia s vymenovaním súhlasia, ich mená, podpisy potvrdzujúce súhlas s vymenovaním, dátumy súhlasu s vymenovaním,</w:t>
            </w:r>
          </w:p>
          <w:p w14:paraId="16198261"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zápisnica z vyhodnotenia ponúk,</w:t>
            </w:r>
          </w:p>
          <w:p w14:paraId="6BAB8F4A"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zmluva uzatvorená s uchádzačom,</w:t>
            </w:r>
          </w:p>
          <w:p w14:paraId="2FA4F1BC"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zoznam predložených dokumentov</w:t>
            </w:r>
          </w:p>
          <w:p w14:paraId="65DA89D8" w14:textId="77777777" w:rsidR="005F4F27" w:rsidRPr="001C53A4" w:rsidRDefault="005F4F27" w:rsidP="005F4F27">
            <w:pPr>
              <w:pStyle w:val="Odsekzoznamu"/>
              <w:numPr>
                <w:ilvl w:val="0"/>
                <w:numId w:val="22"/>
              </w:numPr>
              <w:tabs>
                <w:tab w:val="left" w:pos="600"/>
              </w:tabs>
              <w:jc w:val="both"/>
              <w:rPr>
                <w:sz w:val="22"/>
                <w:szCs w:val="22"/>
              </w:rPr>
            </w:pPr>
            <w:r w:rsidRPr="001C53A4">
              <w:rPr>
                <w:sz w:val="22"/>
                <w:szCs w:val="22"/>
              </w:rPr>
              <w:t>čestné vyhlásenia v zmysle kapitoly č. 4.2 Systému riadenia PRV SR 2014 – 2020:</w:t>
            </w:r>
          </w:p>
          <w:p w14:paraId="0BE7076D" w14:textId="77777777" w:rsidR="005F4F27" w:rsidRPr="001C53A4" w:rsidRDefault="005F4F27" w:rsidP="005F4F27">
            <w:pPr>
              <w:pStyle w:val="Odsekzoznamu"/>
              <w:numPr>
                <w:ilvl w:val="0"/>
                <w:numId w:val="21"/>
              </w:numPr>
              <w:jc w:val="both"/>
              <w:rPr>
                <w:sz w:val="22"/>
                <w:szCs w:val="22"/>
              </w:rPr>
            </w:pPr>
            <w:r w:rsidRPr="001C53A4">
              <w:rPr>
                <w:sz w:val="22"/>
                <w:szCs w:val="22"/>
              </w:rPr>
              <w:t>čestné vyhlásenie všetkých členov štatutárneho orgánu Žiadateľa/Prijímateľa</w:t>
            </w:r>
          </w:p>
          <w:p w14:paraId="39149FEA" w14:textId="77777777" w:rsidR="005F4F27" w:rsidRPr="001C53A4" w:rsidRDefault="005F4F27" w:rsidP="005F4F27">
            <w:pPr>
              <w:pStyle w:val="Odsekzoznamu"/>
              <w:numPr>
                <w:ilvl w:val="0"/>
                <w:numId w:val="21"/>
              </w:numPr>
              <w:jc w:val="both"/>
              <w:rPr>
                <w:sz w:val="22"/>
                <w:szCs w:val="22"/>
              </w:rPr>
            </w:pPr>
            <w:r w:rsidRPr="001C53A4">
              <w:rPr>
                <w:sz w:val="22"/>
                <w:szCs w:val="22"/>
              </w:rPr>
              <w:t>čestné vyhlásenie predsedu a všetkých členov komisie ak bola zriadená pre potreby vyhodnocovania cenových ponúk uchádzačov.</w:t>
            </w:r>
          </w:p>
        </w:tc>
        <w:tc>
          <w:tcPr>
            <w:tcW w:w="3260" w:type="dxa"/>
            <w:shd w:val="clear" w:color="auto" w:fill="auto"/>
          </w:tcPr>
          <w:p w14:paraId="40F13184" w14:textId="02E8F875" w:rsidR="005F4F27" w:rsidRPr="00AF595F" w:rsidRDefault="005F4F27" w:rsidP="005F4F27">
            <w:pPr>
              <w:rPr>
                <w:sz w:val="22"/>
                <w:szCs w:val="22"/>
                <w:lang w:eastAsia="cs-CZ"/>
              </w:rPr>
            </w:pPr>
            <w:r>
              <w:rPr>
                <w:sz w:val="22"/>
                <w:szCs w:val="22"/>
                <w:lang w:eastAsia="cs-CZ"/>
              </w:rPr>
              <w:lastRenderedPageBreak/>
              <w:t>uplatňuje sa korekcia 100 %</w:t>
            </w:r>
          </w:p>
        </w:tc>
      </w:tr>
      <w:tr w:rsidR="005F4F27" w:rsidRPr="007C3E78" w14:paraId="6D86A492" w14:textId="77777777" w:rsidTr="00A86356">
        <w:tc>
          <w:tcPr>
            <w:tcW w:w="1134" w:type="dxa"/>
            <w:shd w:val="clear" w:color="auto" w:fill="auto"/>
            <w:vAlign w:val="center"/>
          </w:tcPr>
          <w:p w14:paraId="6CD9C382"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792E49CF" w14:textId="77777777" w:rsidR="005F4F27" w:rsidRPr="00AF595F" w:rsidRDefault="005F4F27" w:rsidP="005F4F27">
            <w:pPr>
              <w:rPr>
                <w:sz w:val="22"/>
                <w:szCs w:val="22"/>
                <w:lang w:eastAsia="cs-CZ"/>
              </w:rPr>
            </w:pPr>
            <w:r w:rsidRPr="001C53A4">
              <w:rPr>
                <w:sz w:val="22"/>
                <w:szCs w:val="22"/>
                <w:lang w:eastAsia="cs-CZ"/>
              </w:rPr>
              <w:t xml:space="preserve">Nedodržanie postupov čl. 4 ods. </w:t>
            </w:r>
            <w:r>
              <w:rPr>
                <w:sz w:val="22"/>
                <w:szCs w:val="22"/>
                <w:lang w:eastAsia="cs-CZ"/>
              </w:rPr>
              <w:t>5 Usmernenia PPA č. 8/2017</w:t>
            </w:r>
          </w:p>
        </w:tc>
        <w:tc>
          <w:tcPr>
            <w:tcW w:w="6379" w:type="dxa"/>
            <w:shd w:val="clear" w:color="auto" w:fill="auto"/>
          </w:tcPr>
          <w:p w14:paraId="7FD29470" w14:textId="77777777" w:rsidR="005F4F27" w:rsidRPr="009140E2" w:rsidRDefault="005F4F27" w:rsidP="005F4F27">
            <w:pPr>
              <w:jc w:val="both"/>
              <w:rPr>
                <w:sz w:val="22"/>
                <w:szCs w:val="22"/>
              </w:rPr>
            </w:pPr>
            <w:r w:rsidRPr="009140E2">
              <w:rPr>
                <w:sz w:val="22"/>
                <w:szCs w:val="22"/>
              </w:rPr>
              <w:t>Zápisnica z vyhodnotenia ponúk uvedená v odseku 3. neobsahovala výslovne uvedené náležitosti:</w:t>
            </w:r>
          </w:p>
          <w:p w14:paraId="257152E4" w14:textId="492E7890" w:rsidR="0018285D" w:rsidRPr="009140E2" w:rsidRDefault="005F4F27" w:rsidP="00A027EA">
            <w:pPr>
              <w:pStyle w:val="Odsekzoznamu"/>
              <w:numPr>
                <w:ilvl w:val="0"/>
                <w:numId w:val="30"/>
              </w:numPr>
              <w:ind w:left="317" w:hanging="284"/>
              <w:jc w:val="both"/>
              <w:rPr>
                <w:sz w:val="22"/>
                <w:szCs w:val="22"/>
              </w:rPr>
            </w:pPr>
            <w:r w:rsidRPr="0018285D">
              <w:rPr>
                <w:sz w:val="22"/>
                <w:szCs w:val="22"/>
              </w:rPr>
              <w:t>informáciu, z ktorej bolo zrejmé, že ide o zápisnicu z vyhodnotenia ponúk, t.z., že neobsahovala názov a kód projektu (kód projektu sa uvádza iba ak sa obstarávanie realizuje po zaslaní oznámenia registrácie ŽoNFP prijímateľovi) alebo názov zákazky,</w:t>
            </w:r>
          </w:p>
          <w:p w14:paraId="2108900B" w14:textId="16D405B4" w:rsidR="005F4F27" w:rsidRPr="0018285D" w:rsidRDefault="0018285D">
            <w:pPr>
              <w:pStyle w:val="Odsekzoznamu"/>
              <w:numPr>
                <w:ilvl w:val="0"/>
                <w:numId w:val="30"/>
              </w:numPr>
              <w:ind w:left="317" w:hanging="284"/>
              <w:jc w:val="both"/>
              <w:rPr>
                <w:sz w:val="22"/>
                <w:szCs w:val="22"/>
              </w:rPr>
            </w:pPr>
            <w:r w:rsidRPr="0018285D">
              <w:rPr>
                <w:sz w:val="22"/>
                <w:szCs w:val="22"/>
              </w:rPr>
              <w:t>zoznam oslovených uchádzačov (názov/meno, sídlo/bydlisko, IČO/RČ, spôsob   oslovenia, dátum prevzatia výzvy),</w:t>
            </w:r>
          </w:p>
          <w:p w14:paraId="608AAC8B" w14:textId="5EEB989D" w:rsidR="005F4F27" w:rsidRPr="009140E2" w:rsidRDefault="005F4F27" w:rsidP="0018285D">
            <w:pPr>
              <w:pStyle w:val="Odsekzoznamu"/>
              <w:numPr>
                <w:ilvl w:val="0"/>
                <w:numId w:val="30"/>
              </w:numPr>
              <w:ind w:left="317" w:hanging="284"/>
              <w:jc w:val="both"/>
              <w:rPr>
                <w:sz w:val="22"/>
                <w:szCs w:val="22"/>
              </w:rPr>
            </w:pPr>
            <w:r w:rsidRPr="009140E2">
              <w:rPr>
                <w:sz w:val="22"/>
                <w:szCs w:val="22"/>
              </w:rPr>
              <w:t>zoznam uchádzačov, ktorí si vyžiadali súťažné podklady (iba v prípade povinného zverejnenia výzvy na webovom sídle PPA),</w:t>
            </w:r>
          </w:p>
          <w:p w14:paraId="430A3354" w14:textId="0F4AB127" w:rsidR="005F4F27" w:rsidRDefault="005F4F27" w:rsidP="0018285D">
            <w:pPr>
              <w:pStyle w:val="Odsekzoznamu"/>
              <w:numPr>
                <w:ilvl w:val="0"/>
                <w:numId w:val="30"/>
              </w:numPr>
              <w:ind w:left="317" w:hanging="284"/>
              <w:jc w:val="both"/>
              <w:rPr>
                <w:sz w:val="22"/>
                <w:szCs w:val="22"/>
              </w:rPr>
            </w:pPr>
            <w:r w:rsidRPr="009140E2">
              <w:rPr>
                <w:sz w:val="22"/>
                <w:szCs w:val="22"/>
              </w:rPr>
              <w:t>dátumy zverejnenia výzvy v prípade postupu podľa čl. 3 ods. 2.,</w:t>
            </w:r>
          </w:p>
          <w:p w14:paraId="79C989DA" w14:textId="7402730C" w:rsidR="008D5447" w:rsidRPr="009140E2" w:rsidRDefault="008D5447" w:rsidP="0018285D">
            <w:pPr>
              <w:pStyle w:val="Odsekzoznamu"/>
              <w:numPr>
                <w:ilvl w:val="0"/>
                <w:numId w:val="30"/>
              </w:numPr>
              <w:ind w:left="317" w:hanging="284"/>
              <w:jc w:val="both"/>
              <w:rPr>
                <w:sz w:val="22"/>
                <w:szCs w:val="22"/>
              </w:rPr>
            </w:pPr>
            <w:r>
              <w:rPr>
                <w:sz w:val="22"/>
                <w:szCs w:val="22"/>
              </w:rPr>
              <w:t>lehotu na predkladanie ponúk</w:t>
            </w:r>
          </w:p>
          <w:p w14:paraId="795FE764" w14:textId="3F7AF125" w:rsidR="005F4F27" w:rsidRPr="009140E2" w:rsidRDefault="005F4F27" w:rsidP="0018285D">
            <w:pPr>
              <w:pStyle w:val="Odsekzoznamu"/>
              <w:numPr>
                <w:ilvl w:val="0"/>
                <w:numId w:val="30"/>
              </w:numPr>
              <w:ind w:left="317" w:hanging="284"/>
              <w:jc w:val="both"/>
              <w:rPr>
                <w:sz w:val="22"/>
                <w:szCs w:val="22"/>
              </w:rPr>
            </w:pPr>
            <w:r w:rsidRPr="009140E2">
              <w:rPr>
                <w:sz w:val="22"/>
                <w:szCs w:val="22"/>
              </w:rPr>
              <w:t>zoznam uchádzačov (názov/meno, sídlo/bydlisko, IČO</w:t>
            </w:r>
            <w:r w:rsidR="008D5447">
              <w:rPr>
                <w:sz w:val="22"/>
                <w:szCs w:val="22"/>
              </w:rPr>
              <w:t>/RČ</w:t>
            </w:r>
            <w:r w:rsidRPr="009140E2">
              <w:rPr>
                <w:sz w:val="22"/>
                <w:szCs w:val="22"/>
              </w:rPr>
              <w:t>), ktorí predložili ponuky, s dátumom prijatia ponúk a uvedením ponúknutej ceny,</w:t>
            </w:r>
          </w:p>
          <w:p w14:paraId="6F3CEB46" w14:textId="6A81F952" w:rsidR="005F4F27" w:rsidRPr="009140E2" w:rsidRDefault="005F4F27" w:rsidP="0018285D">
            <w:pPr>
              <w:pStyle w:val="Odsekzoznamu"/>
              <w:numPr>
                <w:ilvl w:val="0"/>
                <w:numId w:val="30"/>
              </w:numPr>
              <w:ind w:left="317" w:hanging="284"/>
              <w:jc w:val="both"/>
              <w:rPr>
                <w:sz w:val="22"/>
                <w:szCs w:val="22"/>
              </w:rPr>
            </w:pPr>
            <w:r w:rsidRPr="009140E2">
              <w:rPr>
                <w:sz w:val="22"/>
                <w:szCs w:val="22"/>
              </w:rPr>
              <w:lastRenderedPageBreak/>
              <w:t>dátum otvárania obálok s ponukami a dátum vyhodnotenia ponúk,</w:t>
            </w:r>
          </w:p>
          <w:p w14:paraId="0F1AD7B1" w14:textId="1746B9AD" w:rsidR="005F4F27" w:rsidRPr="009140E2" w:rsidRDefault="005F4F27" w:rsidP="0018285D">
            <w:pPr>
              <w:pStyle w:val="Odsekzoznamu"/>
              <w:numPr>
                <w:ilvl w:val="0"/>
                <w:numId w:val="30"/>
              </w:numPr>
              <w:ind w:left="317" w:hanging="284"/>
              <w:jc w:val="both"/>
              <w:rPr>
                <w:sz w:val="22"/>
                <w:szCs w:val="22"/>
              </w:rPr>
            </w:pPr>
            <w:r w:rsidRPr="009140E2">
              <w:rPr>
                <w:sz w:val="22"/>
                <w:szCs w:val="22"/>
              </w:rPr>
              <w:t>závery z vyhodnotenia splnenia požiadaviek uvedených vo výzve na predkladanie ponúk a súťažných podkladoch,</w:t>
            </w:r>
          </w:p>
          <w:p w14:paraId="13D14D23" w14:textId="77777777" w:rsidR="005F4F27" w:rsidRPr="009140E2" w:rsidRDefault="005F4F27" w:rsidP="0018285D">
            <w:pPr>
              <w:pStyle w:val="Odsekzoznamu"/>
              <w:numPr>
                <w:ilvl w:val="0"/>
                <w:numId w:val="30"/>
              </w:numPr>
              <w:ind w:left="317" w:hanging="284"/>
              <w:jc w:val="both"/>
              <w:rPr>
                <w:sz w:val="22"/>
                <w:szCs w:val="22"/>
              </w:rPr>
            </w:pPr>
            <w:r w:rsidRPr="009140E2">
              <w:rPr>
                <w:sz w:val="22"/>
                <w:szCs w:val="22"/>
              </w:rPr>
              <w:t>neobsahovala spôsob akým prijímateľ postupoval pri výbere ponúk v prípade, že kritériom na vyhodnotenie ponúk nebola najnižšia cena ale ekonomicky najvýhodnejšia ponuka, neuviedol vzorec na základe ktorého vypočítal ekonomicky najvýhodnejšiu ponuku a výsledné hodnoty výpočtu,</w:t>
            </w:r>
          </w:p>
          <w:p w14:paraId="5F88F528" w14:textId="77777777" w:rsidR="005F4F27" w:rsidRPr="009140E2" w:rsidRDefault="005F4F27" w:rsidP="0018285D">
            <w:pPr>
              <w:pStyle w:val="Odsekzoznamu"/>
              <w:numPr>
                <w:ilvl w:val="0"/>
                <w:numId w:val="30"/>
              </w:numPr>
              <w:ind w:left="317" w:hanging="284"/>
              <w:jc w:val="both"/>
              <w:rPr>
                <w:sz w:val="22"/>
                <w:szCs w:val="22"/>
              </w:rPr>
            </w:pPr>
            <w:r w:rsidRPr="009140E2">
              <w:rPr>
                <w:sz w:val="22"/>
                <w:szCs w:val="22"/>
              </w:rPr>
              <w:t>neobsahovala zdôvodnenie výberu víťaznej cenovej ponuky,</w:t>
            </w:r>
          </w:p>
          <w:p w14:paraId="2431D746" w14:textId="77777777" w:rsidR="005F4F27" w:rsidRPr="009140E2" w:rsidRDefault="005F4F27" w:rsidP="0018285D">
            <w:pPr>
              <w:pStyle w:val="Odsekzoznamu"/>
              <w:numPr>
                <w:ilvl w:val="0"/>
                <w:numId w:val="30"/>
              </w:numPr>
              <w:ind w:left="317" w:hanging="284"/>
              <w:jc w:val="both"/>
              <w:rPr>
                <w:sz w:val="22"/>
                <w:szCs w:val="22"/>
              </w:rPr>
            </w:pPr>
            <w:r w:rsidRPr="009140E2">
              <w:rPr>
                <w:sz w:val="22"/>
                <w:szCs w:val="22"/>
              </w:rPr>
              <w:t>neobsahovala dátum vypracovania zápisnice z vyhodnotenia ponúk,</w:t>
            </w:r>
          </w:p>
          <w:p w14:paraId="68FA78A3" w14:textId="0F4DD121" w:rsidR="008D5447" w:rsidRPr="00A027EA" w:rsidRDefault="005F4F27" w:rsidP="0018285D">
            <w:pPr>
              <w:pStyle w:val="Odsekzoznamu"/>
              <w:numPr>
                <w:ilvl w:val="0"/>
                <w:numId w:val="30"/>
              </w:numPr>
              <w:ind w:left="317" w:hanging="284"/>
              <w:jc w:val="both"/>
              <w:rPr>
                <w:sz w:val="22"/>
                <w:szCs w:val="22"/>
              </w:rPr>
            </w:pPr>
            <w:r w:rsidRPr="009140E2">
              <w:rPr>
                <w:sz w:val="22"/>
                <w:szCs w:val="22"/>
              </w:rPr>
              <w:t xml:space="preserve">zoznam </w:t>
            </w:r>
            <w:r w:rsidR="008D5447" w:rsidRPr="004231D3">
              <w:t xml:space="preserve">zástupcov </w:t>
            </w:r>
            <w:r w:rsidR="008D5447">
              <w:t>uchádzačov s funkciou</w:t>
            </w:r>
            <w:r w:rsidR="008D5447" w:rsidRPr="004231D3">
              <w:t xml:space="preserve"> zúčastnených na vyhodnotení ponúk s uvedením názvu/mena </w:t>
            </w:r>
            <w:r w:rsidR="008D5447">
              <w:t>uchádzača</w:t>
            </w:r>
            <w:r w:rsidR="008D5447" w:rsidRPr="004231D3">
              <w:t>, ktorého zastupujú,</w:t>
            </w:r>
            <w:r w:rsidR="008D5447">
              <w:t xml:space="preserve"> prezenčnú listinu zástupcov </w:t>
            </w:r>
          </w:p>
          <w:p w14:paraId="07A0C687" w14:textId="77777777" w:rsidR="005F4F27" w:rsidRPr="00AF13DF" w:rsidRDefault="005F4F27" w:rsidP="0018285D">
            <w:pPr>
              <w:pStyle w:val="Odsekzoznamu"/>
              <w:numPr>
                <w:ilvl w:val="0"/>
                <w:numId w:val="30"/>
              </w:numPr>
              <w:ind w:left="317" w:hanging="284"/>
              <w:jc w:val="both"/>
              <w:rPr>
                <w:sz w:val="22"/>
                <w:szCs w:val="22"/>
              </w:rPr>
            </w:pPr>
            <w:r w:rsidRPr="009140E2">
              <w:rPr>
                <w:sz w:val="22"/>
                <w:szCs w:val="22"/>
              </w:rPr>
              <w:t>neobsahovala mená a priezviská predsedu a členov výberovej komisie s ich podpismi.</w:t>
            </w:r>
          </w:p>
        </w:tc>
        <w:tc>
          <w:tcPr>
            <w:tcW w:w="3260" w:type="dxa"/>
            <w:shd w:val="clear" w:color="auto" w:fill="auto"/>
          </w:tcPr>
          <w:p w14:paraId="45446FED" w14:textId="7EAC4BAB" w:rsidR="005F4F27" w:rsidRPr="00AF595F" w:rsidRDefault="005F4F27" w:rsidP="005F4F27">
            <w:pPr>
              <w:rPr>
                <w:sz w:val="22"/>
                <w:szCs w:val="22"/>
                <w:lang w:eastAsia="cs-CZ"/>
              </w:rPr>
            </w:pPr>
            <w:r>
              <w:rPr>
                <w:sz w:val="22"/>
                <w:szCs w:val="22"/>
                <w:lang w:eastAsia="cs-CZ"/>
              </w:rPr>
              <w:lastRenderedPageBreak/>
              <w:t>uplatňuje sa korekcia 100 %</w:t>
            </w:r>
          </w:p>
        </w:tc>
      </w:tr>
      <w:tr w:rsidR="005F4F27" w:rsidRPr="007C3E78" w14:paraId="6C3819CC" w14:textId="77777777" w:rsidTr="00A86356">
        <w:tc>
          <w:tcPr>
            <w:tcW w:w="1134" w:type="dxa"/>
            <w:shd w:val="clear" w:color="auto" w:fill="auto"/>
            <w:vAlign w:val="center"/>
          </w:tcPr>
          <w:p w14:paraId="2F55A54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3B327C9" w14:textId="12397EE4" w:rsidR="005F4F27" w:rsidRPr="001C53A4" w:rsidRDefault="005F4F27" w:rsidP="005F4F27">
            <w:pPr>
              <w:rPr>
                <w:sz w:val="22"/>
                <w:szCs w:val="22"/>
                <w:lang w:eastAsia="cs-CZ"/>
              </w:rPr>
            </w:pPr>
            <w:r w:rsidRPr="001C53A4">
              <w:rPr>
                <w:sz w:val="22"/>
                <w:szCs w:val="22"/>
                <w:lang w:eastAsia="cs-CZ"/>
              </w:rPr>
              <w:t xml:space="preserve">Nedodržanie postupov čl. 4 ods. </w:t>
            </w:r>
            <w:r>
              <w:rPr>
                <w:sz w:val="22"/>
                <w:szCs w:val="22"/>
                <w:lang w:eastAsia="cs-CZ"/>
              </w:rPr>
              <w:t>6 Usmernenia PPA č. 8/2017</w:t>
            </w:r>
          </w:p>
        </w:tc>
        <w:tc>
          <w:tcPr>
            <w:tcW w:w="6379" w:type="dxa"/>
            <w:shd w:val="clear" w:color="auto" w:fill="auto"/>
          </w:tcPr>
          <w:p w14:paraId="5936B3D0" w14:textId="50CC9586" w:rsidR="005F4F27" w:rsidRPr="001C53A4" w:rsidRDefault="005F4F27" w:rsidP="005F4F27">
            <w:pPr>
              <w:jc w:val="both"/>
              <w:rPr>
                <w:sz w:val="22"/>
                <w:szCs w:val="22"/>
              </w:rPr>
            </w:pPr>
            <w:r>
              <w:rPr>
                <w:sz w:val="22"/>
                <w:szCs w:val="22"/>
              </w:rPr>
              <w:t>P</w:t>
            </w:r>
            <w:r w:rsidRPr="001C53A4">
              <w:rPr>
                <w:sz w:val="22"/>
                <w:szCs w:val="22"/>
              </w:rPr>
              <w:t xml:space="preserve">rijímateľ nepredložil poskytovateľovi </w:t>
            </w:r>
            <w:r>
              <w:rPr>
                <w:sz w:val="22"/>
                <w:szCs w:val="22"/>
              </w:rPr>
              <w:t xml:space="preserve">dokumentáciu v zmysle čl. 4 ods. 6 </w:t>
            </w:r>
            <w:r>
              <w:rPr>
                <w:sz w:val="22"/>
                <w:szCs w:val="22"/>
                <w:lang w:eastAsia="cs-CZ"/>
              </w:rPr>
              <w:t xml:space="preserve">a to </w:t>
            </w:r>
            <w:r>
              <w:rPr>
                <w:bCs/>
                <w:sz w:val="22"/>
                <w:szCs w:val="22"/>
              </w:rPr>
              <w:t>ani po písomnej výzve PPA</w:t>
            </w:r>
            <w:r>
              <w:rPr>
                <w:sz w:val="22"/>
                <w:szCs w:val="22"/>
                <w:lang w:eastAsia="cs-CZ"/>
              </w:rPr>
              <w:t>.</w:t>
            </w:r>
          </w:p>
          <w:p w14:paraId="0B09EEF6" w14:textId="77777777" w:rsidR="005F4F27" w:rsidRPr="009140E2" w:rsidRDefault="005F4F27" w:rsidP="005F4F27">
            <w:pPr>
              <w:jc w:val="both"/>
              <w:rPr>
                <w:sz w:val="22"/>
                <w:szCs w:val="22"/>
              </w:rPr>
            </w:pPr>
          </w:p>
        </w:tc>
        <w:tc>
          <w:tcPr>
            <w:tcW w:w="3260" w:type="dxa"/>
            <w:shd w:val="clear" w:color="auto" w:fill="auto"/>
          </w:tcPr>
          <w:p w14:paraId="2077F7BD" w14:textId="77777777" w:rsidR="005F4F27" w:rsidRPr="007C3E78" w:rsidRDefault="005F4F27" w:rsidP="005F4F27">
            <w:pPr>
              <w:rPr>
                <w:sz w:val="22"/>
                <w:szCs w:val="22"/>
                <w:lang w:eastAsia="cs-CZ"/>
              </w:rPr>
            </w:pPr>
            <w:r>
              <w:rPr>
                <w:sz w:val="22"/>
                <w:szCs w:val="22"/>
                <w:lang w:eastAsia="cs-CZ"/>
              </w:rPr>
              <w:t xml:space="preserve">uplatňuje sa korekcia </w:t>
            </w:r>
            <w:r w:rsidRPr="007C3E78">
              <w:rPr>
                <w:sz w:val="22"/>
                <w:szCs w:val="22"/>
                <w:lang w:eastAsia="cs-CZ"/>
              </w:rPr>
              <w:t>25 %</w:t>
            </w:r>
          </w:p>
          <w:p w14:paraId="17211BE7" w14:textId="77777777" w:rsidR="005F4F27" w:rsidRDefault="005F4F27" w:rsidP="005F4F27">
            <w:pPr>
              <w:rPr>
                <w:sz w:val="22"/>
                <w:szCs w:val="22"/>
                <w:lang w:eastAsia="cs-CZ"/>
              </w:rPr>
            </w:pPr>
          </w:p>
        </w:tc>
      </w:tr>
      <w:tr w:rsidR="005F4F27" w:rsidRPr="007C3E78" w14:paraId="153EBCC1" w14:textId="77777777" w:rsidTr="00A86356">
        <w:tc>
          <w:tcPr>
            <w:tcW w:w="1134" w:type="dxa"/>
            <w:shd w:val="clear" w:color="auto" w:fill="auto"/>
            <w:vAlign w:val="center"/>
          </w:tcPr>
          <w:p w14:paraId="61646E32"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64E4696D" w14:textId="77777777" w:rsidR="005F4F27" w:rsidRPr="00AF595F" w:rsidRDefault="005F4F27" w:rsidP="005F4F27">
            <w:pPr>
              <w:rPr>
                <w:sz w:val="22"/>
                <w:szCs w:val="22"/>
                <w:lang w:eastAsia="cs-CZ"/>
              </w:rPr>
            </w:pPr>
            <w:r w:rsidRPr="001C53A4">
              <w:rPr>
                <w:sz w:val="22"/>
                <w:szCs w:val="22"/>
                <w:lang w:eastAsia="cs-CZ"/>
              </w:rPr>
              <w:t xml:space="preserve">Nedodržanie postupov čl. 4 ods. </w:t>
            </w:r>
            <w:r>
              <w:rPr>
                <w:sz w:val="22"/>
                <w:szCs w:val="22"/>
                <w:lang w:eastAsia="cs-CZ"/>
              </w:rPr>
              <w:t>9 Usmernenia PPA č. 8/2017</w:t>
            </w:r>
          </w:p>
        </w:tc>
        <w:tc>
          <w:tcPr>
            <w:tcW w:w="6379" w:type="dxa"/>
            <w:shd w:val="clear" w:color="auto" w:fill="auto"/>
          </w:tcPr>
          <w:p w14:paraId="29AD5EB4" w14:textId="77777777" w:rsidR="005F4F27" w:rsidRPr="005553C6" w:rsidRDefault="005F4F27" w:rsidP="005F4F27">
            <w:pPr>
              <w:jc w:val="both"/>
              <w:rPr>
                <w:sz w:val="22"/>
                <w:szCs w:val="22"/>
              </w:rPr>
            </w:pPr>
            <w:r w:rsidRPr="005553C6">
              <w:rPr>
                <w:sz w:val="22"/>
                <w:szCs w:val="22"/>
              </w:rPr>
              <w:t xml:space="preserve">Dokumenty v odseku 2. až 4. tohto článku </w:t>
            </w:r>
          </w:p>
          <w:p w14:paraId="7B16ECA3" w14:textId="77777777" w:rsidR="005F4F27" w:rsidRPr="005553C6" w:rsidRDefault="005F4F27" w:rsidP="005F4F27">
            <w:pPr>
              <w:pStyle w:val="Odsekzoznamu"/>
              <w:numPr>
                <w:ilvl w:val="0"/>
                <w:numId w:val="25"/>
              </w:numPr>
              <w:ind w:left="317" w:hanging="284"/>
              <w:jc w:val="both"/>
              <w:rPr>
                <w:sz w:val="22"/>
                <w:szCs w:val="22"/>
              </w:rPr>
            </w:pPr>
            <w:r w:rsidRPr="005553C6">
              <w:rPr>
                <w:sz w:val="22"/>
                <w:szCs w:val="22"/>
              </w:rPr>
              <w:t xml:space="preserve">neboli originály alebo úradne overené fotokópie </w:t>
            </w:r>
          </w:p>
          <w:p w14:paraId="398133D5" w14:textId="77777777" w:rsidR="005F4F27" w:rsidRPr="005553C6" w:rsidRDefault="005F4F27" w:rsidP="005F4F27">
            <w:pPr>
              <w:pStyle w:val="Odsekzoznamu"/>
              <w:numPr>
                <w:ilvl w:val="0"/>
                <w:numId w:val="25"/>
              </w:numPr>
              <w:ind w:left="317" w:hanging="284"/>
              <w:jc w:val="both"/>
              <w:rPr>
                <w:sz w:val="22"/>
                <w:szCs w:val="22"/>
              </w:rPr>
            </w:pPr>
            <w:r w:rsidRPr="005553C6">
              <w:rPr>
                <w:sz w:val="22"/>
                <w:szCs w:val="22"/>
              </w:rPr>
              <w:t>alebo boli staršie ako 3 mesiace pred doručením poskytovateľovi.</w:t>
            </w:r>
          </w:p>
          <w:p w14:paraId="2CAE4DB8" w14:textId="77777777" w:rsidR="005F4F27" w:rsidRPr="005553C6" w:rsidRDefault="005F4F27" w:rsidP="005F4F27">
            <w:pPr>
              <w:pStyle w:val="Odsekzoznamu"/>
              <w:numPr>
                <w:ilvl w:val="0"/>
                <w:numId w:val="25"/>
              </w:numPr>
              <w:ind w:left="317" w:hanging="284"/>
              <w:jc w:val="both"/>
              <w:rPr>
                <w:sz w:val="22"/>
                <w:szCs w:val="22"/>
              </w:rPr>
            </w:pPr>
            <w:r w:rsidRPr="005553C6">
              <w:rPr>
                <w:sz w:val="22"/>
                <w:szCs w:val="22"/>
              </w:rPr>
              <w:t>alebo ak súčasťou predkladaného dokumentu nie je dátum a podpis (napr. v prípade dokumentov vytlačených z webovej stránky), dokumenty neboli podpísané štatutárnym zástupcom subjektu, ktorý dokument predkladá.</w:t>
            </w:r>
          </w:p>
        </w:tc>
        <w:tc>
          <w:tcPr>
            <w:tcW w:w="3260" w:type="dxa"/>
            <w:shd w:val="clear" w:color="auto" w:fill="auto"/>
          </w:tcPr>
          <w:p w14:paraId="2C3C02A8" w14:textId="06C2EDB1" w:rsidR="005F4F27" w:rsidRPr="00AF595F" w:rsidRDefault="005F4F27" w:rsidP="005F4F27">
            <w:pPr>
              <w:rPr>
                <w:sz w:val="22"/>
                <w:szCs w:val="22"/>
                <w:lang w:eastAsia="cs-CZ"/>
              </w:rPr>
            </w:pPr>
            <w:r>
              <w:rPr>
                <w:sz w:val="22"/>
                <w:szCs w:val="22"/>
                <w:lang w:eastAsia="cs-CZ"/>
              </w:rPr>
              <w:t>uplatňuje sa korekcia 100 %</w:t>
            </w:r>
          </w:p>
        </w:tc>
      </w:tr>
      <w:tr w:rsidR="005F4F27" w:rsidRPr="007C3E78" w14:paraId="46B1E799" w14:textId="77777777" w:rsidTr="00A86356">
        <w:tc>
          <w:tcPr>
            <w:tcW w:w="1134" w:type="dxa"/>
            <w:shd w:val="clear" w:color="auto" w:fill="auto"/>
            <w:vAlign w:val="center"/>
          </w:tcPr>
          <w:p w14:paraId="22DBE3C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68BEDEFA" w14:textId="77777777" w:rsidR="005F4F27" w:rsidRPr="00AF595F" w:rsidRDefault="005F4F27" w:rsidP="005F4F27">
            <w:pPr>
              <w:rPr>
                <w:sz w:val="22"/>
                <w:szCs w:val="22"/>
                <w:lang w:eastAsia="cs-CZ"/>
              </w:rPr>
            </w:pPr>
            <w:r w:rsidRPr="001C53A4">
              <w:rPr>
                <w:sz w:val="22"/>
                <w:szCs w:val="22"/>
                <w:lang w:eastAsia="cs-CZ"/>
              </w:rPr>
              <w:t xml:space="preserve">Nedodržanie postupov čl. 4 ods. </w:t>
            </w:r>
            <w:r>
              <w:rPr>
                <w:sz w:val="22"/>
                <w:szCs w:val="22"/>
                <w:lang w:eastAsia="cs-CZ"/>
              </w:rPr>
              <w:t>10 Usmernenia PPA č. 8/2017</w:t>
            </w:r>
          </w:p>
        </w:tc>
        <w:tc>
          <w:tcPr>
            <w:tcW w:w="6379" w:type="dxa"/>
            <w:shd w:val="clear" w:color="auto" w:fill="auto"/>
          </w:tcPr>
          <w:p w14:paraId="7D7CFCCD" w14:textId="2B98D0B7" w:rsidR="005F4F27" w:rsidRPr="00AF13DF" w:rsidRDefault="005F4F27" w:rsidP="005F4F27">
            <w:pPr>
              <w:jc w:val="both"/>
              <w:rPr>
                <w:sz w:val="22"/>
                <w:szCs w:val="22"/>
              </w:rPr>
            </w:pPr>
            <w:r>
              <w:rPr>
                <w:sz w:val="22"/>
                <w:szCs w:val="22"/>
              </w:rPr>
              <w:t>A</w:t>
            </w:r>
            <w:r w:rsidRPr="005553C6">
              <w:rPr>
                <w:sz w:val="22"/>
                <w:szCs w:val="22"/>
              </w:rPr>
              <w:t>k bol uchádzač evidovaný v zozname hospodárskych subjektov ÚVO</w:t>
            </w:r>
            <w:r w:rsidR="00BC343F">
              <w:rPr>
                <w:sz w:val="22"/>
                <w:szCs w:val="22"/>
              </w:rPr>
              <w:t>,</w:t>
            </w:r>
            <w:r w:rsidRPr="005553C6">
              <w:rPr>
                <w:sz w:val="22"/>
                <w:szCs w:val="22"/>
              </w:rPr>
              <w:t xml:space="preserve"> dátumy vydania relevantných dokladov boli staršie ako 3 mesiace pred doručením žiadateľovi.</w:t>
            </w:r>
          </w:p>
        </w:tc>
        <w:tc>
          <w:tcPr>
            <w:tcW w:w="3260" w:type="dxa"/>
            <w:shd w:val="clear" w:color="auto" w:fill="auto"/>
          </w:tcPr>
          <w:p w14:paraId="3EFB3876" w14:textId="77777777" w:rsidR="005F4F27" w:rsidRPr="00AF595F" w:rsidRDefault="005F4F27" w:rsidP="005F4F27">
            <w:pPr>
              <w:rPr>
                <w:sz w:val="22"/>
                <w:szCs w:val="22"/>
                <w:lang w:eastAsia="cs-CZ"/>
              </w:rPr>
            </w:pPr>
            <w:r>
              <w:rPr>
                <w:sz w:val="22"/>
                <w:szCs w:val="22"/>
                <w:lang w:eastAsia="cs-CZ"/>
              </w:rPr>
              <w:t>uplatňuje sa korekcia 100%</w:t>
            </w:r>
          </w:p>
        </w:tc>
      </w:tr>
      <w:tr w:rsidR="005F4F27" w:rsidRPr="007C3E78" w14:paraId="0EF45874" w14:textId="77777777" w:rsidTr="00A86356">
        <w:tc>
          <w:tcPr>
            <w:tcW w:w="1134" w:type="dxa"/>
            <w:shd w:val="clear" w:color="auto" w:fill="auto"/>
            <w:vAlign w:val="center"/>
          </w:tcPr>
          <w:p w14:paraId="786DB8EC"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245C37E3" w14:textId="07158150" w:rsidR="005F4F27" w:rsidRPr="001C53A4" w:rsidRDefault="005F4F27" w:rsidP="005F4F27">
            <w:pPr>
              <w:rPr>
                <w:sz w:val="22"/>
                <w:szCs w:val="22"/>
                <w:lang w:eastAsia="cs-CZ"/>
              </w:rPr>
            </w:pPr>
            <w:r w:rsidRPr="001C53A4">
              <w:rPr>
                <w:sz w:val="22"/>
                <w:szCs w:val="22"/>
                <w:lang w:eastAsia="cs-CZ"/>
              </w:rPr>
              <w:t xml:space="preserve">Nedodržanie postupov čl. 4 ods. </w:t>
            </w:r>
            <w:r>
              <w:rPr>
                <w:sz w:val="22"/>
                <w:szCs w:val="22"/>
                <w:lang w:eastAsia="cs-CZ"/>
              </w:rPr>
              <w:t>12 Usmernenia PPA č. 8/2017</w:t>
            </w:r>
          </w:p>
        </w:tc>
        <w:tc>
          <w:tcPr>
            <w:tcW w:w="6379" w:type="dxa"/>
            <w:shd w:val="clear" w:color="auto" w:fill="auto"/>
          </w:tcPr>
          <w:p w14:paraId="00D8C693" w14:textId="564EBA4B" w:rsidR="005F4F27" w:rsidRDefault="005F4F27" w:rsidP="005F4F27">
            <w:pPr>
              <w:jc w:val="both"/>
              <w:rPr>
                <w:sz w:val="22"/>
                <w:szCs w:val="22"/>
              </w:rPr>
            </w:pPr>
            <w:r>
              <w:rPr>
                <w:sz w:val="22"/>
                <w:szCs w:val="22"/>
              </w:rPr>
              <w:t xml:space="preserve">V prípade, ak prijímateľ </w:t>
            </w:r>
            <w:r w:rsidRPr="00A63639">
              <w:rPr>
                <w:sz w:val="22"/>
                <w:szCs w:val="22"/>
              </w:rPr>
              <w:t>okrem dokumentov uvedených v čl</w:t>
            </w:r>
            <w:r>
              <w:rPr>
                <w:sz w:val="22"/>
                <w:szCs w:val="22"/>
              </w:rPr>
              <w:t xml:space="preserve">. 4 </w:t>
            </w:r>
            <w:r>
              <w:rPr>
                <w:sz w:val="22"/>
                <w:szCs w:val="22"/>
                <w:lang w:eastAsia="cs-CZ"/>
              </w:rPr>
              <w:t>Usmernenia PPA č. 8/2017 nepredloží PPA</w:t>
            </w:r>
            <w:r w:rsidRPr="00A63639">
              <w:rPr>
                <w:sz w:val="22"/>
                <w:szCs w:val="22"/>
              </w:rPr>
              <w:t xml:space="preserve"> na </w:t>
            </w:r>
            <w:r>
              <w:rPr>
                <w:sz w:val="22"/>
                <w:szCs w:val="22"/>
              </w:rPr>
              <w:t xml:space="preserve">jej </w:t>
            </w:r>
            <w:r w:rsidRPr="00A63639">
              <w:rPr>
                <w:sz w:val="22"/>
                <w:szCs w:val="22"/>
              </w:rPr>
              <w:t>vyžiadanie aj ďalšie dokumenty týkajúce sa obstarávania</w:t>
            </w:r>
            <w:r>
              <w:rPr>
                <w:sz w:val="22"/>
                <w:szCs w:val="22"/>
              </w:rPr>
              <w:t>.</w:t>
            </w:r>
          </w:p>
        </w:tc>
        <w:tc>
          <w:tcPr>
            <w:tcW w:w="3260" w:type="dxa"/>
            <w:shd w:val="clear" w:color="auto" w:fill="auto"/>
          </w:tcPr>
          <w:p w14:paraId="537CB44D" w14:textId="77777777" w:rsidR="005F4F27" w:rsidRPr="007C3E78" w:rsidRDefault="005F4F27" w:rsidP="005F4F27">
            <w:pPr>
              <w:rPr>
                <w:sz w:val="22"/>
                <w:szCs w:val="22"/>
                <w:lang w:eastAsia="cs-CZ"/>
              </w:rPr>
            </w:pPr>
            <w:r>
              <w:rPr>
                <w:sz w:val="22"/>
                <w:szCs w:val="22"/>
                <w:lang w:eastAsia="cs-CZ"/>
              </w:rPr>
              <w:t xml:space="preserve">uplatňuje sa korekcia </w:t>
            </w:r>
            <w:r w:rsidRPr="007C3E78">
              <w:rPr>
                <w:sz w:val="22"/>
                <w:szCs w:val="22"/>
                <w:lang w:eastAsia="cs-CZ"/>
              </w:rPr>
              <w:t>25 %</w:t>
            </w:r>
          </w:p>
          <w:p w14:paraId="1746B758" w14:textId="77777777" w:rsidR="005F4F27" w:rsidRDefault="005F4F27" w:rsidP="005F4F27">
            <w:pPr>
              <w:rPr>
                <w:sz w:val="22"/>
                <w:szCs w:val="22"/>
                <w:lang w:eastAsia="cs-CZ"/>
              </w:rPr>
            </w:pPr>
          </w:p>
        </w:tc>
      </w:tr>
      <w:tr w:rsidR="005F4F27" w:rsidRPr="007C3E78" w14:paraId="2FE900CB" w14:textId="77777777" w:rsidTr="00A86356">
        <w:tc>
          <w:tcPr>
            <w:tcW w:w="1134" w:type="dxa"/>
            <w:shd w:val="clear" w:color="auto" w:fill="auto"/>
            <w:vAlign w:val="center"/>
          </w:tcPr>
          <w:p w14:paraId="320EC587"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7BBCA9ED" w14:textId="77777777" w:rsidR="005F4F27" w:rsidRPr="007C3E78" w:rsidRDefault="005F4F27" w:rsidP="005F4F27">
            <w:pPr>
              <w:rPr>
                <w:sz w:val="22"/>
                <w:szCs w:val="22"/>
                <w:lang w:eastAsia="cs-CZ"/>
              </w:rPr>
            </w:pPr>
            <w:r w:rsidRPr="007C3E78">
              <w:rPr>
                <w:sz w:val="22"/>
                <w:szCs w:val="22"/>
                <w:lang w:eastAsia="cs-CZ"/>
              </w:rPr>
              <w:t>Neurčenie:</w:t>
            </w:r>
          </w:p>
          <w:p w14:paraId="0FCFD9CB" w14:textId="77777777" w:rsidR="005F4F27" w:rsidRPr="007C3E78" w:rsidRDefault="005F4F27" w:rsidP="005F4F27">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 xml:space="preserve">resp. vo </w:t>
            </w:r>
            <w:r w:rsidRPr="007C3E78">
              <w:rPr>
                <w:sz w:val="22"/>
                <w:szCs w:val="22"/>
                <w:lang w:eastAsia="cs-CZ"/>
              </w:rPr>
              <w:lastRenderedPageBreak/>
              <w:t>výzve na predkladanie ponúk,</w:t>
            </w:r>
          </w:p>
          <w:p w14:paraId="33E2FB6A" w14:textId="77777777" w:rsidR="005F4F27" w:rsidRPr="007C3E78" w:rsidRDefault="005F4F27" w:rsidP="005F4F27">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25D3F3F7" w14:textId="78F52829" w:rsidR="005F4F27" w:rsidRPr="007C3E78" w:rsidRDefault="005F4F27" w:rsidP="005F4F27">
            <w:pPr>
              <w:jc w:val="both"/>
              <w:rPr>
                <w:sz w:val="22"/>
                <w:szCs w:val="22"/>
                <w:lang w:eastAsia="cs-CZ"/>
              </w:rPr>
            </w:pPr>
            <w:r w:rsidRPr="007C3E78">
              <w:rPr>
                <w:sz w:val="22"/>
                <w:szCs w:val="22"/>
                <w:lang w:eastAsia="cs-CZ"/>
              </w:rPr>
              <w:lastRenderedPageBreak/>
              <w:t>Podmienky účasti sú uvedené iba v súťažných podkladoch a/alebo podmienky účasti publikované v oznámení nie sú v súlade s podmienkami účasti podľa súťažných podklado</w:t>
            </w:r>
            <w:r w:rsidR="00BC343F">
              <w:rPr>
                <w:sz w:val="22"/>
                <w:szCs w:val="22"/>
                <w:lang w:eastAsia="cs-CZ"/>
              </w:rPr>
              <w:t>v</w:t>
            </w:r>
            <w:r w:rsidRPr="007C3E78">
              <w:rPr>
                <w:sz w:val="22"/>
                <w:szCs w:val="22"/>
                <w:lang w:eastAsia="cs-CZ"/>
              </w:rPr>
              <w:t xml:space="preserve"> a/alebo kritériá na </w:t>
            </w:r>
            <w:r w:rsidRPr="007C3E78">
              <w:rPr>
                <w:sz w:val="22"/>
                <w:szCs w:val="22"/>
                <w:lang w:eastAsia="cs-CZ"/>
              </w:rPr>
              <w:lastRenderedPageBreak/>
              <w:t>vyhodnotenie ponúk, vrátane váhovosti</w:t>
            </w:r>
            <w:r w:rsidR="00BC343F">
              <w:rPr>
                <w:sz w:val="22"/>
                <w:szCs w:val="22"/>
                <w:lang w:eastAsia="cs-CZ"/>
              </w:rPr>
              <w:t>,</w:t>
            </w:r>
            <w:r w:rsidRPr="007C3E78">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44D163A8" w14:textId="76A293D6" w:rsidR="005F4F27" w:rsidRPr="007C3E78" w:rsidRDefault="005F4F27" w:rsidP="005F4F27">
            <w:pPr>
              <w:rPr>
                <w:sz w:val="22"/>
                <w:szCs w:val="22"/>
                <w:lang w:eastAsia="cs-CZ"/>
              </w:rPr>
            </w:pPr>
            <w:r>
              <w:rPr>
                <w:sz w:val="22"/>
                <w:szCs w:val="22"/>
                <w:lang w:eastAsia="cs-CZ"/>
              </w:rPr>
              <w:lastRenderedPageBreak/>
              <w:t>uplatňuje sa korekcia 100 %</w:t>
            </w:r>
          </w:p>
        </w:tc>
      </w:tr>
      <w:tr w:rsidR="005F4F27" w:rsidRPr="007C3E78" w14:paraId="20D4FD7C" w14:textId="77777777" w:rsidTr="00A86356">
        <w:tc>
          <w:tcPr>
            <w:tcW w:w="1134" w:type="dxa"/>
            <w:shd w:val="clear" w:color="auto" w:fill="auto"/>
            <w:vAlign w:val="center"/>
          </w:tcPr>
          <w:p w14:paraId="18D040A4"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84CA5B4" w14:textId="77777777" w:rsidR="005F4F27" w:rsidRPr="007C3E78" w:rsidRDefault="005F4F27" w:rsidP="005F4F27">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7F7DA0DC" w14:textId="77777777" w:rsidR="005F4F27" w:rsidRPr="007C3E78" w:rsidRDefault="005F4F27" w:rsidP="005F4F27">
            <w:pPr>
              <w:jc w:val="both"/>
              <w:rPr>
                <w:sz w:val="22"/>
                <w:szCs w:val="22"/>
                <w:lang w:eastAsia="cs-CZ"/>
              </w:rPr>
            </w:pPr>
            <w:r w:rsidRPr="007C3E78">
              <w:rPr>
                <w:sz w:val="22"/>
                <w:szCs w:val="22"/>
                <w:lang w:eastAsia="cs-CZ"/>
              </w:rPr>
              <w:t>Ide o prípady, keď záujemcovia boli alebo mohli byť odradení od podania ponúk z dôvodu nezákonných podmienok účasti a/alebo kritérií na vyhodnotenie ponúk stanovených v oznámení alebo v súťažných podkladoch, napr. povinnosť subjektov mať už zriadenú spoločnosť alebo zástupcu v danej krajine alebo regióne, povinnosť  uchádzača mať skúsenosť v danej krajine alebo regióne.</w:t>
            </w:r>
          </w:p>
        </w:tc>
        <w:tc>
          <w:tcPr>
            <w:tcW w:w="3260" w:type="dxa"/>
            <w:shd w:val="clear" w:color="auto" w:fill="auto"/>
          </w:tcPr>
          <w:p w14:paraId="00E308CB" w14:textId="3B65502B" w:rsidR="005F4F27" w:rsidRPr="007C3E78" w:rsidRDefault="005F4F27" w:rsidP="005F4F27">
            <w:pPr>
              <w:rPr>
                <w:sz w:val="22"/>
                <w:szCs w:val="22"/>
                <w:lang w:eastAsia="cs-CZ"/>
              </w:rPr>
            </w:pPr>
            <w:r>
              <w:rPr>
                <w:sz w:val="22"/>
                <w:szCs w:val="22"/>
                <w:lang w:eastAsia="cs-CZ"/>
              </w:rPr>
              <w:t>uplatňuje sa korekcia 100 %</w:t>
            </w:r>
          </w:p>
        </w:tc>
      </w:tr>
      <w:tr w:rsidR="005F4F27" w:rsidRPr="007C3E78" w14:paraId="0FD9821E" w14:textId="77777777" w:rsidTr="00A86356">
        <w:tc>
          <w:tcPr>
            <w:tcW w:w="1134" w:type="dxa"/>
            <w:shd w:val="clear" w:color="auto" w:fill="auto"/>
            <w:vAlign w:val="center"/>
          </w:tcPr>
          <w:p w14:paraId="260D3832"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64319357" w14:textId="77777777" w:rsidR="005F4F27" w:rsidRPr="007C3E78" w:rsidRDefault="005F4F27" w:rsidP="005F4F27">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5CEE6980" w14:textId="77777777" w:rsidR="005F4F27" w:rsidRPr="007C3E78" w:rsidRDefault="005F4F27" w:rsidP="005F4F27">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w:t>
            </w:r>
            <w:r>
              <w:rPr>
                <w:sz w:val="22"/>
                <w:szCs w:val="22"/>
                <w:lang w:eastAsia="cs-CZ"/>
              </w:rPr>
              <w:t xml:space="preserve"> </w:t>
            </w:r>
            <w:r w:rsidRPr="007C3E78">
              <w:rPr>
                <w:sz w:val="22"/>
                <w:szCs w:val="22"/>
                <w:lang w:eastAsia="cs-CZ"/>
              </w:rPr>
              <w:t>obstarávaní</w:t>
            </w:r>
          </w:p>
        </w:tc>
        <w:tc>
          <w:tcPr>
            <w:tcW w:w="3260" w:type="dxa"/>
            <w:shd w:val="clear" w:color="auto" w:fill="auto"/>
          </w:tcPr>
          <w:p w14:paraId="41524371" w14:textId="26DAD948" w:rsidR="005F4F27" w:rsidRPr="007C3E78" w:rsidRDefault="005F4F27" w:rsidP="005F4F27">
            <w:pPr>
              <w:rPr>
                <w:sz w:val="22"/>
                <w:szCs w:val="22"/>
                <w:lang w:eastAsia="cs-CZ"/>
              </w:rPr>
            </w:pPr>
            <w:r>
              <w:rPr>
                <w:sz w:val="22"/>
                <w:szCs w:val="22"/>
                <w:lang w:eastAsia="cs-CZ"/>
              </w:rPr>
              <w:t xml:space="preserve">uplatňuje sa korekcia </w:t>
            </w:r>
            <w:r w:rsidRPr="007C3E78">
              <w:rPr>
                <w:sz w:val="22"/>
                <w:szCs w:val="22"/>
                <w:lang w:eastAsia="cs-CZ"/>
              </w:rPr>
              <w:t>25 %</w:t>
            </w:r>
          </w:p>
          <w:p w14:paraId="0BF22E21" w14:textId="77777777" w:rsidR="005F4F27" w:rsidRPr="007C3E78" w:rsidRDefault="005F4F27" w:rsidP="005F4F27">
            <w:pPr>
              <w:rPr>
                <w:sz w:val="22"/>
                <w:szCs w:val="22"/>
                <w:lang w:eastAsia="cs-CZ"/>
              </w:rPr>
            </w:pPr>
          </w:p>
          <w:p w14:paraId="64E066ED" w14:textId="31A6E22D" w:rsidR="005F4F27" w:rsidRPr="007C3E78" w:rsidRDefault="005F4F27" w:rsidP="005F4F27">
            <w:pPr>
              <w:rPr>
                <w:sz w:val="22"/>
                <w:szCs w:val="22"/>
                <w:lang w:eastAsia="cs-CZ"/>
              </w:rPr>
            </w:pPr>
          </w:p>
        </w:tc>
      </w:tr>
      <w:tr w:rsidR="005F4F27" w:rsidRPr="007C3E78" w14:paraId="71350954" w14:textId="77777777" w:rsidTr="00A86356">
        <w:tc>
          <w:tcPr>
            <w:tcW w:w="1134" w:type="dxa"/>
            <w:shd w:val="clear" w:color="auto" w:fill="auto"/>
            <w:vAlign w:val="center"/>
          </w:tcPr>
          <w:p w14:paraId="26618195"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05B4EBF4" w14:textId="77777777" w:rsidR="005F4F27" w:rsidRPr="007C3E78" w:rsidRDefault="005F4F27" w:rsidP="005F4F27">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08CC934F" w14:textId="77777777" w:rsidR="005F4F27" w:rsidRPr="007C3E78" w:rsidRDefault="005F4F27" w:rsidP="005F4F27">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w:t>
            </w:r>
            <w:r>
              <w:rPr>
                <w:sz w:val="22"/>
                <w:szCs w:val="22"/>
                <w:lang w:eastAsia="cs-CZ"/>
              </w:rPr>
              <w:t xml:space="preserve"> </w:t>
            </w:r>
            <w:r w:rsidRPr="007C3E78">
              <w:rPr>
                <w:sz w:val="22"/>
                <w:szCs w:val="22"/>
                <w:lang w:eastAsia="cs-CZ"/>
              </w:rPr>
              <w:t>obstarávaní</w:t>
            </w:r>
          </w:p>
        </w:tc>
        <w:tc>
          <w:tcPr>
            <w:tcW w:w="3260" w:type="dxa"/>
            <w:shd w:val="clear" w:color="auto" w:fill="auto"/>
          </w:tcPr>
          <w:p w14:paraId="2B3C02DC" w14:textId="3CBC1275" w:rsidR="005F4F27" w:rsidRPr="007C3E78" w:rsidRDefault="005F4F27" w:rsidP="005F4F27">
            <w:pPr>
              <w:rPr>
                <w:sz w:val="22"/>
                <w:szCs w:val="22"/>
                <w:lang w:eastAsia="cs-CZ"/>
              </w:rPr>
            </w:pPr>
            <w:r>
              <w:rPr>
                <w:sz w:val="22"/>
                <w:szCs w:val="22"/>
                <w:lang w:eastAsia="cs-CZ"/>
              </w:rPr>
              <w:t xml:space="preserve">uplatňuje sa korekcia </w:t>
            </w:r>
            <w:r w:rsidRPr="007C3E78">
              <w:rPr>
                <w:sz w:val="22"/>
                <w:szCs w:val="22"/>
                <w:lang w:eastAsia="cs-CZ"/>
              </w:rPr>
              <w:t>25 %</w:t>
            </w:r>
          </w:p>
          <w:p w14:paraId="38467E80" w14:textId="77777777" w:rsidR="005F4F27" w:rsidRPr="007C3E78" w:rsidRDefault="005F4F27" w:rsidP="005F4F27">
            <w:pPr>
              <w:rPr>
                <w:sz w:val="22"/>
                <w:szCs w:val="22"/>
                <w:lang w:eastAsia="cs-CZ"/>
              </w:rPr>
            </w:pPr>
          </w:p>
          <w:p w14:paraId="036FC068" w14:textId="312D0A8A" w:rsidR="005F4F27" w:rsidRPr="007C3E78" w:rsidRDefault="005F4F27" w:rsidP="005F4F27">
            <w:pPr>
              <w:rPr>
                <w:sz w:val="22"/>
                <w:szCs w:val="22"/>
                <w:lang w:eastAsia="cs-CZ"/>
              </w:rPr>
            </w:pPr>
          </w:p>
        </w:tc>
      </w:tr>
      <w:tr w:rsidR="005F4F27" w:rsidRPr="007C3E78" w14:paraId="694E61F4" w14:textId="77777777" w:rsidTr="00A86356">
        <w:tc>
          <w:tcPr>
            <w:tcW w:w="1134" w:type="dxa"/>
            <w:shd w:val="clear" w:color="auto" w:fill="auto"/>
            <w:vAlign w:val="center"/>
          </w:tcPr>
          <w:p w14:paraId="550BF865"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47452550" w14:textId="77777777" w:rsidR="005F4F27" w:rsidRPr="007C3E78" w:rsidRDefault="005F4F27" w:rsidP="005F4F27">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42B55A1C" w14:textId="77777777" w:rsidR="005F4F27" w:rsidRPr="007C3E78" w:rsidRDefault="005F4F27" w:rsidP="005F4F27">
            <w:pPr>
              <w:jc w:val="both"/>
              <w:rPr>
                <w:sz w:val="22"/>
                <w:szCs w:val="22"/>
                <w:lang w:eastAsia="cs-CZ"/>
              </w:rPr>
            </w:pPr>
            <w:r w:rsidRPr="007C3E78">
              <w:rPr>
                <w:sz w:val="22"/>
                <w:szCs w:val="22"/>
                <w:lang w:eastAsia="cs-CZ"/>
              </w:rPr>
              <w:t>Podmienky účasti boli upravené počas vyhodnotenia splnenia podmienok účasti, čo malo za následok prijatie uchádzačov/záujemcov, ktorých ponuky by neboli prijaté, ak by sa postupovalo podľa zverejnených podmienok účasti.</w:t>
            </w:r>
          </w:p>
        </w:tc>
        <w:tc>
          <w:tcPr>
            <w:tcW w:w="3260" w:type="dxa"/>
            <w:shd w:val="clear" w:color="auto" w:fill="auto"/>
          </w:tcPr>
          <w:p w14:paraId="7CB93C61" w14:textId="37D4D1C2" w:rsidR="005F4F27" w:rsidRPr="007C3E78" w:rsidRDefault="005F4F27" w:rsidP="005F4F27">
            <w:pPr>
              <w:rPr>
                <w:sz w:val="22"/>
                <w:szCs w:val="22"/>
                <w:lang w:eastAsia="cs-CZ"/>
              </w:rPr>
            </w:pPr>
            <w:r>
              <w:rPr>
                <w:sz w:val="22"/>
                <w:szCs w:val="22"/>
                <w:lang w:eastAsia="cs-CZ"/>
              </w:rPr>
              <w:t>uplatňuje sa korekcia 100 %</w:t>
            </w:r>
          </w:p>
        </w:tc>
      </w:tr>
      <w:tr w:rsidR="005F4F27" w:rsidRPr="007C3E78" w14:paraId="75E2EBC0" w14:textId="77777777" w:rsidTr="00A86356">
        <w:tc>
          <w:tcPr>
            <w:tcW w:w="1134" w:type="dxa"/>
            <w:shd w:val="clear" w:color="auto" w:fill="auto"/>
            <w:vAlign w:val="center"/>
          </w:tcPr>
          <w:p w14:paraId="7F10AC46"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3DADE314" w14:textId="77777777" w:rsidR="005F4F27" w:rsidRPr="007C3E78" w:rsidRDefault="005F4F27" w:rsidP="005F4F27">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52ED5499" w14:textId="77777777" w:rsidR="005F4F27" w:rsidRPr="007C3E78" w:rsidRDefault="005F4F27" w:rsidP="005F4F27">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6B88B05E" w14:textId="61EE914B" w:rsidR="005F4F27" w:rsidRPr="007C3E78" w:rsidRDefault="005F4F27" w:rsidP="005F4F27">
            <w:pPr>
              <w:rPr>
                <w:sz w:val="22"/>
                <w:szCs w:val="22"/>
                <w:lang w:eastAsia="cs-CZ"/>
              </w:rPr>
            </w:pPr>
            <w:r>
              <w:rPr>
                <w:sz w:val="22"/>
                <w:szCs w:val="22"/>
                <w:lang w:eastAsia="cs-CZ"/>
              </w:rPr>
              <w:t>uplatňuje sa korekcia 100 %</w:t>
            </w:r>
          </w:p>
        </w:tc>
      </w:tr>
      <w:tr w:rsidR="005F4F27" w:rsidRPr="007C3E78" w14:paraId="6CB9DFF2" w14:textId="77777777" w:rsidTr="00A86356">
        <w:tc>
          <w:tcPr>
            <w:tcW w:w="1134" w:type="dxa"/>
            <w:shd w:val="clear" w:color="auto" w:fill="auto"/>
            <w:vAlign w:val="center"/>
          </w:tcPr>
          <w:p w14:paraId="1D7B0A48"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1446246E" w14:textId="77777777" w:rsidR="005F4F27" w:rsidRPr="007C3E78" w:rsidRDefault="005F4F27" w:rsidP="005F4F27">
            <w:pPr>
              <w:rPr>
                <w:sz w:val="22"/>
                <w:szCs w:val="22"/>
                <w:lang w:eastAsia="cs-CZ"/>
              </w:rPr>
            </w:pPr>
            <w:r w:rsidRPr="007C3E78">
              <w:rPr>
                <w:sz w:val="22"/>
                <w:szCs w:val="22"/>
                <w:lang w:eastAsia="cs-CZ"/>
              </w:rPr>
              <w:t xml:space="preserve">Vyhodnocovanie ponúk uchádzačov/žiadostí o účasť záujemcov v rozpore s podmienkami účasti uvedenými v </w:t>
            </w:r>
            <w:r w:rsidRPr="007C3E78">
              <w:rPr>
                <w:sz w:val="22"/>
                <w:szCs w:val="22"/>
                <w:lang w:eastAsia="cs-CZ"/>
              </w:rPr>
              <w:lastRenderedPageBreak/>
              <w:t>oznámení a súťažných podkladoch a/alebo vyhodnocovanie ponúk uchádzačov v rozpore s kritériami na vyhodnotenie ponúk a pravidlami na ich uplatnenie</w:t>
            </w:r>
          </w:p>
        </w:tc>
        <w:tc>
          <w:tcPr>
            <w:tcW w:w="6379" w:type="dxa"/>
            <w:shd w:val="clear" w:color="auto" w:fill="auto"/>
          </w:tcPr>
          <w:p w14:paraId="61F0533F" w14:textId="77777777" w:rsidR="005F4F27" w:rsidRPr="007C3E78" w:rsidRDefault="005F4F27" w:rsidP="005F4F27">
            <w:pPr>
              <w:jc w:val="both"/>
              <w:rPr>
                <w:sz w:val="22"/>
                <w:szCs w:val="22"/>
                <w:lang w:eastAsia="cs-CZ"/>
              </w:rPr>
            </w:pPr>
            <w:r w:rsidRPr="007C3E78">
              <w:rPr>
                <w:sz w:val="22"/>
                <w:szCs w:val="22"/>
                <w:lang w:eastAsia="cs-CZ"/>
              </w:rPr>
              <w:lastRenderedPageBreak/>
              <w:t>Počas hodnotenia uchádzačov/záujemcov, boli ako kritéria na vyhodnotenie ponúk  použité podmienky účasti alebo neboli dodržané kritéria  na vyhodnotenie ponúk.</w:t>
            </w:r>
          </w:p>
          <w:p w14:paraId="5BB67612" w14:textId="571DC2D8" w:rsidR="005F4F27" w:rsidRPr="007C3E78" w:rsidRDefault="005F4F27" w:rsidP="005F4F27">
            <w:pPr>
              <w:jc w:val="both"/>
              <w:rPr>
                <w:sz w:val="22"/>
                <w:szCs w:val="22"/>
                <w:lang w:eastAsia="cs-CZ"/>
              </w:rPr>
            </w:pPr>
            <w:r w:rsidRPr="007C3E78">
              <w:rPr>
                <w:sz w:val="22"/>
                <w:szCs w:val="22"/>
                <w:lang w:eastAsia="cs-CZ"/>
              </w:rPr>
              <w:t xml:space="preserve">Počas hodnotenia uchádzačov/záujemcov neboli dodržané </w:t>
            </w:r>
            <w:r w:rsidRPr="007C3E78">
              <w:rPr>
                <w:sz w:val="22"/>
                <w:szCs w:val="22"/>
                <w:lang w:eastAsia="cs-CZ"/>
              </w:rPr>
              <w:lastRenderedPageBreak/>
              <w:t>podmienky účasti alebo kritéria na vyhodnocovanie ponúk (resp. podkritéri</w:t>
            </w:r>
            <w:r>
              <w:rPr>
                <w:sz w:val="22"/>
                <w:szCs w:val="22"/>
                <w:lang w:eastAsia="cs-CZ"/>
              </w:rPr>
              <w:t>a</w:t>
            </w:r>
            <w:r w:rsidRPr="007C3E78">
              <w:rPr>
                <w:sz w:val="22"/>
                <w:szCs w:val="22"/>
                <w:lang w:eastAsia="cs-CZ"/>
              </w:rPr>
              <w:t xml:space="preserve"> alebo váhy kritérií) definované v oznámení alebo v súťažných podkladoch, čo malo za následok vyhodnocovanie ponúk v rozpore s oznámením a súťažnými podkladmi</w:t>
            </w:r>
            <w:r w:rsidRPr="007C3E78" w:rsidDel="002B20DF">
              <w:rPr>
                <w:sz w:val="22"/>
                <w:szCs w:val="22"/>
                <w:lang w:eastAsia="cs-CZ"/>
              </w:rPr>
              <w:t xml:space="preserve"> </w:t>
            </w:r>
            <w:r w:rsidRPr="007C3E78">
              <w:rPr>
                <w:sz w:val="22"/>
                <w:szCs w:val="22"/>
                <w:lang w:eastAsia="cs-CZ"/>
              </w:rPr>
              <w:t>Príklad: Podkritéria použité pri zadaní zákazky nesúvisia s kritériami na vyhodnotenie ponúk uvedenými v oznámení/súťažných podkladoch</w:t>
            </w:r>
          </w:p>
        </w:tc>
        <w:tc>
          <w:tcPr>
            <w:tcW w:w="3260" w:type="dxa"/>
            <w:shd w:val="clear" w:color="auto" w:fill="auto"/>
          </w:tcPr>
          <w:p w14:paraId="5D2EEFFF" w14:textId="50A1AF17" w:rsidR="005F4F27" w:rsidRPr="007C3E78" w:rsidRDefault="005F4F27" w:rsidP="005F4F27">
            <w:pPr>
              <w:rPr>
                <w:sz w:val="22"/>
                <w:szCs w:val="22"/>
                <w:lang w:eastAsia="cs-CZ"/>
              </w:rPr>
            </w:pPr>
            <w:r>
              <w:rPr>
                <w:sz w:val="22"/>
                <w:szCs w:val="22"/>
                <w:lang w:eastAsia="cs-CZ"/>
              </w:rPr>
              <w:lastRenderedPageBreak/>
              <w:t>uplatňuje sa korekcia 100 %</w:t>
            </w:r>
          </w:p>
        </w:tc>
      </w:tr>
      <w:tr w:rsidR="005F4F27" w:rsidRPr="007C3E78" w14:paraId="19C05123" w14:textId="77777777" w:rsidTr="00A86356">
        <w:tc>
          <w:tcPr>
            <w:tcW w:w="1134" w:type="dxa"/>
            <w:shd w:val="clear" w:color="auto" w:fill="auto"/>
            <w:vAlign w:val="center"/>
          </w:tcPr>
          <w:p w14:paraId="31D14911"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44ECD848" w14:textId="77777777" w:rsidR="005F4F27" w:rsidRPr="007C3E78" w:rsidRDefault="005F4F27" w:rsidP="005F4F27">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4D322A75" w14:textId="77777777" w:rsidR="005F4F27" w:rsidRPr="007C3E78" w:rsidRDefault="005F4F27" w:rsidP="005F4F27">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722E9FFC" w14:textId="77777777" w:rsidR="005F4F27" w:rsidRPr="00373D74" w:rsidRDefault="005F4F27" w:rsidP="005F4F27">
            <w:pPr>
              <w:jc w:val="both"/>
              <w:rPr>
                <w:sz w:val="22"/>
                <w:szCs w:val="22"/>
                <w:lang w:eastAsia="cs-CZ"/>
              </w:rPr>
            </w:pPr>
            <w:r w:rsidRPr="00373D74">
              <w:rPr>
                <w:sz w:val="22"/>
                <w:szCs w:val="22"/>
                <w:lang w:eastAsia="cs-CZ"/>
              </w:rPr>
              <w:t>Umožnenie obhliadky miesta na dodanie predmetu zákazky iba niektorým záujemcom.</w:t>
            </w:r>
          </w:p>
          <w:p w14:paraId="01BC76B8" w14:textId="0D4DDD72" w:rsidR="005F4F27" w:rsidRPr="007C3E78" w:rsidRDefault="005F4F27" w:rsidP="005F4F27">
            <w:pPr>
              <w:jc w:val="both"/>
              <w:rPr>
                <w:sz w:val="22"/>
                <w:szCs w:val="22"/>
                <w:lang w:eastAsia="cs-CZ"/>
              </w:rPr>
            </w:pPr>
          </w:p>
        </w:tc>
        <w:tc>
          <w:tcPr>
            <w:tcW w:w="3260" w:type="dxa"/>
            <w:shd w:val="clear" w:color="auto" w:fill="auto"/>
          </w:tcPr>
          <w:p w14:paraId="64DD52DA" w14:textId="0D76204D" w:rsidR="005F4F27" w:rsidRPr="007C3E78" w:rsidRDefault="005F4F27" w:rsidP="005F4F27">
            <w:pPr>
              <w:rPr>
                <w:sz w:val="22"/>
                <w:szCs w:val="22"/>
                <w:lang w:eastAsia="cs-CZ"/>
              </w:rPr>
            </w:pPr>
            <w:r>
              <w:rPr>
                <w:sz w:val="22"/>
                <w:szCs w:val="22"/>
                <w:lang w:eastAsia="cs-CZ"/>
              </w:rPr>
              <w:t>uplatňuje sa korekcia 100 %</w:t>
            </w:r>
          </w:p>
        </w:tc>
      </w:tr>
      <w:tr w:rsidR="005F4F27" w:rsidRPr="007C3E78" w14:paraId="70931431" w14:textId="77777777" w:rsidTr="00A86356">
        <w:tc>
          <w:tcPr>
            <w:tcW w:w="1134" w:type="dxa"/>
            <w:shd w:val="clear" w:color="auto" w:fill="auto"/>
            <w:vAlign w:val="center"/>
          </w:tcPr>
          <w:p w14:paraId="01F55A53"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3C96D4E1" w14:textId="77777777" w:rsidR="005F4F27" w:rsidRPr="007C3E78" w:rsidRDefault="005F4F27" w:rsidP="005F4F27">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01719476" w14:textId="77777777" w:rsidR="005F4F27" w:rsidRPr="007C3E78" w:rsidRDefault="005F4F27" w:rsidP="005F4F27">
            <w:pPr>
              <w:jc w:val="both"/>
              <w:rPr>
                <w:sz w:val="22"/>
                <w:szCs w:val="22"/>
                <w:lang w:eastAsia="cs-CZ"/>
              </w:rPr>
            </w:pPr>
            <w:r>
              <w:rPr>
                <w:sz w:val="22"/>
                <w:szCs w:val="22"/>
                <w:lang w:eastAsia="cs-CZ"/>
              </w:rPr>
              <w:t>O</w:t>
            </w:r>
            <w:r w:rsidRPr="007C3E78">
              <w:rPr>
                <w:sz w:val="22"/>
                <w:szCs w:val="22"/>
                <w:lang w:eastAsia="cs-CZ"/>
              </w:rPr>
              <w:t>bstarávateľ umožní uchádzačovi/záujemcovi modifikovať (zmeniť) jeho ponuku počas hodnotenia ponúk</w:t>
            </w:r>
          </w:p>
        </w:tc>
        <w:tc>
          <w:tcPr>
            <w:tcW w:w="3260" w:type="dxa"/>
            <w:shd w:val="clear" w:color="auto" w:fill="auto"/>
          </w:tcPr>
          <w:p w14:paraId="60351C7F" w14:textId="48C2F633" w:rsidR="005F4F27" w:rsidRPr="007C3E78" w:rsidRDefault="005F4F27" w:rsidP="005F4F27">
            <w:pPr>
              <w:rPr>
                <w:sz w:val="22"/>
                <w:szCs w:val="22"/>
                <w:lang w:eastAsia="cs-CZ"/>
              </w:rPr>
            </w:pPr>
            <w:r>
              <w:rPr>
                <w:sz w:val="22"/>
                <w:szCs w:val="22"/>
                <w:lang w:eastAsia="cs-CZ"/>
              </w:rPr>
              <w:t>uplatňuje sa korekcia 100 %</w:t>
            </w:r>
          </w:p>
        </w:tc>
      </w:tr>
      <w:tr w:rsidR="005F4F27" w:rsidRPr="007C3E78" w14:paraId="0A237EE4" w14:textId="77777777" w:rsidTr="00A86356">
        <w:tc>
          <w:tcPr>
            <w:tcW w:w="1134" w:type="dxa"/>
            <w:shd w:val="clear" w:color="auto" w:fill="auto"/>
            <w:vAlign w:val="center"/>
          </w:tcPr>
          <w:p w14:paraId="557A96C2"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5AF66D29" w14:textId="77777777" w:rsidR="005F4F27" w:rsidRPr="007C3E78" w:rsidRDefault="005F4F27" w:rsidP="005F4F27">
            <w:pPr>
              <w:rPr>
                <w:sz w:val="22"/>
                <w:szCs w:val="22"/>
                <w:lang w:eastAsia="cs-CZ"/>
              </w:rPr>
            </w:pPr>
            <w:r w:rsidRPr="007C3E78">
              <w:rPr>
                <w:sz w:val="22"/>
                <w:szCs w:val="22"/>
                <w:lang w:eastAsia="cs-CZ"/>
              </w:rPr>
              <w:t>Odmietnutie mimoriadne nízkej ponuky</w:t>
            </w:r>
          </w:p>
        </w:tc>
        <w:tc>
          <w:tcPr>
            <w:tcW w:w="6379" w:type="dxa"/>
            <w:shd w:val="clear" w:color="auto" w:fill="auto"/>
          </w:tcPr>
          <w:p w14:paraId="3AC6B22F" w14:textId="77777777" w:rsidR="005F4F27" w:rsidRPr="007C3E78" w:rsidRDefault="005F4F27" w:rsidP="005F4F27">
            <w:pPr>
              <w:jc w:val="both"/>
              <w:rPr>
                <w:sz w:val="22"/>
                <w:szCs w:val="22"/>
                <w:lang w:eastAsia="cs-CZ"/>
              </w:rPr>
            </w:pPr>
            <w:r w:rsidRPr="007C3E78">
              <w:rPr>
                <w:sz w:val="22"/>
                <w:szCs w:val="22"/>
                <w:lang w:eastAsia="cs-CZ"/>
              </w:rPr>
              <w:t>Ponuka sa javí ako mimoriadne nízka vo vzťahu k obstarávaným tovarom, prácam alebo službám, ale obstarávateľ predtým ako odmietne takúto ponuku nevyžiada písomne podrobnosti týkajúce sa základných charakteristických parametrov ponuky, ktoré považuje za dôležité</w:t>
            </w:r>
          </w:p>
        </w:tc>
        <w:tc>
          <w:tcPr>
            <w:tcW w:w="3260" w:type="dxa"/>
            <w:shd w:val="clear" w:color="auto" w:fill="auto"/>
          </w:tcPr>
          <w:p w14:paraId="73AE8B50" w14:textId="5D66D2EC" w:rsidR="005F4F27" w:rsidRPr="007C3E78" w:rsidRDefault="005F4F27" w:rsidP="005F4F27">
            <w:pPr>
              <w:rPr>
                <w:sz w:val="22"/>
                <w:szCs w:val="22"/>
                <w:lang w:eastAsia="cs-CZ"/>
              </w:rPr>
            </w:pPr>
            <w:r>
              <w:rPr>
                <w:sz w:val="22"/>
                <w:szCs w:val="22"/>
                <w:lang w:eastAsia="cs-CZ"/>
              </w:rPr>
              <w:t xml:space="preserve">uplatňuje sa korekcia </w:t>
            </w:r>
            <w:r w:rsidRPr="007C3E78">
              <w:rPr>
                <w:sz w:val="22"/>
                <w:szCs w:val="22"/>
                <w:lang w:eastAsia="cs-CZ"/>
              </w:rPr>
              <w:t>25 %</w:t>
            </w:r>
          </w:p>
        </w:tc>
      </w:tr>
      <w:tr w:rsidR="005F4F27" w:rsidRPr="007C3E78" w14:paraId="7CECC46B" w14:textId="77777777" w:rsidTr="00A86356">
        <w:tc>
          <w:tcPr>
            <w:tcW w:w="1134" w:type="dxa"/>
            <w:tcBorders>
              <w:bottom w:val="single" w:sz="4" w:space="0" w:color="auto"/>
            </w:tcBorders>
            <w:shd w:val="clear" w:color="auto" w:fill="auto"/>
            <w:vAlign w:val="center"/>
          </w:tcPr>
          <w:p w14:paraId="0EC7AA00"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tcBorders>
              <w:bottom w:val="single" w:sz="4" w:space="0" w:color="auto"/>
            </w:tcBorders>
            <w:shd w:val="clear" w:color="auto" w:fill="auto"/>
          </w:tcPr>
          <w:p w14:paraId="1CD18C2E" w14:textId="77777777" w:rsidR="005F4F27" w:rsidRPr="007C3E78" w:rsidRDefault="005F4F27" w:rsidP="005F4F27">
            <w:pPr>
              <w:rPr>
                <w:sz w:val="22"/>
                <w:szCs w:val="22"/>
                <w:lang w:eastAsia="cs-CZ"/>
              </w:rPr>
            </w:pPr>
            <w:r w:rsidRPr="007C3E78">
              <w:rPr>
                <w:sz w:val="22"/>
                <w:szCs w:val="22"/>
                <w:lang w:eastAsia="cs-CZ"/>
              </w:rPr>
              <w:t>Konflikt záujmov</w:t>
            </w:r>
          </w:p>
        </w:tc>
        <w:tc>
          <w:tcPr>
            <w:tcW w:w="6379" w:type="dxa"/>
            <w:tcBorders>
              <w:bottom w:val="single" w:sz="4" w:space="0" w:color="auto"/>
            </w:tcBorders>
            <w:shd w:val="clear" w:color="auto" w:fill="auto"/>
          </w:tcPr>
          <w:p w14:paraId="2DFB93CF" w14:textId="77777777" w:rsidR="005F4F27" w:rsidRPr="007C3E78" w:rsidRDefault="005F4F27" w:rsidP="005F4F27">
            <w:pPr>
              <w:jc w:val="both"/>
              <w:rPr>
                <w:sz w:val="22"/>
                <w:szCs w:val="22"/>
                <w:lang w:eastAsia="cs-CZ"/>
              </w:rPr>
            </w:pPr>
            <w:r>
              <w:rPr>
                <w:sz w:val="22"/>
                <w:szCs w:val="22"/>
                <w:lang w:eastAsia="cs-CZ"/>
              </w:rPr>
              <w:t>Poskytovateľom alebo RO preukázaný k</w:t>
            </w:r>
            <w:r w:rsidRPr="007C3E78">
              <w:rPr>
                <w:sz w:val="22"/>
                <w:szCs w:val="22"/>
                <w:lang w:eastAsia="cs-CZ"/>
              </w:rPr>
              <w:t>onflikt záujmov medzi  obstarávateľom/prijímateľom a uchádzačom alebo záujemcom</w:t>
            </w:r>
            <w:r w:rsidRPr="007C3E78">
              <w:rPr>
                <w:rStyle w:val="Odkaznapoznmkupodiarou"/>
                <w:sz w:val="22"/>
                <w:szCs w:val="22"/>
                <w:lang w:eastAsia="cs-CZ"/>
              </w:rPr>
              <w:footnoteReference w:id="2"/>
            </w:r>
          </w:p>
        </w:tc>
        <w:tc>
          <w:tcPr>
            <w:tcW w:w="3260" w:type="dxa"/>
            <w:tcBorders>
              <w:bottom w:val="single" w:sz="4" w:space="0" w:color="auto"/>
            </w:tcBorders>
            <w:shd w:val="clear" w:color="auto" w:fill="auto"/>
          </w:tcPr>
          <w:p w14:paraId="27623089" w14:textId="7A6BEC2C" w:rsidR="005F4F27" w:rsidRPr="007C3E78" w:rsidRDefault="005F4F27" w:rsidP="005F4F27">
            <w:pPr>
              <w:rPr>
                <w:sz w:val="22"/>
                <w:szCs w:val="22"/>
                <w:lang w:eastAsia="cs-CZ"/>
              </w:rPr>
            </w:pPr>
            <w:r>
              <w:rPr>
                <w:sz w:val="22"/>
                <w:szCs w:val="22"/>
                <w:lang w:eastAsia="cs-CZ"/>
              </w:rPr>
              <w:t>uplatňuje sa korekcia 100 %</w:t>
            </w:r>
          </w:p>
        </w:tc>
      </w:tr>
      <w:tr w:rsidR="005F4F27" w:rsidRPr="007C3E78" w14:paraId="7758A5FC" w14:textId="77777777" w:rsidTr="00A86356">
        <w:tc>
          <w:tcPr>
            <w:tcW w:w="1134" w:type="dxa"/>
            <w:shd w:val="clear" w:color="auto" w:fill="auto"/>
            <w:vAlign w:val="center"/>
          </w:tcPr>
          <w:p w14:paraId="2238361B"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61807FC0" w14:textId="77777777" w:rsidR="005F4F27" w:rsidRPr="00BF6B93" w:rsidRDefault="005F4F27" w:rsidP="005F4F27">
            <w:pPr>
              <w:rPr>
                <w:sz w:val="22"/>
                <w:szCs w:val="22"/>
                <w:lang w:eastAsia="cs-CZ"/>
              </w:rPr>
            </w:pPr>
            <w:r w:rsidRPr="00BF6B93">
              <w:rPr>
                <w:sz w:val="22"/>
                <w:szCs w:val="22"/>
                <w:lang w:eastAsia="cs-CZ"/>
              </w:rPr>
              <w:t>Podstatná zmena častí podmienok uzatvorenej zmluvy oproti častiam obchodných podmienok uvedených v oznámení alebo v súťažných podkladoch</w:t>
            </w:r>
          </w:p>
        </w:tc>
        <w:tc>
          <w:tcPr>
            <w:tcW w:w="6379" w:type="dxa"/>
            <w:shd w:val="clear" w:color="auto" w:fill="auto"/>
          </w:tcPr>
          <w:p w14:paraId="19B1CFB4" w14:textId="77777777" w:rsidR="005F4F27" w:rsidRPr="007C3E78" w:rsidRDefault="005F4F27" w:rsidP="005F4F27">
            <w:pPr>
              <w:jc w:val="both"/>
              <w:rPr>
                <w:sz w:val="22"/>
                <w:szCs w:val="22"/>
                <w:lang w:eastAsia="cs-CZ"/>
              </w:rPr>
            </w:pPr>
            <w:r w:rsidRPr="007C3E78">
              <w:rPr>
                <w:sz w:val="22"/>
                <w:szCs w:val="22"/>
                <w:lang w:eastAsia="cs-CZ"/>
              </w:rPr>
              <w:t xml:space="preserve">Po podpise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v danom prípade jedná o „podstatnú“ zmenu.  </w:t>
            </w:r>
          </w:p>
          <w:p w14:paraId="5579F5E5" w14:textId="77777777" w:rsidR="005F4F27" w:rsidRPr="007C3E78" w:rsidRDefault="005F4F27" w:rsidP="005F4F27">
            <w:pPr>
              <w:jc w:val="both"/>
              <w:rPr>
                <w:sz w:val="22"/>
                <w:szCs w:val="22"/>
                <w:lang w:eastAsia="cs-CZ"/>
              </w:rPr>
            </w:pPr>
          </w:p>
        </w:tc>
        <w:tc>
          <w:tcPr>
            <w:tcW w:w="3260" w:type="dxa"/>
            <w:shd w:val="clear" w:color="auto" w:fill="auto"/>
          </w:tcPr>
          <w:p w14:paraId="42DB334C" w14:textId="77777777" w:rsidR="005F4F27" w:rsidRPr="007C3E78" w:rsidRDefault="005F4F27" w:rsidP="005F4F27">
            <w:pPr>
              <w:rPr>
                <w:sz w:val="22"/>
                <w:szCs w:val="22"/>
                <w:lang w:eastAsia="cs-CZ"/>
              </w:rPr>
            </w:pPr>
            <w:r w:rsidRPr="007C3E78">
              <w:rPr>
                <w:sz w:val="22"/>
                <w:szCs w:val="22"/>
                <w:lang w:eastAsia="cs-CZ"/>
              </w:rPr>
              <w:t>25 % z ceny zmluvy</w:t>
            </w:r>
          </w:p>
          <w:p w14:paraId="6E4BD408" w14:textId="77777777" w:rsidR="005F4F27" w:rsidRPr="007C3E78" w:rsidRDefault="005F4F27" w:rsidP="005F4F27">
            <w:pPr>
              <w:rPr>
                <w:sz w:val="22"/>
                <w:szCs w:val="22"/>
                <w:lang w:eastAsia="cs-CZ"/>
              </w:rPr>
            </w:pPr>
          </w:p>
          <w:p w14:paraId="6E12268C" w14:textId="77777777" w:rsidR="005F4F27" w:rsidRPr="007C3E78" w:rsidRDefault="005F4F27" w:rsidP="005F4F27">
            <w:pPr>
              <w:rPr>
                <w:sz w:val="22"/>
                <w:szCs w:val="22"/>
                <w:lang w:eastAsia="cs-CZ"/>
              </w:rPr>
            </w:pPr>
            <w:r w:rsidRPr="007C3E78">
              <w:rPr>
                <w:sz w:val="22"/>
                <w:szCs w:val="22"/>
                <w:lang w:eastAsia="cs-CZ"/>
              </w:rPr>
              <w:t>plus</w:t>
            </w:r>
          </w:p>
          <w:p w14:paraId="495DBB93" w14:textId="77777777" w:rsidR="005F4F27" w:rsidRPr="007C3E78" w:rsidRDefault="005F4F27" w:rsidP="005F4F27">
            <w:pPr>
              <w:rPr>
                <w:sz w:val="22"/>
                <w:szCs w:val="22"/>
                <w:lang w:eastAsia="cs-CZ"/>
              </w:rPr>
            </w:pPr>
          </w:p>
          <w:p w14:paraId="2BF1D3D7" w14:textId="77777777" w:rsidR="005F4F27" w:rsidRPr="007C3E78" w:rsidRDefault="005F4F27" w:rsidP="005F4F27">
            <w:pPr>
              <w:rPr>
                <w:sz w:val="22"/>
                <w:szCs w:val="22"/>
                <w:lang w:eastAsia="cs-CZ"/>
              </w:rPr>
            </w:pPr>
            <w:r w:rsidRPr="007C3E78">
              <w:rPr>
                <w:sz w:val="22"/>
                <w:szCs w:val="22"/>
                <w:lang w:eastAsia="cs-CZ"/>
              </w:rPr>
              <w:t>hodnota dodatočných výdavkov z plnenia zmluvy vychádzajúcich z podstatných zmien zmluvy</w:t>
            </w:r>
          </w:p>
        </w:tc>
      </w:tr>
      <w:tr w:rsidR="005F4F27" w:rsidRPr="007C3E78" w14:paraId="5BEA30D5" w14:textId="77777777" w:rsidTr="00A86356">
        <w:tc>
          <w:tcPr>
            <w:tcW w:w="1134" w:type="dxa"/>
            <w:shd w:val="clear" w:color="auto" w:fill="auto"/>
            <w:vAlign w:val="center"/>
          </w:tcPr>
          <w:p w14:paraId="1EE4AE4F" w14:textId="77777777" w:rsidR="005F4F27" w:rsidRPr="00A86356" w:rsidRDefault="005F4F27" w:rsidP="005F4F27">
            <w:pPr>
              <w:pStyle w:val="Odsekzoznamu"/>
              <w:numPr>
                <w:ilvl w:val="0"/>
                <w:numId w:val="4"/>
              </w:numPr>
              <w:ind w:left="527" w:hanging="357"/>
              <w:jc w:val="center"/>
              <w:rPr>
                <w:sz w:val="22"/>
                <w:szCs w:val="22"/>
                <w:lang w:eastAsia="cs-CZ"/>
              </w:rPr>
            </w:pPr>
          </w:p>
        </w:tc>
        <w:tc>
          <w:tcPr>
            <w:tcW w:w="3261" w:type="dxa"/>
            <w:shd w:val="clear" w:color="auto" w:fill="auto"/>
          </w:tcPr>
          <w:p w14:paraId="45FFC69E" w14:textId="1AB2F6F4" w:rsidR="005F4F27" w:rsidRPr="007C3E78" w:rsidRDefault="005F4F27" w:rsidP="005F4F27">
            <w:pPr>
              <w:rPr>
                <w:sz w:val="22"/>
                <w:szCs w:val="22"/>
                <w:lang w:eastAsia="cs-CZ"/>
              </w:rPr>
            </w:pPr>
            <w:r>
              <w:rPr>
                <w:sz w:val="22"/>
                <w:szCs w:val="22"/>
                <w:lang w:eastAsia="cs-CZ"/>
              </w:rPr>
              <w:t xml:space="preserve">Súlad uzavretej zmluvy so súťažnými podkladmi, kritériami hodnotenia O a s ponukou úspešného uchádzača – nedodržanie </w:t>
            </w:r>
            <w:r w:rsidRPr="001C53A4">
              <w:rPr>
                <w:sz w:val="22"/>
                <w:szCs w:val="22"/>
                <w:lang w:eastAsia="cs-CZ"/>
              </w:rPr>
              <w:t xml:space="preserve">čl. </w:t>
            </w:r>
            <w:r>
              <w:rPr>
                <w:sz w:val="22"/>
                <w:szCs w:val="22"/>
                <w:lang w:eastAsia="cs-CZ"/>
              </w:rPr>
              <w:t>3</w:t>
            </w:r>
            <w:r w:rsidRPr="001C53A4">
              <w:rPr>
                <w:sz w:val="22"/>
                <w:szCs w:val="22"/>
                <w:lang w:eastAsia="cs-CZ"/>
              </w:rPr>
              <w:t xml:space="preserve"> ods. </w:t>
            </w:r>
            <w:r>
              <w:rPr>
                <w:sz w:val="22"/>
                <w:szCs w:val="22"/>
                <w:lang w:eastAsia="cs-CZ"/>
              </w:rPr>
              <w:t xml:space="preserve">14 </w:t>
            </w:r>
            <w:r>
              <w:rPr>
                <w:sz w:val="22"/>
                <w:szCs w:val="22"/>
                <w:lang w:eastAsia="cs-CZ"/>
              </w:rPr>
              <w:lastRenderedPageBreak/>
              <w:t>Usmernenia PPA č. 8/2017</w:t>
            </w:r>
          </w:p>
        </w:tc>
        <w:tc>
          <w:tcPr>
            <w:tcW w:w="6379" w:type="dxa"/>
            <w:shd w:val="clear" w:color="auto" w:fill="auto"/>
          </w:tcPr>
          <w:p w14:paraId="007384E7" w14:textId="77777777" w:rsidR="005F4F27" w:rsidRPr="007C3E78" w:rsidRDefault="005F4F27" w:rsidP="005F4F27">
            <w:pPr>
              <w:jc w:val="both"/>
              <w:rPr>
                <w:sz w:val="22"/>
                <w:szCs w:val="22"/>
                <w:lang w:eastAsia="cs-CZ"/>
              </w:rPr>
            </w:pPr>
            <w:r>
              <w:rPr>
                <w:sz w:val="22"/>
                <w:szCs w:val="22"/>
                <w:lang w:eastAsia="cs-CZ"/>
              </w:rPr>
              <w:lastRenderedPageBreak/>
              <w:t>V prípade uzatvorenia zmluvy v rozpore s pôvodnými podmienkami zadávania zákazky uvedenými v súťažných podkladoch, kritériami hodnotenia O a s ponukou úspešného uchádzača alebo uchádzačov predloženou na základe týchto podmienok zadávania zákazky.</w:t>
            </w:r>
          </w:p>
        </w:tc>
        <w:tc>
          <w:tcPr>
            <w:tcW w:w="3260" w:type="dxa"/>
            <w:shd w:val="clear" w:color="auto" w:fill="auto"/>
          </w:tcPr>
          <w:p w14:paraId="3A9AB3A2" w14:textId="20F92563" w:rsidR="005F4F27" w:rsidRPr="007C3E78" w:rsidRDefault="005F4F27" w:rsidP="005F4F27">
            <w:pPr>
              <w:rPr>
                <w:sz w:val="22"/>
                <w:szCs w:val="22"/>
                <w:lang w:eastAsia="cs-CZ"/>
              </w:rPr>
            </w:pPr>
            <w:r>
              <w:rPr>
                <w:sz w:val="22"/>
                <w:szCs w:val="22"/>
                <w:lang w:eastAsia="cs-CZ"/>
              </w:rPr>
              <w:t>uplatňuje sa korekcia 100 %</w:t>
            </w:r>
          </w:p>
        </w:tc>
      </w:tr>
    </w:tbl>
    <w:p w14:paraId="1D562F3C" w14:textId="77777777" w:rsidR="000E2E4D" w:rsidRPr="007C3E78" w:rsidRDefault="000E2E4D" w:rsidP="00AA1C21">
      <w:pPr>
        <w:rPr>
          <w:sz w:val="22"/>
          <w:szCs w:val="22"/>
        </w:rPr>
      </w:pPr>
    </w:p>
    <w:sectPr w:rsidR="000E2E4D" w:rsidRPr="007C3E78" w:rsidSect="0008244A">
      <w:headerReference w:type="default" r:id="rId9"/>
      <w:footerReference w:type="default" r:id="rId10"/>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97545" w14:textId="77777777" w:rsidR="001639A9" w:rsidRDefault="001639A9" w:rsidP="00B948E0">
      <w:r>
        <w:separator/>
      </w:r>
    </w:p>
  </w:endnote>
  <w:endnote w:type="continuationSeparator" w:id="0">
    <w:p w14:paraId="57A8E5F1" w14:textId="77777777" w:rsidR="001639A9" w:rsidRDefault="001639A9"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B0C0" w14:textId="5066A77A" w:rsidR="00AF13DF" w:rsidRPr="00CF60E2" w:rsidRDefault="00AF13D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07003B">
          <w:rPr>
            <w:noProof/>
          </w:rPr>
          <w:t>1</w:t>
        </w:r>
        <w:r w:rsidRPr="00CF60E2">
          <w:fldChar w:fldCharType="end"/>
        </w:r>
      </w:sdtContent>
    </w:sdt>
  </w:p>
  <w:p w14:paraId="684F663A" w14:textId="77777777" w:rsidR="00AF13DF" w:rsidRDefault="00AF13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DEBA3" w14:textId="77777777" w:rsidR="001639A9" w:rsidRDefault="001639A9" w:rsidP="00B948E0">
      <w:r>
        <w:separator/>
      </w:r>
    </w:p>
  </w:footnote>
  <w:footnote w:type="continuationSeparator" w:id="0">
    <w:p w14:paraId="1A475D16" w14:textId="77777777" w:rsidR="001639A9" w:rsidRDefault="001639A9" w:rsidP="00B948E0">
      <w:r>
        <w:continuationSeparator/>
      </w:r>
    </w:p>
  </w:footnote>
  <w:footnote w:id="1">
    <w:p w14:paraId="4EBAA9AC" w14:textId="77777777" w:rsidR="005F4F27" w:rsidRDefault="005F4F27" w:rsidP="008F1CFB">
      <w:pPr>
        <w:pStyle w:val="Textpoznmkypodiarou"/>
      </w:pPr>
      <w:r>
        <w:rPr>
          <w:rStyle w:val="Odkaznapoznmkupodiarou"/>
        </w:rPr>
        <w:footnoteRef/>
      </w:r>
      <w:r>
        <w:t xml:space="preserve"> </w:t>
      </w:r>
      <w:r w:rsidRPr="002F2072">
        <w:t>Vec C-340/02 (Európska komisia/ Francúzsko) a vec C-299/08 (Európska komisia / Francúzsko)</w:t>
      </w:r>
    </w:p>
  </w:footnote>
  <w:footnote w:id="2">
    <w:p w14:paraId="1679B03E" w14:textId="77777777" w:rsidR="005F4F27" w:rsidRPr="002049FC" w:rsidRDefault="005F4F27" w:rsidP="008F1CFB">
      <w:pPr>
        <w:pStyle w:val="Textpoznmkypodiarou"/>
        <w:rPr>
          <w:i/>
        </w:rPr>
      </w:pPr>
      <w:r>
        <w:rPr>
          <w:rStyle w:val="Odkaznapoznmkupodiarou"/>
        </w:rPr>
        <w:footnoteRef/>
      </w:r>
      <w:r>
        <w:t xml:space="preserve"> Poskytovateľ</w:t>
      </w:r>
      <w:r>
        <w:rPr>
          <w:i/>
        </w:rPr>
        <w:t xml:space="preserve"> na základe vykonania kontroly  obstarávania, alebo RO (bližšie </w:t>
      </w:r>
      <w:r w:rsidRPr="00BF6B93">
        <w:rPr>
          <w:i/>
        </w:rPr>
        <w:t>podrobnosti viď. Usmernenie PPA č. 10/2017 ku konfliktu záujmov)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FD7A" w14:textId="1567FFE1" w:rsidR="00AF13DF" w:rsidRPr="00CF60E2" w:rsidRDefault="0007003B" w:rsidP="00CF60E2">
    <w:pPr>
      <w:tabs>
        <w:tab w:val="center" w:pos="4536"/>
        <w:tab w:val="right" w:pos="9072"/>
      </w:tabs>
    </w:pPr>
    <w:r>
      <w:t xml:space="preserve">Príloha </w:t>
    </w:r>
    <w:r w:rsidR="00713A54">
      <w:t>B</w:t>
    </w:r>
    <w:r w:rsidR="00AF13DF" w:rsidRPr="00726A50">
      <w:t xml:space="preserve"> k</w:t>
    </w:r>
    <w:r w:rsidR="009F75F1" w:rsidRPr="00726A50">
      <w:t xml:space="preserve"> Usmerneniu PPA č. 9 /2017 </w:t>
    </w:r>
    <w:r w:rsidR="00AF13DF" w:rsidRPr="007E44F7">
      <w:object w:dxaOrig="21331" w:dyaOrig="13999" w14:anchorId="58D11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699.75pt" o:ole="">
          <v:imagedata r:id="rId1" o:title=""/>
        </v:shape>
        <o:OLEObject Type="Embed" ProgID="Word.Document.12" ShapeID="_x0000_i1025" DrawAspect="Content" ObjectID="_1560071031" r:id="rId2">
          <o:FieldCodes>\s</o:FieldCodes>
        </o:OLEObject>
      </w:object>
    </w:r>
    <w:r w:rsidR="00AF13DF" w:rsidRPr="00CF60E2">
      <w:rPr>
        <w:noProof/>
      </w:rPr>
      <mc:AlternateContent>
        <mc:Choice Requires="wps">
          <w:drawing>
            <wp:anchor distT="0" distB="0" distL="114300" distR="114300" simplePos="0" relativeHeight="251656704" behindDoc="0" locked="0" layoutInCell="1" allowOverlap="1" wp14:anchorId="679DE64A" wp14:editId="2F988372">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F27F911" id="Rovná spojnica 3"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sdt>
    <w:sdtPr>
      <w:rPr>
        <w:szCs w:val="20"/>
        <w:highlight w:val="yellow"/>
      </w:rPr>
      <w:id w:val="2070840989"/>
      <w:date w:fullDate="2016-02-11T00:00:00Z">
        <w:dateFormat w:val="dd.MM.yyyy"/>
        <w:lid w:val="sk-SK"/>
        <w:storeMappedDataAs w:val="dateTime"/>
        <w:calendar w:val="gregorian"/>
      </w:date>
    </w:sdtPr>
    <w:sdtEndPr/>
    <w:sdtContent>
      <w:p w14:paraId="1E1EE3C0" w14:textId="77777777" w:rsidR="00AF13DF" w:rsidRPr="00CF60E2" w:rsidRDefault="00AF13DF" w:rsidP="00CF60E2">
        <w:pPr>
          <w:tabs>
            <w:tab w:val="center" w:pos="4536"/>
            <w:tab w:val="right" w:pos="9072"/>
          </w:tabs>
          <w:jc w:val="right"/>
        </w:pPr>
        <w:r w:rsidRPr="00397D77">
          <w:rPr>
            <w:szCs w:val="20"/>
            <w:highlight w:val="yellow"/>
          </w:rPr>
          <w:t>11.02.2016</w:t>
        </w:r>
      </w:p>
    </w:sdtContent>
  </w:sdt>
  <w:p w14:paraId="2213F998" w14:textId="77777777" w:rsidR="00AF13DF" w:rsidRDefault="00AF13D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ADD"/>
    <w:multiLevelType w:val="hybridMultilevel"/>
    <w:tmpl w:val="837A88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9738CE"/>
    <w:multiLevelType w:val="hybridMultilevel"/>
    <w:tmpl w:val="EF7CFA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D30E7"/>
    <w:multiLevelType w:val="hybridMultilevel"/>
    <w:tmpl w:val="2A3E0DE0"/>
    <w:lvl w:ilvl="0" w:tplc="8572D89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4F2999"/>
    <w:multiLevelType w:val="hybridMultilevel"/>
    <w:tmpl w:val="FB1633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B50A1C"/>
    <w:multiLevelType w:val="hybridMultilevel"/>
    <w:tmpl w:val="45788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DB5797"/>
    <w:multiLevelType w:val="hybridMultilevel"/>
    <w:tmpl w:val="837A88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7C7FE5"/>
    <w:multiLevelType w:val="hybridMultilevel"/>
    <w:tmpl w:val="960AA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67458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2D30052"/>
    <w:multiLevelType w:val="hybridMultilevel"/>
    <w:tmpl w:val="DE90F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757D5D"/>
    <w:multiLevelType w:val="hybridMultilevel"/>
    <w:tmpl w:val="C1A2F7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1536F9"/>
    <w:multiLevelType w:val="hybridMultilevel"/>
    <w:tmpl w:val="4622EAC8"/>
    <w:lvl w:ilvl="0" w:tplc="8572D898">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7541C4C"/>
    <w:multiLevelType w:val="hybridMultilevel"/>
    <w:tmpl w:val="DE90F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5D09BF"/>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894D34"/>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204286D"/>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9985A13"/>
    <w:multiLevelType w:val="hybridMultilevel"/>
    <w:tmpl w:val="24648C10"/>
    <w:lvl w:ilvl="0" w:tplc="D92E61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4C14A1"/>
    <w:multiLevelType w:val="hybridMultilevel"/>
    <w:tmpl w:val="02861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E22925"/>
    <w:multiLevelType w:val="hybridMultilevel"/>
    <w:tmpl w:val="B21E9B50"/>
    <w:lvl w:ilvl="0" w:tplc="BDE48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880759"/>
    <w:multiLevelType w:val="hybridMultilevel"/>
    <w:tmpl w:val="6DFA9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603F48"/>
    <w:multiLevelType w:val="hybridMultilevel"/>
    <w:tmpl w:val="D950523E"/>
    <w:lvl w:ilvl="0" w:tplc="8572D898">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D4470B"/>
    <w:multiLevelType w:val="hybridMultilevel"/>
    <w:tmpl w:val="8422A43C"/>
    <w:lvl w:ilvl="0" w:tplc="251AA030">
      <w:start w:val="7"/>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2F79D0"/>
    <w:multiLevelType w:val="hybridMultilevel"/>
    <w:tmpl w:val="FF1C85DA"/>
    <w:lvl w:ilvl="0" w:tplc="290AB6F2">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C53C6F"/>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BA24337"/>
    <w:multiLevelType w:val="hybridMultilevel"/>
    <w:tmpl w:val="B16CF29C"/>
    <w:lvl w:ilvl="0" w:tplc="AB8482E4">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CDF52F9"/>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FB04E6D"/>
    <w:multiLevelType w:val="hybridMultilevel"/>
    <w:tmpl w:val="964C605E"/>
    <w:lvl w:ilvl="0" w:tplc="041B0017">
      <w:start w:val="1"/>
      <w:numFmt w:val="lowerLetter"/>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11"/>
  </w:num>
  <w:num w:numId="3">
    <w:abstractNumId w:val="2"/>
  </w:num>
  <w:num w:numId="4">
    <w:abstractNumId w:val="7"/>
  </w:num>
  <w:num w:numId="5">
    <w:abstractNumId w:val="6"/>
  </w:num>
  <w:num w:numId="6">
    <w:abstractNumId w:val="0"/>
  </w:num>
  <w:num w:numId="7">
    <w:abstractNumId w:val="15"/>
  </w:num>
  <w:num w:numId="8">
    <w:abstractNumId w:val="26"/>
  </w:num>
  <w:num w:numId="9">
    <w:abstractNumId w:val="8"/>
  </w:num>
  <w:num w:numId="10">
    <w:abstractNumId w:val="17"/>
  </w:num>
  <w:num w:numId="11">
    <w:abstractNumId w:val="28"/>
  </w:num>
  <w:num w:numId="12">
    <w:abstractNumId w:val="13"/>
  </w:num>
  <w:num w:numId="13">
    <w:abstractNumId w:val="10"/>
  </w:num>
  <w:num w:numId="14">
    <w:abstractNumId w:val="23"/>
  </w:num>
  <w:num w:numId="15">
    <w:abstractNumId w:val="20"/>
  </w:num>
  <w:num w:numId="16">
    <w:abstractNumId w:val="18"/>
  </w:num>
  <w:num w:numId="17">
    <w:abstractNumId w:val="3"/>
  </w:num>
  <w:num w:numId="18">
    <w:abstractNumId w:val="12"/>
  </w:num>
  <w:num w:numId="19">
    <w:abstractNumId w:val="21"/>
  </w:num>
  <w:num w:numId="20">
    <w:abstractNumId w:val="16"/>
  </w:num>
  <w:num w:numId="21">
    <w:abstractNumId w:val="4"/>
  </w:num>
  <w:num w:numId="22">
    <w:abstractNumId w:val="27"/>
  </w:num>
  <w:num w:numId="23">
    <w:abstractNumId w:val="29"/>
  </w:num>
  <w:num w:numId="24">
    <w:abstractNumId w:val="9"/>
  </w:num>
  <w:num w:numId="25">
    <w:abstractNumId w:val="1"/>
  </w:num>
  <w:num w:numId="26">
    <w:abstractNumId w:val="25"/>
  </w:num>
  <w:num w:numId="27">
    <w:abstractNumId w:val="5"/>
  </w:num>
  <w:num w:numId="28">
    <w:abstractNumId w:val="19"/>
  </w:num>
  <w:num w:numId="29">
    <w:abstractNumId w:val="24"/>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238AE"/>
    <w:rsid w:val="00050728"/>
    <w:rsid w:val="00057593"/>
    <w:rsid w:val="0006212B"/>
    <w:rsid w:val="00066955"/>
    <w:rsid w:val="0007003B"/>
    <w:rsid w:val="00071088"/>
    <w:rsid w:val="00071BC1"/>
    <w:rsid w:val="00081017"/>
    <w:rsid w:val="0008244A"/>
    <w:rsid w:val="000A0267"/>
    <w:rsid w:val="000A14AD"/>
    <w:rsid w:val="000A49E9"/>
    <w:rsid w:val="000C1D58"/>
    <w:rsid w:val="000C2A72"/>
    <w:rsid w:val="000C5B32"/>
    <w:rsid w:val="000D1921"/>
    <w:rsid w:val="000D298C"/>
    <w:rsid w:val="000D6B86"/>
    <w:rsid w:val="000E2AA4"/>
    <w:rsid w:val="000E2E4D"/>
    <w:rsid w:val="000E79E5"/>
    <w:rsid w:val="000F7F0C"/>
    <w:rsid w:val="00116F61"/>
    <w:rsid w:val="001222B7"/>
    <w:rsid w:val="001237CC"/>
    <w:rsid w:val="00127AED"/>
    <w:rsid w:val="001342A2"/>
    <w:rsid w:val="00135963"/>
    <w:rsid w:val="00145ECE"/>
    <w:rsid w:val="0014641E"/>
    <w:rsid w:val="00146EB8"/>
    <w:rsid w:val="0015233E"/>
    <w:rsid w:val="001639A9"/>
    <w:rsid w:val="001727E6"/>
    <w:rsid w:val="00173917"/>
    <w:rsid w:val="00176D46"/>
    <w:rsid w:val="0018241D"/>
    <w:rsid w:val="0018285D"/>
    <w:rsid w:val="001873B5"/>
    <w:rsid w:val="001946ED"/>
    <w:rsid w:val="001B12DC"/>
    <w:rsid w:val="001B27DA"/>
    <w:rsid w:val="001B6E9F"/>
    <w:rsid w:val="001C513F"/>
    <w:rsid w:val="001C53A4"/>
    <w:rsid w:val="001D19A6"/>
    <w:rsid w:val="001D3F0D"/>
    <w:rsid w:val="001D4B25"/>
    <w:rsid w:val="001E01AB"/>
    <w:rsid w:val="001E2B03"/>
    <w:rsid w:val="001E3C4C"/>
    <w:rsid w:val="001F0193"/>
    <w:rsid w:val="001F1DFB"/>
    <w:rsid w:val="001F6066"/>
    <w:rsid w:val="00215E70"/>
    <w:rsid w:val="002259C4"/>
    <w:rsid w:val="00225A05"/>
    <w:rsid w:val="00246970"/>
    <w:rsid w:val="00256687"/>
    <w:rsid w:val="002645D5"/>
    <w:rsid w:val="00271580"/>
    <w:rsid w:val="00274479"/>
    <w:rsid w:val="00275204"/>
    <w:rsid w:val="00276004"/>
    <w:rsid w:val="002A1E17"/>
    <w:rsid w:val="002B1538"/>
    <w:rsid w:val="002C0905"/>
    <w:rsid w:val="002C2B17"/>
    <w:rsid w:val="002C40D6"/>
    <w:rsid w:val="002D04CE"/>
    <w:rsid w:val="002D65BD"/>
    <w:rsid w:val="002E611C"/>
    <w:rsid w:val="002E7F32"/>
    <w:rsid w:val="002E7F66"/>
    <w:rsid w:val="00325FD0"/>
    <w:rsid w:val="00336A4E"/>
    <w:rsid w:val="0034512C"/>
    <w:rsid w:val="003473CB"/>
    <w:rsid w:val="00364A34"/>
    <w:rsid w:val="00373AD8"/>
    <w:rsid w:val="00373D74"/>
    <w:rsid w:val="00381407"/>
    <w:rsid w:val="00386CBA"/>
    <w:rsid w:val="00393784"/>
    <w:rsid w:val="00397D77"/>
    <w:rsid w:val="003A67E1"/>
    <w:rsid w:val="003B0DFE"/>
    <w:rsid w:val="003B2F8A"/>
    <w:rsid w:val="003C2544"/>
    <w:rsid w:val="003C3F08"/>
    <w:rsid w:val="003D568C"/>
    <w:rsid w:val="003D7A96"/>
    <w:rsid w:val="003E2A8B"/>
    <w:rsid w:val="0041313E"/>
    <w:rsid w:val="00416E2D"/>
    <w:rsid w:val="00423D2C"/>
    <w:rsid w:val="00432DF1"/>
    <w:rsid w:val="00436926"/>
    <w:rsid w:val="004445A9"/>
    <w:rsid w:val="004570F3"/>
    <w:rsid w:val="00460F75"/>
    <w:rsid w:val="00476ECE"/>
    <w:rsid w:val="00477B8E"/>
    <w:rsid w:val="004908D9"/>
    <w:rsid w:val="00490AF9"/>
    <w:rsid w:val="00493C04"/>
    <w:rsid w:val="00493F0A"/>
    <w:rsid w:val="004A0829"/>
    <w:rsid w:val="004A20EE"/>
    <w:rsid w:val="004B7481"/>
    <w:rsid w:val="004C1071"/>
    <w:rsid w:val="004C5212"/>
    <w:rsid w:val="004E2120"/>
    <w:rsid w:val="004E3ABD"/>
    <w:rsid w:val="004F69F3"/>
    <w:rsid w:val="00504D21"/>
    <w:rsid w:val="00511E0F"/>
    <w:rsid w:val="005122F6"/>
    <w:rsid w:val="00513AFD"/>
    <w:rsid w:val="00514C82"/>
    <w:rsid w:val="00520A2B"/>
    <w:rsid w:val="00525373"/>
    <w:rsid w:val="00525C51"/>
    <w:rsid w:val="00541FF5"/>
    <w:rsid w:val="005553C6"/>
    <w:rsid w:val="005660C4"/>
    <w:rsid w:val="005800C7"/>
    <w:rsid w:val="00580A58"/>
    <w:rsid w:val="00586FDB"/>
    <w:rsid w:val="00593841"/>
    <w:rsid w:val="005973E6"/>
    <w:rsid w:val="005A173C"/>
    <w:rsid w:val="005A2B99"/>
    <w:rsid w:val="005B49EF"/>
    <w:rsid w:val="005E203E"/>
    <w:rsid w:val="005F0A07"/>
    <w:rsid w:val="005F4F27"/>
    <w:rsid w:val="005F5B71"/>
    <w:rsid w:val="006045DC"/>
    <w:rsid w:val="00606B9C"/>
    <w:rsid w:val="00622D7A"/>
    <w:rsid w:val="00623659"/>
    <w:rsid w:val="00632A33"/>
    <w:rsid w:val="006368CF"/>
    <w:rsid w:val="006479DF"/>
    <w:rsid w:val="00655E56"/>
    <w:rsid w:val="00660DCB"/>
    <w:rsid w:val="00665D53"/>
    <w:rsid w:val="006719A0"/>
    <w:rsid w:val="0067602A"/>
    <w:rsid w:val="00680E0A"/>
    <w:rsid w:val="00687102"/>
    <w:rsid w:val="0069194D"/>
    <w:rsid w:val="006962B2"/>
    <w:rsid w:val="006A41FF"/>
    <w:rsid w:val="006A5157"/>
    <w:rsid w:val="006A7DF2"/>
    <w:rsid w:val="006C6A25"/>
    <w:rsid w:val="006D082A"/>
    <w:rsid w:val="006D3B82"/>
    <w:rsid w:val="006D4079"/>
    <w:rsid w:val="006D63AD"/>
    <w:rsid w:val="006F15B4"/>
    <w:rsid w:val="007041A3"/>
    <w:rsid w:val="00710772"/>
    <w:rsid w:val="00713A54"/>
    <w:rsid w:val="00714747"/>
    <w:rsid w:val="00726A50"/>
    <w:rsid w:val="0074660C"/>
    <w:rsid w:val="00752CB4"/>
    <w:rsid w:val="007550BC"/>
    <w:rsid w:val="007552C9"/>
    <w:rsid w:val="0076069C"/>
    <w:rsid w:val="0076414C"/>
    <w:rsid w:val="00765239"/>
    <w:rsid w:val="00765555"/>
    <w:rsid w:val="00771CC6"/>
    <w:rsid w:val="0077293E"/>
    <w:rsid w:val="00780430"/>
    <w:rsid w:val="0078286B"/>
    <w:rsid w:val="00782970"/>
    <w:rsid w:val="00786E62"/>
    <w:rsid w:val="007A0A10"/>
    <w:rsid w:val="007A60EF"/>
    <w:rsid w:val="007C13DB"/>
    <w:rsid w:val="007C3E78"/>
    <w:rsid w:val="007D7793"/>
    <w:rsid w:val="007E44F7"/>
    <w:rsid w:val="007F0D9A"/>
    <w:rsid w:val="007F0ECC"/>
    <w:rsid w:val="00801225"/>
    <w:rsid w:val="008132F9"/>
    <w:rsid w:val="00823666"/>
    <w:rsid w:val="00831B28"/>
    <w:rsid w:val="00831B3D"/>
    <w:rsid w:val="00836C27"/>
    <w:rsid w:val="0084743A"/>
    <w:rsid w:val="00850467"/>
    <w:rsid w:val="008743E6"/>
    <w:rsid w:val="00874C52"/>
    <w:rsid w:val="008773B8"/>
    <w:rsid w:val="008806AC"/>
    <w:rsid w:val="008814E2"/>
    <w:rsid w:val="00885C6C"/>
    <w:rsid w:val="008A3C7B"/>
    <w:rsid w:val="008A47FE"/>
    <w:rsid w:val="008C271F"/>
    <w:rsid w:val="008D0F9C"/>
    <w:rsid w:val="008D5447"/>
    <w:rsid w:val="008D76B8"/>
    <w:rsid w:val="008E4B27"/>
    <w:rsid w:val="008E5133"/>
    <w:rsid w:val="008F04EA"/>
    <w:rsid w:val="008F1CFB"/>
    <w:rsid w:val="008F2627"/>
    <w:rsid w:val="0090110D"/>
    <w:rsid w:val="00911D80"/>
    <w:rsid w:val="009140E2"/>
    <w:rsid w:val="009154E4"/>
    <w:rsid w:val="00926284"/>
    <w:rsid w:val="00930250"/>
    <w:rsid w:val="00934E40"/>
    <w:rsid w:val="0093565B"/>
    <w:rsid w:val="0094078A"/>
    <w:rsid w:val="009455E7"/>
    <w:rsid w:val="00955345"/>
    <w:rsid w:val="0096199C"/>
    <w:rsid w:val="00963C20"/>
    <w:rsid w:val="00977CF6"/>
    <w:rsid w:val="009836CF"/>
    <w:rsid w:val="009A53AA"/>
    <w:rsid w:val="009A6B27"/>
    <w:rsid w:val="009A7C69"/>
    <w:rsid w:val="009B421D"/>
    <w:rsid w:val="009C17A9"/>
    <w:rsid w:val="009E2F64"/>
    <w:rsid w:val="009F59BF"/>
    <w:rsid w:val="009F75F1"/>
    <w:rsid w:val="00A027EA"/>
    <w:rsid w:val="00A066FB"/>
    <w:rsid w:val="00A1238C"/>
    <w:rsid w:val="00A144AE"/>
    <w:rsid w:val="00A371E3"/>
    <w:rsid w:val="00A47D77"/>
    <w:rsid w:val="00A5550F"/>
    <w:rsid w:val="00A57075"/>
    <w:rsid w:val="00A63639"/>
    <w:rsid w:val="00A64C86"/>
    <w:rsid w:val="00A70A52"/>
    <w:rsid w:val="00A8634D"/>
    <w:rsid w:val="00A86356"/>
    <w:rsid w:val="00A86D90"/>
    <w:rsid w:val="00A91AEF"/>
    <w:rsid w:val="00A9254C"/>
    <w:rsid w:val="00A9685B"/>
    <w:rsid w:val="00AA1C21"/>
    <w:rsid w:val="00AB29E7"/>
    <w:rsid w:val="00AB755C"/>
    <w:rsid w:val="00AC1877"/>
    <w:rsid w:val="00AF13DF"/>
    <w:rsid w:val="00AF595F"/>
    <w:rsid w:val="00AF5FF7"/>
    <w:rsid w:val="00B0097E"/>
    <w:rsid w:val="00B05412"/>
    <w:rsid w:val="00B12061"/>
    <w:rsid w:val="00B17D0C"/>
    <w:rsid w:val="00B20906"/>
    <w:rsid w:val="00B315E9"/>
    <w:rsid w:val="00B36128"/>
    <w:rsid w:val="00B4284E"/>
    <w:rsid w:val="00B46688"/>
    <w:rsid w:val="00B469B2"/>
    <w:rsid w:val="00B47147"/>
    <w:rsid w:val="00B53B4A"/>
    <w:rsid w:val="00B85F45"/>
    <w:rsid w:val="00B860EA"/>
    <w:rsid w:val="00B8751C"/>
    <w:rsid w:val="00B91F3C"/>
    <w:rsid w:val="00B948E0"/>
    <w:rsid w:val="00BA089F"/>
    <w:rsid w:val="00BA13ED"/>
    <w:rsid w:val="00BA4376"/>
    <w:rsid w:val="00BC343F"/>
    <w:rsid w:val="00BC3C10"/>
    <w:rsid w:val="00BC4BAC"/>
    <w:rsid w:val="00BE0898"/>
    <w:rsid w:val="00BF6B93"/>
    <w:rsid w:val="00C017D9"/>
    <w:rsid w:val="00C13F1D"/>
    <w:rsid w:val="00C214B6"/>
    <w:rsid w:val="00C34074"/>
    <w:rsid w:val="00C348A2"/>
    <w:rsid w:val="00C37B65"/>
    <w:rsid w:val="00C47973"/>
    <w:rsid w:val="00C55EFA"/>
    <w:rsid w:val="00C5696F"/>
    <w:rsid w:val="00C6439D"/>
    <w:rsid w:val="00C674A6"/>
    <w:rsid w:val="00C7352B"/>
    <w:rsid w:val="00C80097"/>
    <w:rsid w:val="00C85AA3"/>
    <w:rsid w:val="00C85E89"/>
    <w:rsid w:val="00C860A5"/>
    <w:rsid w:val="00C87CF2"/>
    <w:rsid w:val="00C92295"/>
    <w:rsid w:val="00C92BF0"/>
    <w:rsid w:val="00C95D40"/>
    <w:rsid w:val="00CA0FB2"/>
    <w:rsid w:val="00CA208E"/>
    <w:rsid w:val="00CA5076"/>
    <w:rsid w:val="00CD3D13"/>
    <w:rsid w:val="00CF60E2"/>
    <w:rsid w:val="00CF6137"/>
    <w:rsid w:val="00D02ED9"/>
    <w:rsid w:val="00D05350"/>
    <w:rsid w:val="00D06308"/>
    <w:rsid w:val="00D239D4"/>
    <w:rsid w:val="00D34392"/>
    <w:rsid w:val="00D35E08"/>
    <w:rsid w:val="00D4489E"/>
    <w:rsid w:val="00D458BC"/>
    <w:rsid w:val="00D50DF4"/>
    <w:rsid w:val="00D526DE"/>
    <w:rsid w:val="00D52E1A"/>
    <w:rsid w:val="00D559C6"/>
    <w:rsid w:val="00D61BB6"/>
    <w:rsid w:val="00D64B77"/>
    <w:rsid w:val="00D86DA2"/>
    <w:rsid w:val="00DA4FB5"/>
    <w:rsid w:val="00DB46A1"/>
    <w:rsid w:val="00DB664B"/>
    <w:rsid w:val="00DB798B"/>
    <w:rsid w:val="00DD50DC"/>
    <w:rsid w:val="00DE1519"/>
    <w:rsid w:val="00DE3633"/>
    <w:rsid w:val="00E06DEE"/>
    <w:rsid w:val="00E14746"/>
    <w:rsid w:val="00E201D3"/>
    <w:rsid w:val="00E24D44"/>
    <w:rsid w:val="00E40048"/>
    <w:rsid w:val="00E52D37"/>
    <w:rsid w:val="00E5416A"/>
    <w:rsid w:val="00E60602"/>
    <w:rsid w:val="00E66D03"/>
    <w:rsid w:val="00E742C1"/>
    <w:rsid w:val="00E74EA1"/>
    <w:rsid w:val="00E7702D"/>
    <w:rsid w:val="00E80F87"/>
    <w:rsid w:val="00EA68D3"/>
    <w:rsid w:val="00EC7CBB"/>
    <w:rsid w:val="00EE1508"/>
    <w:rsid w:val="00EE70FE"/>
    <w:rsid w:val="00EF4E67"/>
    <w:rsid w:val="00EF56BF"/>
    <w:rsid w:val="00EF7F32"/>
    <w:rsid w:val="00F00AFF"/>
    <w:rsid w:val="00F05D2C"/>
    <w:rsid w:val="00F0607A"/>
    <w:rsid w:val="00F10B9D"/>
    <w:rsid w:val="00F27075"/>
    <w:rsid w:val="00F33C2C"/>
    <w:rsid w:val="00F37C3D"/>
    <w:rsid w:val="00F41917"/>
    <w:rsid w:val="00F41D14"/>
    <w:rsid w:val="00F45258"/>
    <w:rsid w:val="00F45642"/>
    <w:rsid w:val="00F50336"/>
    <w:rsid w:val="00F5719C"/>
    <w:rsid w:val="00F57E98"/>
    <w:rsid w:val="00F87C67"/>
    <w:rsid w:val="00F97E8C"/>
    <w:rsid w:val="00FA24C2"/>
    <w:rsid w:val="00FA7905"/>
    <w:rsid w:val="00FB0047"/>
    <w:rsid w:val="00FC04A6"/>
    <w:rsid w:val="00FC0F30"/>
    <w:rsid w:val="00FC37F0"/>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6819961"/>
  <w15:docId w15:val="{27D4CB54-5D82-46EC-AC65-7839CDD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D458BC"/>
    <w:rPr>
      <w:rFonts w:ascii="Times New Roman" w:eastAsia="Times New Roman" w:hAnsi="Times New Roman" w:cs="Times New Roman"/>
      <w:sz w:val="24"/>
      <w:szCs w:val="24"/>
      <w:lang w:eastAsia="sk-SK"/>
    </w:rPr>
  </w:style>
  <w:style w:type="paragraph" w:customStyle="1" w:styleId="obycajnytext">
    <w:name w:val="obycajny text"/>
    <w:basedOn w:val="Normlny"/>
    <w:rsid w:val="00C95D40"/>
    <w:pPr>
      <w:autoSpaceDE w:val="0"/>
      <w:autoSpaceDN w:val="0"/>
    </w:pPr>
    <w:rPr>
      <w:rFonts w:eastAsiaTheme="minorHAnsi"/>
      <w:sz w:val="22"/>
      <w:szCs w:val="22"/>
    </w:rPr>
  </w:style>
  <w:style w:type="paragraph" w:styleId="Revzia">
    <w:name w:val="Revision"/>
    <w:hidden/>
    <w:uiPriority w:val="99"/>
    <w:semiHidden/>
    <w:rsid w:val="00F41917"/>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Dokument_programu_Microsoft_Word1.docx"/><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1945-0E6E-4FB1-9BED-0082DA14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11</Pages>
  <Words>3532</Words>
  <Characters>20134</Characters>
  <Application>Microsoft Office Word</Application>
  <DocSecurity>0</DocSecurity>
  <Lines>167</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MVRR</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 Tibor</dc:creator>
  <cp:keywords/>
  <dc:description/>
  <cp:lastModifiedBy>Valovičová Miroslava</cp:lastModifiedBy>
  <cp:revision>64</cp:revision>
  <cp:lastPrinted>2015-02-05T15:32:00Z</cp:lastPrinted>
  <dcterms:created xsi:type="dcterms:W3CDTF">2016-02-11T09:28:00Z</dcterms:created>
  <dcterms:modified xsi:type="dcterms:W3CDTF">2017-06-27T10:17:00Z</dcterms:modified>
</cp:coreProperties>
</file>