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E7A4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</w:rPr>
      </w:pPr>
    </w:p>
    <w:p w14:paraId="5E0A3AF8" w14:textId="77777777" w:rsidR="00940062" w:rsidRPr="0017036C" w:rsidRDefault="00940062" w:rsidP="00940062">
      <w:pPr>
        <w:pStyle w:val="Default"/>
        <w:jc w:val="both"/>
      </w:pPr>
    </w:p>
    <w:p w14:paraId="4985255E" w14:textId="7E6B8884" w:rsidR="00940062" w:rsidRPr="0017036C" w:rsidRDefault="00940062" w:rsidP="00940062">
      <w:pPr>
        <w:pStyle w:val="Default"/>
        <w:jc w:val="right"/>
        <w:rPr>
          <w:sz w:val="23"/>
          <w:szCs w:val="23"/>
        </w:rPr>
      </w:pPr>
      <w:r w:rsidRPr="0017036C">
        <w:t xml:space="preserve"> </w:t>
      </w:r>
      <w:r w:rsidRPr="0017036C">
        <w:rPr>
          <w:i/>
          <w:iCs/>
          <w:sz w:val="23"/>
          <w:szCs w:val="23"/>
        </w:rPr>
        <w:t xml:space="preserve">Príloha </w:t>
      </w:r>
      <w:r w:rsidRPr="000A58CB">
        <w:rPr>
          <w:i/>
          <w:iCs/>
          <w:sz w:val="23"/>
          <w:szCs w:val="23"/>
        </w:rPr>
        <w:t xml:space="preserve">č. </w:t>
      </w:r>
      <w:r w:rsidR="000A58CB" w:rsidRPr="000A58CB">
        <w:rPr>
          <w:i/>
          <w:iCs/>
          <w:sz w:val="23"/>
          <w:szCs w:val="23"/>
        </w:rPr>
        <w:t>2</w:t>
      </w:r>
      <w:r w:rsidRPr="000A58CB">
        <w:rPr>
          <w:i/>
          <w:iCs/>
          <w:sz w:val="23"/>
          <w:szCs w:val="23"/>
        </w:rPr>
        <w:t xml:space="preserve"> k Rozhodnutiu</w:t>
      </w:r>
      <w:r w:rsidRPr="0017036C">
        <w:rPr>
          <w:i/>
          <w:iCs/>
          <w:sz w:val="23"/>
          <w:szCs w:val="23"/>
        </w:rPr>
        <w:t xml:space="preserve"> GR č. </w:t>
      </w:r>
      <w:r w:rsidR="0071373C">
        <w:rPr>
          <w:i/>
          <w:iCs/>
          <w:sz w:val="23"/>
          <w:szCs w:val="23"/>
        </w:rPr>
        <w:t>84</w:t>
      </w:r>
      <w:bookmarkStart w:id="0" w:name="_GoBack"/>
      <w:bookmarkEnd w:id="0"/>
      <w:r w:rsidRPr="0017036C">
        <w:rPr>
          <w:i/>
          <w:iCs/>
          <w:sz w:val="23"/>
          <w:szCs w:val="23"/>
        </w:rPr>
        <w:t xml:space="preserve">/2017 </w:t>
      </w:r>
    </w:p>
    <w:p w14:paraId="13F768DC" w14:textId="77777777" w:rsidR="00940062" w:rsidRPr="0017036C" w:rsidRDefault="00940062" w:rsidP="00940062">
      <w:pPr>
        <w:pStyle w:val="Default"/>
        <w:jc w:val="both"/>
        <w:rPr>
          <w:b/>
          <w:bCs/>
          <w:sz w:val="48"/>
          <w:szCs w:val="48"/>
        </w:rPr>
      </w:pPr>
    </w:p>
    <w:p w14:paraId="157E6E01" w14:textId="77777777" w:rsidR="00940062" w:rsidRPr="0017036C" w:rsidRDefault="00940062" w:rsidP="00940062">
      <w:pPr>
        <w:pStyle w:val="Default"/>
        <w:jc w:val="both"/>
        <w:rPr>
          <w:b/>
          <w:bCs/>
          <w:sz w:val="48"/>
          <w:szCs w:val="48"/>
        </w:rPr>
      </w:pPr>
    </w:p>
    <w:p w14:paraId="2E4EEB0A" w14:textId="77777777" w:rsidR="00940062" w:rsidRPr="0017036C" w:rsidRDefault="00940062" w:rsidP="00940062">
      <w:pPr>
        <w:pStyle w:val="Default"/>
        <w:jc w:val="both"/>
        <w:rPr>
          <w:b/>
          <w:bCs/>
          <w:sz w:val="48"/>
          <w:szCs w:val="48"/>
        </w:rPr>
      </w:pPr>
    </w:p>
    <w:p w14:paraId="249BADD6" w14:textId="77777777" w:rsidR="00940062" w:rsidRPr="0017036C" w:rsidRDefault="00940062" w:rsidP="00940062">
      <w:pPr>
        <w:pStyle w:val="Default"/>
        <w:jc w:val="both"/>
        <w:rPr>
          <w:b/>
          <w:bCs/>
          <w:sz w:val="48"/>
          <w:szCs w:val="48"/>
        </w:rPr>
      </w:pPr>
    </w:p>
    <w:p w14:paraId="03689DFF" w14:textId="77777777" w:rsidR="00940062" w:rsidRPr="0017036C" w:rsidRDefault="00940062" w:rsidP="00940062">
      <w:pPr>
        <w:pStyle w:val="Default"/>
        <w:jc w:val="both"/>
        <w:rPr>
          <w:b/>
          <w:bCs/>
          <w:sz w:val="48"/>
          <w:szCs w:val="48"/>
        </w:rPr>
      </w:pPr>
    </w:p>
    <w:p w14:paraId="5F81FC67" w14:textId="77777777" w:rsidR="00950989" w:rsidRPr="0017036C" w:rsidRDefault="00940062" w:rsidP="00940062">
      <w:pPr>
        <w:pStyle w:val="Default"/>
        <w:jc w:val="center"/>
        <w:rPr>
          <w:b/>
          <w:bCs/>
          <w:sz w:val="40"/>
          <w:szCs w:val="48"/>
        </w:rPr>
      </w:pPr>
      <w:r w:rsidRPr="0017036C">
        <w:rPr>
          <w:b/>
          <w:bCs/>
          <w:sz w:val="40"/>
          <w:szCs w:val="48"/>
        </w:rPr>
        <w:t>Príručka pre uchádzačov</w:t>
      </w:r>
      <w:r w:rsidR="00950989" w:rsidRPr="0017036C">
        <w:rPr>
          <w:b/>
          <w:bCs/>
          <w:sz w:val="40"/>
          <w:szCs w:val="48"/>
        </w:rPr>
        <w:t xml:space="preserve"> </w:t>
      </w:r>
      <w:r w:rsidRPr="0017036C">
        <w:rPr>
          <w:b/>
          <w:bCs/>
          <w:sz w:val="40"/>
          <w:szCs w:val="48"/>
        </w:rPr>
        <w:t xml:space="preserve">o schválenie poskytovania pomoci na zabezpečovanie činností v školskom programe pre školský rok 2017/2018 </w:t>
      </w:r>
    </w:p>
    <w:p w14:paraId="18BCE12C" w14:textId="77777777" w:rsidR="00940062" w:rsidRDefault="00940062" w:rsidP="00940062">
      <w:pPr>
        <w:pStyle w:val="Default"/>
        <w:jc w:val="center"/>
        <w:rPr>
          <w:b/>
          <w:bCs/>
          <w:sz w:val="40"/>
          <w:szCs w:val="48"/>
        </w:rPr>
      </w:pPr>
      <w:r w:rsidRPr="0017036C">
        <w:rPr>
          <w:b/>
          <w:bCs/>
          <w:sz w:val="40"/>
          <w:szCs w:val="48"/>
        </w:rPr>
        <w:t>(časť – školské mlieko)</w:t>
      </w:r>
    </w:p>
    <w:p w14:paraId="21172216" w14:textId="77777777" w:rsidR="00132C66" w:rsidRDefault="00132C66" w:rsidP="00940062">
      <w:pPr>
        <w:pStyle w:val="Default"/>
        <w:jc w:val="center"/>
        <w:rPr>
          <w:b/>
          <w:bCs/>
          <w:sz w:val="40"/>
          <w:szCs w:val="48"/>
        </w:rPr>
      </w:pPr>
    </w:p>
    <w:p w14:paraId="0F837C50" w14:textId="2C31DD5C" w:rsidR="00132C66" w:rsidRPr="00536755" w:rsidRDefault="000A58CB" w:rsidP="00132C66">
      <w:pPr>
        <w:pStyle w:val="Default"/>
        <w:jc w:val="center"/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>v</w:t>
      </w:r>
      <w:r w:rsidR="00132C66" w:rsidRPr="00132C66">
        <w:rPr>
          <w:b/>
          <w:bCs/>
          <w:sz w:val="40"/>
          <w:szCs w:val="48"/>
        </w:rPr>
        <w:t xml:space="preserve"> zmysle</w:t>
      </w:r>
      <w:r w:rsidR="00132C66" w:rsidRPr="00536755">
        <w:rPr>
          <w:bCs/>
          <w:sz w:val="40"/>
          <w:szCs w:val="48"/>
        </w:rPr>
        <w:t xml:space="preserve"> </w:t>
      </w:r>
      <w:r w:rsidR="00132C66" w:rsidRPr="00536755">
        <w:rPr>
          <w:b/>
          <w:bCs/>
          <w:sz w:val="40"/>
          <w:szCs w:val="48"/>
        </w:rPr>
        <w:t xml:space="preserve">§ 7 ods. </w:t>
      </w:r>
      <w:r w:rsidR="00132C66">
        <w:rPr>
          <w:b/>
          <w:bCs/>
          <w:sz w:val="40"/>
          <w:szCs w:val="48"/>
        </w:rPr>
        <w:t>8 n</w:t>
      </w:r>
      <w:r w:rsidR="00FE7BD1">
        <w:rPr>
          <w:b/>
          <w:bCs/>
          <w:sz w:val="40"/>
          <w:szCs w:val="48"/>
        </w:rPr>
        <w:t>ariadenia v</w:t>
      </w:r>
      <w:r w:rsidR="00132C66" w:rsidRPr="00536755">
        <w:rPr>
          <w:b/>
          <w:bCs/>
          <w:sz w:val="40"/>
          <w:szCs w:val="48"/>
        </w:rPr>
        <w:t>lády</w:t>
      </w:r>
      <w:r w:rsidR="00132C66">
        <w:rPr>
          <w:b/>
          <w:bCs/>
          <w:sz w:val="40"/>
          <w:szCs w:val="48"/>
        </w:rPr>
        <w:t xml:space="preserve"> Slovenskej republiky</w:t>
      </w:r>
      <w:r w:rsidR="00132C66" w:rsidRPr="00536755">
        <w:rPr>
          <w:b/>
          <w:bCs/>
          <w:sz w:val="40"/>
          <w:szCs w:val="48"/>
        </w:rPr>
        <w:t xml:space="preserve"> č. 189/2017 o poskytovaní pomoci na dodávanie a distribúciu mlieka, ovocia, zeleniny a výrobkov z nich pre deti a žiakov v školských zariadeniach.   </w:t>
      </w:r>
    </w:p>
    <w:p w14:paraId="4244C621" w14:textId="77777777" w:rsidR="00132C66" w:rsidRPr="0017036C" w:rsidRDefault="00132C66" w:rsidP="00940062">
      <w:pPr>
        <w:pStyle w:val="Default"/>
        <w:jc w:val="center"/>
        <w:rPr>
          <w:b/>
          <w:bCs/>
          <w:sz w:val="40"/>
          <w:szCs w:val="48"/>
        </w:rPr>
      </w:pPr>
    </w:p>
    <w:p w14:paraId="6371BB40" w14:textId="77777777" w:rsidR="00940062" w:rsidRPr="0017036C" w:rsidRDefault="00940062" w:rsidP="009400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9693C" w14:textId="77777777" w:rsidR="00940062" w:rsidRPr="0017036C" w:rsidRDefault="00940062" w:rsidP="009400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6D440" w14:textId="77777777" w:rsidR="00940062" w:rsidRPr="0017036C" w:rsidRDefault="00940062" w:rsidP="009400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97097" w14:textId="77777777" w:rsidR="00940062" w:rsidRPr="0017036C" w:rsidRDefault="00940062" w:rsidP="009400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14CCA" w14:textId="77777777" w:rsidR="00940062" w:rsidRDefault="00940062" w:rsidP="009400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E06BB" w14:textId="77777777" w:rsidR="00C17AA7" w:rsidRDefault="00C17AA7" w:rsidP="009400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578D1" w14:textId="77777777" w:rsidR="00C17AA7" w:rsidRDefault="00C17AA7" w:rsidP="009400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38144" w14:textId="77777777" w:rsidR="00940062" w:rsidRPr="0017036C" w:rsidRDefault="00940062" w:rsidP="009400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36C">
        <w:rPr>
          <w:rFonts w:ascii="Times New Roman" w:hAnsi="Times New Roman" w:cs="Times New Roman"/>
          <w:b/>
          <w:bCs/>
          <w:sz w:val="28"/>
          <w:szCs w:val="28"/>
        </w:rPr>
        <w:t>Bratislava, júl 2017</w:t>
      </w:r>
    </w:p>
    <w:p w14:paraId="0992F110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823112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36A0BE" w14:textId="77777777" w:rsidR="00940062" w:rsidRPr="00E84641" w:rsidRDefault="00940062" w:rsidP="00940062">
          <w:pPr>
            <w:pStyle w:val="Hlavikaobsahu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8464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Obsah</w:t>
          </w:r>
        </w:p>
        <w:p w14:paraId="7BC1801F" w14:textId="77777777" w:rsidR="00940062" w:rsidRPr="00E84641" w:rsidRDefault="00940062" w:rsidP="00940062">
          <w:pPr>
            <w:rPr>
              <w:rFonts w:ascii="Times New Roman" w:hAnsi="Times New Roman" w:cs="Times New Roman"/>
              <w:sz w:val="24"/>
              <w:szCs w:val="24"/>
              <w:lang w:eastAsia="sk-SK"/>
            </w:rPr>
          </w:pPr>
        </w:p>
        <w:p w14:paraId="0AE65704" w14:textId="77777777" w:rsidR="00E84641" w:rsidRPr="00E84641" w:rsidRDefault="00940062">
          <w:pPr>
            <w:pStyle w:val="Obsah1"/>
            <w:tabs>
              <w:tab w:val="left" w:pos="66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r w:rsidRPr="00E8464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8464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464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9248298" w:history="1"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E84641" w:rsidRPr="00E846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Úvod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_Toc489248298 \h </w:instrTex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3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A4F3D8" w14:textId="77777777" w:rsidR="00E84641" w:rsidRPr="00E84641" w:rsidRDefault="0071373C">
          <w:pPr>
            <w:pStyle w:val="Obsah1"/>
            <w:tabs>
              <w:tab w:val="left" w:pos="66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89248299" w:history="1"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E84641" w:rsidRPr="00E846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Definície a použité pojmy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_Toc489248299 \h </w:instrTex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B7291" w14:textId="594CF58F" w:rsidR="00E84641" w:rsidRPr="00E84641" w:rsidRDefault="0071373C" w:rsidP="00E84641">
          <w:pPr>
            <w:pStyle w:val="Obsah1"/>
            <w:tabs>
              <w:tab w:val="left" w:pos="660"/>
              <w:tab w:val="right" w:leader="dot" w:pos="9060"/>
            </w:tabs>
            <w:ind w:left="660" w:hanging="66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89248300" w:history="1"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E84641" w:rsidRPr="00E846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 xml:space="preserve">Schválenie uchádzača na poskytovanie pomoci na zabezpečovanie činností v školskom </w:t>
            </w:r>
            <w:r w:rsid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programe pre školský rok 2017/2018 v zmysle § 7 ods. 8 nariadenia vlády Slovenskej republiky č. 189/2017 Z. z.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_Toc489248300 \h </w:instrTex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D7215B" w14:textId="77777777" w:rsidR="00E84641" w:rsidRPr="00E84641" w:rsidRDefault="0071373C">
          <w:pPr>
            <w:pStyle w:val="Obsah1"/>
            <w:tabs>
              <w:tab w:val="left" w:pos="66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89248301" w:history="1"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E84641" w:rsidRPr="00E846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Oprávnené náklady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_Toc489248301 \h </w:instrTex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27837D" w14:textId="77777777" w:rsidR="00E84641" w:rsidRPr="00E84641" w:rsidRDefault="0071373C">
          <w:pPr>
            <w:pStyle w:val="Obsah3"/>
            <w:rPr>
              <w:rFonts w:eastAsiaTheme="minorEastAsia"/>
              <w:lang w:eastAsia="sk-SK"/>
            </w:rPr>
          </w:pPr>
          <w:hyperlink w:anchor="_Toc489248302" w:history="1">
            <w:r w:rsidR="00E84641" w:rsidRPr="00E84641">
              <w:rPr>
                <w:rStyle w:val="Hypertextovprepojenie"/>
              </w:rPr>
              <w:t>4.1.</w:t>
            </w:r>
            <w:r w:rsidR="00E84641" w:rsidRPr="00E84641">
              <w:rPr>
                <w:rFonts w:eastAsiaTheme="minorEastAsia"/>
                <w:lang w:eastAsia="sk-SK"/>
              </w:rPr>
              <w:tab/>
            </w:r>
            <w:r w:rsidR="00E84641" w:rsidRPr="00E84641">
              <w:rPr>
                <w:rStyle w:val="Hypertextovprepojenie"/>
              </w:rPr>
              <w:t>Sprievodné opatrenia</w:t>
            </w:r>
            <w:r w:rsidR="00E84641" w:rsidRPr="00E84641">
              <w:rPr>
                <w:webHidden/>
              </w:rPr>
              <w:tab/>
            </w:r>
            <w:r w:rsidR="00E84641" w:rsidRPr="00E84641">
              <w:rPr>
                <w:webHidden/>
              </w:rPr>
              <w:fldChar w:fldCharType="begin"/>
            </w:r>
            <w:r w:rsidR="00E84641" w:rsidRPr="00E84641">
              <w:rPr>
                <w:webHidden/>
              </w:rPr>
              <w:instrText xml:space="preserve"> PAGEREF _Toc489248302 \h </w:instrText>
            </w:r>
            <w:r w:rsidR="00E84641" w:rsidRPr="00E84641">
              <w:rPr>
                <w:webHidden/>
              </w:rPr>
            </w:r>
            <w:r w:rsidR="00E84641" w:rsidRPr="00E84641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E84641" w:rsidRPr="00E84641">
              <w:rPr>
                <w:webHidden/>
              </w:rPr>
              <w:fldChar w:fldCharType="end"/>
            </w:r>
          </w:hyperlink>
        </w:p>
        <w:p w14:paraId="73EC2DAC" w14:textId="77777777" w:rsidR="00E84641" w:rsidRPr="00E84641" w:rsidRDefault="0071373C">
          <w:pPr>
            <w:pStyle w:val="Obsah1"/>
            <w:tabs>
              <w:tab w:val="left" w:pos="66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89248303" w:history="1"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E84641" w:rsidRPr="00E846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Povinné oznamovanie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_Toc489248303 \h </w:instrTex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A10277" w14:textId="77777777" w:rsidR="00E84641" w:rsidRPr="00E84641" w:rsidRDefault="0071373C">
          <w:pPr>
            <w:pStyle w:val="Obsah1"/>
            <w:tabs>
              <w:tab w:val="left" w:pos="66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89248304" w:history="1"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E84641" w:rsidRPr="00E846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Záznamy a ich uchovanie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_Toc489248304 \h </w:instrTex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E8671F" w14:textId="77777777" w:rsidR="00E84641" w:rsidRPr="00E84641" w:rsidRDefault="0071373C">
          <w:pPr>
            <w:pStyle w:val="Obsah1"/>
            <w:tabs>
              <w:tab w:val="left" w:pos="66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89248305" w:history="1"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E84641" w:rsidRPr="00E846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Kontroly a sankcie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_Toc489248305 \h </w:instrTex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C8EC93" w14:textId="77777777" w:rsidR="00E84641" w:rsidRPr="00E84641" w:rsidRDefault="0071373C">
          <w:pPr>
            <w:pStyle w:val="Obsah3"/>
            <w:rPr>
              <w:rFonts w:eastAsiaTheme="minorEastAsia"/>
              <w:lang w:eastAsia="sk-SK"/>
            </w:rPr>
          </w:pPr>
          <w:hyperlink w:anchor="_Toc489248306" w:history="1">
            <w:r w:rsidR="00E84641" w:rsidRPr="00E84641">
              <w:rPr>
                <w:rStyle w:val="Hypertextovprepojenie"/>
              </w:rPr>
              <w:t>7.1.</w:t>
            </w:r>
            <w:r w:rsidR="00E84641" w:rsidRPr="00E84641">
              <w:rPr>
                <w:rFonts w:eastAsiaTheme="minorEastAsia"/>
                <w:lang w:eastAsia="sk-SK"/>
              </w:rPr>
              <w:tab/>
            </w:r>
            <w:r w:rsidR="00E84641" w:rsidRPr="00E84641">
              <w:rPr>
                <w:rStyle w:val="Hypertextovprepojenie"/>
              </w:rPr>
              <w:t>Kontrola uchádzačov o zabezpečovanie činnosti v školskom programe</w:t>
            </w:r>
            <w:r w:rsidR="00E84641" w:rsidRPr="00E84641">
              <w:rPr>
                <w:webHidden/>
              </w:rPr>
              <w:tab/>
            </w:r>
            <w:r w:rsidR="00E84641" w:rsidRPr="00E84641">
              <w:rPr>
                <w:webHidden/>
              </w:rPr>
              <w:fldChar w:fldCharType="begin"/>
            </w:r>
            <w:r w:rsidR="00E84641" w:rsidRPr="00E84641">
              <w:rPr>
                <w:webHidden/>
              </w:rPr>
              <w:instrText xml:space="preserve"> PAGEREF _Toc489248306 \h </w:instrText>
            </w:r>
            <w:r w:rsidR="00E84641" w:rsidRPr="00E84641">
              <w:rPr>
                <w:webHidden/>
              </w:rPr>
            </w:r>
            <w:r w:rsidR="00E84641" w:rsidRPr="00E84641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E84641" w:rsidRPr="00E84641">
              <w:rPr>
                <w:webHidden/>
              </w:rPr>
              <w:fldChar w:fldCharType="end"/>
            </w:r>
          </w:hyperlink>
        </w:p>
        <w:p w14:paraId="5E2894D9" w14:textId="77777777" w:rsidR="00E84641" w:rsidRPr="00E84641" w:rsidRDefault="0071373C">
          <w:pPr>
            <w:pStyle w:val="Obsah1"/>
            <w:tabs>
              <w:tab w:val="left" w:pos="66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89248307" w:history="1"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E84641" w:rsidRPr="00E846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Kontakt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_Toc489248307 \h </w:instrTex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E333AE" w14:textId="77777777" w:rsidR="00E84641" w:rsidRPr="00E84641" w:rsidRDefault="0071373C">
          <w:pPr>
            <w:pStyle w:val="Obsah1"/>
            <w:tabs>
              <w:tab w:val="left" w:pos="66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89248308" w:history="1"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E84641" w:rsidRPr="00E846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4641" w:rsidRPr="00E84641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Prílohy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_Toc489248308 \h </w:instrTex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84641" w:rsidRPr="00E8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589D9E" w14:textId="77777777" w:rsidR="00940062" w:rsidRPr="0017036C" w:rsidRDefault="00940062" w:rsidP="00CC6A73">
          <w:pPr>
            <w:tabs>
              <w:tab w:val="left" w:pos="567"/>
            </w:tabs>
            <w:ind w:left="709" w:hanging="709"/>
            <w:rPr>
              <w:rFonts w:ascii="Times New Roman" w:hAnsi="Times New Roman" w:cs="Times New Roman"/>
              <w:sz w:val="24"/>
              <w:szCs w:val="24"/>
            </w:rPr>
          </w:pPr>
          <w:r w:rsidRPr="00E8464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3A38A8C" w14:textId="77777777" w:rsidR="00940062" w:rsidRPr="0017036C" w:rsidRDefault="00940062" w:rsidP="00940062">
      <w:pPr>
        <w:pStyle w:val="Nadpis1"/>
      </w:pPr>
      <w:r w:rsidRPr="0017036C">
        <w:br w:type="page"/>
      </w:r>
      <w:bookmarkStart w:id="1" w:name="_Toc489248298"/>
      <w:r w:rsidRPr="0017036C">
        <w:lastRenderedPageBreak/>
        <w:t>Úvod</w:t>
      </w:r>
      <w:bookmarkEnd w:id="1"/>
    </w:p>
    <w:p w14:paraId="5406CFA9" w14:textId="77777777" w:rsidR="00940062" w:rsidRPr="0017036C" w:rsidRDefault="00940062" w:rsidP="00940062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24596614" w14:textId="77777777" w:rsidR="00940062" w:rsidRPr="0017036C" w:rsidRDefault="00940062" w:rsidP="0094006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sz w:val="24"/>
          <w:szCs w:val="24"/>
        </w:rPr>
        <w:t>Program pomoci na poskytovanie ovocia, zeleniny, banánov a mlieka vo vzdelávacích zariadeniach (ďalej len „školský program“) vo vzdelávacích zariadeniach je súčasťou Spoločnej organizácie poľnohospodárskych trhov a je upravený právnymi aktmi Európskej únie (ďalej len „EÚ“):</w:t>
      </w:r>
    </w:p>
    <w:p w14:paraId="14ADE562" w14:textId="77777777" w:rsidR="00940062" w:rsidRPr="0017036C" w:rsidRDefault="00940062" w:rsidP="00940062">
      <w:pPr>
        <w:pStyle w:val="Odsekzoznamu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ED33F15" w14:textId="1F15730E" w:rsidR="008F00F7" w:rsidRPr="008F00F7" w:rsidRDefault="008F00F7" w:rsidP="008F00F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F7">
        <w:rPr>
          <w:rFonts w:ascii="Times New Roman" w:hAnsi="Times New Roman" w:cs="Times New Roman"/>
          <w:b/>
          <w:caps/>
          <w:sz w:val="24"/>
          <w:szCs w:val="24"/>
        </w:rPr>
        <w:t xml:space="preserve">Nariadenie Rady (EÚ) </w:t>
      </w:r>
      <w:r w:rsidRPr="008F00F7">
        <w:rPr>
          <w:rFonts w:ascii="Times New Roman" w:hAnsi="Times New Roman" w:cs="Times New Roman"/>
          <w:b/>
          <w:sz w:val="24"/>
          <w:szCs w:val="24"/>
        </w:rPr>
        <w:t>č</w:t>
      </w:r>
      <w:r w:rsidRPr="008F00F7">
        <w:rPr>
          <w:rFonts w:ascii="Times New Roman" w:hAnsi="Times New Roman" w:cs="Times New Roman"/>
          <w:b/>
          <w:caps/>
          <w:sz w:val="24"/>
          <w:szCs w:val="24"/>
        </w:rPr>
        <w:t>. 1370/2013</w:t>
      </w:r>
      <w:r w:rsidRPr="008F00F7">
        <w:rPr>
          <w:rFonts w:ascii="Times New Roman" w:hAnsi="Times New Roman" w:cs="Times New Roman"/>
          <w:sz w:val="24"/>
          <w:szCs w:val="24"/>
        </w:rPr>
        <w:t xml:space="preserve"> zo 16. decembra 2013, ktorým sa určujú opatrenia týkajúce sa stanovovania niektorých druhov pomoci a náhrad súvisiacich                         so spoločnou organizáciou trhov s poľnohospodárskymi výrobkami </w:t>
      </w:r>
      <w:r w:rsidR="0065415B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Pr="008F00F7">
        <w:rPr>
          <w:rFonts w:ascii="Times New Roman" w:hAnsi="Times New Roman" w:cs="Times New Roman"/>
          <w:sz w:val="24"/>
          <w:szCs w:val="24"/>
        </w:rPr>
        <w:t>(ďalej len „</w:t>
      </w:r>
      <w:r w:rsidRPr="008F00F7">
        <w:rPr>
          <w:rFonts w:ascii="Times New Roman" w:hAnsi="Times New Roman" w:cs="Times New Roman"/>
          <w:sz w:val="24"/>
        </w:rPr>
        <w:t>nariadenie Rady (EÚ) 1370/2013“)</w:t>
      </w:r>
      <w:r w:rsidRPr="008F00F7">
        <w:rPr>
          <w:rFonts w:ascii="Times New Roman" w:hAnsi="Times New Roman" w:cs="Times New Roman"/>
          <w:sz w:val="24"/>
          <w:szCs w:val="24"/>
        </w:rPr>
        <w:t>;</w:t>
      </w:r>
    </w:p>
    <w:p w14:paraId="6E45AB74" w14:textId="1E4FCECF" w:rsidR="00940062" w:rsidRPr="008F00F7" w:rsidRDefault="00940062" w:rsidP="0094006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F7">
        <w:rPr>
          <w:rFonts w:ascii="Times New Roman" w:hAnsi="Times New Roman" w:cs="Times New Roman"/>
          <w:b/>
          <w:sz w:val="24"/>
          <w:szCs w:val="24"/>
        </w:rPr>
        <w:t>NARIADENIE EURÓPSK</w:t>
      </w:r>
      <w:r w:rsidR="00FE7BD1" w:rsidRPr="008F00F7">
        <w:rPr>
          <w:rFonts w:ascii="Times New Roman" w:hAnsi="Times New Roman" w:cs="Times New Roman"/>
          <w:b/>
          <w:sz w:val="24"/>
          <w:szCs w:val="24"/>
        </w:rPr>
        <w:t xml:space="preserve">EHO PARLAMENTU A RADY (EÚ) </w:t>
      </w:r>
      <w:r w:rsidRPr="008F00F7">
        <w:rPr>
          <w:rFonts w:ascii="Times New Roman" w:hAnsi="Times New Roman" w:cs="Times New Roman"/>
          <w:b/>
          <w:sz w:val="24"/>
          <w:szCs w:val="24"/>
        </w:rPr>
        <w:t>2016/791</w:t>
      </w:r>
      <w:r w:rsidRPr="008F00F7">
        <w:rPr>
          <w:rFonts w:ascii="Times New Roman" w:hAnsi="Times New Roman" w:cs="Times New Roman"/>
          <w:sz w:val="24"/>
          <w:szCs w:val="24"/>
        </w:rPr>
        <w:t xml:space="preserve"> </w:t>
      </w:r>
      <w:r w:rsidR="00317897" w:rsidRPr="008F00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00F7">
        <w:rPr>
          <w:rFonts w:ascii="Times New Roman" w:hAnsi="Times New Roman" w:cs="Times New Roman"/>
          <w:sz w:val="24"/>
          <w:szCs w:val="24"/>
        </w:rPr>
        <w:t xml:space="preserve">z 11. mája 2016, ktorým sa menia nariadenia (EÚ) č. 1308/2013 a (EÚ) č. 1306/2013, pokiaľ ide o program pomoci na poskytovanie ovocia, zeleniny, banánov a mlieka </w:t>
      </w:r>
      <w:r w:rsidR="00317897" w:rsidRPr="008F00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00F7">
        <w:rPr>
          <w:rFonts w:ascii="Times New Roman" w:hAnsi="Times New Roman" w:cs="Times New Roman"/>
          <w:sz w:val="24"/>
          <w:szCs w:val="24"/>
        </w:rPr>
        <w:t>vo vzdelávacích zariadeniach</w:t>
      </w:r>
      <w:r w:rsidR="00132C66" w:rsidRPr="008F00F7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317897" w:rsidRPr="008F00F7">
        <w:rPr>
          <w:rFonts w:ascii="Times New Roman" w:hAnsi="Times New Roman" w:cs="Times New Roman"/>
          <w:sz w:val="24"/>
        </w:rPr>
        <w:t xml:space="preserve">nariadenie </w:t>
      </w:r>
      <w:r w:rsidR="00FE7BD1" w:rsidRPr="008F00F7">
        <w:rPr>
          <w:rFonts w:ascii="Times New Roman" w:hAnsi="Times New Roman" w:cs="Times New Roman"/>
          <w:sz w:val="24"/>
        </w:rPr>
        <w:t>EP</w:t>
      </w:r>
      <w:r w:rsidR="00317897" w:rsidRPr="008F00F7">
        <w:rPr>
          <w:rFonts w:ascii="Times New Roman" w:hAnsi="Times New Roman" w:cs="Times New Roman"/>
          <w:sz w:val="24"/>
        </w:rPr>
        <w:t xml:space="preserve"> a Rady</w:t>
      </w:r>
      <w:r w:rsidR="00FE7BD1" w:rsidRPr="008F00F7">
        <w:rPr>
          <w:rFonts w:ascii="Times New Roman" w:hAnsi="Times New Roman" w:cs="Times New Roman"/>
          <w:sz w:val="24"/>
        </w:rPr>
        <w:t xml:space="preserve"> (EÚ) </w:t>
      </w:r>
      <w:r w:rsidR="00317897" w:rsidRPr="008F00F7">
        <w:rPr>
          <w:rFonts w:ascii="Times New Roman" w:hAnsi="Times New Roman" w:cs="Times New Roman"/>
          <w:sz w:val="24"/>
        </w:rPr>
        <w:t>2016/791“)</w:t>
      </w:r>
      <w:r w:rsidRPr="008F00F7">
        <w:rPr>
          <w:rFonts w:ascii="Times New Roman" w:hAnsi="Times New Roman" w:cs="Times New Roman"/>
          <w:sz w:val="24"/>
          <w:szCs w:val="24"/>
        </w:rPr>
        <w:t>;</w:t>
      </w:r>
    </w:p>
    <w:p w14:paraId="01CF6C98" w14:textId="2AACDF65" w:rsidR="00940062" w:rsidRPr="008F00F7" w:rsidRDefault="00940062" w:rsidP="0094006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F7">
        <w:rPr>
          <w:rFonts w:ascii="Times New Roman" w:hAnsi="Times New Roman" w:cs="Times New Roman"/>
          <w:b/>
          <w:sz w:val="24"/>
          <w:szCs w:val="24"/>
        </w:rPr>
        <w:t>VYKONÁVACIE NARIADENIE KOMISIE (EÚ) 2017/39</w:t>
      </w:r>
      <w:r w:rsidRPr="008F00F7">
        <w:rPr>
          <w:rFonts w:ascii="Times New Roman" w:hAnsi="Times New Roman" w:cs="Times New Roman"/>
          <w:sz w:val="24"/>
          <w:szCs w:val="24"/>
        </w:rPr>
        <w:t xml:space="preserve"> z 3. novembra 2016 </w:t>
      </w:r>
      <w:r w:rsidR="00317897" w:rsidRPr="008F00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00F7">
        <w:rPr>
          <w:rFonts w:ascii="Times New Roman" w:hAnsi="Times New Roman" w:cs="Times New Roman"/>
          <w:sz w:val="24"/>
          <w:szCs w:val="24"/>
        </w:rPr>
        <w:t xml:space="preserve">o pravidlách uplatňovania nariadenia Európskeho parlamentu a Rady (EÚ) č. 1308/2013 </w:t>
      </w:r>
      <w:r w:rsidR="00317897" w:rsidRPr="008F00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00F7">
        <w:rPr>
          <w:rFonts w:ascii="Times New Roman" w:hAnsi="Times New Roman" w:cs="Times New Roman"/>
          <w:sz w:val="24"/>
          <w:szCs w:val="24"/>
        </w:rPr>
        <w:t xml:space="preserve">v súvislosti s pomocou Únie na dodávanie ovocia, zeleniny, banánov a mlieka </w:t>
      </w:r>
      <w:r w:rsidR="00317897" w:rsidRPr="008F00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F00F7">
        <w:rPr>
          <w:rFonts w:ascii="Times New Roman" w:hAnsi="Times New Roman" w:cs="Times New Roman"/>
          <w:sz w:val="24"/>
          <w:szCs w:val="24"/>
        </w:rPr>
        <w:t>vo vzdelávacích zariadeniach</w:t>
      </w:r>
      <w:r w:rsidR="00317897" w:rsidRPr="008F00F7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317897" w:rsidRPr="008F00F7">
        <w:rPr>
          <w:rFonts w:ascii="Times New Roman" w:hAnsi="Times New Roman" w:cs="Times New Roman"/>
          <w:sz w:val="24"/>
        </w:rPr>
        <w:t>vykonávacie</w:t>
      </w:r>
      <w:r w:rsidR="00FE7BD1" w:rsidRPr="008F00F7">
        <w:rPr>
          <w:rFonts w:ascii="Times New Roman" w:hAnsi="Times New Roman" w:cs="Times New Roman"/>
          <w:sz w:val="24"/>
        </w:rPr>
        <w:t xml:space="preserve"> nariadenie Komisie (EÚ) </w:t>
      </w:r>
      <w:r w:rsidR="00317897" w:rsidRPr="008F00F7">
        <w:rPr>
          <w:rFonts w:ascii="Times New Roman" w:hAnsi="Times New Roman" w:cs="Times New Roman"/>
          <w:sz w:val="24"/>
        </w:rPr>
        <w:t>2017/39“)</w:t>
      </w:r>
      <w:r w:rsidR="00317897" w:rsidRPr="008F00F7">
        <w:rPr>
          <w:rFonts w:ascii="Times New Roman" w:hAnsi="Times New Roman" w:cs="Times New Roman"/>
          <w:sz w:val="24"/>
          <w:szCs w:val="24"/>
        </w:rPr>
        <w:t>;</w:t>
      </w:r>
    </w:p>
    <w:p w14:paraId="0D85A29E" w14:textId="19511058" w:rsidR="00940062" w:rsidRPr="008F00F7" w:rsidRDefault="00940062" w:rsidP="0094006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F7">
        <w:rPr>
          <w:rFonts w:ascii="Times New Roman" w:hAnsi="Times New Roman" w:cs="Times New Roman"/>
          <w:b/>
          <w:sz w:val="24"/>
          <w:szCs w:val="24"/>
        </w:rPr>
        <w:t>DELEGOVANÉ NARIADENIE KOMISIE (EÚ) 2017/40</w:t>
      </w:r>
      <w:r w:rsidRPr="008F00F7">
        <w:rPr>
          <w:rFonts w:ascii="Times New Roman" w:hAnsi="Times New Roman" w:cs="Times New Roman"/>
          <w:sz w:val="24"/>
          <w:szCs w:val="24"/>
        </w:rPr>
        <w:t xml:space="preserve"> z 3. novembra 2016, </w:t>
      </w:r>
      <w:r w:rsidR="00317897" w:rsidRPr="008F00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00F7">
        <w:rPr>
          <w:rFonts w:ascii="Times New Roman" w:hAnsi="Times New Roman" w:cs="Times New Roman"/>
          <w:sz w:val="24"/>
          <w:szCs w:val="24"/>
        </w:rPr>
        <w:t>ktorým sa dopĺňa nariadenie Európskeho parlamentu a Rady (EÚ) č. 1308/2013 v súvislosti s pomocou Únie na dodávanie ovocia a zeleniny, banánov a mlieka vo vzdelávacích zariadeniach a ktorým sa mení vykonávacie nariadenie Komisie (EÚ) č. 907/2014</w:t>
      </w:r>
      <w:r w:rsidR="00317897" w:rsidRPr="008F00F7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317897" w:rsidRPr="008F00F7">
        <w:rPr>
          <w:rFonts w:ascii="Times New Roman" w:hAnsi="Times New Roman" w:cs="Times New Roman"/>
          <w:sz w:val="24"/>
        </w:rPr>
        <w:t>delegované nariadenie</w:t>
      </w:r>
      <w:r w:rsidR="00FE7BD1" w:rsidRPr="008F00F7">
        <w:rPr>
          <w:rFonts w:ascii="Times New Roman" w:hAnsi="Times New Roman" w:cs="Times New Roman"/>
          <w:sz w:val="24"/>
        </w:rPr>
        <w:t xml:space="preserve"> Komisie (EÚ) </w:t>
      </w:r>
      <w:r w:rsidR="00317897" w:rsidRPr="008F00F7">
        <w:rPr>
          <w:rFonts w:ascii="Times New Roman" w:hAnsi="Times New Roman" w:cs="Times New Roman"/>
          <w:sz w:val="24"/>
        </w:rPr>
        <w:t>2017/40“)</w:t>
      </w:r>
      <w:r w:rsidRPr="008F00F7">
        <w:rPr>
          <w:rFonts w:ascii="Times New Roman" w:hAnsi="Times New Roman" w:cs="Times New Roman"/>
          <w:sz w:val="24"/>
          <w:szCs w:val="24"/>
        </w:rPr>
        <w:t>;</w:t>
      </w:r>
    </w:p>
    <w:p w14:paraId="18CDC545" w14:textId="098EF898" w:rsidR="00B22E47" w:rsidRPr="008F00F7" w:rsidRDefault="00B22E47" w:rsidP="00B22E4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F7">
        <w:rPr>
          <w:rFonts w:ascii="Times New Roman" w:hAnsi="Times New Roman" w:cs="Times New Roman"/>
          <w:b/>
          <w:caps/>
          <w:sz w:val="24"/>
          <w:szCs w:val="24"/>
        </w:rPr>
        <w:t xml:space="preserve">Nariadenie Európskeho parlamentu a Rady (EÚ) </w:t>
      </w:r>
      <w:r w:rsidR="006D5117" w:rsidRPr="008F00F7">
        <w:rPr>
          <w:rFonts w:ascii="Times New Roman" w:hAnsi="Times New Roman" w:cs="Times New Roman"/>
          <w:b/>
          <w:sz w:val="24"/>
          <w:szCs w:val="24"/>
        </w:rPr>
        <w:t>č</w:t>
      </w:r>
      <w:r w:rsidRPr="008F00F7">
        <w:rPr>
          <w:rFonts w:ascii="Times New Roman" w:hAnsi="Times New Roman" w:cs="Times New Roman"/>
          <w:b/>
          <w:caps/>
          <w:sz w:val="24"/>
          <w:szCs w:val="24"/>
        </w:rPr>
        <w:t>. 1308/2013</w:t>
      </w:r>
      <w:r w:rsidRPr="008F00F7">
        <w:rPr>
          <w:rFonts w:ascii="Times New Roman" w:hAnsi="Times New Roman" w:cs="Times New Roman"/>
          <w:sz w:val="24"/>
          <w:szCs w:val="24"/>
        </w:rPr>
        <w:t xml:space="preserve"> </w:t>
      </w:r>
      <w:r w:rsidR="00FE7BD1" w:rsidRPr="008F00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00F7">
        <w:rPr>
          <w:rFonts w:ascii="Times New Roman" w:hAnsi="Times New Roman" w:cs="Times New Roman"/>
          <w:sz w:val="24"/>
          <w:szCs w:val="24"/>
        </w:rPr>
        <w:t xml:space="preserve">zo 17. decembra 2013, ktorým sa vytvára spoločná organizácia trhov </w:t>
      </w:r>
      <w:r w:rsidR="00FE7BD1" w:rsidRPr="008F0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F00F7">
        <w:rPr>
          <w:rFonts w:ascii="Times New Roman" w:hAnsi="Times New Roman" w:cs="Times New Roman"/>
          <w:sz w:val="24"/>
          <w:szCs w:val="24"/>
        </w:rPr>
        <w:t xml:space="preserve">s poľnohospodárskymi výrobkami, a ktorým sa zrušujú nariadenia Rady (EHS) </w:t>
      </w:r>
      <w:r w:rsidR="00FE7BD1" w:rsidRPr="008F00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F00F7">
        <w:rPr>
          <w:rFonts w:ascii="Times New Roman" w:hAnsi="Times New Roman" w:cs="Times New Roman"/>
          <w:sz w:val="24"/>
          <w:szCs w:val="24"/>
        </w:rPr>
        <w:t>č. 972/72, (EHS) č. 234/79, (ES) č</w:t>
      </w:r>
      <w:r w:rsidR="001E57C2" w:rsidRPr="008F00F7">
        <w:rPr>
          <w:rFonts w:ascii="Times New Roman" w:hAnsi="Times New Roman" w:cs="Times New Roman"/>
          <w:sz w:val="24"/>
          <w:szCs w:val="24"/>
        </w:rPr>
        <w:t>. 1037/2001 a (ES) č. 1234/2007</w:t>
      </w:r>
      <w:r w:rsidRPr="008F00F7">
        <w:rPr>
          <w:rFonts w:ascii="Times New Roman" w:hAnsi="Times New Roman" w:cs="Times New Roman"/>
          <w:sz w:val="24"/>
          <w:szCs w:val="24"/>
        </w:rPr>
        <w:t xml:space="preserve"> v platnom znení (ďalej len „</w:t>
      </w:r>
      <w:r w:rsidR="00FE7BD1" w:rsidRPr="008F00F7">
        <w:rPr>
          <w:rFonts w:ascii="Times New Roman" w:hAnsi="Times New Roman" w:cs="Times New Roman"/>
          <w:sz w:val="24"/>
        </w:rPr>
        <w:t>EP</w:t>
      </w:r>
      <w:r w:rsidRPr="008F00F7">
        <w:rPr>
          <w:rFonts w:ascii="Times New Roman" w:hAnsi="Times New Roman" w:cs="Times New Roman"/>
          <w:sz w:val="24"/>
        </w:rPr>
        <w:t xml:space="preserve"> a Rady</w:t>
      </w:r>
      <w:r w:rsidR="00FE7BD1" w:rsidRPr="008F00F7">
        <w:rPr>
          <w:rFonts w:ascii="Times New Roman" w:hAnsi="Times New Roman" w:cs="Times New Roman"/>
          <w:sz w:val="24"/>
        </w:rPr>
        <w:t xml:space="preserve"> (EÚ) č. </w:t>
      </w:r>
      <w:r w:rsidRPr="008F00F7">
        <w:rPr>
          <w:rFonts w:ascii="Times New Roman" w:hAnsi="Times New Roman" w:cs="Times New Roman"/>
          <w:sz w:val="24"/>
        </w:rPr>
        <w:t>1308/2013“)</w:t>
      </w:r>
      <w:r w:rsidRPr="008F00F7">
        <w:rPr>
          <w:rFonts w:ascii="Times New Roman" w:hAnsi="Times New Roman" w:cs="Times New Roman"/>
          <w:sz w:val="24"/>
          <w:szCs w:val="24"/>
        </w:rPr>
        <w:t>;</w:t>
      </w:r>
    </w:p>
    <w:p w14:paraId="02C9A4F1" w14:textId="77777777" w:rsidR="00940062" w:rsidRPr="0017036C" w:rsidRDefault="00940062" w:rsidP="00940062">
      <w:pPr>
        <w:pStyle w:val="Psmo"/>
        <w:tabs>
          <w:tab w:val="left" w:pos="567"/>
        </w:tabs>
        <w:spacing w:after="120" w:line="240" w:lineRule="auto"/>
        <w:rPr>
          <w:rFonts w:ascii="Times New Roman" w:hAnsi="Times New Roman"/>
          <w:bCs/>
          <w:sz w:val="24"/>
        </w:rPr>
      </w:pPr>
      <w:r w:rsidRPr="0017036C">
        <w:rPr>
          <w:rFonts w:ascii="Times New Roman" w:hAnsi="Times New Roman"/>
          <w:bCs/>
          <w:sz w:val="24"/>
        </w:rPr>
        <w:t>Okrem hore uvedených nariadení sa na realizáciu a administráciu podpory uplatňujú aj tieto  právne predpisy SR:</w:t>
      </w:r>
    </w:p>
    <w:p w14:paraId="0CC95F09" w14:textId="1088C0D8" w:rsidR="00940062" w:rsidRPr="0017036C" w:rsidRDefault="00940062" w:rsidP="0094006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b/>
          <w:sz w:val="24"/>
          <w:szCs w:val="24"/>
        </w:rPr>
        <w:t>NARIADENIE VLÁDY SLOVENSKEJ REPUBLIKY č. 189/2017</w:t>
      </w:r>
      <w:r w:rsidR="00FE7BD1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 w:rsidRPr="0017036C">
        <w:rPr>
          <w:rFonts w:ascii="Times New Roman" w:hAnsi="Times New Roman" w:cs="Times New Roman"/>
          <w:sz w:val="24"/>
          <w:szCs w:val="24"/>
        </w:rPr>
        <w:t xml:space="preserve"> z 28. júna 2017 </w:t>
      </w:r>
      <w:r w:rsidR="003178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36C">
        <w:rPr>
          <w:rFonts w:ascii="Times New Roman" w:hAnsi="Times New Roman" w:cs="Times New Roman"/>
          <w:sz w:val="24"/>
          <w:szCs w:val="24"/>
        </w:rPr>
        <w:t xml:space="preserve">o poskytovaní pomoci na dodávanie a distribúciu mlieka, ovocia, zeleniny a výrobkov </w:t>
      </w:r>
      <w:r w:rsidR="003178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036C">
        <w:rPr>
          <w:rFonts w:ascii="Times New Roman" w:hAnsi="Times New Roman" w:cs="Times New Roman"/>
          <w:sz w:val="24"/>
          <w:szCs w:val="24"/>
        </w:rPr>
        <w:t>z nich pre deti a žiakov v školských zariadeniach</w:t>
      </w:r>
      <w:bookmarkStart w:id="2" w:name="_Toc417027663"/>
      <w:bookmarkStart w:id="3" w:name="_Toc482711880"/>
      <w:bookmarkStart w:id="4" w:name="_Toc482712261"/>
      <w:r w:rsidR="00132C66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317897">
        <w:rPr>
          <w:rFonts w:ascii="Times New Roman" w:hAnsi="Times New Roman" w:cs="Times New Roman"/>
          <w:sz w:val="24"/>
        </w:rPr>
        <w:t>nariadenie</w:t>
      </w:r>
      <w:r w:rsidR="00132C66" w:rsidRPr="0017036C">
        <w:rPr>
          <w:rFonts w:ascii="Times New Roman" w:hAnsi="Times New Roman" w:cs="Times New Roman"/>
          <w:sz w:val="24"/>
        </w:rPr>
        <w:t xml:space="preserve"> vlády SR </w:t>
      </w:r>
      <w:r w:rsidR="00317897">
        <w:rPr>
          <w:rFonts w:ascii="Times New Roman" w:hAnsi="Times New Roman" w:cs="Times New Roman"/>
          <w:sz w:val="24"/>
        </w:rPr>
        <w:t xml:space="preserve">                         </w:t>
      </w:r>
      <w:r w:rsidR="00132C66" w:rsidRPr="0017036C">
        <w:rPr>
          <w:rFonts w:ascii="Times New Roman" w:hAnsi="Times New Roman" w:cs="Times New Roman"/>
          <w:sz w:val="24"/>
        </w:rPr>
        <w:t>č. 189/2017 Z. z.</w:t>
      </w:r>
      <w:r w:rsidR="00132C66">
        <w:rPr>
          <w:rFonts w:ascii="Times New Roman" w:hAnsi="Times New Roman" w:cs="Times New Roman"/>
          <w:sz w:val="24"/>
        </w:rPr>
        <w:t>“);</w:t>
      </w:r>
    </w:p>
    <w:p w14:paraId="244F9991" w14:textId="695ADADC" w:rsidR="00940062" w:rsidRPr="00132C66" w:rsidRDefault="00940062" w:rsidP="0094006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66">
        <w:rPr>
          <w:rFonts w:ascii="Times New Roman" w:hAnsi="Times New Roman" w:cs="Times New Roman"/>
          <w:b/>
          <w:sz w:val="24"/>
          <w:szCs w:val="24"/>
        </w:rPr>
        <w:t>Zákon č. 71/1967 Zb. o správnom konaní</w:t>
      </w:r>
      <w:r w:rsidR="00FE7BD1">
        <w:rPr>
          <w:rFonts w:ascii="Times New Roman" w:hAnsi="Times New Roman" w:cs="Times New Roman"/>
          <w:b/>
          <w:sz w:val="24"/>
          <w:szCs w:val="24"/>
        </w:rPr>
        <w:t xml:space="preserve"> (správny poriadok)</w:t>
      </w:r>
      <w:r w:rsidRPr="00132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C66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132C66">
        <w:rPr>
          <w:rFonts w:ascii="Times New Roman" w:hAnsi="Times New Roman" w:cs="Times New Roman"/>
          <w:sz w:val="24"/>
          <w:szCs w:val="24"/>
        </w:rPr>
        <w:t xml:space="preserve"> </w:t>
      </w:r>
      <w:r w:rsidR="00132C66" w:rsidRPr="00132C66">
        <w:rPr>
          <w:rFonts w:ascii="Times New Roman" w:hAnsi="Times New Roman" w:cs="Times New Roman"/>
          <w:sz w:val="24"/>
          <w:szCs w:val="24"/>
        </w:rPr>
        <w:t>(ďalej len „z</w:t>
      </w:r>
      <w:r w:rsidR="00132C66" w:rsidRPr="00132C66">
        <w:rPr>
          <w:rFonts w:ascii="Times New Roman" w:hAnsi="Times New Roman" w:cs="Times New Roman"/>
          <w:sz w:val="24"/>
        </w:rPr>
        <w:t>ákon č. 71/1967 Zb.“)</w:t>
      </w:r>
      <w:r w:rsidRPr="00132C66">
        <w:rPr>
          <w:rFonts w:ascii="Times New Roman" w:hAnsi="Times New Roman" w:cs="Times New Roman"/>
          <w:sz w:val="24"/>
          <w:szCs w:val="24"/>
        </w:rPr>
        <w:t>;</w:t>
      </w:r>
    </w:p>
    <w:p w14:paraId="1CC30A1D" w14:textId="49B11ECA" w:rsidR="00940062" w:rsidRDefault="00940062" w:rsidP="0094006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b/>
          <w:sz w:val="24"/>
          <w:szCs w:val="24"/>
        </w:rPr>
        <w:t>Zákon č.</w:t>
      </w:r>
      <w:r w:rsidR="006D5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36C">
        <w:rPr>
          <w:rFonts w:ascii="Times New Roman" w:hAnsi="Times New Roman" w:cs="Times New Roman"/>
          <w:b/>
          <w:sz w:val="24"/>
          <w:szCs w:val="24"/>
        </w:rPr>
        <w:t>152/1995 Zb. o potravinách</w:t>
      </w:r>
      <w:r w:rsidRPr="0017036C">
        <w:rPr>
          <w:rFonts w:ascii="Times New Roman" w:hAnsi="Times New Roman" w:cs="Times New Roman"/>
          <w:sz w:val="24"/>
          <w:szCs w:val="24"/>
        </w:rPr>
        <w:t xml:space="preserve"> v znení neskorších predpisov</w:t>
      </w:r>
      <w:r w:rsidR="00132C66" w:rsidRPr="00132C66">
        <w:rPr>
          <w:rFonts w:ascii="Times New Roman" w:hAnsi="Times New Roman" w:cs="Times New Roman"/>
          <w:sz w:val="24"/>
          <w:szCs w:val="24"/>
        </w:rPr>
        <w:t xml:space="preserve"> </w:t>
      </w:r>
      <w:r w:rsidR="00132C66">
        <w:rPr>
          <w:rFonts w:ascii="Times New Roman" w:hAnsi="Times New Roman" w:cs="Times New Roman"/>
          <w:sz w:val="24"/>
          <w:szCs w:val="24"/>
        </w:rPr>
        <w:t>(</w:t>
      </w:r>
      <w:r w:rsidR="00132C66" w:rsidRPr="00132C66">
        <w:rPr>
          <w:rFonts w:ascii="Times New Roman" w:hAnsi="Times New Roman" w:cs="Times New Roman"/>
          <w:sz w:val="24"/>
          <w:szCs w:val="24"/>
        </w:rPr>
        <w:t>ďalej len „z</w:t>
      </w:r>
      <w:r w:rsidR="00132C66">
        <w:rPr>
          <w:rFonts w:ascii="Times New Roman" w:hAnsi="Times New Roman" w:cs="Times New Roman"/>
          <w:sz w:val="24"/>
        </w:rPr>
        <w:t xml:space="preserve">ákon </w:t>
      </w:r>
      <w:r w:rsidR="00317897">
        <w:rPr>
          <w:rFonts w:ascii="Times New Roman" w:hAnsi="Times New Roman" w:cs="Times New Roman"/>
          <w:sz w:val="24"/>
        </w:rPr>
        <w:t xml:space="preserve">                  </w:t>
      </w:r>
      <w:r w:rsidR="00132C66">
        <w:rPr>
          <w:rFonts w:ascii="Times New Roman" w:hAnsi="Times New Roman" w:cs="Times New Roman"/>
          <w:sz w:val="24"/>
        </w:rPr>
        <w:t>č. 152/1995</w:t>
      </w:r>
      <w:r w:rsidR="00132C66" w:rsidRPr="00132C66">
        <w:rPr>
          <w:rFonts w:ascii="Times New Roman" w:hAnsi="Times New Roman" w:cs="Times New Roman"/>
          <w:sz w:val="24"/>
        </w:rPr>
        <w:t xml:space="preserve"> Zb.“</w:t>
      </w:r>
      <w:r w:rsidR="00132C66">
        <w:rPr>
          <w:rFonts w:ascii="Times New Roman" w:hAnsi="Times New Roman" w:cs="Times New Roman"/>
          <w:sz w:val="24"/>
        </w:rPr>
        <w:t>);</w:t>
      </w:r>
    </w:p>
    <w:p w14:paraId="0167B8D8" w14:textId="77777777" w:rsidR="00132C66" w:rsidRPr="0017036C" w:rsidRDefault="00132C66" w:rsidP="00132C6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32C66">
        <w:rPr>
          <w:rFonts w:ascii="Times New Roman" w:hAnsi="Times New Roman" w:cs="Times New Roman"/>
          <w:b/>
          <w:sz w:val="24"/>
          <w:szCs w:val="24"/>
        </w:rPr>
        <w:t>ákon č. 431/2002 Z. z. o účtovníctve</w:t>
      </w:r>
      <w:r w:rsidRPr="00132C66">
        <w:rPr>
          <w:rFonts w:ascii="Times New Roman" w:hAnsi="Times New Roman" w:cs="Times New Roman"/>
          <w:sz w:val="24"/>
          <w:szCs w:val="24"/>
        </w:rPr>
        <w:t xml:space="preserve"> v znení neskorších predpisov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2C66">
        <w:rPr>
          <w:rFonts w:ascii="Times New Roman" w:hAnsi="Times New Roman" w:cs="Times New Roman"/>
          <w:sz w:val="24"/>
          <w:szCs w:val="24"/>
        </w:rPr>
        <w:t>ďalej len „z</w:t>
      </w:r>
      <w:r>
        <w:rPr>
          <w:rFonts w:ascii="Times New Roman" w:hAnsi="Times New Roman" w:cs="Times New Roman"/>
          <w:sz w:val="24"/>
        </w:rPr>
        <w:t xml:space="preserve">ákon </w:t>
      </w:r>
      <w:r w:rsidR="00317897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č. 431/2002 Z</w:t>
      </w:r>
      <w:r w:rsidRPr="00132C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z.</w:t>
      </w:r>
      <w:r w:rsidRPr="00132C66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).</w:t>
      </w:r>
    </w:p>
    <w:p w14:paraId="032AD814" w14:textId="77777777" w:rsidR="00940062" w:rsidRPr="0017036C" w:rsidRDefault="00940062" w:rsidP="0094006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B0296F" w14:textId="77777777" w:rsidR="00940062" w:rsidRPr="0017036C" w:rsidRDefault="00940062" w:rsidP="0094006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24A76" w14:textId="77777777" w:rsidR="00940062" w:rsidRDefault="00940062" w:rsidP="0094006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8B1332" w14:textId="77777777" w:rsidR="00FE7BD1" w:rsidRPr="0017036C" w:rsidRDefault="00FE7BD1" w:rsidP="0094006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FB49F4" w14:textId="77777777" w:rsidR="00940062" w:rsidRPr="0017036C" w:rsidRDefault="00940062" w:rsidP="00940062">
      <w:pPr>
        <w:pStyle w:val="Nadpis1"/>
      </w:pPr>
      <w:bookmarkStart w:id="5" w:name="_Toc489248299"/>
      <w:r w:rsidRPr="0017036C">
        <w:lastRenderedPageBreak/>
        <w:t>Definície a použité pojmy</w:t>
      </w:r>
      <w:bookmarkEnd w:id="2"/>
      <w:bookmarkEnd w:id="3"/>
      <w:bookmarkEnd w:id="4"/>
      <w:bookmarkEnd w:id="5"/>
    </w:p>
    <w:p w14:paraId="774838B6" w14:textId="77777777" w:rsidR="00006DB0" w:rsidRDefault="00006DB0" w:rsidP="00006DB0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0DCAA3AF" w14:textId="47D38F92" w:rsidR="00006DB0" w:rsidRPr="00006DB0" w:rsidRDefault="00006DB0" w:rsidP="00006DB0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006DB0">
        <w:rPr>
          <w:rFonts w:ascii="Times New Roman" w:hAnsi="Times New Roman" w:cs="Times New Roman"/>
          <w:b/>
          <w:sz w:val="24"/>
        </w:rPr>
        <w:t>Uchádzač</w:t>
      </w:r>
      <w:r w:rsidRPr="00006DB0">
        <w:rPr>
          <w:rFonts w:ascii="Times New Roman" w:hAnsi="Times New Roman" w:cs="Times New Roman"/>
          <w:sz w:val="24"/>
        </w:rPr>
        <w:t xml:space="preserve"> je podľa § 3 ods. 1 nariadenia vlády SR č. 189/2017 Z. z. v prípade zabezpečovania činností podľa § 1 písm. a) a b): podnikateľ, alebo v prípade zabezpečovania činností podľa </w:t>
      </w:r>
      <w:r>
        <w:rPr>
          <w:rFonts w:ascii="Times New Roman" w:hAnsi="Times New Roman" w:cs="Times New Roman"/>
          <w:sz w:val="24"/>
        </w:rPr>
        <w:t xml:space="preserve">         </w:t>
      </w:r>
      <w:r w:rsidRPr="00006DB0">
        <w:rPr>
          <w:rFonts w:ascii="Times New Roman" w:hAnsi="Times New Roman" w:cs="Times New Roman"/>
          <w:sz w:val="24"/>
        </w:rPr>
        <w:t xml:space="preserve">§ 1 písm. c) a d): fyzická osoba – podnikateľ alebo právnická osoba. </w:t>
      </w:r>
    </w:p>
    <w:p w14:paraId="31F6289F" w14:textId="442D102E" w:rsidR="00006DB0" w:rsidRPr="00006DB0" w:rsidRDefault="00006DB0" w:rsidP="00006DB0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006DB0">
        <w:rPr>
          <w:rFonts w:ascii="Times New Roman" w:hAnsi="Times New Roman" w:cs="Times New Roman"/>
          <w:sz w:val="24"/>
        </w:rPr>
        <w:t>Uchádzač na zabezpečova</w:t>
      </w:r>
      <w:r>
        <w:rPr>
          <w:rFonts w:ascii="Times New Roman" w:hAnsi="Times New Roman" w:cs="Times New Roman"/>
          <w:sz w:val="24"/>
        </w:rPr>
        <w:t xml:space="preserve">nie činností podľa § 1 písm. c) </w:t>
      </w:r>
      <w:r w:rsidRPr="00006DB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006DB0">
        <w:rPr>
          <w:rFonts w:ascii="Times New Roman" w:hAnsi="Times New Roman" w:cs="Times New Roman"/>
          <w:sz w:val="24"/>
        </w:rPr>
        <w:t xml:space="preserve">d) nariadenia vlády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006DB0">
        <w:rPr>
          <w:rFonts w:ascii="Times New Roman" w:hAnsi="Times New Roman" w:cs="Times New Roman"/>
          <w:sz w:val="24"/>
        </w:rPr>
        <w:t>č. 189/2017 Z. z., zabezpečuje pre žiakov činnosti:</w:t>
      </w:r>
    </w:p>
    <w:p w14:paraId="4B813081" w14:textId="2F0500D7" w:rsidR="00006DB0" w:rsidRPr="00006DB0" w:rsidRDefault="00006DB0" w:rsidP="00006DB0">
      <w:pPr>
        <w:pStyle w:val="Odsekzoznamu"/>
        <w:numPr>
          <w:ilvl w:val="0"/>
          <w:numId w:val="12"/>
        </w:num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06DB0">
        <w:rPr>
          <w:rFonts w:ascii="Times New Roman" w:hAnsi="Times New Roman" w:cs="Times New Roman"/>
          <w:b/>
          <w:sz w:val="24"/>
        </w:rPr>
        <w:t>sprievodné vzdelávacie opatrenia</w:t>
      </w:r>
      <w:r w:rsidRPr="00006DB0">
        <w:rPr>
          <w:rFonts w:ascii="Times New Roman" w:hAnsi="Times New Roman" w:cs="Times New Roman"/>
          <w:sz w:val="24"/>
        </w:rPr>
        <w:t xml:space="preserve"> v rámci programu pomoci na podporu dodávania alebo distribúcie mliečnych výrobkov pre žiakov alebo pre žiakov na stredných školách, ktoré zahŕňajú:</w:t>
      </w:r>
    </w:p>
    <w:p w14:paraId="362EAF6A" w14:textId="77777777" w:rsidR="00006DB0" w:rsidRPr="00006DB0" w:rsidRDefault="00006DB0" w:rsidP="00006DB0">
      <w:pPr>
        <w:numPr>
          <w:ilvl w:val="1"/>
          <w:numId w:val="4"/>
        </w:numPr>
        <w:tabs>
          <w:tab w:val="num" w:pos="1637"/>
          <w:tab w:val="left" w:pos="2235"/>
        </w:tabs>
        <w:spacing w:after="120" w:line="240" w:lineRule="auto"/>
        <w:ind w:left="1637"/>
        <w:jc w:val="both"/>
        <w:rPr>
          <w:rFonts w:ascii="Times New Roman" w:hAnsi="Times New Roman" w:cs="Times New Roman"/>
          <w:sz w:val="24"/>
        </w:rPr>
      </w:pPr>
      <w:r w:rsidRPr="00006DB0">
        <w:rPr>
          <w:rFonts w:ascii="Times New Roman" w:hAnsi="Times New Roman" w:cs="Times New Roman"/>
          <w:sz w:val="24"/>
        </w:rPr>
        <w:t>ochutnávku mliečnych výrobkov alebo ovocia a zeleniny,</w:t>
      </w:r>
    </w:p>
    <w:p w14:paraId="380C3439" w14:textId="77777777" w:rsidR="00006DB0" w:rsidRPr="00006DB0" w:rsidRDefault="00006DB0" w:rsidP="00006DB0">
      <w:pPr>
        <w:numPr>
          <w:ilvl w:val="1"/>
          <w:numId w:val="4"/>
        </w:numPr>
        <w:tabs>
          <w:tab w:val="num" w:pos="1637"/>
          <w:tab w:val="left" w:pos="2235"/>
        </w:tabs>
        <w:spacing w:after="120" w:line="240" w:lineRule="auto"/>
        <w:ind w:left="1637"/>
        <w:jc w:val="both"/>
        <w:rPr>
          <w:rFonts w:ascii="Times New Roman" w:hAnsi="Times New Roman" w:cs="Times New Roman"/>
          <w:sz w:val="24"/>
        </w:rPr>
      </w:pPr>
      <w:r w:rsidRPr="00006DB0">
        <w:rPr>
          <w:rFonts w:ascii="Times New Roman" w:hAnsi="Times New Roman" w:cs="Times New Roman"/>
          <w:sz w:val="24"/>
        </w:rPr>
        <w:t>exkurziu do chovu hospodárskych zvierat, v ktorom sa produkuje mlieko, alebo podniku, v ktorom sa vykonáva spracovanie mlieka,</w:t>
      </w:r>
    </w:p>
    <w:p w14:paraId="473C49D2" w14:textId="77777777" w:rsidR="00006DB0" w:rsidRPr="00006DB0" w:rsidRDefault="00006DB0" w:rsidP="00006DB0">
      <w:pPr>
        <w:numPr>
          <w:ilvl w:val="1"/>
          <w:numId w:val="4"/>
        </w:numPr>
        <w:tabs>
          <w:tab w:val="num" w:pos="1637"/>
          <w:tab w:val="left" w:pos="2235"/>
        </w:tabs>
        <w:spacing w:after="120" w:line="240" w:lineRule="auto"/>
        <w:ind w:left="1637"/>
        <w:jc w:val="both"/>
        <w:rPr>
          <w:rFonts w:ascii="Times New Roman" w:hAnsi="Times New Roman" w:cs="Times New Roman"/>
          <w:sz w:val="24"/>
        </w:rPr>
      </w:pPr>
      <w:r w:rsidRPr="00006DB0">
        <w:rPr>
          <w:rFonts w:ascii="Times New Roman" w:hAnsi="Times New Roman" w:cs="Times New Roman"/>
          <w:sz w:val="24"/>
        </w:rPr>
        <w:t>vzdelávaciu aktivitu súvisiacu s cieľmi školského programu,</w:t>
      </w:r>
    </w:p>
    <w:p w14:paraId="6EE8D255" w14:textId="77777777" w:rsidR="00006DB0" w:rsidRPr="00006DB0" w:rsidRDefault="00006DB0" w:rsidP="00006DB0">
      <w:pPr>
        <w:numPr>
          <w:ilvl w:val="1"/>
          <w:numId w:val="4"/>
        </w:numPr>
        <w:tabs>
          <w:tab w:val="num" w:pos="1637"/>
          <w:tab w:val="left" w:pos="2235"/>
        </w:tabs>
        <w:spacing w:after="120" w:line="240" w:lineRule="auto"/>
        <w:ind w:left="1637"/>
        <w:jc w:val="both"/>
        <w:rPr>
          <w:rFonts w:ascii="Times New Roman" w:hAnsi="Times New Roman" w:cs="Times New Roman"/>
          <w:sz w:val="24"/>
        </w:rPr>
      </w:pPr>
      <w:r w:rsidRPr="00006DB0">
        <w:rPr>
          <w:rFonts w:ascii="Times New Roman" w:hAnsi="Times New Roman" w:cs="Times New Roman"/>
          <w:sz w:val="24"/>
        </w:rPr>
        <w:t>súťaž propagujúcu spotrebu mliečnych výrobkov.</w:t>
      </w:r>
    </w:p>
    <w:p w14:paraId="74D9E6EF" w14:textId="44909EC7" w:rsidR="00006DB0" w:rsidRPr="00006DB0" w:rsidRDefault="00006DB0" w:rsidP="00006DB0">
      <w:pPr>
        <w:pStyle w:val="Odsekzoznamu"/>
        <w:numPr>
          <w:ilvl w:val="0"/>
          <w:numId w:val="4"/>
        </w:num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06DB0">
        <w:rPr>
          <w:rFonts w:ascii="Times New Roman" w:hAnsi="Times New Roman" w:cs="Times New Roman"/>
          <w:b/>
          <w:sz w:val="24"/>
        </w:rPr>
        <w:t>propagácia školského programu</w:t>
      </w:r>
      <w:r w:rsidRPr="00006DB0">
        <w:rPr>
          <w:rFonts w:ascii="Times New Roman" w:hAnsi="Times New Roman" w:cs="Times New Roman"/>
          <w:sz w:val="24"/>
        </w:rPr>
        <w:t>.</w:t>
      </w:r>
    </w:p>
    <w:p w14:paraId="2E1B7441" w14:textId="1B8BBCAC" w:rsidR="00940062" w:rsidRPr="0017036C" w:rsidRDefault="00940062" w:rsidP="00940062">
      <w:pPr>
        <w:jc w:val="both"/>
        <w:rPr>
          <w:rFonts w:ascii="Times New Roman" w:hAnsi="Times New Roman" w:cs="Times New Roman"/>
          <w:sz w:val="24"/>
        </w:rPr>
      </w:pPr>
      <w:r w:rsidRPr="0017036C">
        <w:rPr>
          <w:rFonts w:ascii="Times New Roman" w:hAnsi="Times New Roman" w:cs="Times New Roman"/>
          <w:b/>
          <w:sz w:val="24"/>
        </w:rPr>
        <w:t>Rozhodnutie o schválení žiadosti uchádzača</w:t>
      </w:r>
      <w:r w:rsidRPr="0017036C">
        <w:rPr>
          <w:rFonts w:ascii="Times New Roman" w:hAnsi="Times New Roman" w:cs="Times New Roman"/>
          <w:sz w:val="24"/>
        </w:rPr>
        <w:t xml:space="preserve"> podľa § 3 ods. 2 písm. c) nariadenia vlády Slovenskej republiky č. 339/2008 Z. z. </w:t>
      </w:r>
      <w:r w:rsidRPr="0017036C">
        <w:rPr>
          <w:rFonts w:ascii="Times New Roman" w:hAnsi="Times New Roman" w:cs="Times New Roman"/>
          <w:b/>
          <w:sz w:val="24"/>
        </w:rPr>
        <w:t>o poskytovaní pomoci na podporu spotreby mlieka a mliečnych výrobkov</w:t>
      </w:r>
      <w:r w:rsidRPr="0017036C">
        <w:rPr>
          <w:rFonts w:ascii="Times New Roman" w:hAnsi="Times New Roman" w:cs="Times New Roman"/>
          <w:sz w:val="24"/>
        </w:rPr>
        <w:t xml:space="preserve"> pre deti v materských školách, pre žiakov na základných školách </w:t>
      </w:r>
      <w:r w:rsidR="00317897">
        <w:rPr>
          <w:rFonts w:ascii="Times New Roman" w:hAnsi="Times New Roman" w:cs="Times New Roman"/>
          <w:sz w:val="24"/>
        </w:rPr>
        <w:t xml:space="preserve">             </w:t>
      </w:r>
      <w:r w:rsidRPr="0017036C">
        <w:rPr>
          <w:rFonts w:ascii="Times New Roman" w:hAnsi="Times New Roman" w:cs="Times New Roman"/>
          <w:sz w:val="24"/>
        </w:rPr>
        <w:t xml:space="preserve">a pre žiakov na stredných školách v znení nariadenia vlády Slovenskej republiky </w:t>
      </w:r>
      <w:r w:rsidR="00317897">
        <w:rPr>
          <w:rFonts w:ascii="Times New Roman" w:hAnsi="Times New Roman" w:cs="Times New Roman"/>
          <w:sz w:val="24"/>
        </w:rPr>
        <w:t xml:space="preserve">                                   </w:t>
      </w:r>
      <w:r w:rsidRPr="0017036C">
        <w:rPr>
          <w:rFonts w:ascii="Times New Roman" w:hAnsi="Times New Roman" w:cs="Times New Roman"/>
          <w:sz w:val="24"/>
        </w:rPr>
        <w:t xml:space="preserve">č. 275/2011 Z. z. (ďalej len „nariadenie vlády Slovenskej republiky č. 339/2008 Z. z.“) </w:t>
      </w:r>
      <w:r w:rsidR="00317897">
        <w:rPr>
          <w:rFonts w:ascii="Times New Roman" w:hAnsi="Times New Roman" w:cs="Times New Roman"/>
          <w:sz w:val="24"/>
        </w:rPr>
        <w:t xml:space="preserve">                 </w:t>
      </w:r>
      <w:r w:rsidRPr="0017036C">
        <w:rPr>
          <w:rFonts w:ascii="Times New Roman" w:hAnsi="Times New Roman" w:cs="Times New Roman"/>
          <w:sz w:val="24"/>
        </w:rPr>
        <w:t xml:space="preserve">o zabezpečenie mliečnych výrobkov podľa § 3 ods. 1 nariadenia vlády Slovenskej republiky </w:t>
      </w:r>
      <w:r w:rsidR="00317897">
        <w:rPr>
          <w:rFonts w:ascii="Times New Roman" w:hAnsi="Times New Roman" w:cs="Times New Roman"/>
          <w:sz w:val="24"/>
        </w:rPr>
        <w:t xml:space="preserve">           </w:t>
      </w:r>
      <w:r w:rsidRPr="0017036C">
        <w:rPr>
          <w:rFonts w:ascii="Times New Roman" w:hAnsi="Times New Roman" w:cs="Times New Roman"/>
          <w:sz w:val="24"/>
        </w:rPr>
        <w:t xml:space="preserve">č. 339/2008 Z. z. vydané </w:t>
      </w:r>
      <w:r w:rsidRPr="0017036C">
        <w:rPr>
          <w:rFonts w:ascii="Times New Roman" w:hAnsi="Times New Roman" w:cs="Times New Roman"/>
          <w:b/>
          <w:sz w:val="24"/>
        </w:rPr>
        <w:t xml:space="preserve">do 31. </w:t>
      </w:r>
      <w:r w:rsidR="00C57BCB">
        <w:rPr>
          <w:rFonts w:ascii="Times New Roman" w:hAnsi="Times New Roman" w:cs="Times New Roman"/>
          <w:b/>
          <w:sz w:val="24"/>
        </w:rPr>
        <w:t>07.</w:t>
      </w:r>
      <w:r w:rsidRPr="0017036C">
        <w:rPr>
          <w:rFonts w:ascii="Times New Roman" w:hAnsi="Times New Roman" w:cs="Times New Roman"/>
          <w:b/>
          <w:sz w:val="24"/>
        </w:rPr>
        <w:t xml:space="preserve"> 2017</w:t>
      </w:r>
      <w:r w:rsidRPr="0017036C">
        <w:rPr>
          <w:rFonts w:ascii="Times New Roman" w:hAnsi="Times New Roman" w:cs="Times New Roman"/>
          <w:sz w:val="24"/>
        </w:rPr>
        <w:t xml:space="preserve"> sa považuje za rozhodnutie o schválení poskytovania pomoci na zabezpečovanie činností podľa </w:t>
      </w:r>
      <w:hyperlink r:id="rId8" w:anchor="paragraf-1.odsek-1.pismeno-a" w:tooltip="Odkaz na predpis alebo ustanovenie" w:history="1">
        <w:r w:rsidRPr="0017036C">
          <w:rPr>
            <w:rFonts w:ascii="Times New Roman" w:hAnsi="Times New Roman" w:cs="Times New Roman"/>
            <w:sz w:val="24"/>
          </w:rPr>
          <w:t>§ 1 písm. a) nariadenia vlády SR č. 189/2017 Z. z.</w:t>
        </w:r>
      </w:hyperlink>
      <w:r w:rsidRPr="0017036C">
        <w:rPr>
          <w:rFonts w:ascii="Times New Roman" w:hAnsi="Times New Roman" w:cs="Times New Roman"/>
          <w:sz w:val="24"/>
        </w:rPr>
        <w:t xml:space="preserve">. Uchádzač, ktorému bolo poskytovanie pomoci takto schválené sa považuje za uchádzača podľa </w:t>
      </w:r>
      <w:hyperlink r:id="rId9" w:anchor="paragraf-4.odsek-1" w:tooltip="Odkaz na predpis alebo ustanovenie" w:history="1">
        <w:r w:rsidRPr="0017036C">
          <w:rPr>
            <w:rFonts w:ascii="Times New Roman" w:hAnsi="Times New Roman" w:cs="Times New Roman"/>
            <w:sz w:val="24"/>
          </w:rPr>
          <w:t>§ 4 ods. 1</w:t>
        </w:r>
      </w:hyperlink>
      <w:hyperlink r:id="rId10" w:anchor="paragraf-1.odsek-1.pismeno-a" w:tooltip="Odkaz na predpis alebo ustanovenie" w:history="1">
        <w:r w:rsidRPr="0017036C">
          <w:rPr>
            <w:rFonts w:ascii="Times New Roman" w:hAnsi="Times New Roman" w:cs="Times New Roman"/>
            <w:sz w:val="24"/>
          </w:rPr>
          <w:t xml:space="preserve"> nariadenia vlády SR č. 189/2017 Z. z.</w:t>
        </w:r>
      </w:hyperlink>
      <w:r w:rsidRPr="0017036C">
        <w:rPr>
          <w:rFonts w:ascii="Times New Roman" w:hAnsi="Times New Roman" w:cs="Times New Roman"/>
          <w:sz w:val="24"/>
        </w:rPr>
        <w:t xml:space="preserve"> (</w:t>
      </w:r>
      <w:r w:rsidR="00FE7BD1">
        <w:rPr>
          <w:rFonts w:ascii="Times New Roman" w:hAnsi="Times New Roman" w:cs="Times New Roman"/>
          <w:sz w:val="24"/>
        </w:rPr>
        <w:t>ďalej len „</w:t>
      </w:r>
      <w:r w:rsidR="0017036C" w:rsidRPr="0017036C">
        <w:rPr>
          <w:rFonts w:ascii="Times New Roman" w:hAnsi="Times New Roman" w:cs="Times New Roman"/>
          <w:b/>
          <w:sz w:val="24"/>
        </w:rPr>
        <w:t>s</w:t>
      </w:r>
      <w:r w:rsidRPr="0017036C">
        <w:rPr>
          <w:rFonts w:ascii="Times New Roman" w:hAnsi="Times New Roman" w:cs="Times New Roman"/>
          <w:b/>
          <w:sz w:val="24"/>
        </w:rPr>
        <w:t>chválený uchádzač</w:t>
      </w:r>
      <w:r w:rsidR="00FE7BD1">
        <w:rPr>
          <w:rFonts w:ascii="Times New Roman" w:hAnsi="Times New Roman" w:cs="Times New Roman"/>
          <w:b/>
          <w:sz w:val="24"/>
        </w:rPr>
        <w:t>“</w:t>
      </w:r>
      <w:r w:rsidRPr="0017036C">
        <w:rPr>
          <w:rFonts w:ascii="Times New Roman" w:hAnsi="Times New Roman" w:cs="Times New Roman"/>
          <w:sz w:val="24"/>
        </w:rPr>
        <w:t xml:space="preserve">) </w:t>
      </w:r>
      <w:r w:rsidR="00FE7BD1">
        <w:rPr>
          <w:rFonts w:ascii="Times New Roman" w:hAnsi="Times New Roman" w:cs="Times New Roman"/>
          <w:sz w:val="24"/>
        </w:rPr>
        <w:t xml:space="preserve">                           </w:t>
      </w:r>
      <w:r w:rsidRPr="0017036C">
        <w:rPr>
          <w:rFonts w:ascii="Times New Roman" w:hAnsi="Times New Roman" w:cs="Times New Roman"/>
          <w:b/>
          <w:sz w:val="24"/>
        </w:rPr>
        <w:t xml:space="preserve">do 31. </w:t>
      </w:r>
      <w:r w:rsidR="00C57BCB">
        <w:rPr>
          <w:rFonts w:ascii="Times New Roman" w:hAnsi="Times New Roman" w:cs="Times New Roman"/>
          <w:b/>
          <w:sz w:val="24"/>
        </w:rPr>
        <w:t>07.</w:t>
      </w:r>
      <w:r w:rsidRPr="0017036C">
        <w:rPr>
          <w:rFonts w:ascii="Times New Roman" w:hAnsi="Times New Roman" w:cs="Times New Roman"/>
          <w:b/>
          <w:sz w:val="24"/>
        </w:rPr>
        <w:t xml:space="preserve"> 2018</w:t>
      </w:r>
      <w:r w:rsidRPr="0017036C">
        <w:rPr>
          <w:rFonts w:ascii="Times New Roman" w:hAnsi="Times New Roman" w:cs="Times New Roman"/>
          <w:sz w:val="24"/>
        </w:rPr>
        <w:t>.</w:t>
      </w:r>
    </w:p>
    <w:p w14:paraId="6E47A067" w14:textId="6BC0F0A0" w:rsidR="00940062" w:rsidRDefault="00940062" w:rsidP="00317897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7036C">
        <w:rPr>
          <w:rFonts w:ascii="Times New Roman" w:hAnsi="Times New Roman" w:cs="Times New Roman"/>
          <w:b/>
          <w:sz w:val="24"/>
        </w:rPr>
        <w:t>Rozhodnutie o schválení žiadosti uchádzača</w:t>
      </w:r>
      <w:r w:rsidRPr="0017036C">
        <w:rPr>
          <w:rFonts w:ascii="Times New Roman" w:hAnsi="Times New Roman" w:cs="Times New Roman"/>
          <w:sz w:val="24"/>
        </w:rPr>
        <w:t xml:space="preserve"> podľa § 3 ods. 2 písm. c) nariadenia vlády Slovenskej republiky č. 339/2008 Z. z. </w:t>
      </w:r>
      <w:r w:rsidRPr="0017036C">
        <w:rPr>
          <w:rFonts w:ascii="Times New Roman" w:hAnsi="Times New Roman" w:cs="Times New Roman"/>
          <w:b/>
          <w:sz w:val="24"/>
        </w:rPr>
        <w:t>o zmenu sortimentu mliečnych výrobkov</w:t>
      </w:r>
      <w:r w:rsidRPr="0017036C">
        <w:rPr>
          <w:rFonts w:ascii="Times New Roman" w:hAnsi="Times New Roman" w:cs="Times New Roman"/>
          <w:sz w:val="24"/>
        </w:rPr>
        <w:t xml:space="preserve"> </w:t>
      </w:r>
      <w:r w:rsidR="00317897">
        <w:rPr>
          <w:rFonts w:ascii="Times New Roman" w:hAnsi="Times New Roman" w:cs="Times New Roman"/>
          <w:sz w:val="24"/>
        </w:rPr>
        <w:t xml:space="preserve">                       </w:t>
      </w:r>
      <w:r w:rsidRPr="0017036C">
        <w:rPr>
          <w:rFonts w:ascii="Times New Roman" w:hAnsi="Times New Roman" w:cs="Times New Roman"/>
          <w:sz w:val="24"/>
        </w:rPr>
        <w:t xml:space="preserve">na nasledujúci školský rok o mliečne výrobky podľa § 3 ods. 7 nariadenia vlády Slovenskej republiky č. 339/2008 Z. z. a rozhodnutie o schválení žiadosti o zmenu príchute ochutených mliečnych výrobkov podľa § 3 ods. 8 nariadenia vlády Slovenskej republiky č. 339/2008 Z. z. </w:t>
      </w:r>
      <w:r w:rsidRPr="0017036C">
        <w:rPr>
          <w:rFonts w:ascii="Times New Roman" w:hAnsi="Times New Roman" w:cs="Times New Roman"/>
          <w:b/>
          <w:sz w:val="24"/>
        </w:rPr>
        <w:t xml:space="preserve">vydané do 31. </w:t>
      </w:r>
      <w:r w:rsidR="00C57BCB">
        <w:rPr>
          <w:rFonts w:ascii="Times New Roman" w:hAnsi="Times New Roman" w:cs="Times New Roman"/>
          <w:b/>
          <w:sz w:val="24"/>
        </w:rPr>
        <w:t>07.</w:t>
      </w:r>
      <w:r w:rsidRPr="0017036C">
        <w:rPr>
          <w:rFonts w:ascii="Times New Roman" w:hAnsi="Times New Roman" w:cs="Times New Roman"/>
          <w:b/>
          <w:sz w:val="24"/>
        </w:rPr>
        <w:t xml:space="preserve"> 2017</w:t>
      </w:r>
      <w:r w:rsidRPr="0017036C">
        <w:rPr>
          <w:rFonts w:ascii="Times New Roman" w:hAnsi="Times New Roman" w:cs="Times New Roman"/>
          <w:sz w:val="24"/>
        </w:rPr>
        <w:t xml:space="preserve"> sa považuje za rozhodnutie o zmene alebo o doplnení schválenia poskytovania pomoci na zabezpečovanie činností podľa </w:t>
      </w:r>
      <w:hyperlink r:id="rId11" w:anchor="paragraf-1.odsek-1.pismeno-a" w:tooltip="Odkaz na predpis alebo ustanovenie" w:history="1">
        <w:r w:rsidRPr="0017036C">
          <w:rPr>
            <w:rFonts w:ascii="Times New Roman" w:hAnsi="Times New Roman" w:cs="Times New Roman"/>
            <w:sz w:val="24"/>
          </w:rPr>
          <w:t xml:space="preserve">§ 1 písm. a) nariadenia vlády SR </w:t>
        </w:r>
        <w:r w:rsidR="00317897">
          <w:rPr>
            <w:rFonts w:ascii="Times New Roman" w:hAnsi="Times New Roman" w:cs="Times New Roman"/>
            <w:sz w:val="24"/>
          </w:rPr>
          <w:t xml:space="preserve">                 č. </w:t>
        </w:r>
        <w:r w:rsidRPr="0017036C">
          <w:rPr>
            <w:rFonts w:ascii="Times New Roman" w:hAnsi="Times New Roman" w:cs="Times New Roman"/>
            <w:sz w:val="24"/>
          </w:rPr>
          <w:t>189/2017 Z. z.</w:t>
        </w:r>
      </w:hyperlink>
      <w:r w:rsidRPr="0017036C">
        <w:rPr>
          <w:rFonts w:ascii="Times New Roman" w:hAnsi="Times New Roman" w:cs="Times New Roman"/>
          <w:sz w:val="24"/>
        </w:rPr>
        <w:t xml:space="preserve">. Uchádzač, ktorému boli takéto rozhodnutia vydané sa považuje </w:t>
      </w:r>
      <w:r w:rsidR="00317897">
        <w:rPr>
          <w:rFonts w:ascii="Times New Roman" w:hAnsi="Times New Roman" w:cs="Times New Roman"/>
          <w:sz w:val="24"/>
        </w:rPr>
        <w:t xml:space="preserve">                          </w:t>
      </w:r>
      <w:r w:rsidRPr="0017036C">
        <w:rPr>
          <w:rFonts w:ascii="Times New Roman" w:hAnsi="Times New Roman" w:cs="Times New Roman"/>
          <w:sz w:val="24"/>
        </w:rPr>
        <w:t xml:space="preserve">za schváleného uchádzača </w:t>
      </w:r>
      <w:r w:rsidRPr="0017036C">
        <w:rPr>
          <w:rFonts w:ascii="Times New Roman" w:hAnsi="Times New Roman" w:cs="Times New Roman"/>
          <w:b/>
          <w:sz w:val="24"/>
        </w:rPr>
        <w:t xml:space="preserve">do 31. </w:t>
      </w:r>
      <w:r w:rsidR="00C57BCB">
        <w:rPr>
          <w:rFonts w:ascii="Times New Roman" w:hAnsi="Times New Roman" w:cs="Times New Roman"/>
          <w:b/>
          <w:sz w:val="24"/>
        </w:rPr>
        <w:t>07.</w:t>
      </w:r>
      <w:r w:rsidRPr="0017036C">
        <w:rPr>
          <w:rFonts w:ascii="Times New Roman" w:hAnsi="Times New Roman" w:cs="Times New Roman"/>
          <w:b/>
          <w:sz w:val="24"/>
        </w:rPr>
        <w:t xml:space="preserve"> 2018</w:t>
      </w:r>
      <w:r w:rsidRPr="0017036C">
        <w:rPr>
          <w:rFonts w:ascii="Times New Roman" w:hAnsi="Times New Roman" w:cs="Times New Roman"/>
          <w:sz w:val="24"/>
        </w:rPr>
        <w:t>.</w:t>
      </w:r>
    </w:p>
    <w:p w14:paraId="4CE17180" w14:textId="68F8C6F3" w:rsidR="00317897" w:rsidRPr="0017036C" w:rsidRDefault="00317897" w:rsidP="00317897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317897">
        <w:rPr>
          <w:rFonts w:ascii="Times New Roman" w:hAnsi="Times New Roman" w:cs="Times New Roman"/>
          <w:b/>
          <w:sz w:val="24"/>
        </w:rPr>
        <w:t>Pôdohospodárska platobná agentúra</w:t>
      </w:r>
      <w:r w:rsidR="00B22E47">
        <w:rPr>
          <w:rFonts w:ascii="Times New Roman" w:hAnsi="Times New Roman" w:cs="Times New Roman"/>
          <w:b/>
          <w:sz w:val="24"/>
        </w:rPr>
        <w:t>:</w:t>
      </w:r>
      <w:r w:rsidRPr="00317897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ďalej len „platobná agentúra“</w:t>
      </w:r>
      <w:r w:rsidRPr="0031789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zabezpečuje a</w:t>
      </w:r>
      <w:r w:rsidRPr="00317897">
        <w:rPr>
          <w:rFonts w:ascii="Times New Roman" w:hAnsi="Times New Roman" w:cs="Times New Roman"/>
          <w:sz w:val="24"/>
        </w:rPr>
        <w:t>dministrovanie školského programu, schvaľovanie uchádzačov a ďalších žiadostí schválených subjektov v rámci školského programu, zabezpečuje admi</w:t>
      </w:r>
      <w:r>
        <w:rPr>
          <w:rFonts w:ascii="Times New Roman" w:hAnsi="Times New Roman" w:cs="Times New Roman"/>
          <w:sz w:val="24"/>
        </w:rPr>
        <w:t xml:space="preserve">nistratívne kontroly                 a kontroly </w:t>
      </w:r>
      <w:r w:rsidRPr="00317897">
        <w:rPr>
          <w:rFonts w:ascii="Times New Roman" w:hAnsi="Times New Roman" w:cs="Times New Roman"/>
          <w:sz w:val="24"/>
        </w:rPr>
        <w:t>na mieste</w:t>
      </w:r>
      <w:r>
        <w:rPr>
          <w:rFonts w:ascii="Times New Roman" w:hAnsi="Times New Roman" w:cs="Times New Roman"/>
          <w:sz w:val="24"/>
        </w:rPr>
        <w:t>.</w:t>
      </w:r>
    </w:p>
    <w:p w14:paraId="7FCC0C7E" w14:textId="77777777" w:rsidR="00940062" w:rsidRPr="0017036C" w:rsidRDefault="00940062" w:rsidP="0031789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Cieľová skupina: </w:t>
      </w:r>
      <w:r w:rsidRPr="0017036C">
        <w:rPr>
          <w:rFonts w:ascii="Times New Roman" w:hAnsi="Times New Roman" w:cs="Times New Roman"/>
          <w:sz w:val="24"/>
          <w:szCs w:val="24"/>
        </w:rPr>
        <w:t>sú deti materských škôl, žiaci základných škôl, deti a žiaci so špeciálnymi výchovno-vzdelávacími potrebami a žiaci stredných škôl</w:t>
      </w:r>
      <w:r w:rsidRPr="0017036C">
        <w:t xml:space="preserve"> </w:t>
      </w:r>
      <w:r w:rsidRPr="0017036C">
        <w:rPr>
          <w:rFonts w:ascii="Times New Roman" w:hAnsi="Times New Roman" w:cs="Times New Roman"/>
          <w:sz w:val="24"/>
          <w:szCs w:val="24"/>
        </w:rPr>
        <w:t>vo vekovej kategórii od 3 do 18 rokov (ďalej len „žiak“).</w:t>
      </w:r>
    </w:p>
    <w:p w14:paraId="52084B89" w14:textId="23880A9A" w:rsidR="00940062" w:rsidRPr="0017036C" w:rsidRDefault="00940062" w:rsidP="00317897">
      <w:pPr>
        <w:tabs>
          <w:tab w:val="left" w:pos="2235"/>
        </w:tabs>
        <w:spacing w:after="120"/>
        <w:jc w:val="both"/>
      </w:pPr>
      <w:r w:rsidRPr="0017036C">
        <w:rPr>
          <w:rFonts w:ascii="Times New Roman" w:hAnsi="Times New Roman" w:cs="Times New Roman"/>
          <w:b/>
          <w:sz w:val="24"/>
          <w:szCs w:val="24"/>
        </w:rPr>
        <w:t xml:space="preserve">Zoznam druhov výrobkov: </w:t>
      </w:r>
      <w:r w:rsidRPr="0017036C">
        <w:rPr>
          <w:rFonts w:ascii="Times New Roman" w:hAnsi="Times New Roman" w:cs="Times New Roman"/>
          <w:sz w:val="24"/>
          <w:szCs w:val="24"/>
        </w:rPr>
        <w:t xml:space="preserve">predstavuje vybrané druhy mlieka a mliečnych výrobkov, </w:t>
      </w:r>
      <w:r w:rsidR="003178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036C">
        <w:rPr>
          <w:rFonts w:ascii="Times New Roman" w:hAnsi="Times New Roman" w:cs="Times New Roman"/>
          <w:sz w:val="24"/>
          <w:szCs w:val="24"/>
        </w:rPr>
        <w:t>na ktoré sa vzťahuje pomoc a sú v s</w:t>
      </w:r>
      <w:r w:rsidR="0012043F">
        <w:rPr>
          <w:rFonts w:ascii="Times New Roman" w:hAnsi="Times New Roman" w:cs="Times New Roman"/>
          <w:sz w:val="24"/>
          <w:szCs w:val="24"/>
        </w:rPr>
        <w:t>úlade s prílohou č. 1 nariadenia</w:t>
      </w:r>
      <w:r w:rsidRPr="0017036C">
        <w:rPr>
          <w:rFonts w:ascii="Times New Roman" w:hAnsi="Times New Roman" w:cs="Times New Roman"/>
          <w:sz w:val="24"/>
          <w:szCs w:val="24"/>
        </w:rPr>
        <w:t xml:space="preserve"> vlády SR č. 189/2017 Z. z.</w:t>
      </w:r>
      <w:r w:rsidR="00317897">
        <w:rPr>
          <w:rFonts w:ascii="Times New Roman" w:hAnsi="Times New Roman" w:cs="Times New Roman"/>
          <w:sz w:val="24"/>
          <w:szCs w:val="24"/>
        </w:rPr>
        <w:t>.</w:t>
      </w:r>
    </w:p>
    <w:p w14:paraId="2AF55137" w14:textId="77777777" w:rsidR="00B22E47" w:rsidRDefault="00B22E47" w:rsidP="009400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DA65F" w14:textId="77777777" w:rsidR="00317897" w:rsidRDefault="00940062" w:rsidP="009400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6C">
        <w:rPr>
          <w:rFonts w:ascii="Times New Roman" w:hAnsi="Times New Roman" w:cs="Times New Roman"/>
          <w:b/>
          <w:sz w:val="24"/>
          <w:szCs w:val="24"/>
        </w:rPr>
        <w:t xml:space="preserve">Realizačné obdobia dodávok pre školské roky 2017/2018 </w:t>
      </w:r>
    </w:p>
    <w:p w14:paraId="02C47630" w14:textId="77777777" w:rsidR="00940062" w:rsidRPr="00317897" w:rsidRDefault="00317897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97">
        <w:rPr>
          <w:rFonts w:ascii="Times New Roman" w:hAnsi="Times New Roman" w:cs="Times New Roman"/>
          <w:sz w:val="24"/>
          <w:szCs w:val="24"/>
        </w:rPr>
        <w:t>I</w:t>
      </w:r>
      <w:r w:rsidR="00940062" w:rsidRPr="00317897">
        <w:rPr>
          <w:rFonts w:ascii="Times New Roman" w:hAnsi="Times New Roman" w:cs="Times New Roman"/>
          <w:sz w:val="24"/>
          <w:szCs w:val="24"/>
        </w:rPr>
        <w:t xml:space="preserve">. obdobie od 1. septembra do 31. decembra, </w:t>
      </w:r>
    </w:p>
    <w:p w14:paraId="45F6C3AA" w14:textId="77777777" w:rsidR="00940062" w:rsidRPr="00317897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97">
        <w:rPr>
          <w:rFonts w:ascii="Times New Roman" w:hAnsi="Times New Roman" w:cs="Times New Roman"/>
          <w:sz w:val="24"/>
          <w:szCs w:val="24"/>
        </w:rPr>
        <w:t>II. obdobie od 1. januára do 31. marca,</w:t>
      </w:r>
    </w:p>
    <w:p w14:paraId="26BD1B64" w14:textId="77777777" w:rsidR="00940062" w:rsidRPr="00317897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97">
        <w:rPr>
          <w:rFonts w:ascii="Times New Roman" w:hAnsi="Times New Roman" w:cs="Times New Roman"/>
          <w:sz w:val="24"/>
          <w:szCs w:val="24"/>
        </w:rPr>
        <w:t>III. obdobie od 1. apríla do 30. júna.</w:t>
      </w:r>
    </w:p>
    <w:p w14:paraId="3FD09283" w14:textId="3CF719A8" w:rsidR="00940062" w:rsidRPr="00B22E47" w:rsidRDefault="00940062" w:rsidP="00940062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7036C">
        <w:rPr>
          <w:rFonts w:ascii="Times New Roman" w:hAnsi="Times New Roman" w:cs="Times New Roman"/>
          <w:b/>
          <w:sz w:val="24"/>
          <w:szCs w:val="24"/>
        </w:rPr>
        <w:t xml:space="preserve">Finančná pomoc </w:t>
      </w:r>
      <w:r w:rsidRPr="0017036C">
        <w:rPr>
          <w:rFonts w:ascii="Times New Roman" w:hAnsi="Times New Roman" w:cs="Times New Roman"/>
          <w:b/>
          <w:sz w:val="24"/>
        </w:rPr>
        <w:t>na sprievodné vzdelávacie opatrenia a propagáciu školského programu</w:t>
      </w:r>
      <w:r w:rsidR="00B22E47">
        <w:rPr>
          <w:rFonts w:ascii="Times New Roman" w:hAnsi="Times New Roman" w:cs="Times New Roman"/>
          <w:b/>
          <w:sz w:val="24"/>
        </w:rPr>
        <w:t xml:space="preserve">: </w:t>
      </w:r>
      <w:r w:rsidRPr="0017036C">
        <w:rPr>
          <w:rFonts w:ascii="Times New Roman" w:hAnsi="Times New Roman" w:cs="Times New Roman"/>
          <w:b/>
          <w:sz w:val="24"/>
        </w:rPr>
        <w:t xml:space="preserve"> </w:t>
      </w:r>
      <w:r w:rsidR="00FE7BD1">
        <w:rPr>
          <w:rFonts w:ascii="Times New Roman" w:hAnsi="Times New Roman" w:cs="Times New Roman"/>
          <w:sz w:val="24"/>
        </w:rPr>
        <w:t>M</w:t>
      </w:r>
      <w:r w:rsidRPr="0017036C">
        <w:rPr>
          <w:rFonts w:ascii="Times New Roman" w:hAnsi="Times New Roman" w:cs="Times New Roman"/>
          <w:sz w:val="24"/>
        </w:rPr>
        <w:t>ožno vyplatiť</w:t>
      </w:r>
      <w:r w:rsidR="00B22E47">
        <w:rPr>
          <w:rFonts w:ascii="Times New Roman" w:hAnsi="Times New Roman" w:cs="Times New Roman"/>
          <w:sz w:val="24"/>
        </w:rPr>
        <w:t xml:space="preserve"> </w:t>
      </w:r>
      <w:r w:rsidRPr="0017036C">
        <w:rPr>
          <w:rFonts w:ascii="Times New Roman" w:hAnsi="Times New Roman" w:cs="Times New Roman"/>
          <w:sz w:val="24"/>
        </w:rPr>
        <w:t>do výšky 80% oprávnených nákladov bez dane</w:t>
      </w:r>
      <w:r w:rsidR="00222E67">
        <w:rPr>
          <w:rFonts w:ascii="Times New Roman" w:hAnsi="Times New Roman" w:cs="Times New Roman"/>
          <w:sz w:val="24"/>
        </w:rPr>
        <w:t xml:space="preserve"> z pridanej hodnoty (ďalej len „daň“)</w:t>
      </w:r>
      <w:r w:rsidRPr="0017036C">
        <w:rPr>
          <w:rFonts w:ascii="Times New Roman" w:hAnsi="Times New Roman" w:cs="Times New Roman"/>
          <w:sz w:val="24"/>
        </w:rPr>
        <w:t xml:space="preserve">. </w:t>
      </w:r>
      <w:r w:rsidR="00B22E47">
        <w:rPr>
          <w:rFonts w:ascii="Times New Roman" w:hAnsi="Times New Roman" w:cs="Times New Roman"/>
          <w:sz w:val="24"/>
        </w:rPr>
        <w:t>Žiadosť o poskytnutie pomoci za realizované sprievodné opatrenia a propagáciu môže schválený uchádzač na školský rok 2017/2018 podávať jedenkrát v roku.</w:t>
      </w:r>
    </w:p>
    <w:p w14:paraId="3F91747F" w14:textId="782F7A0B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b/>
          <w:sz w:val="24"/>
        </w:rPr>
        <w:t>Oprávnené náklady na spr</w:t>
      </w:r>
      <w:r w:rsidR="00787C34">
        <w:rPr>
          <w:rFonts w:ascii="Times New Roman" w:hAnsi="Times New Roman" w:cs="Times New Roman"/>
          <w:b/>
          <w:sz w:val="24"/>
        </w:rPr>
        <w:t xml:space="preserve">ievodné vzdelávacie opatrenia a </w:t>
      </w:r>
      <w:r w:rsidRPr="0017036C">
        <w:rPr>
          <w:rFonts w:ascii="Times New Roman" w:hAnsi="Times New Roman" w:cs="Times New Roman"/>
          <w:b/>
          <w:sz w:val="24"/>
        </w:rPr>
        <w:t>propagáciu školského programu</w:t>
      </w:r>
      <w:r w:rsidRPr="0017036C" w:rsidDel="002C0906">
        <w:rPr>
          <w:rFonts w:ascii="Times New Roman" w:hAnsi="Times New Roman" w:cs="Times New Roman"/>
          <w:b/>
          <w:sz w:val="24"/>
        </w:rPr>
        <w:t xml:space="preserve"> </w:t>
      </w:r>
      <w:r w:rsidR="001E57C2">
        <w:rPr>
          <w:rFonts w:ascii="Times New Roman" w:hAnsi="Times New Roman" w:cs="Times New Roman"/>
          <w:sz w:val="24"/>
        </w:rPr>
        <w:t>sú určené v čl.</w:t>
      </w:r>
      <w:r w:rsidRPr="0017036C">
        <w:rPr>
          <w:rFonts w:ascii="Times New Roman" w:hAnsi="Times New Roman" w:cs="Times New Roman"/>
          <w:sz w:val="24"/>
        </w:rPr>
        <w:t xml:space="preserve"> 4 ods. 1 písm. b), c) delegovaného nariadenia Komisie (EÚ) </w:t>
      </w:r>
      <w:r w:rsidR="00787C34">
        <w:rPr>
          <w:rFonts w:ascii="Times New Roman" w:hAnsi="Times New Roman" w:cs="Times New Roman"/>
          <w:sz w:val="24"/>
        </w:rPr>
        <w:t xml:space="preserve">          </w:t>
      </w:r>
      <w:r w:rsidRPr="0017036C">
        <w:rPr>
          <w:rFonts w:ascii="Times New Roman" w:hAnsi="Times New Roman" w:cs="Times New Roman"/>
          <w:sz w:val="24"/>
        </w:rPr>
        <w:t>2017/40</w:t>
      </w:r>
      <w:r w:rsidR="00787C34">
        <w:rPr>
          <w:rFonts w:ascii="Times New Roman" w:hAnsi="Times New Roman" w:cs="Times New Roman"/>
          <w:sz w:val="24"/>
        </w:rPr>
        <w:t>.</w:t>
      </w:r>
      <w:r w:rsidRPr="0017036C">
        <w:rPr>
          <w:rFonts w:ascii="Times New Roman" w:hAnsi="Times New Roman" w:cs="Times New Roman"/>
          <w:sz w:val="24"/>
        </w:rPr>
        <w:t xml:space="preserve"> </w:t>
      </w:r>
      <w:r w:rsidRPr="0017036C">
        <w:rPr>
          <w:rFonts w:ascii="Times New Roman" w:hAnsi="Times New Roman" w:cs="Times New Roman"/>
          <w:sz w:val="24"/>
          <w:szCs w:val="24"/>
        </w:rPr>
        <w:t>Vyššie uvedené náklady nemožno financovať v rámci iných schém, programov, opatrení ani operácií pomoci Únie.</w:t>
      </w:r>
    </w:p>
    <w:p w14:paraId="4A2EFBDC" w14:textId="08F3DD69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sz w:val="24"/>
          <w:szCs w:val="24"/>
        </w:rPr>
        <w:t xml:space="preserve">Daň a výdavky súvisiace s nákladmi na zamestnancov </w:t>
      </w:r>
      <w:r w:rsidRPr="0017036C">
        <w:rPr>
          <w:rFonts w:ascii="Times New Roman" w:hAnsi="Times New Roman" w:cs="Times New Roman"/>
          <w:b/>
          <w:sz w:val="24"/>
          <w:szCs w:val="24"/>
        </w:rPr>
        <w:t>nie sú oprávnené</w:t>
      </w:r>
      <w:r w:rsidR="00FE7BD1">
        <w:rPr>
          <w:rFonts w:ascii="Times New Roman" w:hAnsi="Times New Roman" w:cs="Times New Roman"/>
          <w:b/>
          <w:sz w:val="24"/>
          <w:szCs w:val="24"/>
        </w:rPr>
        <w:t xml:space="preserve"> náklady </w:t>
      </w:r>
      <w:r w:rsidRPr="0017036C">
        <w:rPr>
          <w:rFonts w:ascii="Times New Roman" w:hAnsi="Times New Roman" w:cs="Times New Roman"/>
          <w:sz w:val="24"/>
          <w:szCs w:val="24"/>
        </w:rPr>
        <w:t>na pomoc Únie, pokiaľ sú tieto náklady na zamestnancov financované z verejných finančných prostriedkov členského štátu.</w:t>
      </w:r>
    </w:p>
    <w:p w14:paraId="07810AF4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DF8EC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35E1B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E330F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9AD06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FB291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25A63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26F97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FD5B7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68980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5B9EE" w14:textId="77777777" w:rsidR="00940062" w:rsidRPr="0017036C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AD5C7" w14:textId="77777777" w:rsidR="00940062" w:rsidRDefault="00940062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C88AE" w14:textId="77777777" w:rsidR="00B22E47" w:rsidRDefault="00B22E47" w:rsidP="00940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341C8" w14:textId="22779338" w:rsidR="00940062" w:rsidRDefault="00940062" w:rsidP="00787C34">
      <w:pPr>
        <w:pStyle w:val="Nadpis1"/>
        <w:jc w:val="both"/>
      </w:pPr>
      <w:bookmarkStart w:id="6" w:name="_Toc488137807"/>
      <w:bookmarkStart w:id="7" w:name="_Toc489248300"/>
      <w:r w:rsidRPr="0017036C">
        <w:lastRenderedPageBreak/>
        <w:t>Schválenie uchádzača na poskytovanie pomoci na zabezpečovanie činností v školskom programe pre školský rok 2017/2018</w:t>
      </w:r>
      <w:bookmarkEnd w:id="6"/>
      <w:r w:rsidR="00787C34" w:rsidRPr="00787C34">
        <w:t xml:space="preserve"> </w:t>
      </w:r>
      <w:r w:rsidR="00787C34">
        <w:t>v</w:t>
      </w:r>
      <w:r w:rsidR="00D91468">
        <w:t xml:space="preserve"> zmysle § 7 ods. 8 nariadenia v</w:t>
      </w:r>
      <w:r w:rsidR="00787C34" w:rsidRPr="00787C34">
        <w:t>lády S</w:t>
      </w:r>
      <w:r w:rsidR="00787C34">
        <w:t>lovenskej republiky č. 189/2017 Z. z.</w:t>
      </w:r>
      <w:bookmarkEnd w:id="7"/>
    </w:p>
    <w:p w14:paraId="232F5DBD" w14:textId="77777777" w:rsidR="00787C34" w:rsidRPr="00787C34" w:rsidRDefault="00787C34" w:rsidP="00787C34">
      <w:pPr>
        <w:rPr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5660"/>
      </w:tblGrid>
      <w:tr w:rsidR="00940062" w:rsidRPr="0017036C" w14:paraId="613C6106" w14:textId="77777777" w:rsidTr="00141A23">
        <w:trPr>
          <w:trHeight w:val="717"/>
        </w:trPr>
        <w:tc>
          <w:tcPr>
            <w:tcW w:w="3400" w:type="dxa"/>
            <w:shd w:val="clear" w:color="auto" w:fill="D9E2F3"/>
            <w:vAlign w:val="center"/>
          </w:tcPr>
          <w:p w14:paraId="6B2BEB75" w14:textId="77777777" w:rsidR="00940062" w:rsidRPr="0017036C" w:rsidRDefault="00940062" w:rsidP="00C57BC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7036C">
              <w:rPr>
                <w:rFonts w:ascii="Times New Roman" w:hAnsi="Times New Roman" w:cs="Times New Roman"/>
                <w:b/>
                <w:bCs/>
                <w:sz w:val="24"/>
              </w:rPr>
              <w:t>Oprávnený subjekt</w:t>
            </w:r>
          </w:p>
        </w:tc>
        <w:tc>
          <w:tcPr>
            <w:tcW w:w="5660" w:type="dxa"/>
            <w:shd w:val="clear" w:color="auto" w:fill="auto"/>
          </w:tcPr>
          <w:p w14:paraId="0EF4D281" w14:textId="38E11552" w:rsidR="00940062" w:rsidRPr="0017036C" w:rsidRDefault="00940062" w:rsidP="006D5117">
            <w:pPr>
              <w:numPr>
                <w:ilvl w:val="0"/>
                <w:numId w:val="5"/>
              </w:numPr>
              <w:spacing w:after="120" w:line="240" w:lineRule="auto"/>
              <w:ind w:left="456" w:hanging="42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7036C">
              <w:rPr>
                <w:rStyle w:val="Hypertextovprepojenie"/>
                <w:rFonts w:ascii="Times New Roman" w:hAnsi="Times New Roman" w:cs="Times New Roman"/>
                <w:noProof/>
                <w:color w:val="auto"/>
                <w:sz w:val="24"/>
              </w:rPr>
              <w:t>Uchádzač o schválenie poskytovani</w:t>
            </w:r>
            <w:r w:rsidR="006D5117">
              <w:rPr>
                <w:rStyle w:val="Hypertextovprepojenie"/>
                <w:rFonts w:ascii="Times New Roman" w:hAnsi="Times New Roman" w:cs="Times New Roman"/>
                <w:noProof/>
                <w:color w:val="auto"/>
                <w:sz w:val="24"/>
              </w:rPr>
              <w:t xml:space="preserve">a </w:t>
            </w:r>
            <w:r w:rsidRPr="0017036C">
              <w:rPr>
                <w:rStyle w:val="Hypertextovprepojenie"/>
                <w:rFonts w:ascii="Times New Roman" w:hAnsi="Times New Roman" w:cs="Times New Roman"/>
                <w:noProof/>
                <w:color w:val="auto"/>
                <w:sz w:val="24"/>
              </w:rPr>
              <w:t>pomoci na zabezpečovanie</w:t>
            </w:r>
            <w:r w:rsidRPr="00787C34">
              <w:rPr>
                <w:rStyle w:val="Hypertextovprepojenie"/>
                <w:rFonts w:ascii="Times New Roman" w:hAnsi="Times New Roman" w:cs="Times New Roman"/>
                <w:noProof/>
                <w:color w:val="auto"/>
                <w:sz w:val="24"/>
                <w:u w:val="none"/>
              </w:rPr>
              <w:t xml:space="preserve"> </w:t>
            </w:r>
            <w:r w:rsidRPr="0017036C">
              <w:rPr>
                <w:rStyle w:val="Hypertextovprepojenie"/>
                <w:rFonts w:ascii="Times New Roman" w:hAnsi="Times New Roman" w:cs="Times New Roman"/>
                <w:noProof/>
                <w:color w:val="auto"/>
                <w:sz w:val="24"/>
                <w:u w:val="none"/>
              </w:rPr>
              <w:t>činností</w:t>
            </w:r>
            <w:r w:rsidR="0017036C" w:rsidRPr="0017036C">
              <w:rPr>
                <w:rStyle w:val="Hypertextovprepojenie"/>
                <w:rFonts w:ascii="Times New Roman" w:hAnsi="Times New Roman" w:cs="Times New Roman"/>
                <w:noProof/>
                <w:color w:val="auto"/>
                <w:sz w:val="24"/>
                <w:u w:val="none"/>
              </w:rPr>
              <w:t xml:space="preserve"> </w:t>
            </w:r>
            <w:r w:rsidRPr="0017036C">
              <w:rPr>
                <w:rFonts w:ascii="Times New Roman" w:hAnsi="Times New Roman" w:cs="Times New Roman"/>
                <w:bCs/>
                <w:sz w:val="24"/>
              </w:rPr>
              <w:t>podľa časti 2 tejto príručky</w:t>
            </w:r>
          </w:p>
        </w:tc>
      </w:tr>
      <w:tr w:rsidR="00940062" w:rsidRPr="0017036C" w14:paraId="79396D0C" w14:textId="77777777" w:rsidTr="00141A23">
        <w:trPr>
          <w:trHeight w:val="717"/>
        </w:trPr>
        <w:tc>
          <w:tcPr>
            <w:tcW w:w="3400" w:type="dxa"/>
            <w:shd w:val="clear" w:color="auto" w:fill="D9E2F3"/>
            <w:vAlign w:val="center"/>
          </w:tcPr>
          <w:p w14:paraId="64630BED" w14:textId="77777777" w:rsidR="00940062" w:rsidRPr="0017036C" w:rsidRDefault="00940062" w:rsidP="00C57BC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7036C">
              <w:rPr>
                <w:rFonts w:ascii="Times New Roman" w:hAnsi="Times New Roman" w:cs="Times New Roman"/>
                <w:b/>
                <w:bCs/>
                <w:sz w:val="24"/>
              </w:rPr>
              <w:t>Termín predkladania</w:t>
            </w:r>
          </w:p>
        </w:tc>
        <w:tc>
          <w:tcPr>
            <w:tcW w:w="5660" w:type="dxa"/>
            <w:shd w:val="clear" w:color="auto" w:fill="auto"/>
          </w:tcPr>
          <w:p w14:paraId="18159F50" w14:textId="250AA675" w:rsidR="00C57BCB" w:rsidRDefault="00940062" w:rsidP="00C57BCB">
            <w:pPr>
              <w:spacing w:after="120"/>
              <w:ind w:left="456" w:hanging="425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7036C">
              <w:rPr>
                <w:rFonts w:ascii="Times New Roman" w:hAnsi="Times New Roman" w:cs="Times New Roman"/>
                <w:b/>
                <w:bCs/>
                <w:sz w:val="24"/>
              </w:rPr>
              <w:t xml:space="preserve">od </w:t>
            </w:r>
            <w:r w:rsidR="00B97565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 w:rsidRPr="0017036C">
              <w:rPr>
                <w:rFonts w:ascii="Times New Roman" w:hAnsi="Times New Roman" w:cs="Times New Roman"/>
                <w:b/>
                <w:bCs/>
                <w:sz w:val="24"/>
              </w:rPr>
              <w:t xml:space="preserve">1. </w:t>
            </w:r>
            <w:r w:rsidR="00C57BCB">
              <w:rPr>
                <w:rFonts w:ascii="Times New Roman" w:hAnsi="Times New Roman" w:cs="Times New Roman"/>
                <w:b/>
                <w:bCs/>
                <w:sz w:val="24"/>
              </w:rPr>
              <w:t>08.</w:t>
            </w:r>
            <w:r w:rsidRPr="0017036C">
              <w:rPr>
                <w:rFonts w:ascii="Times New Roman" w:hAnsi="Times New Roman" w:cs="Times New Roman"/>
                <w:b/>
                <w:bCs/>
                <w:sz w:val="24"/>
              </w:rPr>
              <w:t xml:space="preserve"> 2017 do </w:t>
            </w:r>
            <w:r w:rsidR="00B97565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 w:rsidRPr="0017036C">
              <w:rPr>
                <w:rFonts w:ascii="Times New Roman" w:hAnsi="Times New Roman" w:cs="Times New Roman"/>
                <w:b/>
                <w:bCs/>
                <w:sz w:val="24"/>
              </w:rPr>
              <w:t xml:space="preserve">7. </w:t>
            </w:r>
            <w:r w:rsidR="00C57BCB">
              <w:rPr>
                <w:rFonts w:ascii="Times New Roman" w:hAnsi="Times New Roman" w:cs="Times New Roman"/>
                <w:b/>
                <w:bCs/>
                <w:sz w:val="24"/>
              </w:rPr>
              <w:t>08.</w:t>
            </w:r>
            <w:r w:rsidRPr="0017036C">
              <w:rPr>
                <w:rFonts w:ascii="Times New Roman" w:hAnsi="Times New Roman" w:cs="Times New Roman"/>
                <w:b/>
                <w:bCs/>
                <w:sz w:val="24"/>
              </w:rPr>
              <w:t xml:space="preserve"> 2017</w:t>
            </w:r>
          </w:p>
          <w:p w14:paraId="46CD80C1" w14:textId="39E6DB3C" w:rsidR="00940062" w:rsidRPr="00C57BCB" w:rsidRDefault="00940062" w:rsidP="00C57BCB">
            <w:pPr>
              <w:spacing w:after="120"/>
              <w:ind w:left="3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7036C">
              <w:rPr>
                <w:rFonts w:ascii="Times New Roman" w:hAnsi="Times New Roman" w:cs="Times New Roman"/>
                <w:bCs/>
                <w:sz w:val="24"/>
              </w:rPr>
              <w:t xml:space="preserve">(rozhoduje dátum </w:t>
            </w:r>
            <w:r w:rsidR="009529BA" w:rsidRPr="0017036C">
              <w:rPr>
                <w:rFonts w:ascii="Times New Roman" w:hAnsi="Times New Roman" w:cs="Times New Roman"/>
                <w:bCs/>
                <w:sz w:val="24"/>
              </w:rPr>
              <w:t>poštovej pečiatky alebo dátum prijatia žiadosti v podateľni platobnej agentúry</w:t>
            </w:r>
            <w:r w:rsidRPr="0017036C">
              <w:rPr>
                <w:rFonts w:ascii="Times New Roman" w:hAnsi="Times New Roman" w:cs="Times New Roman"/>
                <w:bCs/>
                <w:sz w:val="24"/>
              </w:rPr>
              <w:t xml:space="preserve">) </w:t>
            </w:r>
          </w:p>
          <w:p w14:paraId="54D1370A" w14:textId="77777777" w:rsidR="00940062" w:rsidRPr="0017036C" w:rsidRDefault="00940062" w:rsidP="00787C34">
            <w:pPr>
              <w:numPr>
                <w:ilvl w:val="0"/>
                <w:numId w:val="5"/>
              </w:numPr>
              <w:spacing w:after="120" w:line="240" w:lineRule="auto"/>
              <w:ind w:left="456" w:hanging="42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7036C">
              <w:rPr>
                <w:rFonts w:ascii="Times New Roman" w:hAnsi="Times New Roman" w:cs="Times New Roman"/>
                <w:bCs/>
                <w:sz w:val="24"/>
              </w:rPr>
              <w:t>žiadosti podané po tomto termíne nebudú zo strany platobnej agentúry akceptované.</w:t>
            </w:r>
          </w:p>
        </w:tc>
      </w:tr>
      <w:tr w:rsidR="00940062" w:rsidRPr="0017036C" w14:paraId="275FB94C" w14:textId="77777777" w:rsidTr="00141A23">
        <w:tc>
          <w:tcPr>
            <w:tcW w:w="3400" w:type="dxa"/>
            <w:shd w:val="clear" w:color="auto" w:fill="A8D08D"/>
            <w:vAlign w:val="center"/>
          </w:tcPr>
          <w:p w14:paraId="2B194D36" w14:textId="4676F5E8" w:rsidR="00940062" w:rsidRPr="00B22E47" w:rsidRDefault="00940062" w:rsidP="00C57BC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7036C">
              <w:rPr>
                <w:rFonts w:ascii="Times New Roman" w:hAnsi="Times New Roman" w:cs="Times New Roman"/>
                <w:b/>
                <w:bCs/>
                <w:sz w:val="24"/>
              </w:rPr>
              <w:t xml:space="preserve">Formulár pre uchádzača </w:t>
            </w:r>
            <w:r w:rsidR="00B22E47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</w:t>
            </w:r>
            <w:r w:rsidRPr="0017036C">
              <w:rPr>
                <w:rFonts w:ascii="Times New Roman" w:hAnsi="Times New Roman" w:cs="Times New Roman"/>
                <w:b/>
                <w:bCs/>
                <w:sz w:val="24"/>
              </w:rPr>
              <w:t xml:space="preserve">o zabezpečovanie </w:t>
            </w:r>
            <w:r w:rsidR="00B22E47" w:rsidRPr="00B22E47">
              <w:rPr>
                <w:rFonts w:ascii="Times New Roman" w:hAnsi="Times New Roman" w:cs="Times New Roman"/>
                <w:b/>
                <w:bCs/>
                <w:sz w:val="24"/>
              </w:rPr>
              <w:t xml:space="preserve">činností </w:t>
            </w:r>
            <w:r w:rsidR="00B22E47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</w:t>
            </w:r>
            <w:r w:rsidR="00B22E47" w:rsidRPr="00B22E47">
              <w:rPr>
                <w:rFonts w:ascii="Times New Roman" w:hAnsi="Times New Roman" w:cs="Times New Roman"/>
                <w:b/>
                <w:bCs/>
                <w:sz w:val="24"/>
              </w:rPr>
              <w:t xml:space="preserve">v školskom programe </w:t>
            </w:r>
            <w:r w:rsidR="00B22E47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</w:t>
            </w:r>
            <w:r w:rsidR="00B22E47" w:rsidRPr="00B22E47">
              <w:rPr>
                <w:rFonts w:ascii="Times New Roman" w:hAnsi="Times New Roman" w:cs="Times New Roman"/>
                <w:b/>
                <w:bCs/>
                <w:sz w:val="24"/>
              </w:rPr>
              <w:t xml:space="preserve">pre školský rok 2017/2018 </w:t>
            </w:r>
            <w:r w:rsidR="00B22E47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</w:t>
            </w:r>
            <w:r w:rsidR="00B22E47" w:rsidRPr="00B22E47">
              <w:rPr>
                <w:rFonts w:ascii="Times New Roman" w:hAnsi="Times New Roman" w:cs="Times New Roman"/>
                <w:b/>
                <w:bCs/>
                <w:sz w:val="24"/>
              </w:rPr>
              <w:t>(časť – školské mlieko)</w:t>
            </w:r>
          </w:p>
        </w:tc>
        <w:tc>
          <w:tcPr>
            <w:tcW w:w="5660" w:type="dxa"/>
            <w:shd w:val="clear" w:color="auto" w:fill="auto"/>
          </w:tcPr>
          <w:p w14:paraId="04B3E12B" w14:textId="77777777" w:rsidR="00940062" w:rsidRPr="0017036C" w:rsidRDefault="00940062" w:rsidP="00787C34">
            <w:pPr>
              <w:numPr>
                <w:ilvl w:val="0"/>
                <w:numId w:val="5"/>
              </w:numPr>
              <w:spacing w:after="120" w:line="240" w:lineRule="auto"/>
              <w:ind w:left="456" w:hanging="42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7036C">
              <w:rPr>
                <w:rFonts w:ascii="Times New Roman" w:hAnsi="Times New Roman" w:cs="Times New Roman"/>
                <w:bCs/>
                <w:sz w:val="24"/>
              </w:rPr>
              <w:t>Príloha č. 1 k tejto príručke</w:t>
            </w:r>
          </w:p>
          <w:p w14:paraId="03D1EC37" w14:textId="723DFFDE" w:rsidR="00940062" w:rsidRPr="00787C34" w:rsidRDefault="00940062" w:rsidP="00787C3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3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Žiadosť o schválenie poskytovania pomoci na zabezpečovanie činností v školskom programe pre školský rok 2017/2018</w:t>
            </w:r>
            <w:r w:rsidR="00787C34" w:rsidRPr="0078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3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87C34" w:rsidRPr="00787C34">
              <w:rPr>
                <w:rFonts w:ascii="Times New Roman" w:hAnsi="Times New Roman" w:cs="Times New Roman"/>
                <w:sz w:val="24"/>
                <w:szCs w:val="24"/>
              </w:rPr>
              <w:t xml:space="preserve"> zmysle § 7 od</w:t>
            </w:r>
            <w:r w:rsidR="00FE7BD1">
              <w:rPr>
                <w:rFonts w:ascii="Times New Roman" w:hAnsi="Times New Roman" w:cs="Times New Roman"/>
                <w:sz w:val="24"/>
                <w:szCs w:val="24"/>
              </w:rPr>
              <w:t>s. 8 nariadenia v</w:t>
            </w:r>
            <w:r w:rsidR="00787C34" w:rsidRPr="00787C34">
              <w:rPr>
                <w:rFonts w:ascii="Times New Roman" w:hAnsi="Times New Roman" w:cs="Times New Roman"/>
                <w:sz w:val="24"/>
                <w:szCs w:val="24"/>
              </w:rPr>
              <w:t xml:space="preserve">lády Slovenskej republiky č. 189/2017 </w:t>
            </w:r>
            <w:r w:rsidR="00787C34">
              <w:rPr>
                <w:rFonts w:ascii="Times New Roman" w:hAnsi="Times New Roman" w:cs="Times New Roman"/>
                <w:sz w:val="24"/>
                <w:szCs w:val="24"/>
              </w:rPr>
              <w:t>Z. z.</w:t>
            </w:r>
            <w:r w:rsidR="0098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BC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8016D">
              <w:rPr>
                <w:rFonts w:ascii="Times New Roman" w:hAnsi="Times New Roman" w:cs="Times New Roman"/>
                <w:sz w:val="24"/>
                <w:szCs w:val="24"/>
              </w:rPr>
              <w:t>(„ďalej len „žiadosť“)</w:t>
            </w:r>
            <w:r w:rsidR="00787C34" w:rsidRPr="00787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0062" w:rsidRPr="0017036C" w14:paraId="571786EC" w14:textId="77777777" w:rsidTr="00141A23">
        <w:tc>
          <w:tcPr>
            <w:tcW w:w="3400" w:type="dxa"/>
            <w:shd w:val="clear" w:color="auto" w:fill="A8D08D"/>
            <w:vAlign w:val="center"/>
          </w:tcPr>
          <w:p w14:paraId="1E545EBF" w14:textId="309024B8" w:rsidR="00940062" w:rsidRPr="0017036C" w:rsidRDefault="00940062" w:rsidP="00C57BC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7036C">
              <w:rPr>
                <w:rFonts w:ascii="Times New Roman" w:hAnsi="Times New Roman" w:cs="Times New Roman"/>
                <w:b/>
                <w:bCs/>
                <w:sz w:val="24"/>
              </w:rPr>
              <w:t xml:space="preserve">Sprievodné doklady pre uchádzača o zabezpečovanie </w:t>
            </w:r>
            <w:r w:rsidR="00B22E47" w:rsidRPr="00B22E47">
              <w:rPr>
                <w:rFonts w:ascii="Times New Roman" w:hAnsi="Times New Roman" w:cs="Times New Roman"/>
                <w:b/>
                <w:bCs/>
                <w:sz w:val="24"/>
              </w:rPr>
              <w:t>činností v školskom programe                  pre školský rok 2017/2018           (časť – školské mlieko)</w:t>
            </w:r>
          </w:p>
        </w:tc>
        <w:tc>
          <w:tcPr>
            <w:tcW w:w="5660" w:type="dxa"/>
            <w:shd w:val="clear" w:color="auto" w:fill="auto"/>
          </w:tcPr>
          <w:p w14:paraId="25C37977" w14:textId="586A5EE9" w:rsidR="00940062" w:rsidRPr="00141A23" w:rsidRDefault="00940062" w:rsidP="00141A23">
            <w:pPr>
              <w:pStyle w:val="Odsekzoznamu"/>
              <w:numPr>
                <w:ilvl w:val="0"/>
                <w:numId w:val="5"/>
              </w:numPr>
              <w:spacing w:after="120"/>
              <w:ind w:left="456" w:hanging="42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41A23">
              <w:rPr>
                <w:rFonts w:ascii="Times New Roman" w:hAnsi="Times New Roman" w:cs="Times New Roman"/>
                <w:bCs/>
                <w:sz w:val="24"/>
              </w:rPr>
              <w:t>výpis, odpis či obdobný výstup z registra právnických osôb, podnikateľov a orgánov verejnej moci, vý</w:t>
            </w:r>
            <w:r w:rsidR="000E20BC">
              <w:rPr>
                <w:rFonts w:ascii="Times New Roman" w:hAnsi="Times New Roman" w:cs="Times New Roman"/>
                <w:bCs/>
                <w:sz w:val="24"/>
              </w:rPr>
              <w:t>pis z obchodného registra, kópia</w:t>
            </w:r>
            <w:r w:rsidRPr="00141A23">
              <w:rPr>
                <w:rFonts w:ascii="Times New Roman" w:hAnsi="Times New Roman" w:cs="Times New Roman"/>
                <w:bCs/>
                <w:sz w:val="24"/>
              </w:rPr>
              <w:t xml:space="preserve"> osvedčenia o živnostenskom oprávnení alebo iný doklad o oprávnení uchádzača na podnikanie;</w:t>
            </w:r>
          </w:p>
        </w:tc>
      </w:tr>
      <w:tr w:rsidR="00940062" w:rsidRPr="0017036C" w14:paraId="5970F477" w14:textId="77777777" w:rsidTr="00141A23">
        <w:trPr>
          <w:trHeight w:val="1396"/>
        </w:trPr>
        <w:tc>
          <w:tcPr>
            <w:tcW w:w="3400" w:type="dxa"/>
            <w:shd w:val="clear" w:color="auto" w:fill="D9E2F3"/>
            <w:vAlign w:val="center"/>
          </w:tcPr>
          <w:p w14:paraId="11B1A114" w14:textId="123087B8" w:rsidR="00940062" w:rsidRPr="0017036C" w:rsidRDefault="00940062" w:rsidP="00C57BC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7036C">
              <w:rPr>
                <w:rFonts w:ascii="Times New Roman" w:hAnsi="Times New Roman" w:cs="Times New Roman"/>
                <w:b/>
                <w:bCs/>
                <w:sz w:val="24"/>
              </w:rPr>
              <w:t>Adresa predkladania</w:t>
            </w:r>
          </w:p>
        </w:tc>
        <w:tc>
          <w:tcPr>
            <w:tcW w:w="5660" w:type="dxa"/>
            <w:shd w:val="clear" w:color="auto" w:fill="auto"/>
          </w:tcPr>
          <w:p w14:paraId="667D3CDA" w14:textId="77777777" w:rsidR="00940062" w:rsidRPr="0017036C" w:rsidRDefault="00940062" w:rsidP="00787C34">
            <w:pPr>
              <w:numPr>
                <w:ilvl w:val="0"/>
                <w:numId w:val="5"/>
              </w:numPr>
              <w:spacing w:after="120" w:line="240" w:lineRule="auto"/>
              <w:ind w:left="456" w:hanging="42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7036C">
              <w:rPr>
                <w:rFonts w:ascii="Times New Roman" w:hAnsi="Times New Roman" w:cs="Times New Roman"/>
                <w:bCs/>
                <w:sz w:val="24"/>
              </w:rPr>
              <w:t>Pôdohospodárska platobná agentúra</w:t>
            </w:r>
          </w:p>
          <w:p w14:paraId="6D946710" w14:textId="77777777" w:rsidR="00940062" w:rsidRPr="0017036C" w:rsidRDefault="00787C34" w:rsidP="00787C34">
            <w:pPr>
              <w:spacing w:after="120"/>
              <w:ind w:left="456" w:hanging="42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</w:t>
            </w:r>
            <w:r w:rsidR="00940062" w:rsidRPr="0017036C">
              <w:rPr>
                <w:rFonts w:ascii="Times New Roman" w:hAnsi="Times New Roman" w:cs="Times New Roman"/>
                <w:bCs/>
                <w:sz w:val="24"/>
              </w:rPr>
              <w:t>Sekcia organizácie trhu a štátnej pomoci</w:t>
            </w:r>
          </w:p>
          <w:p w14:paraId="7142B1EB" w14:textId="77777777" w:rsidR="00940062" w:rsidRPr="0017036C" w:rsidRDefault="00940062" w:rsidP="00787C34">
            <w:pPr>
              <w:spacing w:after="120"/>
              <w:ind w:left="456" w:hanging="42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7036C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="00787C34">
              <w:rPr>
                <w:rFonts w:ascii="Times New Roman" w:hAnsi="Times New Roman" w:cs="Times New Roman"/>
                <w:bCs/>
                <w:sz w:val="24"/>
              </w:rPr>
              <w:t xml:space="preserve">     </w:t>
            </w:r>
            <w:r w:rsidRPr="0017036C">
              <w:rPr>
                <w:rFonts w:ascii="Times New Roman" w:hAnsi="Times New Roman" w:cs="Times New Roman"/>
                <w:bCs/>
                <w:sz w:val="24"/>
              </w:rPr>
              <w:t>Dobrovičova 12</w:t>
            </w:r>
          </w:p>
          <w:p w14:paraId="26B06DCC" w14:textId="77777777" w:rsidR="00940062" w:rsidRPr="0017036C" w:rsidRDefault="00940062" w:rsidP="00787C34">
            <w:pPr>
              <w:spacing w:after="120"/>
              <w:ind w:left="456" w:hanging="42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7036C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="00787C34">
              <w:rPr>
                <w:rFonts w:ascii="Times New Roman" w:hAnsi="Times New Roman" w:cs="Times New Roman"/>
                <w:bCs/>
                <w:sz w:val="24"/>
              </w:rPr>
              <w:t xml:space="preserve">     </w:t>
            </w:r>
            <w:r w:rsidRPr="0017036C">
              <w:rPr>
                <w:rFonts w:ascii="Times New Roman" w:hAnsi="Times New Roman" w:cs="Times New Roman"/>
                <w:bCs/>
                <w:sz w:val="24"/>
              </w:rPr>
              <w:t>815 26 Bratislava</w:t>
            </w:r>
          </w:p>
        </w:tc>
      </w:tr>
    </w:tbl>
    <w:p w14:paraId="5D5F4C66" w14:textId="77777777" w:rsidR="00940062" w:rsidRPr="0017036C" w:rsidRDefault="00940062" w:rsidP="0094006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02D6B9" w14:textId="77777777" w:rsidR="00940062" w:rsidRPr="0017036C" w:rsidRDefault="00787C34" w:rsidP="00787C3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8016D">
        <w:rPr>
          <w:rFonts w:ascii="Times New Roman" w:hAnsi="Times New Roman" w:cs="Times New Roman"/>
          <w:b/>
          <w:bCs/>
          <w:sz w:val="24"/>
        </w:rPr>
        <w:t>Formulár</w:t>
      </w:r>
      <w:r w:rsidR="00940062" w:rsidRPr="0098016D">
        <w:rPr>
          <w:rFonts w:ascii="Times New Roman" w:hAnsi="Times New Roman" w:cs="Times New Roman"/>
          <w:b/>
          <w:bCs/>
          <w:sz w:val="24"/>
        </w:rPr>
        <w:t xml:space="preserve"> </w:t>
      </w:r>
      <w:r w:rsidR="0098016D" w:rsidRPr="0098016D">
        <w:rPr>
          <w:rFonts w:ascii="Times New Roman" w:hAnsi="Times New Roman" w:cs="Times New Roman"/>
          <w:b/>
          <w:bCs/>
          <w:sz w:val="24"/>
          <w:szCs w:val="24"/>
        </w:rPr>
        <w:t>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062" w:rsidRPr="0017036C">
        <w:rPr>
          <w:rFonts w:ascii="Times New Roman" w:hAnsi="Times New Roman" w:cs="Times New Roman"/>
          <w:sz w:val="24"/>
        </w:rPr>
        <w:t>(</w:t>
      </w:r>
      <w:r w:rsidR="00940062" w:rsidRPr="0017036C">
        <w:rPr>
          <w:rFonts w:ascii="Times New Roman" w:hAnsi="Times New Roman" w:cs="Times New Roman"/>
          <w:i/>
          <w:sz w:val="24"/>
        </w:rPr>
        <w:t>Príloha č. 1</w:t>
      </w:r>
      <w:r>
        <w:rPr>
          <w:rFonts w:ascii="Times New Roman" w:hAnsi="Times New Roman" w:cs="Times New Roman"/>
          <w:sz w:val="24"/>
        </w:rPr>
        <w:t>) obsahuje</w:t>
      </w:r>
      <w:r w:rsidR="00940062" w:rsidRPr="0017036C">
        <w:rPr>
          <w:rFonts w:ascii="Times New Roman" w:hAnsi="Times New Roman" w:cs="Times New Roman"/>
          <w:sz w:val="24"/>
        </w:rPr>
        <w:t xml:space="preserve">: </w:t>
      </w:r>
    </w:p>
    <w:p w14:paraId="03F43FBE" w14:textId="614B037C" w:rsidR="00940062" w:rsidRPr="0017036C" w:rsidRDefault="00940062" w:rsidP="00940062">
      <w:pPr>
        <w:numPr>
          <w:ilvl w:val="0"/>
          <w:numId w:val="6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17036C">
        <w:rPr>
          <w:rFonts w:ascii="Times New Roman" w:hAnsi="Times New Roman" w:cs="Times New Roman"/>
          <w:bCs/>
          <w:sz w:val="24"/>
        </w:rPr>
        <w:t xml:space="preserve">obchodné meno, miesto podnikania a identifikačné číslo organizácie uchádzača, </w:t>
      </w:r>
      <w:r w:rsidR="00787C34">
        <w:rPr>
          <w:rFonts w:ascii="Times New Roman" w:hAnsi="Times New Roman" w:cs="Times New Roman"/>
          <w:bCs/>
          <w:sz w:val="24"/>
        </w:rPr>
        <w:t xml:space="preserve">                           </w:t>
      </w:r>
      <w:r w:rsidRPr="0017036C">
        <w:rPr>
          <w:rFonts w:ascii="Times New Roman" w:hAnsi="Times New Roman" w:cs="Times New Roman"/>
          <w:bCs/>
          <w:sz w:val="24"/>
        </w:rPr>
        <w:t>ak ide o fyzickú osobu – podnikateľa, alebo názov, sídlo a identifikačné číslo organizácie uchá</w:t>
      </w:r>
      <w:r w:rsidR="00B22E47">
        <w:rPr>
          <w:rFonts w:ascii="Times New Roman" w:hAnsi="Times New Roman" w:cs="Times New Roman"/>
          <w:bCs/>
          <w:sz w:val="24"/>
        </w:rPr>
        <w:t>dzača, ak ide o právnickú osobu;</w:t>
      </w:r>
    </w:p>
    <w:p w14:paraId="4C3E08E8" w14:textId="03C7F73A" w:rsidR="00940062" w:rsidRPr="0017036C" w:rsidRDefault="00940062" w:rsidP="00940062">
      <w:pPr>
        <w:numPr>
          <w:ilvl w:val="0"/>
          <w:numId w:val="6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17036C">
        <w:rPr>
          <w:rFonts w:ascii="Times New Roman" w:hAnsi="Times New Roman" w:cs="Times New Roman"/>
          <w:bCs/>
          <w:sz w:val="24"/>
        </w:rPr>
        <w:t>čin</w:t>
      </w:r>
      <w:r w:rsidR="00B22E47">
        <w:rPr>
          <w:rFonts w:ascii="Times New Roman" w:hAnsi="Times New Roman" w:cs="Times New Roman"/>
          <w:bCs/>
          <w:sz w:val="24"/>
        </w:rPr>
        <w:t xml:space="preserve">nosti, ktoré </w:t>
      </w:r>
      <w:r w:rsidR="000E20BC">
        <w:rPr>
          <w:rFonts w:ascii="Times New Roman" w:hAnsi="Times New Roman" w:cs="Times New Roman"/>
          <w:bCs/>
          <w:sz w:val="24"/>
        </w:rPr>
        <w:t xml:space="preserve">uchádzač </w:t>
      </w:r>
      <w:r w:rsidR="00B22E47">
        <w:rPr>
          <w:rFonts w:ascii="Times New Roman" w:hAnsi="Times New Roman" w:cs="Times New Roman"/>
          <w:bCs/>
          <w:sz w:val="24"/>
        </w:rPr>
        <w:t>plánuje vykonávať</w:t>
      </w:r>
      <w:r w:rsidRPr="0017036C">
        <w:rPr>
          <w:rFonts w:ascii="Times New Roman" w:hAnsi="Times New Roman" w:cs="Times New Roman"/>
          <w:bCs/>
          <w:sz w:val="24"/>
        </w:rPr>
        <w:t xml:space="preserve"> </w:t>
      </w:r>
      <w:r w:rsidR="00B22E47">
        <w:rPr>
          <w:rFonts w:ascii="Times New Roman" w:hAnsi="Times New Roman" w:cs="Times New Roman"/>
          <w:bCs/>
          <w:sz w:val="24"/>
        </w:rPr>
        <w:t xml:space="preserve">(informačný plagát, </w:t>
      </w:r>
      <w:r w:rsidRPr="0017036C">
        <w:rPr>
          <w:rFonts w:ascii="Times New Roman" w:hAnsi="Times New Roman" w:cs="Times New Roman"/>
          <w:bCs/>
          <w:sz w:val="24"/>
        </w:rPr>
        <w:t xml:space="preserve">sprievodné vzdelávacie opatrenia, propagáciu v rámci </w:t>
      </w:r>
      <w:r w:rsidR="00B22E47">
        <w:rPr>
          <w:rFonts w:ascii="Times New Roman" w:hAnsi="Times New Roman" w:cs="Times New Roman"/>
          <w:bCs/>
          <w:sz w:val="24"/>
        </w:rPr>
        <w:t>školského programu</w:t>
      </w:r>
      <w:r w:rsidR="00787C34">
        <w:rPr>
          <w:rFonts w:ascii="Times New Roman" w:hAnsi="Times New Roman" w:cs="Times New Roman"/>
          <w:bCs/>
          <w:sz w:val="24"/>
        </w:rPr>
        <w:t>) v školskom roku</w:t>
      </w:r>
      <w:r w:rsidRPr="0017036C">
        <w:rPr>
          <w:rFonts w:ascii="Times New Roman" w:hAnsi="Times New Roman" w:cs="Times New Roman"/>
          <w:bCs/>
          <w:sz w:val="24"/>
        </w:rPr>
        <w:t xml:space="preserve"> 2017/2018;</w:t>
      </w:r>
    </w:p>
    <w:p w14:paraId="02E87E8E" w14:textId="6D940BFB" w:rsidR="00940062" w:rsidRPr="0017036C" w:rsidRDefault="00B22E47" w:rsidP="00940062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062" w:rsidRPr="0017036C">
        <w:rPr>
          <w:rFonts w:ascii="Times New Roman" w:hAnsi="Times New Roman" w:cs="Times New Roman"/>
          <w:sz w:val="24"/>
          <w:szCs w:val="24"/>
        </w:rPr>
        <w:t>písomný záväzok uchádzača.</w:t>
      </w:r>
    </w:p>
    <w:p w14:paraId="2C4BD1FF" w14:textId="77777777" w:rsidR="00940062" w:rsidRDefault="00940062" w:rsidP="009400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3F742" w14:textId="77777777" w:rsidR="00C21719" w:rsidRDefault="00C21719" w:rsidP="009400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184BB" w14:textId="77777777" w:rsidR="0098016D" w:rsidRPr="0017036C" w:rsidRDefault="0098016D" w:rsidP="009400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DC730" w14:textId="0BFD71BC" w:rsidR="00940062" w:rsidRPr="0017036C" w:rsidRDefault="00940062" w:rsidP="00940062">
      <w:pPr>
        <w:spacing w:after="60"/>
        <w:jc w:val="both"/>
        <w:rPr>
          <w:rFonts w:ascii="Times New Roman" w:hAnsi="Times New Roman" w:cs="Times New Roman"/>
          <w:sz w:val="24"/>
        </w:rPr>
      </w:pPr>
      <w:r w:rsidRPr="0017036C">
        <w:rPr>
          <w:rFonts w:ascii="Times New Roman" w:hAnsi="Times New Roman" w:cs="Times New Roman"/>
          <w:sz w:val="24"/>
        </w:rPr>
        <w:lastRenderedPageBreak/>
        <w:t xml:space="preserve">Ak uchádzač nepredloží kompletnú žiadosť aj s prílohami, platobná agentúra bude požadovať </w:t>
      </w:r>
      <w:r w:rsidRPr="0017036C">
        <w:rPr>
          <w:rFonts w:ascii="Times New Roman" w:hAnsi="Times New Roman" w:cs="Times New Roman"/>
          <w:b/>
          <w:sz w:val="24"/>
        </w:rPr>
        <w:t>do</w:t>
      </w:r>
      <w:r w:rsidR="00B22E47">
        <w:rPr>
          <w:rFonts w:ascii="Times New Roman" w:hAnsi="Times New Roman" w:cs="Times New Roman"/>
          <w:b/>
          <w:sz w:val="24"/>
        </w:rPr>
        <w:t xml:space="preserve">plnenie dokladov alebo údajov </w:t>
      </w:r>
      <w:r w:rsidRPr="0017036C">
        <w:rPr>
          <w:rFonts w:ascii="Times New Roman" w:hAnsi="Times New Roman" w:cs="Times New Roman"/>
          <w:sz w:val="24"/>
        </w:rPr>
        <w:t xml:space="preserve">formou rozhodnutia o </w:t>
      </w:r>
      <w:r w:rsidRPr="0017036C">
        <w:rPr>
          <w:rFonts w:ascii="Times New Roman" w:hAnsi="Times New Roman" w:cs="Times New Roman"/>
          <w:b/>
          <w:sz w:val="24"/>
        </w:rPr>
        <w:t>prerušení správneho konania</w:t>
      </w:r>
      <w:r w:rsidRPr="0017036C">
        <w:rPr>
          <w:rFonts w:ascii="Times New Roman" w:hAnsi="Times New Roman" w:cs="Times New Roman"/>
          <w:sz w:val="24"/>
        </w:rPr>
        <w:t xml:space="preserve">, </w:t>
      </w:r>
      <w:r w:rsidR="00FE7BD1">
        <w:rPr>
          <w:rFonts w:ascii="Times New Roman" w:hAnsi="Times New Roman" w:cs="Times New Roman"/>
          <w:sz w:val="24"/>
        </w:rPr>
        <w:t xml:space="preserve">s lehotou na doplnenie </w:t>
      </w:r>
      <w:r w:rsidRPr="0017036C">
        <w:rPr>
          <w:rFonts w:ascii="Times New Roman" w:hAnsi="Times New Roman" w:cs="Times New Roman"/>
          <w:b/>
          <w:sz w:val="24"/>
        </w:rPr>
        <w:t>7 kalendárnych dní</w:t>
      </w:r>
      <w:r w:rsidR="00FE7BD1">
        <w:rPr>
          <w:rFonts w:ascii="Times New Roman" w:hAnsi="Times New Roman" w:cs="Times New Roman"/>
          <w:b/>
          <w:sz w:val="24"/>
        </w:rPr>
        <w:t xml:space="preserve"> </w:t>
      </w:r>
      <w:r w:rsidR="00FE7BD1" w:rsidRPr="00FE7BD1">
        <w:rPr>
          <w:rFonts w:ascii="Times New Roman" w:hAnsi="Times New Roman" w:cs="Times New Roman"/>
          <w:sz w:val="24"/>
        </w:rPr>
        <w:t>odo dňa doručenia tohto rozhodnutia</w:t>
      </w:r>
      <w:r w:rsidRPr="00FE7BD1">
        <w:rPr>
          <w:rFonts w:ascii="Times New Roman" w:hAnsi="Times New Roman" w:cs="Times New Roman"/>
          <w:sz w:val="24"/>
        </w:rPr>
        <w:t>.</w:t>
      </w:r>
      <w:r w:rsidRPr="0017036C">
        <w:rPr>
          <w:rFonts w:ascii="Times New Roman" w:hAnsi="Times New Roman" w:cs="Times New Roman"/>
          <w:sz w:val="24"/>
        </w:rPr>
        <w:t xml:space="preserve"> Ak nebudú informácie alebo údaje doplnené v stanovenej lehote, platobná agentúra </w:t>
      </w:r>
      <w:r w:rsidR="00FE7BD1">
        <w:rPr>
          <w:rFonts w:ascii="Times New Roman" w:hAnsi="Times New Roman" w:cs="Times New Roman"/>
          <w:sz w:val="24"/>
        </w:rPr>
        <w:t>môže vydať rozhodnutie</w:t>
      </w:r>
      <w:r w:rsidRPr="0017036C">
        <w:rPr>
          <w:rFonts w:ascii="Times New Roman" w:hAnsi="Times New Roman" w:cs="Times New Roman"/>
          <w:sz w:val="24"/>
        </w:rPr>
        <w:t xml:space="preserve"> o zastavení správneho konania.</w:t>
      </w:r>
    </w:p>
    <w:p w14:paraId="074F3A55" w14:textId="00B5EF2A" w:rsidR="00940062" w:rsidRPr="0017036C" w:rsidRDefault="00940062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b/>
          <w:sz w:val="24"/>
          <w:szCs w:val="24"/>
          <w:lang w:val="sk-SK" w:eastAsia="sk-SK"/>
        </w:rPr>
      </w:pPr>
      <w:r w:rsidRPr="0017036C">
        <w:rPr>
          <w:sz w:val="24"/>
          <w:szCs w:val="24"/>
          <w:lang w:val="sk-SK" w:eastAsia="sk-SK"/>
        </w:rPr>
        <w:t xml:space="preserve">Platobná agentúra vykoná administratívne kontroly všetkých doručených žiadostí </w:t>
      </w:r>
      <w:r w:rsidRPr="0017036C">
        <w:rPr>
          <w:sz w:val="24"/>
          <w:szCs w:val="24"/>
          <w:lang w:val="sk-SK"/>
        </w:rPr>
        <w:t>a</w:t>
      </w:r>
      <w:r w:rsidRPr="0017036C">
        <w:rPr>
          <w:sz w:val="24"/>
          <w:szCs w:val="24"/>
          <w:lang w:val="sk-SK" w:eastAsia="sk-SK"/>
        </w:rPr>
        <w:t xml:space="preserve"> príloh žiadostí a </w:t>
      </w:r>
      <w:r w:rsidRPr="0017036C">
        <w:rPr>
          <w:b/>
          <w:sz w:val="24"/>
          <w:szCs w:val="24"/>
          <w:lang w:val="sk-SK" w:eastAsia="sk-SK"/>
        </w:rPr>
        <w:t>zároveň môže byť vykonaná kontrola na mieste. Na základe výsledku z kon</w:t>
      </w:r>
      <w:r w:rsidR="00A1009B">
        <w:rPr>
          <w:b/>
          <w:sz w:val="24"/>
          <w:szCs w:val="24"/>
          <w:lang w:val="sk-SK" w:eastAsia="sk-SK"/>
        </w:rPr>
        <w:t>trol</w:t>
      </w:r>
      <w:r w:rsidR="0098016D">
        <w:rPr>
          <w:b/>
          <w:sz w:val="24"/>
          <w:szCs w:val="24"/>
          <w:lang w:val="sk-SK" w:eastAsia="sk-SK"/>
        </w:rPr>
        <w:t xml:space="preserve"> platobná agentúra žiadosť </w:t>
      </w:r>
      <w:r w:rsidRPr="0017036C">
        <w:rPr>
          <w:b/>
          <w:sz w:val="24"/>
          <w:szCs w:val="24"/>
          <w:lang w:val="sk-SK" w:eastAsia="sk-SK"/>
        </w:rPr>
        <w:t>schváli alebo neschváli.</w:t>
      </w:r>
    </w:p>
    <w:p w14:paraId="057D83B5" w14:textId="77777777" w:rsidR="00940062" w:rsidRPr="0017036C" w:rsidRDefault="00940062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b/>
          <w:sz w:val="24"/>
          <w:szCs w:val="24"/>
          <w:lang w:val="sk-SK" w:eastAsia="sk-SK"/>
        </w:rPr>
      </w:pPr>
    </w:p>
    <w:p w14:paraId="3B326C67" w14:textId="682EBCC1" w:rsidR="00940062" w:rsidRPr="0017036C" w:rsidRDefault="00940062" w:rsidP="00940062">
      <w:pPr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sz w:val="24"/>
          <w:szCs w:val="24"/>
        </w:rPr>
        <w:t xml:space="preserve">Poskytovanie pomoci na zabezpečovanie činností podľa </w:t>
      </w:r>
      <w:hyperlink r:id="rId12" w:anchor="paragraf-1" w:tooltip="Odkaz na predpis alebo ustanovenie" w:history="1">
        <w:r w:rsidRPr="0017036C">
          <w:rPr>
            <w:rFonts w:ascii="Times New Roman" w:hAnsi="Times New Roman" w:cs="Times New Roman"/>
            <w:sz w:val="24"/>
            <w:szCs w:val="24"/>
          </w:rPr>
          <w:t>§ 1</w:t>
        </w:r>
      </w:hyperlink>
      <w:r w:rsidR="0098016D">
        <w:rPr>
          <w:rFonts w:ascii="Times New Roman" w:hAnsi="Times New Roman" w:cs="Times New Roman"/>
          <w:sz w:val="24"/>
          <w:szCs w:val="24"/>
        </w:rPr>
        <w:t xml:space="preserve"> ods. </w:t>
      </w:r>
      <w:r w:rsidR="00B22E47">
        <w:rPr>
          <w:rFonts w:ascii="Times New Roman" w:hAnsi="Times New Roman" w:cs="Times New Roman"/>
          <w:sz w:val="24"/>
          <w:szCs w:val="24"/>
        </w:rPr>
        <w:t xml:space="preserve">1 </w:t>
      </w:r>
      <w:r w:rsidR="0098016D">
        <w:rPr>
          <w:rFonts w:ascii="Times New Roman" w:hAnsi="Times New Roman" w:cs="Times New Roman"/>
          <w:sz w:val="24"/>
          <w:szCs w:val="24"/>
        </w:rPr>
        <w:t>písm. c</w:t>
      </w:r>
      <w:r w:rsidR="00C57BCB">
        <w:rPr>
          <w:rFonts w:ascii="Times New Roman" w:hAnsi="Times New Roman" w:cs="Times New Roman"/>
          <w:sz w:val="24"/>
          <w:szCs w:val="24"/>
        </w:rPr>
        <w:t>)</w:t>
      </w:r>
      <w:r w:rsidR="0098016D">
        <w:rPr>
          <w:rFonts w:ascii="Times New Roman" w:hAnsi="Times New Roman" w:cs="Times New Roman"/>
          <w:sz w:val="24"/>
          <w:szCs w:val="24"/>
        </w:rPr>
        <w:t xml:space="preserve"> a</w:t>
      </w:r>
      <w:r w:rsidR="00C57BCB">
        <w:rPr>
          <w:rFonts w:ascii="Times New Roman" w:hAnsi="Times New Roman" w:cs="Times New Roman"/>
          <w:sz w:val="24"/>
          <w:szCs w:val="24"/>
        </w:rPr>
        <w:t> </w:t>
      </w:r>
      <w:r w:rsidR="0098016D">
        <w:rPr>
          <w:rFonts w:ascii="Times New Roman" w:hAnsi="Times New Roman" w:cs="Times New Roman"/>
          <w:sz w:val="24"/>
          <w:szCs w:val="24"/>
        </w:rPr>
        <w:t>d</w:t>
      </w:r>
      <w:r w:rsidR="00C57BCB">
        <w:rPr>
          <w:rFonts w:ascii="Times New Roman" w:hAnsi="Times New Roman" w:cs="Times New Roman"/>
          <w:sz w:val="24"/>
          <w:szCs w:val="24"/>
        </w:rPr>
        <w:t>)</w:t>
      </w:r>
      <w:r w:rsidRPr="0017036C">
        <w:rPr>
          <w:rFonts w:ascii="Times New Roman" w:hAnsi="Times New Roman" w:cs="Times New Roman"/>
          <w:sz w:val="24"/>
          <w:szCs w:val="24"/>
        </w:rPr>
        <w:t xml:space="preserve"> možno schváliť </w:t>
      </w:r>
      <w:r w:rsidR="00094E9C">
        <w:rPr>
          <w:rFonts w:ascii="Times New Roman" w:hAnsi="Times New Roman" w:cs="Times New Roman"/>
          <w:sz w:val="24"/>
          <w:szCs w:val="24"/>
        </w:rPr>
        <w:t xml:space="preserve">   </w:t>
      </w:r>
      <w:r w:rsidRPr="0017036C">
        <w:rPr>
          <w:rFonts w:ascii="Times New Roman" w:hAnsi="Times New Roman" w:cs="Times New Roman"/>
          <w:sz w:val="24"/>
          <w:szCs w:val="24"/>
        </w:rPr>
        <w:t>na obdobie školského roka</w:t>
      </w:r>
      <w:r w:rsidR="0098016D">
        <w:rPr>
          <w:rFonts w:ascii="Times New Roman" w:hAnsi="Times New Roman" w:cs="Times New Roman"/>
          <w:sz w:val="24"/>
          <w:szCs w:val="24"/>
        </w:rPr>
        <w:t xml:space="preserve"> 2017/2018</w:t>
      </w:r>
      <w:r w:rsidR="00B22E47">
        <w:rPr>
          <w:rFonts w:ascii="Times New Roman" w:hAnsi="Times New Roman" w:cs="Times New Roman"/>
          <w:sz w:val="24"/>
          <w:szCs w:val="24"/>
        </w:rPr>
        <w:t>.</w:t>
      </w:r>
    </w:p>
    <w:p w14:paraId="78D62249" w14:textId="1A23247E" w:rsidR="001904E1" w:rsidRPr="001904E1" w:rsidRDefault="004138BE" w:rsidP="0094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uchádzač, ktorý mieni zabezpečovať činnosti podľa § 1 ods. 1 písm. a), c) alebo d) aj v školskom roku 2018/2019, prípadne v nasledujúcich školských rokoch,</w:t>
      </w:r>
      <w:r w:rsidRPr="001904E1">
        <w:rPr>
          <w:rFonts w:ascii="Times New Roman" w:hAnsi="Times New Roman" w:cs="Times New Roman"/>
          <w:sz w:val="24"/>
          <w:szCs w:val="24"/>
        </w:rPr>
        <w:t xml:space="preserve"> </w:t>
      </w:r>
      <w:r w:rsidR="001246B5" w:rsidRPr="001904E1">
        <w:rPr>
          <w:rFonts w:ascii="Times New Roman" w:hAnsi="Times New Roman" w:cs="Times New Roman"/>
          <w:sz w:val="24"/>
          <w:szCs w:val="24"/>
        </w:rPr>
        <w:t xml:space="preserve">je povinný </w:t>
      </w:r>
      <w:r w:rsidR="001246B5" w:rsidRPr="00FE7BD1">
        <w:rPr>
          <w:rFonts w:ascii="Times New Roman" w:hAnsi="Times New Roman" w:cs="Times New Roman"/>
          <w:b/>
          <w:sz w:val="24"/>
          <w:szCs w:val="24"/>
        </w:rPr>
        <w:t>najneskôr do 31. 03. 2018</w:t>
      </w:r>
      <w:r w:rsidR="001246B5" w:rsidRPr="001904E1">
        <w:rPr>
          <w:rFonts w:ascii="Times New Roman" w:hAnsi="Times New Roman" w:cs="Times New Roman"/>
          <w:sz w:val="24"/>
          <w:szCs w:val="24"/>
        </w:rPr>
        <w:t xml:space="preserve"> podať žiadosť o schválenie</w:t>
      </w:r>
      <w:r w:rsidR="001246B5" w:rsidRPr="001904E1">
        <w:t xml:space="preserve"> </w:t>
      </w:r>
      <w:r w:rsidR="001246B5" w:rsidRPr="001904E1">
        <w:rPr>
          <w:rFonts w:ascii="Times New Roman" w:hAnsi="Times New Roman" w:cs="Times New Roman"/>
          <w:sz w:val="24"/>
          <w:szCs w:val="24"/>
        </w:rPr>
        <w:t xml:space="preserve">poskytovania pomoci na zabezpečovanie činností v školskom programe </w:t>
      </w:r>
      <w:r w:rsidR="001904E1" w:rsidRPr="001904E1">
        <w:rPr>
          <w:rFonts w:ascii="Times New Roman" w:hAnsi="Times New Roman" w:cs="Times New Roman"/>
          <w:sz w:val="24"/>
          <w:szCs w:val="24"/>
        </w:rPr>
        <w:t>podľa §</w:t>
      </w:r>
      <w:r w:rsidR="00C57BCB">
        <w:rPr>
          <w:rFonts w:ascii="Times New Roman" w:hAnsi="Times New Roman" w:cs="Times New Roman"/>
          <w:sz w:val="24"/>
          <w:szCs w:val="24"/>
        </w:rPr>
        <w:t xml:space="preserve"> </w:t>
      </w:r>
      <w:r w:rsidR="001904E1" w:rsidRPr="001904E1">
        <w:rPr>
          <w:rFonts w:ascii="Times New Roman" w:hAnsi="Times New Roman" w:cs="Times New Roman"/>
          <w:sz w:val="24"/>
          <w:szCs w:val="24"/>
        </w:rPr>
        <w:t xml:space="preserve">3 ods. </w:t>
      </w:r>
      <w:r w:rsidR="001904E1">
        <w:rPr>
          <w:rFonts w:ascii="Times New Roman" w:hAnsi="Times New Roman" w:cs="Times New Roman"/>
          <w:sz w:val="24"/>
          <w:szCs w:val="24"/>
        </w:rPr>
        <w:t>2</w:t>
      </w:r>
      <w:r w:rsidR="001246B5" w:rsidRPr="001904E1">
        <w:rPr>
          <w:rFonts w:ascii="Times New Roman" w:hAnsi="Times New Roman" w:cs="Times New Roman"/>
          <w:sz w:val="24"/>
          <w:szCs w:val="24"/>
        </w:rPr>
        <w:t xml:space="preserve"> nariadenia vlády SR č. 189/2017 Z. z.</w:t>
      </w:r>
      <w:r w:rsidR="001904E1" w:rsidRPr="001904E1">
        <w:rPr>
          <w:rFonts w:ascii="Times New Roman" w:hAnsi="Times New Roman" w:cs="Times New Roman"/>
          <w:sz w:val="24"/>
          <w:szCs w:val="24"/>
        </w:rPr>
        <w:t xml:space="preserve"> na obdobie školských rokov 2018/2019 až 2022/2023.</w:t>
      </w:r>
    </w:p>
    <w:p w14:paraId="6FD68306" w14:textId="37CD37CB" w:rsidR="00940062" w:rsidRPr="0017036C" w:rsidRDefault="00940062" w:rsidP="00940062">
      <w:pPr>
        <w:pStyle w:val="Einzug1"/>
        <w:spacing w:after="120"/>
        <w:ind w:left="0"/>
        <w:rPr>
          <w:b/>
          <w:sz w:val="24"/>
          <w:szCs w:val="24"/>
          <w:lang w:val="sk-SK"/>
        </w:rPr>
      </w:pPr>
      <w:bookmarkStart w:id="8" w:name="_Toc353184777"/>
      <w:bookmarkStart w:id="9" w:name="_Toc417027665"/>
      <w:bookmarkStart w:id="10" w:name="_Toc290476098"/>
      <w:bookmarkStart w:id="11" w:name="_Toc290477343"/>
      <w:r w:rsidRPr="0017036C">
        <w:rPr>
          <w:sz w:val="24"/>
          <w:szCs w:val="24"/>
          <w:lang w:val="sk-SK"/>
        </w:rPr>
        <w:t xml:space="preserve">Platobná agentúra zverejní na svojom webovom sídle </w:t>
      </w:r>
      <w:hyperlink r:id="rId13" w:history="1">
        <w:r w:rsidRPr="0017036C">
          <w:rPr>
            <w:rStyle w:val="Hypertextovprepojenie"/>
            <w:sz w:val="24"/>
            <w:szCs w:val="24"/>
            <w:lang w:val="sk-SK"/>
          </w:rPr>
          <w:t>www.apa.sk</w:t>
        </w:r>
      </w:hyperlink>
      <w:r w:rsidRPr="0017036C">
        <w:rPr>
          <w:sz w:val="24"/>
          <w:szCs w:val="24"/>
          <w:lang w:val="sk-SK"/>
        </w:rPr>
        <w:t xml:space="preserve"> do </w:t>
      </w:r>
      <w:r w:rsidRPr="0017036C">
        <w:rPr>
          <w:b/>
          <w:sz w:val="24"/>
          <w:szCs w:val="24"/>
          <w:lang w:val="sk-SK"/>
        </w:rPr>
        <w:t xml:space="preserve">31. </w:t>
      </w:r>
      <w:r w:rsidR="00C57BCB">
        <w:rPr>
          <w:b/>
          <w:sz w:val="24"/>
          <w:szCs w:val="24"/>
          <w:lang w:val="sk-SK"/>
        </w:rPr>
        <w:t>08.</w:t>
      </w:r>
      <w:r w:rsidRPr="0017036C">
        <w:rPr>
          <w:b/>
          <w:sz w:val="24"/>
          <w:szCs w:val="24"/>
          <w:lang w:val="sk-SK"/>
        </w:rPr>
        <w:t xml:space="preserve"> 2017</w:t>
      </w:r>
      <w:r w:rsidR="00C57BCB">
        <w:rPr>
          <w:sz w:val="24"/>
          <w:szCs w:val="24"/>
          <w:lang w:val="sk-SK"/>
        </w:rPr>
        <w:t xml:space="preserve"> </w:t>
      </w:r>
      <w:r w:rsidRPr="0017036C">
        <w:rPr>
          <w:sz w:val="24"/>
          <w:szCs w:val="24"/>
          <w:lang w:val="sk-SK"/>
        </w:rPr>
        <w:t xml:space="preserve">zoznam </w:t>
      </w:r>
      <w:r w:rsidR="0017036C" w:rsidRPr="0017036C">
        <w:rPr>
          <w:sz w:val="24"/>
          <w:szCs w:val="24"/>
          <w:lang w:val="sk-SK"/>
        </w:rPr>
        <w:t xml:space="preserve">schválených uchádzačov a výzvu </w:t>
      </w:r>
      <w:r w:rsidRPr="0017036C">
        <w:rPr>
          <w:sz w:val="24"/>
          <w:szCs w:val="24"/>
          <w:lang w:val="sk-SK"/>
        </w:rPr>
        <w:t>na predloženie žiadosti o pridelenie maximálnej výšky pomoci</w:t>
      </w:r>
      <w:r w:rsidR="0098016D">
        <w:rPr>
          <w:sz w:val="24"/>
          <w:szCs w:val="24"/>
          <w:lang w:val="sk-SK"/>
        </w:rPr>
        <w:t xml:space="preserve"> spolu s príručkou</w:t>
      </w:r>
      <w:bookmarkEnd w:id="8"/>
      <w:bookmarkEnd w:id="9"/>
      <w:r w:rsidR="0098016D">
        <w:rPr>
          <w:sz w:val="24"/>
          <w:szCs w:val="24"/>
          <w:lang w:val="sk-SK"/>
        </w:rPr>
        <w:t xml:space="preserve"> pre žiadateľov.</w:t>
      </w:r>
    </w:p>
    <w:bookmarkEnd w:id="10"/>
    <w:bookmarkEnd w:id="11"/>
    <w:p w14:paraId="13BE15C9" w14:textId="77777777" w:rsidR="00940062" w:rsidRDefault="00940062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7E568660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586E0038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79A1A117" w14:textId="77777777" w:rsidR="00C17AA7" w:rsidRDefault="00C17AA7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72513E8E" w14:textId="77777777" w:rsidR="00C17AA7" w:rsidRDefault="00C17AA7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31D9C266" w14:textId="77777777" w:rsidR="00C17AA7" w:rsidRDefault="00C17AA7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0A03A3CA" w14:textId="77777777" w:rsidR="00C17AA7" w:rsidRDefault="00C17AA7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48AF42F7" w14:textId="77777777" w:rsidR="00C17AA7" w:rsidRDefault="00C17AA7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0F0B3B30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3CEA67EB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07A18727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5ACAA268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2AC55550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6F669642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4D9F44A8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775DB590" w14:textId="77777777" w:rsidR="00B22E47" w:rsidRDefault="00B22E47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610B4D32" w14:textId="77777777" w:rsidR="00B22E47" w:rsidRDefault="00B22E47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7219C369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616A7FF0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4DBB1080" w14:textId="77777777" w:rsidR="00C21719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37CAC7A0" w14:textId="77777777" w:rsidR="00C21719" w:rsidRPr="0017036C" w:rsidRDefault="00C21719" w:rsidP="00940062">
      <w:pPr>
        <w:pStyle w:val="Einzug1"/>
        <w:tabs>
          <w:tab w:val="clear" w:pos="993"/>
          <w:tab w:val="left" w:pos="709"/>
        </w:tabs>
        <w:spacing w:after="60"/>
        <w:ind w:left="0"/>
        <w:rPr>
          <w:color w:val="000000"/>
          <w:sz w:val="24"/>
          <w:szCs w:val="24"/>
          <w:lang w:val="sk-SK" w:eastAsia="sk-SK"/>
        </w:rPr>
      </w:pPr>
    </w:p>
    <w:p w14:paraId="795909C2" w14:textId="77777777" w:rsidR="00940062" w:rsidRDefault="00940062" w:rsidP="00940062">
      <w:pPr>
        <w:pStyle w:val="Nadpis1"/>
      </w:pPr>
      <w:bookmarkStart w:id="12" w:name="_Toc417027668"/>
      <w:bookmarkStart w:id="13" w:name="_Toc482711882"/>
      <w:bookmarkStart w:id="14" w:name="_Toc482712263"/>
      <w:bookmarkStart w:id="15" w:name="_Toc489248301"/>
      <w:r w:rsidRPr="0017036C">
        <w:lastRenderedPageBreak/>
        <w:t>Oprávnené náklady</w:t>
      </w:r>
      <w:bookmarkEnd w:id="12"/>
      <w:bookmarkEnd w:id="13"/>
      <w:bookmarkEnd w:id="14"/>
      <w:bookmarkEnd w:id="15"/>
    </w:p>
    <w:p w14:paraId="67D84000" w14:textId="77777777" w:rsidR="0017036C" w:rsidRPr="0017036C" w:rsidRDefault="0017036C" w:rsidP="0017036C">
      <w:pPr>
        <w:rPr>
          <w:lang w:eastAsia="sk-SK"/>
        </w:rPr>
      </w:pPr>
    </w:p>
    <w:p w14:paraId="6E1C28D2" w14:textId="77777777" w:rsidR="00940062" w:rsidRPr="0017036C" w:rsidRDefault="00940062" w:rsidP="006E1F12">
      <w:pPr>
        <w:pStyle w:val="tl2"/>
        <w:spacing w:after="60"/>
        <w:jc w:val="both"/>
        <w:rPr>
          <w:b w:val="0"/>
          <w:i w:val="0"/>
        </w:rPr>
      </w:pPr>
      <w:r w:rsidRPr="0017036C">
        <w:rPr>
          <w:b w:val="0"/>
          <w:i w:val="0"/>
        </w:rPr>
        <w:t>Oprávnenými nákladmi v rámci školského programu sú:</w:t>
      </w:r>
    </w:p>
    <w:p w14:paraId="495704E9" w14:textId="0F61CF15" w:rsidR="00940062" w:rsidRPr="0017036C" w:rsidRDefault="00940062" w:rsidP="006E1F12">
      <w:pPr>
        <w:pStyle w:val="tl2"/>
        <w:numPr>
          <w:ilvl w:val="0"/>
          <w:numId w:val="7"/>
        </w:numPr>
        <w:spacing w:after="60"/>
        <w:ind w:left="709" w:hanging="709"/>
        <w:jc w:val="both"/>
        <w:rPr>
          <w:b w:val="0"/>
          <w:i w:val="0"/>
        </w:rPr>
      </w:pPr>
      <w:r w:rsidRPr="0017036C">
        <w:rPr>
          <w:b w:val="0"/>
          <w:i w:val="0"/>
        </w:rPr>
        <w:t>náklady na mlieko a mliečne výrobky v </w:t>
      </w:r>
      <w:r w:rsidRPr="0098016D">
        <w:rPr>
          <w:b w:val="0"/>
          <w:i w:val="0"/>
        </w:rPr>
        <w:t xml:space="preserve">rozsahu </w:t>
      </w:r>
      <w:r w:rsidRPr="0098016D">
        <w:rPr>
          <w:b w:val="0"/>
        </w:rPr>
        <w:t>prílohy č.</w:t>
      </w:r>
      <w:r w:rsidR="00811A40">
        <w:rPr>
          <w:b w:val="0"/>
        </w:rPr>
        <w:t xml:space="preserve"> </w:t>
      </w:r>
      <w:r w:rsidRPr="0098016D">
        <w:rPr>
          <w:b w:val="0"/>
        </w:rPr>
        <w:t xml:space="preserve">1 nariadenia </w:t>
      </w:r>
      <w:r w:rsidRPr="0017036C">
        <w:rPr>
          <w:b w:val="0"/>
        </w:rPr>
        <w:t xml:space="preserve">vlády SR </w:t>
      </w:r>
      <w:r w:rsidR="00FE7BD1">
        <w:rPr>
          <w:b w:val="0"/>
        </w:rPr>
        <w:t xml:space="preserve">                    </w:t>
      </w:r>
      <w:r w:rsidRPr="0017036C">
        <w:rPr>
          <w:b w:val="0"/>
        </w:rPr>
        <w:t>č. 189/2017 Z. z.</w:t>
      </w:r>
      <w:r w:rsidR="00811A40">
        <w:rPr>
          <w:b w:val="0"/>
          <w:i w:val="0"/>
        </w:rPr>
        <w:t>,</w:t>
      </w:r>
    </w:p>
    <w:p w14:paraId="2A644BF7" w14:textId="0BCB3535" w:rsidR="00940062" w:rsidRPr="0017036C" w:rsidRDefault="001E57C2" w:rsidP="006E1F12">
      <w:pPr>
        <w:pStyle w:val="tl2"/>
        <w:numPr>
          <w:ilvl w:val="0"/>
          <w:numId w:val="7"/>
        </w:numPr>
        <w:spacing w:after="60"/>
        <w:ind w:left="709" w:hanging="709"/>
        <w:jc w:val="both"/>
        <w:rPr>
          <w:b w:val="0"/>
          <w:i w:val="0"/>
        </w:rPr>
      </w:pPr>
      <w:r>
        <w:rPr>
          <w:b w:val="0"/>
          <w:i w:val="0"/>
        </w:rPr>
        <w:t>náklady na</w:t>
      </w:r>
      <w:r w:rsidR="00940062" w:rsidRPr="0017036C">
        <w:rPr>
          <w:b w:val="0"/>
          <w:i w:val="0"/>
        </w:rPr>
        <w:t xml:space="preserve"> propagáciu, sprievodné vzdelávanie opatrenia v rámci školského programu</w:t>
      </w:r>
      <w:r w:rsidR="0098016D">
        <w:rPr>
          <w:b w:val="0"/>
          <w:i w:val="0"/>
        </w:rPr>
        <w:t xml:space="preserve"> podľa čl. 4 ods. 1 písm</w:t>
      </w:r>
      <w:r w:rsidR="00940062" w:rsidRPr="0017036C">
        <w:rPr>
          <w:b w:val="0"/>
          <w:i w:val="0"/>
        </w:rPr>
        <w:t>.</w:t>
      </w:r>
      <w:r w:rsidR="0098016D">
        <w:rPr>
          <w:b w:val="0"/>
          <w:i w:val="0"/>
        </w:rPr>
        <w:t xml:space="preserve"> b), c)</w:t>
      </w:r>
      <w:r w:rsidR="0098016D" w:rsidRPr="0098016D">
        <w:t xml:space="preserve"> </w:t>
      </w:r>
      <w:r w:rsidR="0098016D" w:rsidRPr="0098016D">
        <w:rPr>
          <w:b w:val="0"/>
          <w:i w:val="0"/>
        </w:rPr>
        <w:t>delegované</w:t>
      </w:r>
      <w:r w:rsidR="0098016D">
        <w:rPr>
          <w:b w:val="0"/>
          <w:i w:val="0"/>
        </w:rPr>
        <w:t>ho nariadenia</w:t>
      </w:r>
      <w:r w:rsidR="006E1F12">
        <w:rPr>
          <w:b w:val="0"/>
          <w:i w:val="0"/>
        </w:rPr>
        <w:t xml:space="preserve"> Komisie (EÚ) </w:t>
      </w:r>
      <w:r w:rsidR="0098016D" w:rsidRPr="0098016D">
        <w:rPr>
          <w:b w:val="0"/>
          <w:i w:val="0"/>
        </w:rPr>
        <w:t>2017/40</w:t>
      </w:r>
      <w:r w:rsidR="0098016D">
        <w:rPr>
          <w:b w:val="0"/>
          <w:i w:val="0"/>
        </w:rPr>
        <w:t>.</w:t>
      </w:r>
    </w:p>
    <w:p w14:paraId="64C31D18" w14:textId="77777777" w:rsidR="00940062" w:rsidRPr="0017036C" w:rsidRDefault="00940062" w:rsidP="006E1F12">
      <w:pPr>
        <w:pStyle w:val="tl2"/>
        <w:spacing w:after="60"/>
        <w:jc w:val="both"/>
        <w:rPr>
          <w:b w:val="0"/>
          <w:i w:val="0"/>
        </w:rPr>
      </w:pPr>
      <w:r w:rsidRPr="0017036C">
        <w:rPr>
          <w:b w:val="0"/>
          <w:i w:val="0"/>
        </w:rPr>
        <w:t xml:space="preserve">Vyššie uvedené náklady nemožno financovať v rámci iných schém, programov, opatrení </w:t>
      </w:r>
      <w:r w:rsidR="0098016D">
        <w:rPr>
          <w:b w:val="0"/>
          <w:i w:val="0"/>
        </w:rPr>
        <w:t xml:space="preserve">          </w:t>
      </w:r>
      <w:r w:rsidRPr="0017036C">
        <w:rPr>
          <w:b w:val="0"/>
          <w:i w:val="0"/>
        </w:rPr>
        <w:t>ani operácií pomoci Únie.</w:t>
      </w:r>
    </w:p>
    <w:p w14:paraId="2C3FFDCF" w14:textId="1E479B0C" w:rsidR="00940062" w:rsidRPr="0017036C" w:rsidRDefault="00D938CC" w:rsidP="006E1F12">
      <w:pPr>
        <w:numPr>
          <w:ilvl w:val="0"/>
          <w:numId w:val="8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940062" w:rsidRPr="0017036C">
        <w:rPr>
          <w:rFonts w:ascii="Times New Roman" w:hAnsi="Times New Roman" w:cs="Times New Roman"/>
          <w:b/>
          <w:sz w:val="24"/>
        </w:rPr>
        <w:t>nformačný plagát</w:t>
      </w:r>
      <w:r w:rsidR="006E1F12">
        <w:rPr>
          <w:rFonts w:ascii="Times New Roman" w:hAnsi="Times New Roman" w:cs="Times New Roman"/>
          <w:b/>
          <w:sz w:val="24"/>
        </w:rPr>
        <w:t xml:space="preserve"> </w:t>
      </w:r>
      <w:r w:rsidR="006E1F12">
        <w:rPr>
          <w:rFonts w:ascii="Times New Roman" w:hAnsi="Times New Roman" w:cs="Times New Roman"/>
          <w:sz w:val="24"/>
        </w:rPr>
        <w:t>(ďalej len „IP“)</w:t>
      </w:r>
      <w:r w:rsidR="00940062" w:rsidRPr="0017036C">
        <w:rPr>
          <w:rFonts w:ascii="Times New Roman" w:hAnsi="Times New Roman" w:cs="Times New Roman"/>
          <w:b/>
          <w:sz w:val="24"/>
        </w:rPr>
        <w:t>:</w:t>
      </w:r>
      <w:r w:rsidR="00940062" w:rsidRPr="0017036C">
        <w:rPr>
          <w:rFonts w:ascii="Times New Roman" w:hAnsi="Times New Roman" w:cs="Times New Roman"/>
          <w:sz w:val="24"/>
        </w:rPr>
        <w:t xml:space="preserve"> len v školách zapojených v prvý rok - žiadateľ predloží</w:t>
      </w:r>
      <w:r w:rsidR="006E1F12">
        <w:rPr>
          <w:rFonts w:ascii="Times New Roman" w:hAnsi="Times New Roman" w:cs="Times New Roman"/>
          <w:sz w:val="24"/>
        </w:rPr>
        <w:t xml:space="preserve"> </w:t>
      </w:r>
      <w:r w:rsidR="00940062" w:rsidRPr="0017036C">
        <w:rPr>
          <w:rFonts w:ascii="Times New Roman" w:hAnsi="Times New Roman" w:cs="Times New Roman"/>
          <w:sz w:val="24"/>
        </w:rPr>
        <w:t>čestné vyhlásenie školy, že je prvýkrát zapojen</w:t>
      </w:r>
      <w:r>
        <w:rPr>
          <w:rFonts w:ascii="Times New Roman" w:hAnsi="Times New Roman" w:cs="Times New Roman"/>
          <w:sz w:val="24"/>
        </w:rPr>
        <w:t>á do programu.</w:t>
      </w:r>
      <w:r w:rsidR="006E1F12">
        <w:rPr>
          <w:rFonts w:ascii="Times New Roman" w:hAnsi="Times New Roman" w:cs="Times New Roman"/>
          <w:sz w:val="24"/>
        </w:rPr>
        <w:t xml:space="preserve"> I</w:t>
      </w:r>
      <w:r w:rsidR="00940062" w:rsidRPr="0017036C">
        <w:rPr>
          <w:rFonts w:ascii="Times New Roman" w:hAnsi="Times New Roman" w:cs="Times New Roman"/>
          <w:sz w:val="24"/>
        </w:rPr>
        <w:t xml:space="preserve">nak je dodávateľ povinný potrebu nového </w:t>
      </w:r>
      <w:r w:rsidR="006E1F12">
        <w:rPr>
          <w:rFonts w:ascii="Times New Roman" w:hAnsi="Times New Roman" w:cs="Times New Roman"/>
          <w:sz w:val="24"/>
        </w:rPr>
        <w:t>IP</w:t>
      </w:r>
      <w:r w:rsidR="00940062" w:rsidRPr="0017036C">
        <w:rPr>
          <w:rFonts w:ascii="Times New Roman" w:hAnsi="Times New Roman" w:cs="Times New Roman"/>
          <w:sz w:val="24"/>
        </w:rPr>
        <w:t xml:space="preserve"> v už zapojených školách riadne odôvodniť, v opačnom prípade požiadavky na preplatenie IP nebudú akceptované. Informačný plagát sa umiestni na jasne viditeľnom a čitateľnom mieste pri hlavnom vchode do vzdelávacieho zariadenia, </w:t>
      </w:r>
      <w:r>
        <w:rPr>
          <w:rFonts w:ascii="Times New Roman" w:hAnsi="Times New Roman" w:cs="Times New Roman"/>
          <w:sz w:val="24"/>
        </w:rPr>
        <w:t>ktoré sa zúčastňuje programu.</w:t>
      </w:r>
      <w:r w:rsidR="00940062" w:rsidRPr="0017036C">
        <w:rPr>
          <w:rFonts w:ascii="Times New Roman" w:hAnsi="Times New Roman" w:cs="Times New Roman"/>
          <w:sz w:val="24"/>
        </w:rPr>
        <w:t xml:space="preserve"> </w:t>
      </w:r>
    </w:p>
    <w:p w14:paraId="2DF8AABE" w14:textId="5030942E" w:rsidR="00940062" w:rsidRPr="0017036C" w:rsidRDefault="00940062" w:rsidP="006E1F12">
      <w:pPr>
        <w:pStyle w:val="Odsekzoznamu"/>
        <w:numPr>
          <w:ilvl w:val="0"/>
          <w:numId w:val="8"/>
        </w:numPr>
        <w:tabs>
          <w:tab w:val="clear" w:pos="502"/>
          <w:tab w:val="num" w:pos="709"/>
        </w:tabs>
        <w:spacing w:after="60"/>
        <w:jc w:val="both"/>
        <w:rPr>
          <w:rFonts w:ascii="Times New Roman" w:hAnsi="Times New Roman" w:cs="Times New Roman"/>
          <w:sz w:val="24"/>
        </w:rPr>
      </w:pPr>
      <w:r w:rsidRPr="0017036C">
        <w:rPr>
          <w:rFonts w:ascii="Times New Roman" w:hAnsi="Times New Roman" w:cs="Times New Roman"/>
          <w:sz w:val="24"/>
        </w:rPr>
        <w:t xml:space="preserve">Vyhotovenie a znenie </w:t>
      </w:r>
      <w:r w:rsidR="008011D8">
        <w:rPr>
          <w:rFonts w:ascii="Times New Roman" w:hAnsi="Times New Roman" w:cs="Times New Roman"/>
          <w:sz w:val="24"/>
        </w:rPr>
        <w:t>IP</w:t>
      </w:r>
      <w:r w:rsidRPr="0017036C">
        <w:rPr>
          <w:rFonts w:ascii="Times New Roman" w:hAnsi="Times New Roman" w:cs="Times New Roman"/>
          <w:sz w:val="24"/>
        </w:rPr>
        <w:t xml:space="preserve"> musí byť v súlade s prílohou delegovaného nariadenia Komisie (EÚ)</w:t>
      </w:r>
      <w:r w:rsidR="006E1F12">
        <w:rPr>
          <w:rFonts w:ascii="Times New Roman" w:hAnsi="Times New Roman" w:cs="Times New Roman"/>
          <w:sz w:val="24"/>
        </w:rPr>
        <w:t xml:space="preserve"> </w:t>
      </w:r>
      <w:r w:rsidR="001E57C2">
        <w:rPr>
          <w:rFonts w:ascii="Times New Roman" w:hAnsi="Times New Roman" w:cs="Times New Roman"/>
          <w:sz w:val="24"/>
        </w:rPr>
        <w:t>2017/40</w:t>
      </w:r>
      <w:r w:rsidRPr="0017036C">
        <w:rPr>
          <w:rFonts w:ascii="Times New Roman" w:hAnsi="Times New Roman" w:cs="Times New Roman"/>
          <w:sz w:val="24"/>
        </w:rPr>
        <w:t xml:space="preserve"> (veľkosť plagátu - minimálne A3,</w:t>
      </w:r>
      <w:r w:rsidR="008011D8">
        <w:rPr>
          <w:rFonts w:ascii="Times New Roman" w:hAnsi="Times New Roman" w:cs="Times New Roman"/>
          <w:sz w:val="24"/>
        </w:rPr>
        <w:t xml:space="preserve"> </w:t>
      </w:r>
      <w:r w:rsidRPr="0017036C">
        <w:rPr>
          <w:rFonts w:ascii="Times New Roman" w:hAnsi="Times New Roman" w:cs="Times New Roman"/>
          <w:sz w:val="24"/>
        </w:rPr>
        <w:t xml:space="preserve">písmo – min. 1 cm alebo väčšie, názov – </w:t>
      </w:r>
      <w:r w:rsidRPr="0017036C">
        <w:rPr>
          <w:rFonts w:ascii="Times New Roman" w:hAnsi="Times New Roman" w:cs="Times New Roman"/>
          <w:b/>
          <w:sz w:val="24"/>
        </w:rPr>
        <w:t>„Školský</w:t>
      </w:r>
      <w:r w:rsidRPr="0017036C">
        <w:rPr>
          <w:rFonts w:ascii="Times New Roman" w:hAnsi="Times New Roman" w:cs="Times New Roman"/>
          <w:sz w:val="24"/>
        </w:rPr>
        <w:t xml:space="preserve"> </w:t>
      </w:r>
      <w:r w:rsidRPr="0017036C">
        <w:rPr>
          <w:rFonts w:ascii="Times New Roman" w:hAnsi="Times New Roman" w:cs="Times New Roman"/>
          <w:b/>
          <w:sz w:val="24"/>
        </w:rPr>
        <w:t>program“ Európskej únie</w:t>
      </w:r>
      <w:r w:rsidR="00D938CC">
        <w:rPr>
          <w:rFonts w:ascii="Times New Roman" w:hAnsi="Times New Roman" w:cs="Times New Roman"/>
          <w:b/>
          <w:sz w:val="24"/>
        </w:rPr>
        <w:t xml:space="preserve"> </w:t>
      </w:r>
      <w:r w:rsidRPr="0017036C">
        <w:rPr>
          <w:rFonts w:ascii="Times New Roman" w:hAnsi="Times New Roman" w:cs="Times New Roman"/>
          <w:sz w:val="24"/>
        </w:rPr>
        <w:t xml:space="preserve">a obsah aspoň v takomto znení - </w:t>
      </w:r>
      <w:r w:rsidRPr="0017036C">
        <w:rPr>
          <w:rFonts w:ascii="Times New Roman" w:hAnsi="Times New Roman" w:cs="Times New Roman"/>
          <w:b/>
          <w:sz w:val="24"/>
        </w:rPr>
        <w:t>„Naše (-a) [druh vzdelávacieho zariadenia</w:t>
      </w:r>
      <w:r w:rsidR="008011D8">
        <w:rPr>
          <w:rFonts w:ascii="Times New Roman" w:hAnsi="Times New Roman" w:cs="Times New Roman"/>
          <w:b/>
          <w:sz w:val="24"/>
        </w:rPr>
        <w:t xml:space="preserve"> </w:t>
      </w:r>
      <w:r w:rsidRPr="0017036C">
        <w:rPr>
          <w:rFonts w:ascii="Times New Roman" w:hAnsi="Times New Roman" w:cs="Times New Roman"/>
          <w:b/>
          <w:sz w:val="24"/>
        </w:rPr>
        <w:t xml:space="preserve">(napr. materská škola/základná škola)] sa zúčastňuje </w:t>
      </w:r>
      <w:r w:rsidR="008011D8">
        <w:rPr>
          <w:rFonts w:ascii="Times New Roman" w:hAnsi="Times New Roman" w:cs="Times New Roman"/>
          <w:b/>
          <w:sz w:val="24"/>
        </w:rPr>
        <w:t xml:space="preserve">            </w:t>
      </w:r>
      <w:r w:rsidRPr="0017036C">
        <w:rPr>
          <w:rFonts w:ascii="Times New Roman" w:hAnsi="Times New Roman" w:cs="Times New Roman"/>
          <w:b/>
          <w:sz w:val="24"/>
        </w:rPr>
        <w:t>na „Školskom programe“ Európskej únie s finančnou podporu Európskej únie.“</w:t>
      </w:r>
      <w:r w:rsidRPr="0017036C">
        <w:rPr>
          <w:rFonts w:ascii="Times New Roman" w:hAnsi="Times New Roman" w:cs="Times New Roman"/>
          <w:sz w:val="24"/>
        </w:rPr>
        <w:t xml:space="preserve"> </w:t>
      </w:r>
      <w:r w:rsidR="008011D8">
        <w:rPr>
          <w:rFonts w:ascii="Times New Roman" w:hAnsi="Times New Roman" w:cs="Times New Roman"/>
          <w:sz w:val="24"/>
        </w:rPr>
        <w:t xml:space="preserve">           IP</w:t>
      </w:r>
      <w:r w:rsidRPr="0017036C">
        <w:rPr>
          <w:rFonts w:ascii="Times New Roman" w:hAnsi="Times New Roman" w:cs="Times New Roman"/>
          <w:sz w:val="24"/>
        </w:rPr>
        <w:t xml:space="preserve"> musí obsahovať európsku vlajku a uvedenú zmienk</w:t>
      </w:r>
      <w:r w:rsidR="00D938CC">
        <w:rPr>
          <w:rFonts w:ascii="Times New Roman" w:hAnsi="Times New Roman" w:cs="Times New Roman"/>
          <w:sz w:val="24"/>
        </w:rPr>
        <w:t xml:space="preserve">u o „školskom programe“ </w:t>
      </w:r>
      <w:r w:rsidR="008011D8">
        <w:rPr>
          <w:rFonts w:ascii="Times New Roman" w:hAnsi="Times New Roman" w:cs="Times New Roman"/>
          <w:sz w:val="24"/>
        </w:rPr>
        <w:t xml:space="preserve">                     </w:t>
      </w:r>
      <w:r w:rsidR="00D938CC">
        <w:rPr>
          <w:rFonts w:ascii="Times New Roman" w:hAnsi="Times New Roman" w:cs="Times New Roman"/>
          <w:sz w:val="24"/>
        </w:rPr>
        <w:t xml:space="preserve">(čl. 12 </w:t>
      </w:r>
      <w:r w:rsidRPr="0017036C">
        <w:rPr>
          <w:rFonts w:ascii="Times New Roman" w:hAnsi="Times New Roman" w:cs="Times New Roman"/>
          <w:sz w:val="24"/>
        </w:rPr>
        <w:t>ods.</w:t>
      </w:r>
      <w:r w:rsidR="008011D8">
        <w:rPr>
          <w:rFonts w:ascii="Times New Roman" w:hAnsi="Times New Roman" w:cs="Times New Roman"/>
          <w:sz w:val="24"/>
        </w:rPr>
        <w:t xml:space="preserve"> </w:t>
      </w:r>
      <w:r w:rsidRPr="0017036C">
        <w:rPr>
          <w:rFonts w:ascii="Times New Roman" w:hAnsi="Times New Roman" w:cs="Times New Roman"/>
          <w:sz w:val="24"/>
        </w:rPr>
        <w:t>2 vykonávac</w:t>
      </w:r>
      <w:r w:rsidR="006E1F12">
        <w:rPr>
          <w:rFonts w:ascii="Times New Roman" w:hAnsi="Times New Roman" w:cs="Times New Roman"/>
          <w:sz w:val="24"/>
        </w:rPr>
        <w:t xml:space="preserve">ieho nariadenia Komisie (EÚ) </w:t>
      </w:r>
      <w:r w:rsidRPr="0017036C">
        <w:rPr>
          <w:rFonts w:ascii="Times New Roman" w:hAnsi="Times New Roman" w:cs="Times New Roman"/>
          <w:sz w:val="24"/>
        </w:rPr>
        <w:t xml:space="preserve">2017/39). </w:t>
      </w:r>
      <w:r w:rsidRPr="0017036C">
        <w:rPr>
          <w:rFonts w:ascii="Times New Roman" w:hAnsi="Times New Roman" w:cs="Times New Roman"/>
          <w:sz w:val="24"/>
          <w:u w:val="single"/>
        </w:rPr>
        <w:t>Podľa čl. 12</w:t>
      </w:r>
      <w:r w:rsidR="00D938CC">
        <w:rPr>
          <w:rFonts w:ascii="Times New Roman" w:hAnsi="Times New Roman" w:cs="Times New Roman"/>
          <w:sz w:val="24"/>
          <w:u w:val="single"/>
        </w:rPr>
        <w:t xml:space="preserve"> od</w:t>
      </w:r>
      <w:r w:rsidRPr="0017036C">
        <w:rPr>
          <w:rFonts w:ascii="Times New Roman" w:hAnsi="Times New Roman" w:cs="Times New Roman"/>
          <w:sz w:val="24"/>
          <w:u w:val="single"/>
        </w:rPr>
        <w:t>s. 4 v</w:t>
      </w:r>
      <w:r w:rsidR="006E1F12">
        <w:rPr>
          <w:rFonts w:ascii="Times New Roman" w:hAnsi="Times New Roman" w:cs="Times New Roman"/>
          <w:sz w:val="24"/>
          <w:u w:val="single"/>
        </w:rPr>
        <w:t xml:space="preserve">ykonávacieho nariadenia Komisie </w:t>
      </w:r>
      <w:r w:rsidRPr="0017036C">
        <w:rPr>
          <w:rFonts w:ascii="Times New Roman" w:hAnsi="Times New Roman" w:cs="Times New Roman"/>
          <w:sz w:val="24"/>
          <w:u w:val="single"/>
        </w:rPr>
        <w:t>2017/39 členské štáty môžu naďalej využívať existujúce</w:t>
      </w:r>
      <w:r w:rsidR="001E57C2">
        <w:rPr>
          <w:rFonts w:ascii="Times New Roman" w:hAnsi="Times New Roman" w:cs="Times New Roman"/>
          <w:sz w:val="24"/>
          <w:u w:val="single"/>
        </w:rPr>
        <w:t xml:space="preserve"> zásoby </w:t>
      </w:r>
      <w:r w:rsidRPr="0017036C">
        <w:rPr>
          <w:rFonts w:ascii="Times New Roman" w:hAnsi="Times New Roman" w:cs="Times New Roman"/>
          <w:sz w:val="24"/>
          <w:u w:val="single"/>
        </w:rPr>
        <w:t>plagátov pripravených v súlade s nariadením Komisie (ES)</w:t>
      </w:r>
      <w:r w:rsidR="001E57C2">
        <w:rPr>
          <w:rFonts w:ascii="Times New Roman" w:hAnsi="Times New Roman" w:cs="Times New Roman"/>
          <w:sz w:val="24"/>
          <w:u w:val="single"/>
        </w:rPr>
        <w:t xml:space="preserve"> </w:t>
      </w:r>
      <w:r w:rsidRPr="0017036C">
        <w:rPr>
          <w:rFonts w:ascii="Times New Roman" w:hAnsi="Times New Roman" w:cs="Times New Roman"/>
          <w:sz w:val="24"/>
          <w:u w:val="single"/>
        </w:rPr>
        <w:t>č. 657/2008</w:t>
      </w:r>
      <w:r w:rsidR="00D938CC">
        <w:rPr>
          <w:rFonts w:ascii="Times New Roman" w:hAnsi="Times New Roman" w:cs="Times New Roman"/>
          <w:sz w:val="24"/>
        </w:rPr>
        <w:t>.</w:t>
      </w:r>
    </w:p>
    <w:p w14:paraId="37BB0BDF" w14:textId="7D2FC4FA" w:rsidR="00940062" w:rsidRPr="0017036C" w:rsidRDefault="00D938CC" w:rsidP="00D938CC">
      <w:pPr>
        <w:numPr>
          <w:ilvl w:val="0"/>
          <w:numId w:val="8"/>
        </w:numPr>
        <w:spacing w:after="6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940062" w:rsidRPr="0017036C">
        <w:rPr>
          <w:rFonts w:ascii="Times New Roman" w:hAnsi="Times New Roman" w:cs="Times New Roman"/>
          <w:b/>
          <w:sz w:val="24"/>
        </w:rPr>
        <w:t>né náklady na propagáciu:</w:t>
      </w:r>
      <w:r w:rsidR="00940062" w:rsidRPr="0017036C">
        <w:rPr>
          <w:rFonts w:ascii="Times New Roman" w:hAnsi="Times New Roman" w:cs="Times New Roman"/>
          <w:sz w:val="24"/>
        </w:rPr>
        <w:t xml:space="preserve"> náklady na informačné kampane prostredníctvom rozhlasového a televízneho vysielania, elektronickej komunikácie, tlače a podobných komunikačných prostriedkov; náklady na informačné stretnutia, konferencie, semináre a pracovné semináre venované informovaniu širokej verejnosti o programe a podobné podujatia; náklady na informačné a propagačné materiály, ako sú listy, letáky, brožúry, drobné pred</w:t>
      </w:r>
      <w:r w:rsidR="001E57C2">
        <w:rPr>
          <w:rFonts w:ascii="Times New Roman" w:hAnsi="Times New Roman" w:cs="Times New Roman"/>
          <w:sz w:val="24"/>
        </w:rPr>
        <w:t>mety a podobne v súlade s čl. 4</w:t>
      </w:r>
      <w:r w:rsidR="00940062" w:rsidRPr="0017036C">
        <w:rPr>
          <w:rFonts w:ascii="Times New Roman" w:hAnsi="Times New Roman" w:cs="Times New Roman"/>
          <w:sz w:val="24"/>
        </w:rPr>
        <w:t xml:space="preserve"> ods. 1 c), ii) až iv) delegovaného nar</w:t>
      </w:r>
      <w:r w:rsidR="006E1F12">
        <w:rPr>
          <w:rFonts w:ascii="Times New Roman" w:hAnsi="Times New Roman" w:cs="Times New Roman"/>
          <w:sz w:val="24"/>
        </w:rPr>
        <w:t xml:space="preserve">iadenia Komisia (EÚ) </w:t>
      </w:r>
      <w:r>
        <w:rPr>
          <w:rFonts w:ascii="Times New Roman" w:hAnsi="Times New Roman" w:cs="Times New Roman"/>
          <w:sz w:val="24"/>
        </w:rPr>
        <w:t>2017/40.</w:t>
      </w:r>
      <w:r w:rsidR="00940062" w:rsidRPr="0017036C">
        <w:rPr>
          <w:rFonts w:ascii="Times New Roman" w:hAnsi="Times New Roman" w:cs="Times New Roman"/>
          <w:sz w:val="24"/>
        </w:rPr>
        <w:t xml:space="preserve"> </w:t>
      </w:r>
    </w:p>
    <w:p w14:paraId="1DC3437A" w14:textId="4580E8A5" w:rsidR="00940062" w:rsidRPr="0017036C" w:rsidRDefault="00940062" w:rsidP="00940062">
      <w:pPr>
        <w:numPr>
          <w:ilvl w:val="0"/>
          <w:numId w:val="8"/>
        </w:numPr>
        <w:tabs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17036C">
        <w:rPr>
          <w:rFonts w:ascii="Times New Roman" w:hAnsi="Times New Roman" w:cs="Times New Roman"/>
          <w:b/>
          <w:sz w:val="24"/>
        </w:rPr>
        <w:t>sprievodné opatrenia:</w:t>
      </w:r>
      <w:r w:rsidRPr="0017036C">
        <w:rPr>
          <w:rFonts w:ascii="Times New Roman" w:hAnsi="Times New Roman" w:cs="Times New Roman"/>
          <w:sz w:val="24"/>
        </w:rPr>
        <w:t xml:space="preserve"> propagačné a informačné opatrenia zamerané na pozitívnu zmenu  stravovacích návykov a zvýšenie vedomostí detí o zdravotných účinkoch ovocia </w:t>
      </w:r>
      <w:r w:rsidR="00CC6A73">
        <w:rPr>
          <w:rFonts w:ascii="Times New Roman" w:hAnsi="Times New Roman" w:cs="Times New Roman"/>
          <w:sz w:val="24"/>
        </w:rPr>
        <w:t xml:space="preserve">                      </w:t>
      </w:r>
      <w:r w:rsidRPr="0017036C">
        <w:rPr>
          <w:rFonts w:ascii="Times New Roman" w:hAnsi="Times New Roman" w:cs="Times New Roman"/>
          <w:sz w:val="24"/>
        </w:rPr>
        <w:t xml:space="preserve">a zeleniny vykonávané podľa čl. 3 a čl. 4 ods. 1 písm. b) delegovaného nariadenia </w:t>
      </w:r>
      <w:r w:rsidR="006E1F12">
        <w:rPr>
          <w:rFonts w:ascii="Times New Roman" w:hAnsi="Times New Roman" w:cs="Times New Roman"/>
          <w:sz w:val="24"/>
        </w:rPr>
        <w:t xml:space="preserve">Komisie (EÚ) </w:t>
      </w:r>
      <w:r w:rsidRPr="0017036C">
        <w:rPr>
          <w:rFonts w:ascii="Times New Roman" w:hAnsi="Times New Roman" w:cs="Times New Roman"/>
          <w:sz w:val="24"/>
        </w:rPr>
        <w:t>2017/40. Môžu byť financované z verejných alebo súkromných zdrojov</w:t>
      </w:r>
      <w:r w:rsidR="00B22E47">
        <w:rPr>
          <w:rFonts w:ascii="Times New Roman" w:hAnsi="Times New Roman" w:cs="Times New Roman"/>
          <w:sz w:val="24"/>
        </w:rPr>
        <w:t>,</w:t>
      </w:r>
      <w:r w:rsidRPr="0017036C">
        <w:rPr>
          <w:rFonts w:ascii="Times New Roman" w:hAnsi="Times New Roman" w:cs="Times New Roman"/>
          <w:sz w:val="24"/>
        </w:rPr>
        <w:t xml:space="preserve"> </w:t>
      </w:r>
      <w:r w:rsidR="008011D8">
        <w:rPr>
          <w:rFonts w:ascii="Times New Roman" w:hAnsi="Times New Roman" w:cs="Times New Roman"/>
          <w:sz w:val="24"/>
        </w:rPr>
        <w:t xml:space="preserve">                 </w:t>
      </w:r>
      <w:r w:rsidR="001E57C2">
        <w:rPr>
          <w:rFonts w:ascii="Times New Roman" w:hAnsi="Times New Roman" w:cs="Times New Roman"/>
          <w:sz w:val="24"/>
        </w:rPr>
        <w:t>alebo spolufinancované</w:t>
      </w:r>
      <w:r w:rsidRPr="0017036C">
        <w:rPr>
          <w:rFonts w:ascii="Times New Roman" w:hAnsi="Times New Roman" w:cs="Times New Roman"/>
          <w:sz w:val="24"/>
        </w:rPr>
        <w:t xml:space="preserve"> v súlade s čl. 217 nariadenia EP a Rady (EÚ)</w:t>
      </w:r>
      <w:r w:rsidR="00D938CC">
        <w:rPr>
          <w:rFonts w:ascii="Times New Roman" w:hAnsi="Times New Roman" w:cs="Times New Roman"/>
          <w:sz w:val="24"/>
        </w:rPr>
        <w:t xml:space="preserve"> </w:t>
      </w:r>
      <w:r w:rsidRPr="0017036C">
        <w:rPr>
          <w:rFonts w:ascii="Times New Roman" w:hAnsi="Times New Roman" w:cs="Times New Roman"/>
          <w:sz w:val="24"/>
        </w:rPr>
        <w:t>č. 1308/2013.</w:t>
      </w:r>
    </w:p>
    <w:p w14:paraId="67007483" w14:textId="77777777" w:rsidR="00940062" w:rsidRDefault="00940062" w:rsidP="00940062">
      <w:pPr>
        <w:tabs>
          <w:tab w:val="left" w:pos="2235"/>
        </w:tabs>
        <w:spacing w:after="6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AE54195" w14:textId="77777777" w:rsidR="001904E1" w:rsidRDefault="001904E1" w:rsidP="00940062">
      <w:pPr>
        <w:tabs>
          <w:tab w:val="left" w:pos="2235"/>
        </w:tabs>
        <w:spacing w:after="6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5811E019" w14:textId="77777777" w:rsidR="001904E1" w:rsidRDefault="001904E1" w:rsidP="00940062">
      <w:pPr>
        <w:tabs>
          <w:tab w:val="left" w:pos="2235"/>
        </w:tabs>
        <w:spacing w:after="6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2B183BF" w14:textId="77777777" w:rsidR="001E57C2" w:rsidRDefault="001E57C2" w:rsidP="00940062">
      <w:pPr>
        <w:tabs>
          <w:tab w:val="left" w:pos="2235"/>
        </w:tabs>
        <w:spacing w:after="6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0CEF94C" w14:textId="77777777" w:rsidR="001904E1" w:rsidRDefault="001904E1" w:rsidP="00940062">
      <w:pPr>
        <w:tabs>
          <w:tab w:val="left" w:pos="2235"/>
        </w:tabs>
        <w:spacing w:after="6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5F3EA6C2" w14:textId="77777777" w:rsidR="001904E1" w:rsidRPr="0017036C" w:rsidRDefault="001904E1" w:rsidP="00940062">
      <w:pPr>
        <w:tabs>
          <w:tab w:val="left" w:pos="2235"/>
        </w:tabs>
        <w:spacing w:after="6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1782B396" w14:textId="2DA95B09" w:rsidR="00940062" w:rsidRPr="0017036C" w:rsidRDefault="00940062" w:rsidP="00940062">
      <w:pPr>
        <w:spacing w:after="60"/>
        <w:jc w:val="both"/>
        <w:rPr>
          <w:rFonts w:ascii="Times New Roman" w:hAnsi="Times New Roman" w:cs="Times New Roman"/>
          <w:b/>
          <w:sz w:val="24"/>
        </w:rPr>
      </w:pPr>
      <w:r w:rsidRPr="0017036C">
        <w:rPr>
          <w:rFonts w:ascii="Times New Roman" w:hAnsi="Times New Roman" w:cs="Times New Roman"/>
          <w:sz w:val="24"/>
        </w:rPr>
        <w:lastRenderedPageBreak/>
        <w:t xml:space="preserve">Je nevyhnutné, aby sa v rámci </w:t>
      </w:r>
      <w:r w:rsidRPr="0017036C">
        <w:rPr>
          <w:rFonts w:ascii="Times New Roman" w:hAnsi="Times New Roman" w:cs="Times New Roman"/>
          <w:b/>
          <w:sz w:val="24"/>
        </w:rPr>
        <w:t>komunikačných prostriedkov a propagačných opatrení</w:t>
      </w:r>
      <w:r w:rsidRPr="0017036C">
        <w:rPr>
          <w:rFonts w:ascii="Times New Roman" w:hAnsi="Times New Roman" w:cs="Times New Roman"/>
          <w:sz w:val="24"/>
        </w:rPr>
        <w:t xml:space="preserve"> </w:t>
      </w:r>
      <w:r w:rsidR="008011D8">
        <w:rPr>
          <w:rFonts w:ascii="Times New Roman" w:hAnsi="Times New Roman" w:cs="Times New Roman"/>
          <w:sz w:val="24"/>
        </w:rPr>
        <w:t xml:space="preserve">             </w:t>
      </w:r>
      <w:r w:rsidRPr="0017036C">
        <w:rPr>
          <w:rFonts w:ascii="Times New Roman" w:hAnsi="Times New Roman" w:cs="Times New Roman"/>
          <w:sz w:val="24"/>
        </w:rPr>
        <w:t>(</w:t>
      </w:r>
      <w:r w:rsidR="008011D8">
        <w:rPr>
          <w:rFonts w:ascii="Times New Roman" w:hAnsi="Times New Roman" w:cs="Times New Roman"/>
          <w:sz w:val="24"/>
        </w:rPr>
        <w:t>IP</w:t>
      </w:r>
      <w:r w:rsidRPr="0017036C">
        <w:rPr>
          <w:rFonts w:ascii="Times New Roman" w:hAnsi="Times New Roman" w:cs="Times New Roman"/>
          <w:sz w:val="24"/>
        </w:rPr>
        <w:t xml:space="preserve">, iné náklady na propagáciu), </w:t>
      </w:r>
      <w:r w:rsidRPr="0017036C">
        <w:rPr>
          <w:rFonts w:ascii="Times New Roman" w:hAnsi="Times New Roman" w:cs="Times New Roman"/>
          <w:b/>
          <w:sz w:val="24"/>
        </w:rPr>
        <w:t>ako aj vo vzdelávacích materiáloch a v nástrojoch použitých v rámci sprievodných opatrení zobrazovala európska vlajka</w:t>
      </w:r>
      <w:r w:rsidRPr="0017036C">
        <w:rPr>
          <w:rFonts w:ascii="Times New Roman" w:hAnsi="Times New Roman" w:cs="Times New Roman"/>
          <w:sz w:val="24"/>
        </w:rPr>
        <w:t xml:space="preserve"> a uvádzala sa </w:t>
      </w:r>
      <w:r w:rsidR="001E57C2">
        <w:rPr>
          <w:rFonts w:ascii="Times New Roman" w:hAnsi="Times New Roman" w:cs="Times New Roman"/>
          <w:b/>
          <w:sz w:val="24"/>
        </w:rPr>
        <w:t>zmienka o </w:t>
      </w:r>
      <w:r w:rsidRPr="0017036C">
        <w:rPr>
          <w:rFonts w:ascii="Times New Roman" w:hAnsi="Times New Roman" w:cs="Times New Roman"/>
          <w:b/>
          <w:sz w:val="24"/>
        </w:rPr>
        <w:t>„školskom programe“</w:t>
      </w:r>
      <w:r w:rsidRPr="0017036C">
        <w:rPr>
          <w:rFonts w:ascii="Times New Roman" w:hAnsi="Times New Roman" w:cs="Times New Roman"/>
          <w:sz w:val="24"/>
        </w:rPr>
        <w:t xml:space="preserve">, a ak sa to nevylučuje vzhľadom na objem materiálov a nástrojov, </w:t>
      </w:r>
      <w:r w:rsidRPr="0017036C">
        <w:rPr>
          <w:rFonts w:ascii="Times New Roman" w:hAnsi="Times New Roman" w:cs="Times New Roman"/>
          <w:b/>
          <w:sz w:val="24"/>
        </w:rPr>
        <w:t xml:space="preserve">aj zmienka o finančnej podpore Únie. Odkazy na finančný príspevok Únie </w:t>
      </w:r>
      <w:r w:rsidR="008011D8">
        <w:rPr>
          <w:rFonts w:ascii="Times New Roman" w:hAnsi="Times New Roman" w:cs="Times New Roman"/>
          <w:b/>
          <w:sz w:val="24"/>
        </w:rPr>
        <w:t xml:space="preserve">              </w:t>
      </w:r>
      <w:r w:rsidRPr="0017036C">
        <w:rPr>
          <w:rFonts w:ascii="Times New Roman" w:hAnsi="Times New Roman" w:cs="Times New Roman"/>
          <w:b/>
          <w:sz w:val="24"/>
        </w:rPr>
        <w:t xml:space="preserve">sú viditeľné aspoň v takej miere ako odkazy na príspevky iných súkromných </w:t>
      </w:r>
      <w:r w:rsidR="008011D8">
        <w:rPr>
          <w:rFonts w:ascii="Times New Roman" w:hAnsi="Times New Roman" w:cs="Times New Roman"/>
          <w:b/>
          <w:sz w:val="24"/>
        </w:rPr>
        <w:t xml:space="preserve">                      </w:t>
      </w:r>
      <w:r w:rsidRPr="0017036C">
        <w:rPr>
          <w:rFonts w:ascii="Times New Roman" w:hAnsi="Times New Roman" w:cs="Times New Roman"/>
          <w:b/>
          <w:sz w:val="24"/>
        </w:rPr>
        <w:t>alebo verejných subjektov, ktoré podporujú školský program v danom členskom štáte.</w:t>
      </w:r>
    </w:p>
    <w:p w14:paraId="0C304DD9" w14:textId="49639A9A" w:rsidR="00940062" w:rsidRPr="0017036C" w:rsidRDefault="00940062" w:rsidP="0094006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7036C">
        <w:rPr>
          <w:rFonts w:ascii="Times New Roman" w:hAnsi="Times New Roman" w:cs="Times New Roman"/>
          <w:sz w:val="24"/>
        </w:rPr>
        <w:t xml:space="preserve">V prípade realizácie propagačných aktivít s výnimkou zabezpečovania </w:t>
      </w:r>
      <w:r w:rsidR="00B22E47">
        <w:rPr>
          <w:rFonts w:ascii="Times New Roman" w:hAnsi="Times New Roman" w:cs="Times New Roman"/>
          <w:sz w:val="24"/>
        </w:rPr>
        <w:t>IP</w:t>
      </w:r>
      <w:r w:rsidRPr="0017036C">
        <w:rPr>
          <w:rFonts w:ascii="Times New Roman" w:hAnsi="Times New Roman" w:cs="Times New Roman"/>
          <w:sz w:val="24"/>
        </w:rPr>
        <w:t xml:space="preserve">, </w:t>
      </w:r>
      <w:r w:rsidRPr="0017036C">
        <w:rPr>
          <w:rFonts w:ascii="Times New Roman" w:hAnsi="Times New Roman" w:cs="Times New Roman"/>
          <w:color w:val="000000"/>
          <w:sz w:val="24"/>
        </w:rPr>
        <w:t>je schválený uchádzač</w:t>
      </w:r>
      <w:r w:rsidRPr="0017036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17036C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povinný oznámiť platobnej agentúre </w:t>
      </w:r>
      <w:r w:rsidR="006E1F12">
        <w:rPr>
          <w:rFonts w:ascii="Times New Roman" w:hAnsi="Times New Roman" w:cs="Times New Roman"/>
          <w:b/>
          <w:sz w:val="24"/>
          <w:u w:val="single"/>
        </w:rPr>
        <w:t xml:space="preserve">najneskôr 3 pracovné dni vopred, </w:t>
      </w:r>
      <w:r w:rsidRPr="0017036C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termín </w:t>
      </w:r>
      <w:r w:rsidR="00D938CC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a miesto </w:t>
      </w:r>
      <w:r w:rsidRPr="0017036C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ich vykonania </w:t>
      </w:r>
      <w:r w:rsidR="006E1F12">
        <w:rPr>
          <w:rFonts w:ascii="Times New Roman" w:hAnsi="Times New Roman" w:cs="Times New Roman"/>
          <w:color w:val="000000"/>
          <w:sz w:val="24"/>
        </w:rPr>
        <w:t>z dôvodu</w:t>
      </w:r>
      <w:r w:rsidRPr="0017036C">
        <w:rPr>
          <w:rFonts w:ascii="Times New Roman" w:hAnsi="Times New Roman" w:cs="Times New Roman"/>
          <w:color w:val="000000"/>
          <w:sz w:val="24"/>
        </w:rPr>
        <w:t xml:space="preserve"> zabezpečenia výkonu kontroly na mieste počas realizácie tejto činnosti.</w:t>
      </w:r>
      <w:r w:rsidRPr="0017036C">
        <w:rPr>
          <w:rFonts w:ascii="Times New Roman" w:hAnsi="Times New Roman" w:cs="Times New Roman"/>
          <w:sz w:val="24"/>
        </w:rPr>
        <w:t xml:space="preserve"> </w:t>
      </w:r>
    </w:p>
    <w:p w14:paraId="342734D5" w14:textId="77777777" w:rsidR="00940062" w:rsidRPr="0017036C" w:rsidRDefault="00940062" w:rsidP="00940062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5F228F4B" w14:textId="77777777" w:rsidR="00940062" w:rsidRPr="0017036C" w:rsidRDefault="00940062" w:rsidP="00940062">
      <w:pPr>
        <w:pStyle w:val="Nadpis3"/>
      </w:pPr>
      <w:bookmarkStart w:id="16" w:name="_Toc482711883"/>
      <w:bookmarkStart w:id="17" w:name="_Toc482712264"/>
      <w:bookmarkStart w:id="18" w:name="_Toc489248302"/>
      <w:r w:rsidRPr="0017036C">
        <w:t>Sprievodné opatrenia</w:t>
      </w:r>
      <w:bookmarkEnd w:id="16"/>
      <w:bookmarkEnd w:id="17"/>
      <w:bookmarkEnd w:id="18"/>
    </w:p>
    <w:p w14:paraId="4BE007C3" w14:textId="77777777" w:rsidR="00940062" w:rsidRPr="0017036C" w:rsidRDefault="00940062" w:rsidP="00940062">
      <w:pPr>
        <w:spacing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96A3AC" w14:textId="77777777" w:rsidR="00940062" w:rsidRPr="0017036C" w:rsidRDefault="00940062" w:rsidP="00940062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sz w:val="24"/>
          <w:szCs w:val="24"/>
        </w:rPr>
        <w:t xml:space="preserve">Pre </w:t>
      </w:r>
      <w:r w:rsidRPr="00D938CC">
        <w:rPr>
          <w:rFonts w:ascii="Times New Roman" w:hAnsi="Times New Roman" w:cs="Times New Roman"/>
          <w:sz w:val="24"/>
          <w:szCs w:val="24"/>
        </w:rPr>
        <w:t xml:space="preserve">školský rok 2017/2018 kľúčovými </w:t>
      </w:r>
      <w:r w:rsidRPr="0017036C">
        <w:rPr>
          <w:rFonts w:ascii="Times New Roman" w:hAnsi="Times New Roman" w:cs="Times New Roman"/>
          <w:sz w:val="24"/>
          <w:szCs w:val="24"/>
        </w:rPr>
        <w:t>aktivitami schválených uchádzačov sú:</w:t>
      </w:r>
    </w:p>
    <w:p w14:paraId="6A11E389" w14:textId="520CDCAE" w:rsidR="00940062" w:rsidRPr="0017036C" w:rsidRDefault="00940062" w:rsidP="00940062">
      <w:pPr>
        <w:pStyle w:val="Odsekzoznamu"/>
        <w:numPr>
          <w:ilvl w:val="0"/>
          <w:numId w:val="11"/>
        </w:num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sz w:val="24"/>
          <w:szCs w:val="24"/>
        </w:rPr>
        <w:t xml:space="preserve">exkurzia do chovu hospodárskych zvierat, v ktorom sa produkuje mlieko, </w:t>
      </w:r>
      <w:r w:rsidR="008011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57C2">
        <w:rPr>
          <w:rFonts w:ascii="Times New Roman" w:hAnsi="Times New Roman" w:cs="Times New Roman"/>
          <w:sz w:val="24"/>
          <w:szCs w:val="24"/>
        </w:rPr>
        <w:t>alebo</w:t>
      </w:r>
      <w:r w:rsidRPr="0017036C">
        <w:rPr>
          <w:rFonts w:ascii="Times New Roman" w:hAnsi="Times New Roman" w:cs="Times New Roman"/>
          <w:sz w:val="24"/>
          <w:szCs w:val="24"/>
        </w:rPr>
        <w:t xml:space="preserve"> podniku, v ktorom sa vykonáva spracovanie mlieka</w:t>
      </w:r>
      <w:r w:rsidR="00D938CC">
        <w:rPr>
          <w:rFonts w:ascii="Times New Roman" w:hAnsi="Times New Roman" w:cs="Times New Roman"/>
          <w:sz w:val="24"/>
          <w:szCs w:val="24"/>
        </w:rPr>
        <w:t>;</w:t>
      </w:r>
    </w:p>
    <w:p w14:paraId="4B52E7E5" w14:textId="59C1F9E6" w:rsidR="00940062" w:rsidRPr="0017036C" w:rsidRDefault="006E1F12" w:rsidP="00940062">
      <w:pPr>
        <w:pStyle w:val="Odsekzoznamu"/>
        <w:numPr>
          <w:ilvl w:val="0"/>
          <w:numId w:val="11"/>
        </w:num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ochutnávka mliečnych výrobkov </w:t>
      </w:r>
      <w:r w:rsidR="00940062" w:rsidRPr="0017036C">
        <w:rPr>
          <w:rFonts w:ascii="Times New Roman" w:hAnsi="Times New Roman" w:cs="Times New Roman"/>
          <w:sz w:val="24"/>
          <w:szCs w:val="24"/>
        </w:rPr>
        <w:t>vykonávan</w:t>
      </w:r>
      <w:r w:rsidR="00D938CC">
        <w:rPr>
          <w:rFonts w:ascii="Times New Roman" w:hAnsi="Times New Roman" w:cs="Times New Roman"/>
          <w:sz w:val="24"/>
          <w:szCs w:val="24"/>
        </w:rPr>
        <w:t>á v školách alebo na exkurziách;</w:t>
      </w:r>
    </w:p>
    <w:p w14:paraId="46970FF6" w14:textId="77777777" w:rsidR="00940062" w:rsidRPr="0017036C" w:rsidRDefault="00940062" w:rsidP="00940062">
      <w:pPr>
        <w:pStyle w:val="Odsekzoznamu"/>
        <w:numPr>
          <w:ilvl w:val="0"/>
          <w:numId w:val="11"/>
        </w:num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sz w:val="24"/>
          <w:szCs w:val="24"/>
        </w:rPr>
        <w:t>vzdelávacia aktivita súvisi</w:t>
      </w:r>
      <w:r w:rsidR="00CC6A73">
        <w:rPr>
          <w:rFonts w:ascii="Times New Roman" w:hAnsi="Times New Roman" w:cs="Times New Roman"/>
          <w:sz w:val="24"/>
          <w:szCs w:val="24"/>
        </w:rPr>
        <w:t>aca s cieľmi školského programu;</w:t>
      </w:r>
    </w:p>
    <w:p w14:paraId="2C4C2D0E" w14:textId="77777777" w:rsidR="00940062" w:rsidRPr="0017036C" w:rsidRDefault="00D938CC" w:rsidP="00940062">
      <w:pPr>
        <w:pStyle w:val="Odsekzoznamu"/>
        <w:numPr>
          <w:ilvl w:val="0"/>
          <w:numId w:val="11"/>
        </w:num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40062" w:rsidRPr="0017036C">
        <w:rPr>
          <w:rFonts w:ascii="Times New Roman" w:hAnsi="Times New Roman" w:cs="Times New Roman"/>
          <w:sz w:val="24"/>
          <w:szCs w:val="24"/>
        </w:rPr>
        <w:t>úťaž propagujúca spotrebu mliečnych výrobkov.</w:t>
      </w:r>
    </w:p>
    <w:p w14:paraId="01694004" w14:textId="77777777" w:rsidR="00940062" w:rsidRPr="0017036C" w:rsidRDefault="00940062" w:rsidP="00940062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sz w:val="24"/>
          <w:szCs w:val="24"/>
        </w:rPr>
        <w:t xml:space="preserve">Sprievodné opatrenia sú realizované schválenými uchádzačmi a aj zo strany rezortov pôdohospodárstva, školstva a zdravotníctva. </w:t>
      </w:r>
    </w:p>
    <w:p w14:paraId="3DC98955" w14:textId="77777777" w:rsidR="00940062" w:rsidRPr="0017036C" w:rsidRDefault="00940062" w:rsidP="009400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36C">
        <w:rPr>
          <w:rFonts w:ascii="Times New Roman" w:hAnsi="Times New Roman" w:cs="Times New Roman"/>
          <w:sz w:val="24"/>
          <w:szCs w:val="24"/>
        </w:rPr>
        <w:t xml:space="preserve">Oprávnenými nákladmi pri realizácii </w:t>
      </w:r>
      <w:r w:rsidRPr="0017036C">
        <w:rPr>
          <w:rFonts w:ascii="Times New Roman" w:hAnsi="Times New Roman" w:cs="Times New Roman"/>
          <w:sz w:val="24"/>
          <w:szCs w:val="24"/>
          <w:u w:val="single"/>
        </w:rPr>
        <w:t>sprievodných opatrení</w:t>
      </w:r>
      <w:r w:rsidRPr="0017036C">
        <w:rPr>
          <w:rFonts w:ascii="Times New Roman" w:hAnsi="Times New Roman" w:cs="Times New Roman"/>
          <w:sz w:val="24"/>
          <w:szCs w:val="24"/>
        </w:rPr>
        <w:t xml:space="preserve"> sú: </w:t>
      </w:r>
    </w:p>
    <w:p w14:paraId="77A65E57" w14:textId="49A6F4E6" w:rsidR="00940062" w:rsidRPr="00D938CC" w:rsidRDefault="00940062" w:rsidP="00D938CC">
      <w:pPr>
        <w:pStyle w:val="Einzug1"/>
        <w:numPr>
          <w:ilvl w:val="0"/>
          <w:numId w:val="10"/>
        </w:numPr>
        <w:tabs>
          <w:tab w:val="clear" w:pos="993"/>
          <w:tab w:val="left" w:pos="567"/>
          <w:tab w:val="left" w:pos="709"/>
          <w:tab w:val="left" w:pos="6705"/>
        </w:tabs>
        <w:spacing w:after="60"/>
        <w:ind w:left="567" w:hanging="283"/>
        <w:rPr>
          <w:b/>
          <w:sz w:val="24"/>
          <w:szCs w:val="24"/>
          <w:lang w:val="sk-SK" w:eastAsia="sk-SK"/>
        </w:rPr>
      </w:pPr>
      <w:r w:rsidRPr="00D938CC">
        <w:rPr>
          <w:b/>
          <w:sz w:val="24"/>
          <w:szCs w:val="24"/>
          <w:lang w:val="sk-SK" w:eastAsia="sk-SK"/>
        </w:rPr>
        <w:t>nákla</w:t>
      </w:r>
      <w:r w:rsidR="006E1F12">
        <w:rPr>
          <w:b/>
          <w:sz w:val="24"/>
          <w:szCs w:val="24"/>
          <w:lang w:val="sk-SK" w:eastAsia="sk-SK"/>
        </w:rPr>
        <w:t>dy na organizovanie ochutnávok, návštev chovov a</w:t>
      </w:r>
      <w:r w:rsidR="00D938CC">
        <w:rPr>
          <w:b/>
          <w:sz w:val="24"/>
          <w:szCs w:val="24"/>
          <w:lang w:val="sk-SK" w:eastAsia="sk-SK"/>
        </w:rPr>
        <w:t xml:space="preserve"> </w:t>
      </w:r>
      <w:r w:rsidRPr="00D938CC">
        <w:rPr>
          <w:b/>
          <w:sz w:val="24"/>
          <w:szCs w:val="24"/>
          <w:lang w:val="sk-SK" w:eastAsia="sk-SK"/>
        </w:rPr>
        <w:t>poľnohospodárskych podnikov</w:t>
      </w:r>
      <w:r w:rsidR="007F14AC">
        <w:rPr>
          <w:b/>
          <w:sz w:val="24"/>
          <w:szCs w:val="24"/>
          <w:lang w:val="sk-SK" w:eastAsia="sk-SK"/>
        </w:rPr>
        <w:t xml:space="preserve"> a spracovateľských podnikov</w:t>
      </w:r>
      <w:r w:rsidRPr="00D938CC">
        <w:rPr>
          <w:b/>
          <w:sz w:val="24"/>
          <w:szCs w:val="24"/>
          <w:lang w:val="sk-SK" w:eastAsia="sk-SK"/>
        </w:rPr>
        <w:t>:</w:t>
      </w:r>
    </w:p>
    <w:p w14:paraId="447E1A74" w14:textId="3AEE022F" w:rsidR="00940062" w:rsidRPr="0017036C" w:rsidRDefault="00940062" w:rsidP="00940062">
      <w:pPr>
        <w:pStyle w:val="Einzug1"/>
        <w:numPr>
          <w:ilvl w:val="0"/>
          <w:numId w:val="9"/>
        </w:numPr>
        <w:tabs>
          <w:tab w:val="left" w:pos="567"/>
          <w:tab w:val="left" w:pos="1134"/>
          <w:tab w:val="left" w:pos="6705"/>
        </w:tabs>
        <w:spacing w:after="60"/>
        <w:rPr>
          <w:sz w:val="24"/>
          <w:szCs w:val="24"/>
          <w:lang w:val="sk-SK" w:eastAsia="sk-SK"/>
        </w:rPr>
      </w:pPr>
      <w:r w:rsidRPr="0017036C">
        <w:rPr>
          <w:sz w:val="24"/>
          <w:szCs w:val="24"/>
          <w:lang w:val="sk-SK" w:eastAsia="sk-SK"/>
        </w:rPr>
        <w:t xml:space="preserve">  náklady spojené s nákupom vstupeniek a s prepravou žiakov a učiteľov na miesto konania aktivity, náklady na prepravu iných osôb (rodičov) a vstupenky </w:t>
      </w:r>
      <w:r w:rsidR="00D938CC">
        <w:rPr>
          <w:sz w:val="24"/>
          <w:szCs w:val="24"/>
          <w:lang w:val="sk-SK" w:eastAsia="sk-SK"/>
        </w:rPr>
        <w:t xml:space="preserve">                   </w:t>
      </w:r>
      <w:r w:rsidRPr="0017036C">
        <w:rPr>
          <w:sz w:val="24"/>
          <w:szCs w:val="24"/>
          <w:lang w:val="sk-SK" w:eastAsia="sk-SK"/>
        </w:rPr>
        <w:t>sú oprávnené, ak počet týchto osôb neprevyšuje 10</w:t>
      </w:r>
      <w:r w:rsidR="008011D8">
        <w:rPr>
          <w:sz w:val="24"/>
          <w:szCs w:val="24"/>
          <w:lang w:val="sk-SK" w:eastAsia="sk-SK"/>
        </w:rPr>
        <w:t xml:space="preserve"> </w:t>
      </w:r>
      <w:r w:rsidRPr="0017036C">
        <w:rPr>
          <w:sz w:val="24"/>
          <w:szCs w:val="24"/>
          <w:lang w:val="sk-SK" w:eastAsia="sk-SK"/>
        </w:rPr>
        <w:t>% počtu žiakov a učiteľov,</w:t>
      </w:r>
    </w:p>
    <w:p w14:paraId="34C9AEE1" w14:textId="77777777" w:rsidR="00940062" w:rsidRPr="0017036C" w:rsidRDefault="00940062" w:rsidP="00940062">
      <w:pPr>
        <w:pStyle w:val="Einzug1"/>
        <w:numPr>
          <w:ilvl w:val="0"/>
          <w:numId w:val="9"/>
        </w:numPr>
        <w:tabs>
          <w:tab w:val="left" w:pos="567"/>
          <w:tab w:val="left" w:pos="1134"/>
          <w:tab w:val="left" w:pos="6705"/>
        </w:tabs>
        <w:spacing w:after="60"/>
        <w:rPr>
          <w:sz w:val="24"/>
          <w:szCs w:val="24"/>
          <w:lang w:val="sk-SK" w:eastAsia="sk-SK"/>
        </w:rPr>
      </w:pPr>
      <w:r w:rsidRPr="0017036C">
        <w:rPr>
          <w:sz w:val="24"/>
          <w:szCs w:val="24"/>
          <w:lang w:val="sk-SK" w:eastAsia="sk-SK"/>
        </w:rPr>
        <w:t xml:space="preserve">  zabezpečenie sprievodcu (pedagogického pracovníka, kt. sprevádza deti), protihodnota/protiplnenie pre vlastníka (</w:t>
      </w:r>
      <w:r w:rsidR="00D938CC">
        <w:rPr>
          <w:sz w:val="24"/>
          <w:szCs w:val="24"/>
          <w:lang w:val="sk-SK" w:eastAsia="sk-SK"/>
        </w:rPr>
        <w:t xml:space="preserve">farmy, atď.) nie </w:t>
      </w:r>
      <w:r w:rsidRPr="0017036C">
        <w:rPr>
          <w:sz w:val="24"/>
          <w:szCs w:val="24"/>
          <w:lang w:val="sk-SK" w:eastAsia="sk-SK"/>
        </w:rPr>
        <w:t>je oprávneným nákladom;</w:t>
      </w:r>
    </w:p>
    <w:p w14:paraId="3846C64E" w14:textId="77777777" w:rsidR="00940062" w:rsidRPr="0017036C" w:rsidRDefault="00940062" w:rsidP="00940062">
      <w:pPr>
        <w:pStyle w:val="Einzug1"/>
        <w:numPr>
          <w:ilvl w:val="0"/>
          <w:numId w:val="9"/>
        </w:numPr>
        <w:tabs>
          <w:tab w:val="left" w:pos="567"/>
          <w:tab w:val="left" w:pos="1134"/>
          <w:tab w:val="left" w:pos="6705"/>
        </w:tabs>
        <w:spacing w:after="60"/>
        <w:rPr>
          <w:sz w:val="24"/>
          <w:szCs w:val="24"/>
          <w:lang w:val="sk-SK" w:eastAsia="sk-SK"/>
        </w:rPr>
      </w:pPr>
      <w:r w:rsidRPr="0017036C">
        <w:rPr>
          <w:sz w:val="24"/>
          <w:szCs w:val="24"/>
          <w:lang w:val="sk-SK" w:eastAsia="sk-SK"/>
        </w:rPr>
        <w:t xml:space="preserve">  náklady na množstvá skonzumovaného </w:t>
      </w:r>
      <w:r w:rsidR="00D938CC">
        <w:rPr>
          <w:sz w:val="24"/>
          <w:szCs w:val="24"/>
          <w:lang w:val="sk-SK" w:eastAsia="sk-SK"/>
        </w:rPr>
        <w:t>mlieka a mliečnych výrobkov</w:t>
      </w:r>
      <w:r w:rsidRPr="0017036C">
        <w:rPr>
          <w:sz w:val="24"/>
          <w:szCs w:val="24"/>
          <w:lang w:val="sk-SK" w:eastAsia="sk-SK"/>
        </w:rPr>
        <w:t xml:space="preserve">, ktoré boli predmetom ochutnávky (iné občerstvenie nebude považované za oprávnený náklad); </w:t>
      </w:r>
    </w:p>
    <w:p w14:paraId="0E326CA4" w14:textId="134EE530" w:rsidR="00940062" w:rsidRPr="0017036C" w:rsidRDefault="00940062" w:rsidP="00940062">
      <w:pPr>
        <w:pStyle w:val="Einzug1"/>
        <w:numPr>
          <w:ilvl w:val="0"/>
          <w:numId w:val="9"/>
        </w:numPr>
        <w:tabs>
          <w:tab w:val="left" w:pos="567"/>
          <w:tab w:val="left" w:pos="1134"/>
          <w:tab w:val="left" w:pos="6705"/>
        </w:tabs>
        <w:spacing w:after="60"/>
        <w:rPr>
          <w:sz w:val="24"/>
          <w:szCs w:val="24"/>
          <w:lang w:val="sk-SK" w:eastAsia="sk-SK"/>
        </w:rPr>
      </w:pPr>
      <w:r w:rsidRPr="0017036C">
        <w:rPr>
          <w:sz w:val="24"/>
          <w:szCs w:val="24"/>
          <w:lang w:val="sk-SK" w:eastAsia="sk-SK"/>
        </w:rPr>
        <w:t xml:space="preserve">  výroba edukačných materiálov, metodických pomôcok o</w:t>
      </w:r>
      <w:r w:rsidR="00D938CC">
        <w:rPr>
          <w:sz w:val="24"/>
          <w:szCs w:val="24"/>
          <w:lang w:val="sk-SK" w:eastAsia="sk-SK"/>
        </w:rPr>
        <w:t> výrobe a spracovaní mlieka a mliečnych výrobkov. K</w:t>
      </w:r>
      <w:r w:rsidRPr="0017036C">
        <w:rPr>
          <w:sz w:val="24"/>
          <w:szCs w:val="24"/>
          <w:lang w:val="sk-SK" w:eastAsia="sk-SK"/>
        </w:rPr>
        <w:t xml:space="preserve"> edukačným materiálom sa vyjadruje rezort zdravotníctva prostredníctvom Úradu ve</w:t>
      </w:r>
      <w:r w:rsidR="006E1F12">
        <w:rPr>
          <w:sz w:val="24"/>
          <w:szCs w:val="24"/>
          <w:lang w:val="sk-SK" w:eastAsia="sk-SK"/>
        </w:rPr>
        <w:t>rejného zdravotníctva SR (ďalej len „ÚVZ“)</w:t>
      </w:r>
      <w:r w:rsidR="006E1F12" w:rsidRPr="0017036C">
        <w:rPr>
          <w:sz w:val="24"/>
          <w:szCs w:val="24"/>
          <w:lang w:val="sk-SK" w:eastAsia="sk-SK"/>
        </w:rPr>
        <w:t xml:space="preserve"> </w:t>
      </w:r>
      <w:r w:rsidR="006E1F12">
        <w:rPr>
          <w:sz w:val="24"/>
          <w:szCs w:val="24"/>
          <w:lang w:val="sk-SK" w:eastAsia="sk-SK"/>
        </w:rPr>
        <w:t>alebo R</w:t>
      </w:r>
      <w:r w:rsidRPr="0017036C">
        <w:rPr>
          <w:sz w:val="24"/>
          <w:szCs w:val="24"/>
          <w:lang w:val="sk-SK" w:eastAsia="sk-SK"/>
        </w:rPr>
        <w:t>egionálneho úr</w:t>
      </w:r>
      <w:r w:rsidR="006E1F12">
        <w:rPr>
          <w:sz w:val="24"/>
          <w:szCs w:val="24"/>
          <w:lang w:val="sk-SK" w:eastAsia="sk-SK"/>
        </w:rPr>
        <w:t>adu verejného zdravotníctva (ďalej len „RÚVZ“)</w:t>
      </w:r>
      <w:r w:rsidRPr="0017036C">
        <w:rPr>
          <w:sz w:val="24"/>
          <w:szCs w:val="24"/>
          <w:lang w:val="sk-SK" w:eastAsia="sk-SK"/>
        </w:rPr>
        <w:t xml:space="preserve"> formou odborného stanoviska (v prípade potreby aj rezort školstva).  </w:t>
      </w:r>
      <w:r w:rsidRPr="0017036C">
        <w:rPr>
          <w:sz w:val="24"/>
          <w:szCs w:val="24"/>
          <w:lang w:val="sk-SK"/>
        </w:rPr>
        <w:t xml:space="preserve">   </w:t>
      </w:r>
    </w:p>
    <w:p w14:paraId="3F7E7BF0" w14:textId="77777777" w:rsidR="00940062" w:rsidRDefault="00940062" w:rsidP="00940062">
      <w:pPr>
        <w:pStyle w:val="Einzug1"/>
        <w:tabs>
          <w:tab w:val="left" w:pos="567"/>
          <w:tab w:val="left" w:pos="1134"/>
          <w:tab w:val="left" w:pos="6705"/>
        </w:tabs>
        <w:spacing w:after="60"/>
        <w:ind w:left="1290"/>
        <w:rPr>
          <w:sz w:val="24"/>
          <w:szCs w:val="24"/>
          <w:lang w:val="sk-SK"/>
        </w:rPr>
      </w:pPr>
    </w:p>
    <w:p w14:paraId="5D40F7C2" w14:textId="5A49408C" w:rsidR="00940062" w:rsidRPr="0017036C" w:rsidRDefault="00940062" w:rsidP="00940062">
      <w:pPr>
        <w:pStyle w:val="Einzug1"/>
        <w:numPr>
          <w:ilvl w:val="0"/>
          <w:numId w:val="10"/>
        </w:numPr>
        <w:tabs>
          <w:tab w:val="left" w:pos="567"/>
          <w:tab w:val="left" w:pos="1134"/>
          <w:tab w:val="left" w:pos="6705"/>
        </w:tabs>
        <w:spacing w:after="60"/>
        <w:ind w:left="851" w:hanging="567"/>
        <w:rPr>
          <w:sz w:val="24"/>
          <w:szCs w:val="24"/>
          <w:lang w:val="sk-SK" w:eastAsia="sk-SK"/>
        </w:rPr>
      </w:pPr>
      <w:r w:rsidRPr="0017036C">
        <w:rPr>
          <w:b/>
          <w:sz w:val="24"/>
          <w:szCs w:val="24"/>
          <w:lang w:val="sk-SK"/>
        </w:rPr>
        <w:lastRenderedPageBreak/>
        <w:t>náklady na opatrenia zamerané na vzdelávanie detí</w:t>
      </w:r>
      <w:r w:rsidRPr="0017036C">
        <w:rPr>
          <w:sz w:val="24"/>
          <w:szCs w:val="24"/>
          <w:lang w:val="sk-SK"/>
        </w:rPr>
        <w:t xml:space="preserve"> v oblasti poľnohospodárstva, zdravých stravovac</w:t>
      </w:r>
      <w:r w:rsidR="00D938CC">
        <w:rPr>
          <w:sz w:val="24"/>
          <w:szCs w:val="24"/>
          <w:lang w:val="sk-SK"/>
        </w:rPr>
        <w:t>ích návykov,</w:t>
      </w:r>
      <w:r w:rsidRPr="0017036C">
        <w:rPr>
          <w:sz w:val="24"/>
          <w:szCs w:val="24"/>
          <w:lang w:val="sk-SK"/>
        </w:rPr>
        <w:t> otázok týkajúcich sa životného prostredia súvisiacich s výrobou a spotrebou mlieka</w:t>
      </w:r>
      <w:r w:rsidR="00D938CC">
        <w:rPr>
          <w:sz w:val="24"/>
          <w:szCs w:val="24"/>
          <w:lang w:val="sk-SK"/>
        </w:rPr>
        <w:t xml:space="preserve"> a zamerania pozornosti žiak</w:t>
      </w:r>
      <w:r w:rsidR="00886425">
        <w:rPr>
          <w:sz w:val="24"/>
          <w:szCs w:val="24"/>
          <w:lang w:val="sk-SK"/>
        </w:rPr>
        <w:t>ov na problémy s plytvaním jedlom</w:t>
      </w:r>
      <w:r w:rsidRPr="0017036C">
        <w:rPr>
          <w:sz w:val="24"/>
          <w:szCs w:val="24"/>
          <w:lang w:val="sk-SK"/>
        </w:rPr>
        <w:t>:</w:t>
      </w:r>
    </w:p>
    <w:p w14:paraId="206DC2D1" w14:textId="5C2B6CA0" w:rsidR="00940062" w:rsidRPr="0017036C" w:rsidRDefault="001E57C2" w:rsidP="00940062">
      <w:pPr>
        <w:pStyle w:val="Einzug1"/>
        <w:numPr>
          <w:ilvl w:val="0"/>
          <w:numId w:val="9"/>
        </w:numPr>
        <w:tabs>
          <w:tab w:val="left" w:pos="567"/>
          <w:tab w:val="left" w:pos="1134"/>
          <w:tab w:val="left" w:pos="6705"/>
        </w:tabs>
        <w:spacing w:after="60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   nákup </w:t>
      </w:r>
      <w:r w:rsidR="00940062" w:rsidRPr="0017036C">
        <w:rPr>
          <w:sz w:val="24"/>
          <w:szCs w:val="24"/>
          <w:lang w:val="sk-SK" w:eastAsia="sk-SK"/>
        </w:rPr>
        <w:t>mlieka a mliečnych výrobkov a iných potrebných ingrediencií na prípravu jedál z mlieka – ukážky prípravy zdravých jedál;</w:t>
      </w:r>
    </w:p>
    <w:p w14:paraId="2DD790A3" w14:textId="473E24CF" w:rsidR="00940062" w:rsidRPr="0017036C" w:rsidRDefault="00940062" w:rsidP="00940062">
      <w:pPr>
        <w:pStyle w:val="Einzug1"/>
        <w:numPr>
          <w:ilvl w:val="0"/>
          <w:numId w:val="9"/>
        </w:numPr>
        <w:tabs>
          <w:tab w:val="left" w:pos="567"/>
          <w:tab w:val="left" w:pos="1134"/>
          <w:tab w:val="left" w:pos="6705"/>
        </w:tabs>
        <w:spacing w:after="60"/>
        <w:rPr>
          <w:sz w:val="24"/>
          <w:szCs w:val="24"/>
          <w:lang w:val="sk-SK" w:eastAsia="sk-SK"/>
        </w:rPr>
      </w:pPr>
      <w:r w:rsidRPr="0017036C">
        <w:rPr>
          <w:sz w:val="24"/>
          <w:szCs w:val="24"/>
          <w:lang w:val="sk-SK" w:eastAsia="sk-SK"/>
        </w:rPr>
        <w:t xml:space="preserve">  výroba </w:t>
      </w:r>
      <w:r w:rsidR="001E57C2">
        <w:rPr>
          <w:sz w:val="24"/>
          <w:szCs w:val="24"/>
          <w:lang w:val="sk-SK" w:eastAsia="sk-SK"/>
        </w:rPr>
        <w:t>edukačných materiálov o význame</w:t>
      </w:r>
      <w:r w:rsidRPr="0017036C">
        <w:rPr>
          <w:sz w:val="24"/>
          <w:szCs w:val="24"/>
          <w:lang w:val="sk-SK" w:eastAsia="sk-SK"/>
        </w:rPr>
        <w:t xml:space="preserve"> mlieka a mliečnych výrobkov </w:t>
      </w:r>
      <w:r w:rsidR="001E57C2">
        <w:rPr>
          <w:sz w:val="24"/>
          <w:szCs w:val="24"/>
          <w:lang w:val="sk-SK" w:eastAsia="sk-SK"/>
        </w:rPr>
        <w:t>s ohľadom na zdravie detí</w:t>
      </w:r>
      <w:r w:rsidR="00D938CC">
        <w:rPr>
          <w:sz w:val="24"/>
          <w:szCs w:val="24"/>
          <w:lang w:val="sk-SK" w:eastAsia="sk-SK"/>
        </w:rPr>
        <w:t>. K</w:t>
      </w:r>
      <w:r w:rsidRPr="0017036C">
        <w:rPr>
          <w:sz w:val="24"/>
          <w:szCs w:val="24"/>
          <w:lang w:val="sk-SK" w:eastAsia="sk-SK"/>
        </w:rPr>
        <w:t xml:space="preserve"> edukačným materiálom sa vyjadruje rezort zdravotníctva prostredníctvom </w:t>
      </w:r>
      <w:r w:rsidR="006E1F12">
        <w:rPr>
          <w:sz w:val="24"/>
          <w:szCs w:val="24"/>
          <w:lang w:val="sk-SK" w:eastAsia="sk-SK"/>
        </w:rPr>
        <w:t>ÚVZ</w:t>
      </w:r>
      <w:r w:rsidRPr="0017036C">
        <w:rPr>
          <w:sz w:val="24"/>
          <w:szCs w:val="24"/>
          <w:lang w:val="sk-SK" w:eastAsia="sk-SK"/>
        </w:rPr>
        <w:t xml:space="preserve"> alebo </w:t>
      </w:r>
      <w:r w:rsidR="006E1F12">
        <w:rPr>
          <w:sz w:val="24"/>
          <w:szCs w:val="24"/>
          <w:lang w:val="sk-SK" w:eastAsia="sk-SK"/>
        </w:rPr>
        <w:t>RÚVZ</w:t>
      </w:r>
      <w:r w:rsidRPr="0017036C">
        <w:rPr>
          <w:sz w:val="24"/>
          <w:szCs w:val="24"/>
          <w:lang w:val="sk-SK" w:eastAsia="sk-SK"/>
        </w:rPr>
        <w:t xml:space="preserve"> formou odborného stanoviska (v prípade potreby aj rezort školstva);</w:t>
      </w:r>
    </w:p>
    <w:p w14:paraId="41D48658" w14:textId="274E8E2D" w:rsidR="00940062" w:rsidRPr="00C21719" w:rsidRDefault="00940062" w:rsidP="00C21719">
      <w:pPr>
        <w:pStyle w:val="Einzug1"/>
        <w:numPr>
          <w:ilvl w:val="0"/>
          <w:numId w:val="9"/>
        </w:numPr>
        <w:tabs>
          <w:tab w:val="left" w:pos="567"/>
          <w:tab w:val="left" w:pos="1134"/>
          <w:tab w:val="left" w:pos="6705"/>
        </w:tabs>
        <w:spacing w:after="60"/>
        <w:rPr>
          <w:sz w:val="24"/>
          <w:szCs w:val="24"/>
          <w:lang w:val="sk-SK" w:eastAsia="sk-SK"/>
        </w:rPr>
      </w:pPr>
      <w:r w:rsidRPr="0017036C">
        <w:rPr>
          <w:sz w:val="24"/>
          <w:szCs w:val="24"/>
          <w:lang w:val="sk-SK" w:eastAsia="sk-SK"/>
        </w:rPr>
        <w:t xml:space="preserve">  zabezpečenie odborníka na zdravú výživu – zástupca ÚVZ, resp. RÚVZ, výživový poradca, pracovník poradenského centra pre zdravie, atď., náklady na organizačné zabezpečenie odborných seminárov pre zamestnancov školstva, pre učiteľov zamerané na podporu kon</w:t>
      </w:r>
      <w:r w:rsidR="001E57C2">
        <w:rPr>
          <w:sz w:val="24"/>
          <w:szCs w:val="24"/>
          <w:lang w:val="sk-SK" w:eastAsia="sk-SK"/>
        </w:rPr>
        <w:t xml:space="preserve">zumácie </w:t>
      </w:r>
      <w:r w:rsidRPr="0017036C">
        <w:rPr>
          <w:sz w:val="24"/>
          <w:szCs w:val="24"/>
          <w:lang w:val="sk-SK" w:eastAsia="sk-SK"/>
        </w:rPr>
        <w:t>mlieka a mliečnych výrobkov, neoprávnené sú náklady na platy učiteľov</w:t>
      </w:r>
      <w:r w:rsidR="00D938CC">
        <w:rPr>
          <w:sz w:val="24"/>
          <w:szCs w:val="24"/>
          <w:lang w:val="sk-SK" w:eastAsia="sk-SK"/>
        </w:rPr>
        <w:t>.</w:t>
      </w:r>
      <w:r w:rsidR="00D938CC" w:rsidRPr="00D938CC">
        <w:rPr>
          <w:sz w:val="24"/>
          <w:szCs w:val="24"/>
          <w:lang w:val="sk-SK" w:eastAsia="sk-SK"/>
        </w:rPr>
        <w:t xml:space="preserve"> </w:t>
      </w:r>
      <w:r w:rsidR="00D938CC">
        <w:rPr>
          <w:sz w:val="24"/>
          <w:szCs w:val="24"/>
          <w:lang w:val="sk-SK" w:eastAsia="sk-SK"/>
        </w:rPr>
        <w:t xml:space="preserve">K obsahu prednášok </w:t>
      </w:r>
      <w:r w:rsidR="00D938CC" w:rsidRPr="0017036C">
        <w:rPr>
          <w:sz w:val="24"/>
          <w:szCs w:val="24"/>
          <w:lang w:val="sk-SK" w:eastAsia="sk-SK"/>
        </w:rPr>
        <w:t>sa vyjadruje rezort zdravotníctva prostredníctvom Úradu verejného zdravotníctva SR alebo regionálneho úradu verejného zdravotníctva v SR formou odborného stanoviska (v prípade potreby aj rezort školstva);</w:t>
      </w:r>
    </w:p>
    <w:p w14:paraId="1132C29A" w14:textId="071466B5" w:rsidR="00940062" w:rsidRPr="0017036C" w:rsidRDefault="00940062" w:rsidP="00940062">
      <w:pPr>
        <w:pStyle w:val="Einzug1"/>
        <w:numPr>
          <w:ilvl w:val="0"/>
          <w:numId w:val="9"/>
        </w:numPr>
        <w:tabs>
          <w:tab w:val="left" w:pos="567"/>
          <w:tab w:val="left" w:pos="1134"/>
          <w:tab w:val="left" w:pos="6705"/>
        </w:tabs>
        <w:spacing w:after="60"/>
        <w:ind w:left="1276"/>
        <w:rPr>
          <w:sz w:val="24"/>
          <w:szCs w:val="24"/>
          <w:lang w:val="sk-SK" w:eastAsia="sk-SK"/>
        </w:rPr>
      </w:pPr>
      <w:r w:rsidRPr="0017036C">
        <w:rPr>
          <w:sz w:val="24"/>
          <w:szCs w:val="24"/>
          <w:lang w:val="sk-SK" w:eastAsia="sk-SK"/>
        </w:rPr>
        <w:t xml:space="preserve">  náklady na didaktické pomôcky, príručky, </w:t>
      </w:r>
      <w:r w:rsidR="00C57BCB">
        <w:rPr>
          <w:sz w:val="24"/>
          <w:szCs w:val="24"/>
          <w:lang w:val="sk-SK" w:eastAsia="sk-SK"/>
        </w:rPr>
        <w:t xml:space="preserve">CD, </w:t>
      </w:r>
      <w:r w:rsidRPr="0017036C">
        <w:rPr>
          <w:sz w:val="24"/>
          <w:szCs w:val="24"/>
          <w:lang w:val="sk-SK" w:eastAsia="sk-SK"/>
        </w:rPr>
        <w:t>DVD, plagáty - m</w:t>
      </w:r>
      <w:r w:rsidR="001E57C2">
        <w:rPr>
          <w:sz w:val="24"/>
          <w:szCs w:val="24"/>
          <w:lang w:val="sk-SK" w:eastAsia="sk-SK"/>
        </w:rPr>
        <w:t xml:space="preserve">ateriály musia byť garantované rezortom </w:t>
      </w:r>
      <w:r w:rsidRPr="0017036C">
        <w:rPr>
          <w:sz w:val="24"/>
          <w:szCs w:val="24"/>
          <w:lang w:val="sk-SK" w:eastAsia="sk-SK"/>
        </w:rPr>
        <w:t>zdravotníctva (</w:t>
      </w:r>
      <w:r w:rsidR="006E1F12">
        <w:rPr>
          <w:sz w:val="24"/>
          <w:szCs w:val="24"/>
          <w:lang w:val="sk-SK" w:eastAsia="sk-SK"/>
        </w:rPr>
        <w:t xml:space="preserve">ÚVZ alebo RÚVZ), v prípade materiálov, </w:t>
      </w:r>
      <w:r w:rsidRPr="0017036C">
        <w:rPr>
          <w:sz w:val="24"/>
          <w:szCs w:val="24"/>
          <w:lang w:val="sk-SK" w:eastAsia="sk-SK"/>
        </w:rPr>
        <w:t>ktoré sa týkajú poľnohospodárskej tematiky odborníkom na poľnohospodárstvo;</w:t>
      </w:r>
    </w:p>
    <w:p w14:paraId="63603F3F" w14:textId="77777777" w:rsidR="00940062" w:rsidRPr="0017036C" w:rsidRDefault="00940062" w:rsidP="009400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E6741A7" w14:textId="534D04D4" w:rsidR="00940062" w:rsidRPr="0017036C" w:rsidRDefault="00940062" w:rsidP="0094006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6C">
        <w:rPr>
          <w:rFonts w:ascii="Times New Roman" w:hAnsi="Times New Roman" w:cs="Times New Roman"/>
          <w:sz w:val="24"/>
          <w:szCs w:val="24"/>
        </w:rPr>
        <w:t>Sprievodné opatrenia organizované v školách alebo na exkurziách môžu byť spojené so súťažami a hrami s tematikou zdravej výživy, poznatkov o</w:t>
      </w:r>
      <w:r w:rsidR="00CC6A73">
        <w:rPr>
          <w:rFonts w:ascii="Times New Roman" w:hAnsi="Times New Roman" w:cs="Times New Roman"/>
          <w:sz w:val="24"/>
          <w:szCs w:val="24"/>
        </w:rPr>
        <w:t> pôvode a získavaní mlieka</w:t>
      </w:r>
      <w:r w:rsidRPr="0017036C">
        <w:rPr>
          <w:rFonts w:ascii="Times New Roman" w:hAnsi="Times New Roman" w:cs="Times New Roman"/>
          <w:sz w:val="24"/>
          <w:szCs w:val="24"/>
        </w:rPr>
        <w:t xml:space="preserve"> a mliečnych výrobkoch. Ako prídavný </w:t>
      </w:r>
      <w:r w:rsidRPr="0017036C">
        <w:rPr>
          <w:rFonts w:ascii="Times New Roman" w:hAnsi="Times New Roman" w:cs="Times New Roman"/>
          <w:b/>
          <w:sz w:val="24"/>
          <w:szCs w:val="24"/>
        </w:rPr>
        <w:t>nástroj na podporu</w:t>
      </w:r>
      <w:r w:rsidRPr="0017036C">
        <w:rPr>
          <w:rFonts w:ascii="Times New Roman" w:hAnsi="Times New Roman" w:cs="Times New Roman"/>
          <w:sz w:val="24"/>
          <w:szCs w:val="24"/>
        </w:rPr>
        <w:t xml:space="preserve"> vyššie uvedených </w:t>
      </w:r>
      <w:r w:rsidRPr="0017036C">
        <w:rPr>
          <w:rFonts w:ascii="Times New Roman" w:hAnsi="Times New Roman" w:cs="Times New Roman"/>
          <w:b/>
          <w:sz w:val="24"/>
          <w:szCs w:val="24"/>
        </w:rPr>
        <w:t>sprievodných opatrení slúžia drobné odmeny a výhry</w:t>
      </w:r>
      <w:r w:rsidRPr="0017036C">
        <w:rPr>
          <w:rFonts w:ascii="Times New Roman" w:hAnsi="Times New Roman" w:cs="Times New Roman"/>
          <w:sz w:val="24"/>
          <w:szCs w:val="24"/>
        </w:rPr>
        <w:t xml:space="preserve"> napr. perač</w:t>
      </w:r>
      <w:r w:rsidR="008E79CA">
        <w:rPr>
          <w:rFonts w:ascii="Times New Roman" w:hAnsi="Times New Roman" w:cs="Times New Roman"/>
          <w:sz w:val="24"/>
          <w:szCs w:val="24"/>
        </w:rPr>
        <w:t xml:space="preserve">níky, pastelky, samolepky, </w:t>
      </w:r>
      <w:proofErr w:type="spellStart"/>
      <w:r w:rsidR="008E79CA">
        <w:rPr>
          <w:rFonts w:ascii="Times New Roman" w:hAnsi="Times New Roman" w:cs="Times New Roman"/>
          <w:sz w:val="24"/>
          <w:szCs w:val="24"/>
        </w:rPr>
        <w:t>žongl</w:t>
      </w:r>
      <w:r w:rsidRPr="0017036C">
        <w:rPr>
          <w:rFonts w:ascii="Times New Roman" w:hAnsi="Times New Roman" w:cs="Times New Roman"/>
          <w:sz w:val="24"/>
          <w:szCs w:val="24"/>
        </w:rPr>
        <w:t>ovacie</w:t>
      </w:r>
      <w:proofErr w:type="spellEnd"/>
      <w:r w:rsidRPr="0017036C">
        <w:rPr>
          <w:rFonts w:ascii="Times New Roman" w:hAnsi="Times New Roman" w:cs="Times New Roman"/>
          <w:sz w:val="24"/>
          <w:szCs w:val="24"/>
        </w:rPr>
        <w:t xml:space="preserve"> lopty, pexeso, rozvrhy hodín, kalendáre, lopty. </w:t>
      </w:r>
      <w:r w:rsidRPr="0017036C">
        <w:rPr>
          <w:rFonts w:ascii="Times New Roman" w:hAnsi="Times New Roman" w:cs="Times New Roman"/>
          <w:b/>
          <w:sz w:val="24"/>
          <w:szCs w:val="24"/>
        </w:rPr>
        <w:t xml:space="preserve">Náklady na drobné odmeny a výhry </w:t>
      </w:r>
      <w:r w:rsidR="00CC6A7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7036C">
        <w:rPr>
          <w:rFonts w:ascii="Times New Roman" w:hAnsi="Times New Roman" w:cs="Times New Roman"/>
          <w:b/>
          <w:sz w:val="24"/>
          <w:szCs w:val="24"/>
        </w:rPr>
        <w:t xml:space="preserve">sú taktiež oprávnené náklady </w:t>
      </w:r>
      <w:r w:rsidRPr="0017036C">
        <w:rPr>
          <w:rFonts w:ascii="Times New Roman" w:hAnsi="Times New Roman" w:cs="Times New Roman"/>
          <w:sz w:val="24"/>
          <w:szCs w:val="24"/>
        </w:rPr>
        <w:t>(ako výhry nie sú povolené náklady na elektronické zariadenia - mobilné telefóny, tablety</w:t>
      </w:r>
      <w:r w:rsidR="00CC6A73">
        <w:rPr>
          <w:rFonts w:ascii="Times New Roman" w:hAnsi="Times New Roman" w:cs="Times New Roman"/>
          <w:sz w:val="24"/>
          <w:szCs w:val="24"/>
        </w:rPr>
        <w:t xml:space="preserve"> a pod.).</w:t>
      </w:r>
      <w:r w:rsidRPr="001703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4EA7D7" w14:textId="591DCEE9" w:rsidR="00940062" w:rsidRPr="0017036C" w:rsidRDefault="00940062" w:rsidP="0094006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6C">
        <w:rPr>
          <w:rFonts w:ascii="Times New Roman" w:hAnsi="Times New Roman" w:cs="Times New Roman"/>
          <w:sz w:val="24"/>
          <w:szCs w:val="24"/>
        </w:rPr>
        <w:t xml:space="preserve">Je nevyhnutné, aby sa </w:t>
      </w:r>
      <w:r w:rsidRPr="0017036C">
        <w:rPr>
          <w:rFonts w:ascii="Times New Roman" w:hAnsi="Times New Roman" w:cs="Times New Roman"/>
          <w:b/>
          <w:sz w:val="24"/>
          <w:szCs w:val="24"/>
        </w:rPr>
        <w:t>vo vzdelávacích materiáloch a v nástrojoch použitých v rámci sprievodných opatrení</w:t>
      </w:r>
      <w:r w:rsidRPr="0017036C">
        <w:rPr>
          <w:rFonts w:ascii="Times New Roman" w:hAnsi="Times New Roman" w:cs="Times New Roman"/>
          <w:sz w:val="24"/>
          <w:szCs w:val="24"/>
        </w:rPr>
        <w:t xml:space="preserve"> </w:t>
      </w:r>
      <w:r w:rsidRPr="0017036C">
        <w:rPr>
          <w:rFonts w:ascii="Times New Roman" w:hAnsi="Times New Roman" w:cs="Times New Roman"/>
          <w:b/>
          <w:sz w:val="24"/>
          <w:szCs w:val="24"/>
        </w:rPr>
        <w:t>zobrazovala európska vlajka</w:t>
      </w:r>
      <w:r w:rsidRPr="0017036C">
        <w:rPr>
          <w:rFonts w:ascii="Times New Roman" w:hAnsi="Times New Roman" w:cs="Times New Roman"/>
          <w:sz w:val="24"/>
          <w:szCs w:val="24"/>
        </w:rPr>
        <w:t xml:space="preserve"> a uvádzala sa </w:t>
      </w:r>
      <w:r w:rsidR="001E57C2">
        <w:rPr>
          <w:rFonts w:ascii="Times New Roman" w:hAnsi="Times New Roman" w:cs="Times New Roman"/>
          <w:b/>
          <w:sz w:val="24"/>
          <w:szCs w:val="24"/>
        </w:rPr>
        <w:t>zmienka o </w:t>
      </w:r>
      <w:r w:rsidRPr="0017036C">
        <w:rPr>
          <w:rFonts w:ascii="Times New Roman" w:hAnsi="Times New Roman" w:cs="Times New Roman"/>
          <w:b/>
          <w:sz w:val="24"/>
          <w:szCs w:val="24"/>
        </w:rPr>
        <w:t>„školskom programe“</w:t>
      </w:r>
      <w:r w:rsidRPr="0017036C">
        <w:rPr>
          <w:rFonts w:ascii="Times New Roman" w:hAnsi="Times New Roman" w:cs="Times New Roman"/>
          <w:sz w:val="24"/>
          <w:szCs w:val="24"/>
        </w:rPr>
        <w:t xml:space="preserve">, a ak sa to nevylučuje vzhľadom na objem materiálov a nástrojov, </w:t>
      </w:r>
      <w:r w:rsidRPr="0017036C">
        <w:rPr>
          <w:rFonts w:ascii="Times New Roman" w:hAnsi="Times New Roman" w:cs="Times New Roman"/>
          <w:b/>
          <w:sz w:val="24"/>
          <w:szCs w:val="24"/>
        </w:rPr>
        <w:t xml:space="preserve">aj zmienka o finančnej podpore Únie. Odkazy na finančný príspevok Únie sú viditeľné aspoň </w:t>
      </w:r>
      <w:r w:rsidR="00CC6A7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7036C">
        <w:rPr>
          <w:rFonts w:ascii="Times New Roman" w:hAnsi="Times New Roman" w:cs="Times New Roman"/>
          <w:b/>
          <w:sz w:val="24"/>
          <w:szCs w:val="24"/>
        </w:rPr>
        <w:t xml:space="preserve">v takej miere ako odkazy na príspevky iných súkromných alebo verejných subjektov, </w:t>
      </w:r>
      <w:r w:rsidR="00CC6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36C">
        <w:rPr>
          <w:rFonts w:ascii="Times New Roman" w:hAnsi="Times New Roman" w:cs="Times New Roman"/>
          <w:b/>
          <w:sz w:val="24"/>
          <w:szCs w:val="24"/>
        </w:rPr>
        <w:t>ktoré podporujú školský program</w:t>
      </w:r>
      <w:r w:rsidR="008E79CA">
        <w:rPr>
          <w:rFonts w:ascii="Times New Roman" w:hAnsi="Times New Roman" w:cs="Times New Roman"/>
          <w:b/>
          <w:sz w:val="24"/>
          <w:szCs w:val="24"/>
        </w:rPr>
        <w:t>.</w:t>
      </w:r>
    </w:p>
    <w:p w14:paraId="1689CCD5" w14:textId="40449F3E" w:rsidR="00940062" w:rsidRPr="0017036C" w:rsidRDefault="00940062" w:rsidP="0094006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6C">
        <w:rPr>
          <w:rFonts w:ascii="Times New Roman" w:hAnsi="Times New Roman" w:cs="Times New Roman"/>
          <w:color w:val="000000"/>
          <w:sz w:val="24"/>
          <w:szCs w:val="24"/>
        </w:rPr>
        <w:t xml:space="preserve">Pred začatím realizácie sprievodných opatrení je schválený </w:t>
      </w:r>
      <w:r w:rsidRPr="00170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uchádzač </w:t>
      </w:r>
      <w:r w:rsidRPr="00170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povinný oznámiť platobnej agentúre </w:t>
      </w:r>
      <w:r w:rsidR="006E1F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najneskôr</w:t>
      </w:r>
      <w:r w:rsidR="001E57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3 pracovné dni vopred, </w:t>
      </w:r>
      <w:r w:rsidRPr="00170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termín a miesto konania opatrenia</w:t>
      </w:r>
      <w:r w:rsidR="008E79CA">
        <w:rPr>
          <w:rFonts w:ascii="Times New Roman" w:hAnsi="Times New Roman" w:cs="Times New Roman"/>
          <w:color w:val="000000"/>
          <w:sz w:val="24"/>
          <w:szCs w:val="24"/>
        </w:rPr>
        <w:t xml:space="preserve"> z dôvodu</w:t>
      </w:r>
      <w:r w:rsidRPr="0017036C">
        <w:rPr>
          <w:rFonts w:ascii="Times New Roman" w:hAnsi="Times New Roman" w:cs="Times New Roman"/>
          <w:color w:val="000000"/>
          <w:sz w:val="24"/>
          <w:szCs w:val="24"/>
        </w:rPr>
        <w:t xml:space="preserve"> zabezpečenia výkonu kontroly na mieste počas realizácie tejto činnosti. </w:t>
      </w:r>
    </w:p>
    <w:p w14:paraId="3F83C62B" w14:textId="77777777" w:rsidR="00940062" w:rsidRDefault="00940062" w:rsidP="009400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036C">
        <w:rPr>
          <w:rFonts w:ascii="Times New Roman" w:hAnsi="Times New Roman" w:cs="Times New Roman"/>
          <w:sz w:val="24"/>
          <w:szCs w:val="24"/>
        </w:rPr>
        <w:t>Všetky zakúpené materiály a prenajaté vybavenie v rámci sprievodných opatrení musia byť použité výhradne na účely školského programu.</w:t>
      </w:r>
    </w:p>
    <w:p w14:paraId="06A8DB9F" w14:textId="77777777" w:rsidR="00C17AA7" w:rsidRPr="0017036C" w:rsidRDefault="00C17AA7" w:rsidP="009400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1236750" w14:textId="77777777" w:rsidR="00940062" w:rsidRPr="0017036C" w:rsidRDefault="00940062" w:rsidP="00940062">
      <w:pPr>
        <w:pStyle w:val="Nadpis1"/>
      </w:pPr>
      <w:bookmarkStart w:id="19" w:name="_Toc417027672"/>
      <w:bookmarkStart w:id="20" w:name="_Toc482711884"/>
      <w:bookmarkStart w:id="21" w:name="_Toc482712265"/>
      <w:bookmarkStart w:id="22" w:name="_Toc489248303"/>
      <w:r w:rsidRPr="0017036C">
        <w:lastRenderedPageBreak/>
        <w:t>Povinné oznamovanie</w:t>
      </w:r>
      <w:bookmarkEnd w:id="19"/>
      <w:bookmarkEnd w:id="20"/>
      <w:bookmarkEnd w:id="21"/>
      <w:bookmarkEnd w:id="22"/>
      <w:r w:rsidRPr="0017036C">
        <w:t xml:space="preserve"> </w:t>
      </w:r>
    </w:p>
    <w:p w14:paraId="363F487F" w14:textId="77777777" w:rsidR="00940062" w:rsidRPr="0017036C" w:rsidRDefault="00940062" w:rsidP="00940062">
      <w:pPr>
        <w:pStyle w:val="Nadpis1"/>
        <w:numPr>
          <w:ilvl w:val="0"/>
          <w:numId w:val="0"/>
        </w:numPr>
        <w:ind w:left="360"/>
      </w:pPr>
    </w:p>
    <w:p w14:paraId="34CD0136" w14:textId="555527DA" w:rsidR="00940062" w:rsidRPr="0017036C" w:rsidRDefault="00940062" w:rsidP="00940062">
      <w:pPr>
        <w:pStyle w:val="Einzug1"/>
        <w:tabs>
          <w:tab w:val="clear" w:pos="993"/>
          <w:tab w:val="left" w:pos="709"/>
        </w:tabs>
        <w:ind w:left="0"/>
        <w:rPr>
          <w:sz w:val="24"/>
          <w:szCs w:val="24"/>
          <w:lang w:val="sk-SK" w:eastAsia="sk-SK"/>
        </w:rPr>
      </w:pPr>
      <w:r w:rsidRPr="0017036C">
        <w:rPr>
          <w:sz w:val="24"/>
          <w:szCs w:val="24"/>
          <w:lang w:val="sk-SK" w:eastAsia="sk-SK"/>
        </w:rPr>
        <w:t xml:space="preserve">Uchádzač je </w:t>
      </w:r>
      <w:r w:rsidRPr="0017036C">
        <w:rPr>
          <w:b/>
          <w:sz w:val="24"/>
          <w:szCs w:val="24"/>
          <w:lang w:val="sk-SK" w:eastAsia="sk-SK"/>
        </w:rPr>
        <w:t>povinný</w:t>
      </w:r>
      <w:r w:rsidRPr="0017036C">
        <w:rPr>
          <w:sz w:val="24"/>
          <w:szCs w:val="24"/>
          <w:lang w:val="sk-SK" w:eastAsia="sk-SK"/>
        </w:rPr>
        <w:t xml:space="preserve"> </w:t>
      </w:r>
      <w:r w:rsidR="00CC6A73">
        <w:rPr>
          <w:sz w:val="24"/>
          <w:szCs w:val="24"/>
          <w:lang w:val="sk-SK" w:eastAsia="sk-SK"/>
        </w:rPr>
        <w:t>platobnej agentúre</w:t>
      </w:r>
      <w:r w:rsidRPr="0017036C">
        <w:rPr>
          <w:sz w:val="24"/>
          <w:szCs w:val="24"/>
          <w:lang w:val="sk-SK" w:eastAsia="sk-SK"/>
        </w:rPr>
        <w:t xml:space="preserve"> oznámiť zmenu údajov uvedených v žiadosti o schválenie do </w:t>
      </w:r>
      <w:r w:rsidRPr="0017036C">
        <w:rPr>
          <w:b/>
          <w:sz w:val="24"/>
          <w:szCs w:val="24"/>
          <w:lang w:val="sk-SK" w:eastAsia="sk-SK"/>
        </w:rPr>
        <w:t>piatich</w:t>
      </w:r>
      <w:r w:rsidR="006E1F12">
        <w:rPr>
          <w:b/>
          <w:sz w:val="24"/>
          <w:szCs w:val="24"/>
          <w:lang w:val="sk-SK" w:eastAsia="sk-SK"/>
        </w:rPr>
        <w:t xml:space="preserve"> </w:t>
      </w:r>
      <w:r w:rsidRPr="0017036C">
        <w:rPr>
          <w:b/>
          <w:sz w:val="24"/>
          <w:szCs w:val="24"/>
          <w:lang w:val="sk-SK" w:eastAsia="sk-SK"/>
        </w:rPr>
        <w:t>dní</w:t>
      </w:r>
      <w:r w:rsidRPr="0017036C">
        <w:rPr>
          <w:sz w:val="24"/>
          <w:szCs w:val="24"/>
          <w:lang w:val="sk-SK" w:eastAsia="sk-SK"/>
        </w:rPr>
        <w:t xml:space="preserve"> odo dňa zmeny.</w:t>
      </w:r>
      <w:r w:rsidRPr="0017036C" w:rsidDel="00FE13FE">
        <w:rPr>
          <w:sz w:val="24"/>
          <w:szCs w:val="24"/>
          <w:lang w:val="sk-SK" w:eastAsia="sk-SK"/>
        </w:rPr>
        <w:t xml:space="preserve"> </w:t>
      </w:r>
    </w:p>
    <w:p w14:paraId="37B43CA0" w14:textId="77777777" w:rsidR="00940062" w:rsidRDefault="00940062" w:rsidP="00940062">
      <w:pPr>
        <w:pStyle w:val="Einzug1"/>
        <w:tabs>
          <w:tab w:val="clear" w:pos="993"/>
          <w:tab w:val="left" w:pos="709"/>
        </w:tabs>
        <w:ind w:left="0"/>
        <w:rPr>
          <w:color w:val="FF0000"/>
          <w:sz w:val="24"/>
          <w:szCs w:val="24"/>
          <w:lang w:val="sk-SK" w:eastAsia="sk-SK"/>
        </w:rPr>
      </w:pPr>
    </w:p>
    <w:p w14:paraId="18868EF5" w14:textId="77777777" w:rsidR="00CC6A73" w:rsidRPr="0017036C" w:rsidRDefault="00CC6A73" w:rsidP="00940062">
      <w:pPr>
        <w:pStyle w:val="Einzug1"/>
        <w:tabs>
          <w:tab w:val="clear" w:pos="993"/>
          <w:tab w:val="left" w:pos="709"/>
        </w:tabs>
        <w:ind w:left="0"/>
        <w:rPr>
          <w:color w:val="FF0000"/>
          <w:sz w:val="24"/>
          <w:szCs w:val="24"/>
          <w:lang w:val="sk-SK" w:eastAsia="sk-SK"/>
        </w:rPr>
      </w:pPr>
    </w:p>
    <w:p w14:paraId="7D2715C2" w14:textId="77777777" w:rsidR="00940062" w:rsidRPr="0017036C" w:rsidRDefault="00940062" w:rsidP="00940062">
      <w:pPr>
        <w:pStyle w:val="Nadpis1"/>
      </w:pPr>
      <w:bookmarkStart w:id="23" w:name="_Toc417027673"/>
      <w:bookmarkStart w:id="24" w:name="_Toc482711885"/>
      <w:bookmarkStart w:id="25" w:name="_Toc482712266"/>
      <w:bookmarkStart w:id="26" w:name="_Toc489248304"/>
      <w:r w:rsidRPr="0017036C">
        <w:t>Záznamy a ich uchovanie</w:t>
      </w:r>
      <w:bookmarkEnd w:id="23"/>
      <w:bookmarkEnd w:id="24"/>
      <w:bookmarkEnd w:id="25"/>
      <w:bookmarkEnd w:id="26"/>
      <w:r w:rsidRPr="0017036C">
        <w:t xml:space="preserve"> </w:t>
      </w:r>
    </w:p>
    <w:p w14:paraId="5F7A9BA0" w14:textId="77777777" w:rsidR="00940062" w:rsidRPr="0017036C" w:rsidRDefault="00940062" w:rsidP="00940062">
      <w:pPr>
        <w:pStyle w:val="Einzug1"/>
        <w:tabs>
          <w:tab w:val="clear" w:pos="993"/>
          <w:tab w:val="left" w:pos="709"/>
        </w:tabs>
        <w:ind w:left="0"/>
        <w:rPr>
          <w:lang w:val="sk-SK"/>
        </w:rPr>
      </w:pPr>
    </w:p>
    <w:p w14:paraId="7DB1358B" w14:textId="24593288" w:rsidR="00940062" w:rsidRPr="0017036C" w:rsidRDefault="00940062" w:rsidP="00940062">
      <w:pPr>
        <w:pStyle w:val="Einzug1"/>
        <w:tabs>
          <w:tab w:val="clear" w:pos="993"/>
          <w:tab w:val="left" w:pos="709"/>
        </w:tabs>
        <w:ind w:left="0"/>
        <w:rPr>
          <w:color w:val="FF0000"/>
          <w:sz w:val="24"/>
          <w:szCs w:val="24"/>
          <w:lang w:val="sk-SK" w:eastAsia="sk-SK"/>
        </w:rPr>
      </w:pPr>
      <w:r w:rsidRPr="0017036C">
        <w:rPr>
          <w:sz w:val="24"/>
          <w:szCs w:val="24"/>
          <w:lang w:val="sk-SK" w:eastAsia="sk-SK"/>
        </w:rPr>
        <w:t xml:space="preserve">Žiadateľ o pomoc má povinnosť riadne viesť účtovné knihy a záznamy potrebné na poskytnutie dôkazu nároku na pomoc. Žiadateľ o pomoc je povinný uchovávať záznamy a doklady súvisiace so školským programom </w:t>
      </w:r>
      <w:r w:rsidR="001E57C2">
        <w:rPr>
          <w:sz w:val="24"/>
          <w:szCs w:val="24"/>
          <w:lang w:val="sk-SK" w:eastAsia="sk-SK"/>
        </w:rPr>
        <w:t xml:space="preserve">v súlade so zákonom č. </w:t>
      </w:r>
      <w:r w:rsidRPr="0017036C">
        <w:rPr>
          <w:sz w:val="24"/>
          <w:szCs w:val="24"/>
          <w:lang w:val="sk-SK" w:eastAsia="sk-SK"/>
        </w:rPr>
        <w:t>431/2002 Z. z..</w:t>
      </w:r>
    </w:p>
    <w:p w14:paraId="12600F55" w14:textId="77777777" w:rsidR="00940062" w:rsidRDefault="00940062" w:rsidP="00940062">
      <w:pPr>
        <w:pStyle w:val="Einzug1"/>
        <w:tabs>
          <w:tab w:val="clear" w:pos="993"/>
          <w:tab w:val="left" w:pos="709"/>
        </w:tabs>
        <w:ind w:left="0"/>
        <w:rPr>
          <w:color w:val="FF0000"/>
          <w:sz w:val="24"/>
          <w:szCs w:val="24"/>
          <w:lang w:val="sk-SK" w:eastAsia="sk-SK"/>
        </w:rPr>
      </w:pPr>
    </w:p>
    <w:p w14:paraId="0A38F0D8" w14:textId="77777777" w:rsidR="00CC6A73" w:rsidRDefault="00CC6A73" w:rsidP="00940062">
      <w:pPr>
        <w:pStyle w:val="Einzug1"/>
        <w:tabs>
          <w:tab w:val="clear" w:pos="993"/>
          <w:tab w:val="left" w:pos="709"/>
        </w:tabs>
        <w:ind w:left="0"/>
        <w:rPr>
          <w:color w:val="FF0000"/>
          <w:sz w:val="24"/>
          <w:szCs w:val="24"/>
          <w:lang w:val="sk-SK" w:eastAsia="sk-SK"/>
        </w:rPr>
      </w:pPr>
    </w:p>
    <w:p w14:paraId="457C5474" w14:textId="77777777" w:rsidR="00940062" w:rsidRPr="0017036C" w:rsidRDefault="00940062" w:rsidP="00940062">
      <w:pPr>
        <w:pStyle w:val="Nadpis1"/>
      </w:pPr>
      <w:bookmarkStart w:id="27" w:name="_Toc417027674"/>
      <w:bookmarkStart w:id="28" w:name="_Toc482711886"/>
      <w:bookmarkStart w:id="29" w:name="_Toc482712267"/>
      <w:bookmarkStart w:id="30" w:name="_Toc489248305"/>
      <w:r w:rsidRPr="0017036C">
        <w:t>Kontroly a sankcie</w:t>
      </w:r>
      <w:bookmarkEnd w:id="27"/>
      <w:bookmarkEnd w:id="28"/>
      <w:bookmarkEnd w:id="29"/>
      <w:bookmarkEnd w:id="30"/>
    </w:p>
    <w:p w14:paraId="4DC0B2A4" w14:textId="77777777" w:rsidR="00940062" w:rsidRPr="0017036C" w:rsidRDefault="00940062" w:rsidP="00940062">
      <w:pPr>
        <w:pStyle w:val="tl2"/>
      </w:pPr>
    </w:p>
    <w:p w14:paraId="749228DF" w14:textId="22EB80D8" w:rsidR="00940062" w:rsidRDefault="00940062" w:rsidP="00940062">
      <w:pPr>
        <w:jc w:val="both"/>
        <w:rPr>
          <w:rFonts w:ascii="Times New Roman" w:hAnsi="Times New Roman" w:cs="Times New Roman"/>
          <w:sz w:val="24"/>
        </w:rPr>
      </w:pPr>
      <w:r w:rsidRPr="0017036C">
        <w:rPr>
          <w:rFonts w:ascii="Times New Roman" w:hAnsi="Times New Roman" w:cs="Times New Roman"/>
          <w:sz w:val="24"/>
        </w:rPr>
        <w:t xml:space="preserve">Administratívne kontroly a kontroly na mieste súvisiace so schválením uchádzača, dodržiavania podmienok schválenia uchádzača sa vykonávajú v zmysle </w:t>
      </w:r>
      <w:r w:rsidRPr="0017036C">
        <w:rPr>
          <w:rFonts w:ascii="Times New Roman" w:hAnsi="Times New Roman" w:cs="Times New Roman"/>
          <w:bCs/>
          <w:sz w:val="24"/>
        </w:rPr>
        <w:t>vykonávaci</w:t>
      </w:r>
      <w:r w:rsidR="006E1F12">
        <w:rPr>
          <w:rFonts w:ascii="Times New Roman" w:hAnsi="Times New Roman" w:cs="Times New Roman"/>
          <w:bCs/>
          <w:sz w:val="24"/>
        </w:rPr>
        <w:t xml:space="preserve">eho  nariadenia Komisie (EÚ) </w:t>
      </w:r>
      <w:r w:rsidRPr="0017036C">
        <w:rPr>
          <w:rFonts w:ascii="Times New Roman" w:hAnsi="Times New Roman" w:cs="Times New Roman"/>
          <w:bCs/>
          <w:sz w:val="24"/>
        </w:rPr>
        <w:t>2017/39</w:t>
      </w:r>
      <w:r w:rsidRPr="0017036C">
        <w:rPr>
          <w:rFonts w:ascii="Times New Roman" w:hAnsi="Times New Roman" w:cs="Times New Roman"/>
          <w:sz w:val="24"/>
        </w:rPr>
        <w:t xml:space="preserve"> a </w:t>
      </w:r>
      <w:r w:rsidRPr="0017036C">
        <w:rPr>
          <w:rFonts w:ascii="Times New Roman" w:hAnsi="Times New Roman" w:cs="Times New Roman"/>
          <w:bCs/>
          <w:sz w:val="24"/>
        </w:rPr>
        <w:t>delegova</w:t>
      </w:r>
      <w:r w:rsidR="006E1F12">
        <w:rPr>
          <w:rFonts w:ascii="Times New Roman" w:hAnsi="Times New Roman" w:cs="Times New Roman"/>
          <w:bCs/>
          <w:sz w:val="24"/>
        </w:rPr>
        <w:t xml:space="preserve">ného nariadenia Komisie (EÚ) </w:t>
      </w:r>
      <w:r w:rsidRPr="0017036C">
        <w:rPr>
          <w:rFonts w:ascii="Times New Roman" w:hAnsi="Times New Roman" w:cs="Times New Roman"/>
          <w:bCs/>
          <w:sz w:val="24"/>
        </w:rPr>
        <w:t>2017/</w:t>
      </w:r>
      <w:r w:rsidRPr="0017036C">
        <w:rPr>
          <w:rFonts w:ascii="Times New Roman" w:hAnsi="Times New Roman" w:cs="Times New Roman"/>
          <w:sz w:val="24"/>
        </w:rPr>
        <w:t>40.</w:t>
      </w:r>
    </w:p>
    <w:p w14:paraId="2636F769" w14:textId="77777777" w:rsidR="00940062" w:rsidRPr="0017036C" w:rsidRDefault="00940062" w:rsidP="00940062">
      <w:pPr>
        <w:pStyle w:val="Nadpis3"/>
      </w:pPr>
      <w:bookmarkStart w:id="31" w:name="_Toc417027675"/>
      <w:r w:rsidRPr="0017036C">
        <w:t xml:space="preserve"> </w:t>
      </w:r>
      <w:bookmarkStart w:id="32" w:name="_Toc482711887"/>
      <w:bookmarkStart w:id="33" w:name="_Toc482712268"/>
      <w:bookmarkStart w:id="34" w:name="_Toc489248306"/>
      <w:r w:rsidRPr="0017036C">
        <w:t>Kontrola uchádzačov</w:t>
      </w:r>
      <w:bookmarkEnd w:id="31"/>
      <w:r w:rsidRPr="0017036C">
        <w:t xml:space="preserve"> o zabezpečovanie </w:t>
      </w:r>
      <w:bookmarkEnd w:id="32"/>
      <w:bookmarkEnd w:id="33"/>
      <w:r w:rsidRPr="0017036C">
        <w:t>činnosti v školskom programe</w:t>
      </w:r>
      <w:bookmarkEnd w:id="34"/>
      <w:r w:rsidRPr="0017036C">
        <w:t xml:space="preserve"> </w:t>
      </w:r>
    </w:p>
    <w:p w14:paraId="25BE4F7D" w14:textId="77777777" w:rsidR="00940062" w:rsidRPr="0017036C" w:rsidRDefault="00940062" w:rsidP="00940062">
      <w:pPr>
        <w:pStyle w:val="tl2"/>
      </w:pPr>
    </w:p>
    <w:p w14:paraId="10FC27CF" w14:textId="76FBBA5D" w:rsidR="00940062" w:rsidRPr="0017036C" w:rsidRDefault="00940062" w:rsidP="00950989">
      <w:pPr>
        <w:jc w:val="both"/>
        <w:rPr>
          <w:rFonts w:ascii="Times New Roman" w:hAnsi="Times New Roman" w:cs="Times New Roman"/>
          <w:sz w:val="24"/>
        </w:rPr>
      </w:pPr>
      <w:r w:rsidRPr="0017036C">
        <w:rPr>
          <w:rFonts w:ascii="Times New Roman" w:hAnsi="Times New Roman" w:cs="Times New Roman"/>
          <w:sz w:val="24"/>
        </w:rPr>
        <w:t xml:space="preserve">Prípadnú </w:t>
      </w:r>
      <w:r w:rsidRPr="0017036C">
        <w:rPr>
          <w:rFonts w:ascii="Times New Roman" w:hAnsi="Times New Roman" w:cs="Times New Roman"/>
          <w:sz w:val="24"/>
          <w:szCs w:val="24"/>
        </w:rPr>
        <w:t xml:space="preserve">kontrolu na mieste pred schválením žiadosti o zabezpečovanie činnosti </w:t>
      </w:r>
      <w:r w:rsidR="00CC6A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36C">
        <w:rPr>
          <w:rFonts w:ascii="Times New Roman" w:hAnsi="Times New Roman" w:cs="Times New Roman"/>
          <w:sz w:val="24"/>
          <w:szCs w:val="24"/>
        </w:rPr>
        <w:t>v školskom programe vykonávajú</w:t>
      </w:r>
      <w:r w:rsidRPr="0017036C">
        <w:rPr>
          <w:rFonts w:ascii="Times New Roman" w:hAnsi="Times New Roman" w:cs="Times New Roman"/>
          <w:sz w:val="24"/>
        </w:rPr>
        <w:t xml:space="preserve"> kontrolóri platobnej agentúry na základe požiadavky </w:t>
      </w:r>
      <w:r w:rsidR="00CC6A73">
        <w:rPr>
          <w:rFonts w:ascii="Times New Roman" w:hAnsi="Times New Roman" w:cs="Times New Roman"/>
          <w:sz w:val="24"/>
        </w:rPr>
        <w:t xml:space="preserve">                </w:t>
      </w:r>
      <w:r w:rsidRPr="0017036C">
        <w:rPr>
          <w:rFonts w:ascii="Times New Roman" w:hAnsi="Times New Roman" w:cs="Times New Roman"/>
          <w:sz w:val="24"/>
        </w:rPr>
        <w:t xml:space="preserve">na vykonanie kontroly na mieste. Cieľom kontroly je overiť súlad poskytnutých údajov </w:t>
      </w:r>
      <w:r w:rsidR="00CC6A73">
        <w:rPr>
          <w:rFonts w:ascii="Times New Roman" w:hAnsi="Times New Roman" w:cs="Times New Roman"/>
          <w:sz w:val="24"/>
        </w:rPr>
        <w:t xml:space="preserve">                   </w:t>
      </w:r>
      <w:r w:rsidRPr="0017036C">
        <w:rPr>
          <w:rFonts w:ascii="Times New Roman" w:hAnsi="Times New Roman" w:cs="Times New Roman"/>
          <w:sz w:val="24"/>
        </w:rPr>
        <w:t xml:space="preserve">so skutkovým stavom a plnenie požiadaviek podľa právne záväzných aktov EÚ a národnej legislatívy. V prípade, ak budú zistené nedostatky, platobná agentúra vyzve uchádzača </w:t>
      </w:r>
      <w:r w:rsidR="00CC6A73">
        <w:rPr>
          <w:rFonts w:ascii="Times New Roman" w:hAnsi="Times New Roman" w:cs="Times New Roman"/>
          <w:sz w:val="24"/>
        </w:rPr>
        <w:t xml:space="preserve">                 </w:t>
      </w:r>
      <w:r w:rsidRPr="0017036C">
        <w:rPr>
          <w:rFonts w:ascii="Times New Roman" w:hAnsi="Times New Roman" w:cs="Times New Roman"/>
          <w:sz w:val="24"/>
        </w:rPr>
        <w:t xml:space="preserve">na odstránenie týchto nedostatkov v stanovenom termíne. Ak ani po stanovenom termíne nebudú </w:t>
      </w:r>
      <w:r w:rsidR="006E1F12">
        <w:rPr>
          <w:rFonts w:ascii="Times New Roman" w:hAnsi="Times New Roman" w:cs="Times New Roman"/>
          <w:sz w:val="24"/>
        </w:rPr>
        <w:t xml:space="preserve">odstránené zistené nedostatky, </w:t>
      </w:r>
      <w:r w:rsidRPr="0017036C">
        <w:rPr>
          <w:rFonts w:ascii="Times New Roman" w:hAnsi="Times New Roman" w:cs="Times New Roman"/>
          <w:sz w:val="24"/>
        </w:rPr>
        <w:t>platobná agentúra žiadosť o zabezpečenie činnosti</w:t>
      </w:r>
      <w:r w:rsidRPr="0017036C">
        <w:rPr>
          <w:rFonts w:ascii="Times New Roman" w:hAnsi="Times New Roman" w:cs="Times New Roman"/>
          <w:sz w:val="24"/>
          <w:szCs w:val="24"/>
        </w:rPr>
        <w:t xml:space="preserve"> </w:t>
      </w:r>
      <w:r w:rsidRPr="0017036C">
        <w:rPr>
          <w:rFonts w:ascii="Times New Roman" w:hAnsi="Times New Roman" w:cs="Times New Roman"/>
          <w:sz w:val="24"/>
        </w:rPr>
        <w:t>neschváli.</w:t>
      </w:r>
    </w:p>
    <w:p w14:paraId="348FE8EC" w14:textId="1E319471" w:rsidR="00940062" w:rsidRPr="0017036C" w:rsidRDefault="00940062" w:rsidP="00950989">
      <w:pPr>
        <w:jc w:val="both"/>
        <w:rPr>
          <w:rFonts w:ascii="Times New Roman" w:hAnsi="Times New Roman" w:cs="Times New Roman"/>
          <w:b/>
          <w:sz w:val="24"/>
        </w:rPr>
      </w:pPr>
      <w:r w:rsidRPr="0017036C">
        <w:rPr>
          <w:rFonts w:ascii="Times New Roman" w:hAnsi="Times New Roman" w:cs="Times New Roman"/>
          <w:b/>
          <w:sz w:val="24"/>
        </w:rPr>
        <w:t>Dodržiavanie podmienok schválenej žiadosti o zabezpečovanie činnosti</w:t>
      </w:r>
      <w:r w:rsidRPr="00170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36C">
        <w:rPr>
          <w:rFonts w:ascii="Times New Roman" w:hAnsi="Times New Roman" w:cs="Times New Roman"/>
          <w:b/>
          <w:sz w:val="24"/>
        </w:rPr>
        <w:t xml:space="preserve">sa pravidelne kontroluje. Ak sa zistí, že schválený uchádzač v priebehu školského roka </w:t>
      </w:r>
      <w:r w:rsidRPr="006E1F12">
        <w:rPr>
          <w:rFonts w:ascii="Times New Roman" w:hAnsi="Times New Roman" w:cs="Times New Roman"/>
          <w:b/>
          <w:sz w:val="24"/>
          <w:u w:val="single"/>
        </w:rPr>
        <w:t>opakovane porušil stanovené podmienky, schválenie mu môže byť v závi</w:t>
      </w:r>
      <w:r w:rsidR="001E57C2">
        <w:rPr>
          <w:rFonts w:ascii="Times New Roman" w:hAnsi="Times New Roman" w:cs="Times New Roman"/>
          <w:b/>
          <w:sz w:val="24"/>
          <w:u w:val="single"/>
        </w:rPr>
        <w:t xml:space="preserve">slosti od závažnosti porušenia </w:t>
      </w:r>
      <w:r w:rsidRPr="006E1F12">
        <w:rPr>
          <w:rFonts w:ascii="Times New Roman" w:hAnsi="Times New Roman" w:cs="Times New Roman"/>
          <w:b/>
          <w:sz w:val="24"/>
          <w:u w:val="single"/>
        </w:rPr>
        <w:t>pozastavené na jeden až dvanásť mesiacov alebo stiahnuté.</w:t>
      </w:r>
      <w:r w:rsidRPr="0017036C">
        <w:rPr>
          <w:rFonts w:ascii="Times New Roman" w:hAnsi="Times New Roman" w:cs="Times New Roman"/>
          <w:b/>
          <w:sz w:val="24"/>
        </w:rPr>
        <w:t xml:space="preserve"> Na prípady vyššej moci (vyššou mocou sa rozumie každá nepredvídateľná alebo výnimočná situácia alebo udalosť, ktorá nezávisí od vôle zmluvných strán, nie je zavinená chybou alebo nedbalosťou z ich strany alebo zo strany subdodávateľa, bráni jednej zo zmluvných strán v plnení jedného alebo viacerých zmluvných záväzkov, a nedala sa napriek všetkému možnému úsiliu prekonať alebo z</w:t>
      </w:r>
      <w:r w:rsidR="001E57C2">
        <w:rPr>
          <w:rFonts w:ascii="Times New Roman" w:hAnsi="Times New Roman" w:cs="Times New Roman"/>
          <w:b/>
          <w:sz w:val="24"/>
        </w:rPr>
        <w:t xml:space="preserve">amedziť) sa pozastavenie alebo </w:t>
      </w:r>
      <w:r w:rsidRPr="0017036C">
        <w:rPr>
          <w:rFonts w:ascii="Times New Roman" w:hAnsi="Times New Roman" w:cs="Times New Roman"/>
          <w:b/>
          <w:sz w:val="24"/>
        </w:rPr>
        <w:t>stiahnutie schválenia neuplatňuje. Na žiadosť uchádzača a ak sa dôvody na stiahnutie odstránili, môže PPA obnoviť schválenie uchádzača o pomoc po uplynutí najmenej 12 mesiacov od dátumu, ku ktorému boli odstránené dôvody na stiahnutie.</w:t>
      </w:r>
      <w:bookmarkStart w:id="35" w:name="_Toc417027679"/>
      <w:bookmarkStart w:id="36" w:name="_Toc482711888"/>
      <w:bookmarkStart w:id="37" w:name="_Toc482712269"/>
    </w:p>
    <w:p w14:paraId="0FE76C78" w14:textId="77777777" w:rsidR="00940062" w:rsidRPr="0017036C" w:rsidRDefault="00940062" w:rsidP="00940062">
      <w:pPr>
        <w:pStyle w:val="Nadpis3"/>
        <w:numPr>
          <w:ilvl w:val="0"/>
          <w:numId w:val="0"/>
        </w:numPr>
        <w:rPr>
          <w:sz w:val="24"/>
        </w:rPr>
      </w:pPr>
    </w:p>
    <w:p w14:paraId="3C38FD0E" w14:textId="77777777" w:rsidR="00950989" w:rsidRPr="0017036C" w:rsidRDefault="00950989" w:rsidP="00950989">
      <w:pPr>
        <w:rPr>
          <w:lang w:eastAsia="sk-SK"/>
        </w:rPr>
      </w:pPr>
    </w:p>
    <w:p w14:paraId="7150C42C" w14:textId="77777777" w:rsidR="00940062" w:rsidRPr="0017036C" w:rsidRDefault="00940062" w:rsidP="00940062">
      <w:pPr>
        <w:pStyle w:val="Nadpis1"/>
      </w:pPr>
      <w:bookmarkStart w:id="38" w:name="_Toc489248307"/>
      <w:r w:rsidRPr="0017036C">
        <w:lastRenderedPageBreak/>
        <w:t>Kontakt</w:t>
      </w:r>
      <w:bookmarkEnd w:id="35"/>
      <w:bookmarkEnd w:id="36"/>
      <w:bookmarkEnd w:id="37"/>
      <w:bookmarkEnd w:id="38"/>
    </w:p>
    <w:p w14:paraId="4282ADC4" w14:textId="77777777" w:rsidR="00940062" w:rsidRPr="0017036C" w:rsidRDefault="00940062" w:rsidP="00950989">
      <w:pPr>
        <w:pStyle w:val="Nadpis6"/>
        <w:jc w:val="both"/>
        <w:rPr>
          <w:b w:val="0"/>
          <w:sz w:val="24"/>
          <w:szCs w:val="24"/>
        </w:rPr>
      </w:pPr>
      <w:r w:rsidRPr="0017036C">
        <w:rPr>
          <w:b w:val="0"/>
          <w:sz w:val="24"/>
          <w:szCs w:val="24"/>
        </w:rPr>
        <w:t>Pôdohospodárska platobná agentúra</w:t>
      </w:r>
      <w:r w:rsidRPr="0017036C">
        <w:rPr>
          <w:b w:val="0"/>
          <w:sz w:val="24"/>
          <w:szCs w:val="24"/>
        </w:rPr>
        <w:tab/>
      </w:r>
      <w:r w:rsidRPr="0017036C">
        <w:rPr>
          <w:b w:val="0"/>
          <w:sz w:val="24"/>
          <w:szCs w:val="24"/>
        </w:rPr>
        <w:tab/>
      </w:r>
    </w:p>
    <w:p w14:paraId="2A5113B1" w14:textId="77777777" w:rsidR="00940062" w:rsidRPr="0017036C" w:rsidRDefault="00940062" w:rsidP="00950989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36C">
        <w:rPr>
          <w:rFonts w:ascii="Times New Roman" w:hAnsi="Times New Roman" w:cs="Times New Roman"/>
          <w:bCs/>
          <w:sz w:val="24"/>
          <w:szCs w:val="24"/>
        </w:rPr>
        <w:t>Sekcia organizácie trhu a štátnej pomoci</w:t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14:paraId="036D3ED4" w14:textId="77777777" w:rsidR="00940062" w:rsidRPr="0017036C" w:rsidRDefault="00940062" w:rsidP="00950989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36C">
        <w:rPr>
          <w:rFonts w:ascii="Times New Roman" w:hAnsi="Times New Roman" w:cs="Times New Roman"/>
          <w:bCs/>
          <w:sz w:val="24"/>
          <w:szCs w:val="24"/>
        </w:rPr>
        <w:t>Odbor poľnohospodárskych komodít a štátnej pomoci</w:t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</w:p>
    <w:p w14:paraId="110FF01C" w14:textId="77777777" w:rsidR="00940062" w:rsidRPr="0017036C" w:rsidRDefault="00940062" w:rsidP="00950989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36C">
        <w:rPr>
          <w:rFonts w:ascii="Times New Roman" w:hAnsi="Times New Roman" w:cs="Times New Roman"/>
          <w:bCs/>
          <w:sz w:val="24"/>
          <w:szCs w:val="24"/>
        </w:rPr>
        <w:t>Oddelenie živočíšnych komodít a školských programov</w:t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</w:p>
    <w:p w14:paraId="2B7B1247" w14:textId="77777777" w:rsidR="00940062" w:rsidRPr="0017036C" w:rsidRDefault="00940062" w:rsidP="00950989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36C">
        <w:rPr>
          <w:rFonts w:ascii="Times New Roman" w:hAnsi="Times New Roman" w:cs="Times New Roman"/>
          <w:bCs/>
          <w:sz w:val="24"/>
          <w:szCs w:val="24"/>
        </w:rPr>
        <w:t>Dobrovičova 12</w:t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</w:p>
    <w:p w14:paraId="2B78F8CC" w14:textId="77777777" w:rsidR="00940062" w:rsidRPr="0017036C" w:rsidRDefault="00940062" w:rsidP="00950989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36C">
        <w:rPr>
          <w:rFonts w:ascii="Times New Roman" w:hAnsi="Times New Roman" w:cs="Times New Roman"/>
          <w:bCs/>
          <w:sz w:val="24"/>
          <w:szCs w:val="24"/>
        </w:rPr>
        <w:t>815 26 Bratislava</w:t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14:paraId="5AED7D21" w14:textId="77777777" w:rsidR="00940062" w:rsidRPr="0017036C" w:rsidRDefault="00940062" w:rsidP="00940062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E63EB7" w14:textId="77777777" w:rsidR="00940062" w:rsidRPr="0017036C" w:rsidRDefault="00940062" w:rsidP="00940062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36C">
        <w:rPr>
          <w:rFonts w:ascii="Times New Roman" w:hAnsi="Times New Roman" w:cs="Times New Roman"/>
          <w:bCs/>
          <w:sz w:val="24"/>
          <w:szCs w:val="24"/>
        </w:rPr>
        <w:t>Mgr. Tomáš Matúšek</w:t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hyperlink r:id="rId14" w:history="1">
        <w:r w:rsidRPr="0017036C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tomas.matusek@apa.sk</w:t>
        </w:r>
      </w:hyperlink>
      <w:r w:rsidRPr="00170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  <w:t>+421 918 612 889</w:t>
      </w:r>
    </w:p>
    <w:p w14:paraId="1300E99F" w14:textId="77777777" w:rsidR="00940062" w:rsidRPr="0017036C" w:rsidRDefault="00940062" w:rsidP="00940062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36C">
        <w:rPr>
          <w:rFonts w:ascii="Times New Roman" w:hAnsi="Times New Roman" w:cs="Times New Roman"/>
          <w:bCs/>
          <w:sz w:val="24"/>
          <w:szCs w:val="24"/>
        </w:rPr>
        <w:t>Ing. Jozef Ješko</w:t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hyperlink r:id="rId15" w:history="1">
        <w:r w:rsidRPr="0017036C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jozef.jesko@apa.sk</w:t>
        </w:r>
      </w:hyperlink>
      <w:r w:rsidRPr="00170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  <w:t>+421 918 612 189</w:t>
      </w:r>
    </w:p>
    <w:p w14:paraId="250F24E5" w14:textId="77777777" w:rsidR="00940062" w:rsidRPr="0017036C" w:rsidRDefault="00940062" w:rsidP="00940062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36C">
        <w:rPr>
          <w:rFonts w:ascii="Times New Roman" w:hAnsi="Times New Roman" w:cs="Times New Roman"/>
          <w:bCs/>
          <w:sz w:val="24"/>
          <w:szCs w:val="24"/>
        </w:rPr>
        <w:t>Ing. Lenka Roľníková</w:t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</w:r>
      <w:hyperlink r:id="rId16" w:history="1">
        <w:r w:rsidRPr="0017036C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lenka.rolnikova@apa.sk</w:t>
        </w:r>
      </w:hyperlink>
      <w:r w:rsidRPr="00170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36C">
        <w:rPr>
          <w:rFonts w:ascii="Times New Roman" w:hAnsi="Times New Roman" w:cs="Times New Roman"/>
          <w:bCs/>
          <w:sz w:val="24"/>
          <w:szCs w:val="24"/>
        </w:rPr>
        <w:tab/>
        <w:t>+421 918 613 110</w:t>
      </w:r>
    </w:p>
    <w:p w14:paraId="51073E81" w14:textId="77777777" w:rsidR="00940062" w:rsidRPr="0017036C" w:rsidRDefault="00940062" w:rsidP="00940062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F5C87C" w14:textId="77777777" w:rsidR="00940062" w:rsidRPr="0017036C" w:rsidRDefault="00940062" w:rsidP="00940062">
      <w:pPr>
        <w:pStyle w:val="Nadpis1"/>
      </w:pPr>
      <w:bookmarkStart w:id="39" w:name="_Toc417027680"/>
      <w:bookmarkStart w:id="40" w:name="_Toc482711889"/>
      <w:bookmarkStart w:id="41" w:name="_Toc482712270"/>
      <w:bookmarkStart w:id="42" w:name="_Toc489248308"/>
      <w:r w:rsidRPr="0017036C">
        <w:t>Prílohy</w:t>
      </w:r>
      <w:bookmarkEnd w:id="39"/>
      <w:bookmarkEnd w:id="40"/>
      <w:bookmarkEnd w:id="41"/>
      <w:bookmarkEnd w:id="42"/>
    </w:p>
    <w:p w14:paraId="79190CEB" w14:textId="77777777" w:rsidR="00940062" w:rsidRPr="0017036C" w:rsidRDefault="00940062" w:rsidP="00940062">
      <w:pPr>
        <w:pStyle w:val="tl1"/>
        <w:rPr>
          <w:b w:val="0"/>
          <w:highlight w:val="yellow"/>
        </w:rPr>
      </w:pPr>
    </w:p>
    <w:p w14:paraId="51118556" w14:textId="77777777" w:rsidR="00940062" w:rsidRPr="0017036C" w:rsidRDefault="0017036C" w:rsidP="0017036C">
      <w:pPr>
        <w:spacing w:after="120"/>
        <w:jc w:val="both"/>
        <w:rPr>
          <w:rFonts w:ascii="Times New Roman" w:hAnsi="Times New Roman" w:cs="Times New Roman"/>
          <w:bCs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Príloha č. 1:</w:t>
      </w:r>
    </w:p>
    <w:p w14:paraId="283518B9" w14:textId="7B029462" w:rsidR="00940062" w:rsidRPr="0017036C" w:rsidRDefault="00CC6A73" w:rsidP="00CC6A73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CC6A73">
        <w:rPr>
          <w:rFonts w:ascii="Times New Roman" w:hAnsi="Times New Roman" w:cs="Times New Roman"/>
          <w:bCs/>
          <w:sz w:val="24"/>
          <w:u w:val="single"/>
        </w:rPr>
        <w:t>Žiadosť o schválenie poskytovania pomoci na zabezpečovan</w:t>
      </w:r>
      <w:r>
        <w:rPr>
          <w:rFonts w:ascii="Times New Roman" w:hAnsi="Times New Roman" w:cs="Times New Roman"/>
          <w:bCs/>
          <w:sz w:val="24"/>
          <w:u w:val="single"/>
        </w:rPr>
        <w:t xml:space="preserve">ie činností v školskom programe </w:t>
      </w:r>
      <w:r w:rsidRPr="00CC6A73">
        <w:rPr>
          <w:rFonts w:ascii="Times New Roman" w:hAnsi="Times New Roman" w:cs="Times New Roman"/>
          <w:bCs/>
          <w:sz w:val="24"/>
          <w:u w:val="single"/>
        </w:rPr>
        <w:t xml:space="preserve">pre školský rok 2017/2018 </w:t>
      </w:r>
      <w:r w:rsidR="006E1F12">
        <w:rPr>
          <w:rFonts w:ascii="Times New Roman" w:hAnsi="Times New Roman" w:cs="Times New Roman"/>
          <w:bCs/>
          <w:sz w:val="24"/>
          <w:u w:val="single"/>
        </w:rPr>
        <w:t>v zmysle § 7 ods. 8 nariadenia v</w:t>
      </w:r>
      <w:r w:rsidRPr="00CC6A73">
        <w:rPr>
          <w:rFonts w:ascii="Times New Roman" w:hAnsi="Times New Roman" w:cs="Times New Roman"/>
          <w:bCs/>
          <w:sz w:val="24"/>
          <w:u w:val="single"/>
        </w:rPr>
        <w:t xml:space="preserve">lády Slovenskej republiky </w:t>
      </w:r>
      <w:r>
        <w:rPr>
          <w:rFonts w:ascii="Times New Roman" w:hAnsi="Times New Roman" w:cs="Times New Roman"/>
          <w:bCs/>
          <w:sz w:val="24"/>
          <w:u w:val="single"/>
        </w:rPr>
        <w:t xml:space="preserve">                      č. 189/2017 Z. z.</w:t>
      </w:r>
    </w:p>
    <w:p w14:paraId="18023AF0" w14:textId="77777777" w:rsidR="0027766E" w:rsidRPr="0017036C" w:rsidRDefault="0027766E"/>
    <w:sectPr w:rsidR="0027766E" w:rsidRPr="0017036C" w:rsidSect="008011D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395CB" w14:textId="77777777" w:rsidR="00071860" w:rsidRDefault="00071860" w:rsidP="00950989">
      <w:pPr>
        <w:spacing w:after="0" w:line="240" w:lineRule="auto"/>
      </w:pPr>
      <w:r>
        <w:separator/>
      </w:r>
    </w:p>
  </w:endnote>
  <w:endnote w:type="continuationSeparator" w:id="0">
    <w:p w14:paraId="44CC0B5D" w14:textId="77777777" w:rsidR="00071860" w:rsidRDefault="00071860" w:rsidP="0095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098720"/>
      <w:docPartObj>
        <w:docPartGallery w:val="Page Numbers (Bottom of Page)"/>
        <w:docPartUnique/>
      </w:docPartObj>
    </w:sdtPr>
    <w:sdtEndPr/>
    <w:sdtContent>
      <w:p w14:paraId="60B28F8D" w14:textId="77777777" w:rsidR="00317897" w:rsidRDefault="0031789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3C">
          <w:rPr>
            <w:noProof/>
          </w:rPr>
          <w:t>2</w:t>
        </w:r>
        <w:r>
          <w:fldChar w:fldCharType="end"/>
        </w:r>
        <w:r>
          <w:t>/12</w:t>
        </w:r>
      </w:p>
      <w:p w14:paraId="3D3A0417" w14:textId="77777777" w:rsidR="00317897" w:rsidRDefault="00317897" w:rsidP="007F0B27">
        <w:pPr>
          <w:pStyle w:val="Pta"/>
          <w:jc w:val="center"/>
          <w:rPr>
            <w:rFonts w:ascii="Times New Roman" w:hAnsi="Times New Roman" w:cs="Times New Roman"/>
            <w:sz w:val="24"/>
            <w:szCs w:val="23"/>
          </w:rPr>
        </w:pPr>
        <w:r w:rsidRPr="00346473">
          <w:rPr>
            <w:rFonts w:ascii="Times New Roman" w:hAnsi="Times New Roman" w:cs="Times New Roman"/>
            <w:sz w:val="24"/>
            <w:szCs w:val="23"/>
          </w:rPr>
          <w:t xml:space="preserve">Pôdohospodárska platobná agentúra, Dobrovičova 12, 815 26 Bratislava </w:t>
        </w:r>
      </w:p>
      <w:p w14:paraId="75BBC776" w14:textId="77777777" w:rsidR="00317897" w:rsidRPr="007F0B27" w:rsidRDefault="00317897" w:rsidP="007F0B27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346473">
          <w:rPr>
            <w:rFonts w:ascii="Times New Roman" w:hAnsi="Times New Roman" w:cs="Times New Roman"/>
            <w:sz w:val="24"/>
            <w:szCs w:val="23"/>
          </w:rPr>
          <w:t>IČO: 30 794</w:t>
        </w:r>
        <w:r>
          <w:rPr>
            <w:rFonts w:ascii="Times New Roman" w:hAnsi="Times New Roman" w:cs="Times New Roman"/>
            <w:sz w:val="24"/>
            <w:szCs w:val="23"/>
          </w:rPr>
          <w:t> </w:t>
        </w:r>
        <w:r w:rsidRPr="00346473">
          <w:rPr>
            <w:rFonts w:ascii="Times New Roman" w:hAnsi="Times New Roman" w:cs="Times New Roman"/>
            <w:sz w:val="24"/>
            <w:szCs w:val="23"/>
          </w:rPr>
          <w:t>323</w:t>
        </w:r>
      </w:p>
    </w:sdtContent>
  </w:sdt>
  <w:p w14:paraId="3FDFE34B" w14:textId="77777777" w:rsidR="00317897" w:rsidRDefault="00317897" w:rsidP="00317897">
    <w:pPr>
      <w:pStyle w:val="Pta"/>
      <w:jc w:val="center"/>
      <w:rPr>
        <w:rFonts w:ascii="Times New Roman" w:hAnsi="Times New Roman" w:cs="Times New Roman"/>
        <w:sz w:val="24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456D" w14:textId="77777777" w:rsidR="00317897" w:rsidRDefault="00317897" w:rsidP="007F0B27">
    <w:pPr>
      <w:pStyle w:val="Pta"/>
      <w:jc w:val="center"/>
      <w:rPr>
        <w:rFonts w:ascii="Times New Roman" w:hAnsi="Times New Roman" w:cs="Times New Roman"/>
        <w:sz w:val="24"/>
        <w:szCs w:val="23"/>
      </w:rPr>
    </w:pPr>
    <w:r w:rsidRPr="00346473">
      <w:rPr>
        <w:rFonts w:ascii="Times New Roman" w:hAnsi="Times New Roman" w:cs="Times New Roman"/>
        <w:sz w:val="24"/>
        <w:szCs w:val="23"/>
      </w:rPr>
      <w:t>Pôdohospodárska platobná agentúra, Dobrovičova 12, 815 26 Bratislava</w:t>
    </w:r>
  </w:p>
  <w:p w14:paraId="12C9137C" w14:textId="77777777" w:rsidR="00317897" w:rsidRDefault="00317897" w:rsidP="007F0B27">
    <w:pPr>
      <w:pStyle w:val="Pta"/>
      <w:jc w:val="center"/>
    </w:pPr>
    <w:r w:rsidRPr="00346473">
      <w:rPr>
        <w:rFonts w:ascii="Times New Roman" w:hAnsi="Times New Roman" w:cs="Times New Roman"/>
        <w:sz w:val="24"/>
        <w:szCs w:val="23"/>
      </w:rPr>
      <w:t>IČO: 30 794</w:t>
    </w:r>
    <w:r>
      <w:rPr>
        <w:rFonts w:ascii="Times New Roman" w:hAnsi="Times New Roman" w:cs="Times New Roman"/>
        <w:sz w:val="24"/>
        <w:szCs w:val="23"/>
      </w:rPr>
      <w:t> </w:t>
    </w:r>
    <w:r w:rsidRPr="00346473">
      <w:rPr>
        <w:rFonts w:ascii="Times New Roman" w:hAnsi="Times New Roman" w:cs="Times New Roman"/>
        <w:sz w:val="24"/>
        <w:szCs w:val="23"/>
      </w:rPr>
      <w:t>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D89D6" w14:textId="77777777" w:rsidR="00071860" w:rsidRDefault="00071860" w:rsidP="00950989">
      <w:pPr>
        <w:spacing w:after="0" w:line="240" w:lineRule="auto"/>
      </w:pPr>
      <w:r>
        <w:separator/>
      </w:r>
    </w:p>
  </w:footnote>
  <w:footnote w:type="continuationSeparator" w:id="0">
    <w:p w14:paraId="6940033B" w14:textId="77777777" w:rsidR="00071860" w:rsidRDefault="00071860" w:rsidP="0095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DC25" w14:textId="427ABC4B" w:rsidR="00317897" w:rsidRDefault="009529BA">
    <w:pPr>
      <w:pStyle w:val="Hlavika"/>
    </w:pPr>
    <w:r w:rsidRPr="00F8504A">
      <w:rPr>
        <w:noProof/>
        <w:lang w:eastAsia="sk-SK"/>
      </w:rPr>
      <w:drawing>
        <wp:inline distT="0" distB="0" distL="0" distR="0" wp14:anchorId="79965A51" wp14:editId="1813C3CC">
          <wp:extent cx="3790950" cy="7524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501D" w14:textId="64F282E0" w:rsidR="00317897" w:rsidRDefault="009529BA" w:rsidP="00CC6A73">
    <w:pPr>
      <w:pStyle w:val="Hlavika"/>
    </w:pPr>
    <w:r w:rsidRPr="00F8504A">
      <w:rPr>
        <w:noProof/>
        <w:lang w:eastAsia="sk-SK"/>
      </w:rPr>
      <w:drawing>
        <wp:inline distT="0" distB="0" distL="0" distR="0" wp14:anchorId="4693B087" wp14:editId="2AE80D20">
          <wp:extent cx="3790950" cy="7524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587"/>
    <w:multiLevelType w:val="hybridMultilevel"/>
    <w:tmpl w:val="3FF62B5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36B6C"/>
    <w:multiLevelType w:val="hybridMultilevel"/>
    <w:tmpl w:val="A05EDE6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F65F1"/>
    <w:multiLevelType w:val="hybridMultilevel"/>
    <w:tmpl w:val="47BC7914"/>
    <w:lvl w:ilvl="0" w:tplc="041B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34BA078F"/>
    <w:multiLevelType w:val="hybridMultilevel"/>
    <w:tmpl w:val="339071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B6525"/>
    <w:multiLevelType w:val="hybridMultilevel"/>
    <w:tmpl w:val="1E90FB8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83E5171"/>
    <w:multiLevelType w:val="hybridMultilevel"/>
    <w:tmpl w:val="5628B4C4"/>
    <w:lvl w:ilvl="0" w:tplc="041B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38681C82"/>
    <w:multiLevelType w:val="hybridMultilevel"/>
    <w:tmpl w:val="BB621162"/>
    <w:lvl w:ilvl="0" w:tplc="041B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39D7313B"/>
    <w:multiLevelType w:val="multilevel"/>
    <w:tmpl w:val="30C2CCB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100106"/>
    <w:multiLevelType w:val="hybridMultilevel"/>
    <w:tmpl w:val="052246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02DD1"/>
    <w:multiLevelType w:val="hybridMultilevel"/>
    <w:tmpl w:val="34A4E2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5737A"/>
    <w:multiLevelType w:val="hybridMultilevel"/>
    <w:tmpl w:val="33C2FC0A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34FC9"/>
    <w:multiLevelType w:val="hybridMultilevel"/>
    <w:tmpl w:val="2376E8F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B52FE"/>
    <w:multiLevelType w:val="hybridMultilevel"/>
    <w:tmpl w:val="17709CCC"/>
    <w:lvl w:ilvl="0" w:tplc="B374E85E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62"/>
    <w:rsid w:val="00006DB0"/>
    <w:rsid w:val="00071860"/>
    <w:rsid w:val="00094E9C"/>
    <w:rsid w:val="000A58CB"/>
    <w:rsid w:val="000C7A29"/>
    <w:rsid w:val="000E20BC"/>
    <w:rsid w:val="0012043F"/>
    <w:rsid w:val="001246B5"/>
    <w:rsid w:val="00132C66"/>
    <w:rsid w:val="00141A23"/>
    <w:rsid w:val="00166F7E"/>
    <w:rsid w:val="0017036C"/>
    <w:rsid w:val="001904E1"/>
    <w:rsid w:val="001D7F97"/>
    <w:rsid w:val="001E57C2"/>
    <w:rsid w:val="00222E67"/>
    <w:rsid w:val="0027766E"/>
    <w:rsid w:val="00317897"/>
    <w:rsid w:val="003E3E6A"/>
    <w:rsid w:val="004138BE"/>
    <w:rsid w:val="0065415B"/>
    <w:rsid w:val="006D5117"/>
    <w:rsid w:val="006E1F12"/>
    <w:rsid w:val="0071373C"/>
    <w:rsid w:val="00787C34"/>
    <w:rsid w:val="007D2D2B"/>
    <w:rsid w:val="007F0B27"/>
    <w:rsid w:val="007F14AC"/>
    <w:rsid w:val="008011D8"/>
    <w:rsid w:val="00802A41"/>
    <w:rsid w:val="00811A40"/>
    <w:rsid w:val="00863C07"/>
    <w:rsid w:val="00886425"/>
    <w:rsid w:val="008E79CA"/>
    <w:rsid w:val="008F00F7"/>
    <w:rsid w:val="00940062"/>
    <w:rsid w:val="00950989"/>
    <w:rsid w:val="009529BA"/>
    <w:rsid w:val="0098016D"/>
    <w:rsid w:val="00A1009B"/>
    <w:rsid w:val="00A2269E"/>
    <w:rsid w:val="00B22E47"/>
    <w:rsid w:val="00B97565"/>
    <w:rsid w:val="00C13235"/>
    <w:rsid w:val="00C17AA7"/>
    <w:rsid w:val="00C21719"/>
    <w:rsid w:val="00C5424F"/>
    <w:rsid w:val="00C57BCB"/>
    <w:rsid w:val="00CC6A73"/>
    <w:rsid w:val="00D91468"/>
    <w:rsid w:val="00D938CC"/>
    <w:rsid w:val="00E84641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5ADBA4"/>
  <w15:chartTrackingRefBased/>
  <w15:docId w15:val="{51D4A575-1BB5-42F7-AFF1-325D6F59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40062"/>
    <w:pPr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mallCaps/>
      <w:sz w:val="28"/>
      <w:szCs w:val="28"/>
      <w:lang w:eastAsia="sk-SK"/>
    </w:rPr>
  </w:style>
  <w:style w:type="paragraph" w:styleId="Nadpis3">
    <w:name w:val="heading 3"/>
    <w:basedOn w:val="Nadpis1"/>
    <w:next w:val="Normlny"/>
    <w:link w:val="Nadpis3Char"/>
    <w:qFormat/>
    <w:rsid w:val="00940062"/>
    <w:pPr>
      <w:numPr>
        <w:ilvl w:val="1"/>
      </w:numPr>
      <w:outlineLvl w:val="2"/>
    </w:pPr>
  </w:style>
  <w:style w:type="paragraph" w:styleId="Nadpis6">
    <w:name w:val="heading 6"/>
    <w:basedOn w:val="Normlny"/>
    <w:next w:val="Normlny"/>
    <w:link w:val="Nadpis6Char"/>
    <w:qFormat/>
    <w:rsid w:val="0094006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0062"/>
    <w:rPr>
      <w:rFonts w:ascii="Times New Roman" w:eastAsia="Times New Roman" w:hAnsi="Times New Roman" w:cs="Times New Roman"/>
      <w:b/>
      <w:smallCap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40062"/>
    <w:rPr>
      <w:rFonts w:ascii="Times New Roman" w:eastAsia="Times New Roman" w:hAnsi="Times New Roman" w:cs="Times New Roman"/>
      <w:b/>
      <w:smallCap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940062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940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4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0062"/>
  </w:style>
  <w:style w:type="paragraph" w:styleId="Pta">
    <w:name w:val="footer"/>
    <w:basedOn w:val="Normlny"/>
    <w:link w:val="PtaChar"/>
    <w:uiPriority w:val="99"/>
    <w:unhideWhenUsed/>
    <w:rsid w:val="0094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0062"/>
  </w:style>
  <w:style w:type="paragraph" w:styleId="Odsekzoznamu">
    <w:name w:val="List Paragraph"/>
    <w:basedOn w:val="Normlny"/>
    <w:uiPriority w:val="34"/>
    <w:qFormat/>
    <w:rsid w:val="00940062"/>
    <w:pPr>
      <w:ind w:left="720"/>
      <w:contextualSpacing/>
    </w:pPr>
  </w:style>
  <w:style w:type="paragraph" w:customStyle="1" w:styleId="Psmo">
    <w:name w:val="Písmo"/>
    <w:basedOn w:val="Zarkazkladnhotextu"/>
    <w:rsid w:val="00940062"/>
    <w:pPr>
      <w:tabs>
        <w:tab w:val="left" w:pos="284"/>
      </w:tabs>
      <w:spacing w:after="0" w:line="340" w:lineRule="exact"/>
      <w:ind w:left="0"/>
      <w:jc w:val="both"/>
    </w:pPr>
    <w:rPr>
      <w:rFonts w:ascii="Arial" w:eastAsia="Times New Roman" w:hAnsi="Arial" w:cs="Times New Roman"/>
      <w:szCs w:val="24"/>
      <w:lang w:eastAsia="sk-SK"/>
    </w:rPr>
  </w:style>
  <w:style w:type="paragraph" w:customStyle="1" w:styleId="tl2">
    <w:name w:val="Štýl2"/>
    <w:rsid w:val="00940062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sk-SK"/>
    </w:rPr>
  </w:style>
  <w:style w:type="character" w:styleId="Hypertextovprepojenie">
    <w:name w:val="Hyperlink"/>
    <w:uiPriority w:val="99"/>
    <w:rsid w:val="00940062"/>
    <w:rPr>
      <w:color w:val="0000FF"/>
      <w:u w:val="single"/>
    </w:rPr>
  </w:style>
  <w:style w:type="paragraph" w:customStyle="1" w:styleId="Einzug1">
    <w:name w:val="Einzug 1"/>
    <w:basedOn w:val="Normlny"/>
    <w:rsid w:val="00940062"/>
    <w:pPr>
      <w:tabs>
        <w:tab w:val="left" w:pos="993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lang w:val="cs-CZ"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940062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940062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C21719"/>
    <w:pPr>
      <w:tabs>
        <w:tab w:val="left" w:pos="567"/>
        <w:tab w:val="left" w:pos="1100"/>
        <w:tab w:val="right" w:leader="dot" w:pos="9060"/>
      </w:tabs>
      <w:spacing w:after="100"/>
      <w:ind w:left="142" w:hanging="142"/>
    </w:pPr>
    <w:rPr>
      <w:rFonts w:ascii="Times New Roman" w:hAnsi="Times New Roman" w:cs="Times New Roman"/>
      <w:noProof/>
      <w:sz w:val="24"/>
      <w:szCs w:val="24"/>
    </w:rPr>
  </w:style>
  <w:style w:type="paragraph" w:customStyle="1" w:styleId="tl1">
    <w:name w:val="Štýl1"/>
    <w:next w:val="Nadpis1"/>
    <w:rsid w:val="00940062"/>
    <w:pPr>
      <w:spacing w:after="0" w:line="240" w:lineRule="auto"/>
    </w:pPr>
    <w:rPr>
      <w:rFonts w:ascii="Times New Roman" w:eastAsia="Times New Roman" w:hAnsi="Times New Roman" w:cs="Times New Roman"/>
      <w:b/>
      <w:smallCaps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94006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9400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940062"/>
    <w:rPr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4006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40062"/>
  </w:style>
  <w:style w:type="paragraph" w:styleId="Textbubliny">
    <w:name w:val="Balloon Text"/>
    <w:basedOn w:val="Normlny"/>
    <w:link w:val="TextbublinyChar"/>
    <w:uiPriority w:val="99"/>
    <w:semiHidden/>
    <w:unhideWhenUsed/>
    <w:rsid w:val="0094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062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1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0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7/189/20170801" TargetMode="External"/><Relationship Id="rId13" Type="http://schemas.openxmlformats.org/officeDocument/2006/relationships/hyperlink" Target="http://www.apa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7/189/2017080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enka.rolnikova@apa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7/189/20170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zef.jesko@apa.sk" TargetMode="External"/><Relationship Id="rId10" Type="http://schemas.openxmlformats.org/officeDocument/2006/relationships/hyperlink" Target="https://www.slov-lex.sk/pravne-predpisy/SK/ZZ/2017/189/2017080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7/189/20170801" TargetMode="External"/><Relationship Id="rId14" Type="http://schemas.openxmlformats.org/officeDocument/2006/relationships/hyperlink" Target="mailto:tomas.matusek@apa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F6B5-C399-45F1-9615-4F3AC356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Matúšek Tomáš</dc:creator>
  <cp:keywords/>
  <dc:description/>
  <cp:lastModifiedBy>Matúšek Tomáš</cp:lastModifiedBy>
  <cp:revision>5</cp:revision>
  <cp:lastPrinted>2017-07-31T12:17:00Z</cp:lastPrinted>
  <dcterms:created xsi:type="dcterms:W3CDTF">2017-07-28T13:36:00Z</dcterms:created>
  <dcterms:modified xsi:type="dcterms:W3CDTF">2017-07-31T12:17:00Z</dcterms:modified>
</cp:coreProperties>
</file>