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43" w:rsidRDefault="00992C43" w:rsidP="00992C43">
      <w:pPr>
        <w:jc w:val="right"/>
        <w:rPr>
          <w:b/>
          <w:bCs/>
          <w:i/>
          <w:sz w:val="20"/>
          <w:szCs w:val="20"/>
          <w:lang w:eastAsia="cs-CZ"/>
        </w:rPr>
      </w:pPr>
      <w:r>
        <w:rPr>
          <w:b/>
          <w:bCs/>
          <w:i/>
          <w:sz w:val="20"/>
          <w:szCs w:val="20"/>
          <w:lang w:eastAsia="cs-CZ"/>
        </w:rPr>
        <w:t>Príloha č. 9 k Príručke pre žiadateľa – Schválenie OP a financovanie OF OV / ZOV podľa  delegovaného nariadenia Komisie (EÚ) 2017/891 a vykonávacieho nariadenia (EÚ) 2017/892</w:t>
      </w:r>
    </w:p>
    <w:p w:rsidR="00AC7CF1" w:rsidRDefault="00AC7CF1" w:rsidP="00AC7CF1">
      <w:pPr>
        <w:spacing w:line="300" w:lineRule="exact"/>
        <w:ind w:left="567"/>
        <w:jc w:val="right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1357" w:rsidRDefault="00F41357" w:rsidP="00AC7CF1">
      <w:pPr>
        <w:spacing w:line="300" w:lineRule="exact"/>
        <w:ind w:left="567"/>
        <w:jc w:val="right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1357" w:rsidRDefault="00F41357" w:rsidP="00F41357">
      <w:pPr>
        <w:spacing w:line="300" w:lineRule="exact"/>
        <w:ind w:left="567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Postup pri preukázaní minimalizovania nákladov na obstaranie tovarov a služieb                                                              v súlade so zákonom č. 523/2004</w:t>
      </w:r>
    </w:p>
    <w:p w:rsidR="00F41357" w:rsidRDefault="00F41357" w:rsidP="00AC7CF1">
      <w:pPr>
        <w:spacing w:line="300" w:lineRule="exact"/>
        <w:ind w:left="567"/>
        <w:jc w:val="right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1357" w:rsidRPr="00ED43B6" w:rsidRDefault="00F41357" w:rsidP="00ED43B6">
      <w:pPr>
        <w:spacing w:after="120"/>
        <w:jc w:val="both"/>
        <w:rPr>
          <w:bCs/>
          <w:szCs w:val="22"/>
        </w:rPr>
      </w:pPr>
      <w:r w:rsidRPr="00ED43B6">
        <w:rPr>
          <w:bCs/>
          <w:szCs w:val="22"/>
        </w:rPr>
        <w:t xml:space="preserve">V záujme preukázania hospodárneho, efektívneho a účinného vynaloženia verejných finančných prostriedkov platobná agentúra vyžaduje od žiadateľov pri oprávnených výdavkoch preukázanie minimalizovania nákladov na obstaranie tovarov a služieb v súlade so zákonom č. 523/2004 Z. z. o rozpočtových pravidlách verejnej správy a o zmene a doplnení niektorých zákonov. </w:t>
      </w:r>
    </w:p>
    <w:p w:rsidR="00ED43B6" w:rsidRDefault="00F41357" w:rsidP="00ED43B6">
      <w:pPr>
        <w:spacing w:after="120"/>
        <w:jc w:val="both"/>
        <w:rPr>
          <w:bCs/>
          <w:szCs w:val="22"/>
        </w:rPr>
      </w:pPr>
      <w:r w:rsidRPr="00ED43B6">
        <w:rPr>
          <w:bCs/>
          <w:szCs w:val="22"/>
        </w:rPr>
        <w:t xml:space="preserve"> Primeranosť nákladov preukáže žiadateľ zdôvodnením výberu dodávateľa k jednotlivým oprávneným výdavkom a</w:t>
      </w:r>
      <w:r w:rsidR="006F0F0C" w:rsidRPr="00ED43B6">
        <w:rPr>
          <w:bCs/>
          <w:szCs w:val="22"/>
        </w:rPr>
        <w:t xml:space="preserve"> to </w:t>
      </w:r>
      <w:r w:rsidRPr="00ED43B6">
        <w:rPr>
          <w:bCs/>
          <w:szCs w:val="22"/>
        </w:rPr>
        <w:t xml:space="preserve"> doložením</w:t>
      </w:r>
      <w:r w:rsidR="00ED43B6">
        <w:rPr>
          <w:bCs/>
          <w:szCs w:val="22"/>
        </w:rPr>
        <w:t xml:space="preserve">: </w:t>
      </w:r>
    </w:p>
    <w:p w:rsidR="00ED43B6" w:rsidRDefault="00ED43B6" w:rsidP="00ED43B6">
      <w:pPr>
        <w:pStyle w:val="Odsekzoznamu"/>
        <w:numPr>
          <w:ilvl w:val="0"/>
          <w:numId w:val="2"/>
        </w:numPr>
        <w:spacing w:after="120"/>
        <w:jc w:val="both"/>
        <w:rPr>
          <w:bCs/>
          <w:szCs w:val="22"/>
        </w:rPr>
      </w:pPr>
      <w:r w:rsidRPr="00ED43B6">
        <w:rPr>
          <w:bCs/>
          <w:szCs w:val="22"/>
        </w:rPr>
        <w:t>Dokladu</w:t>
      </w:r>
      <w:r>
        <w:rPr>
          <w:bCs/>
          <w:szCs w:val="22"/>
        </w:rPr>
        <w:t xml:space="preserve"> preukazujúci</w:t>
      </w:r>
      <w:r w:rsidRPr="00ED43B6">
        <w:rPr>
          <w:bCs/>
          <w:szCs w:val="22"/>
        </w:rPr>
        <w:t xml:space="preserve"> zadan</w:t>
      </w:r>
      <w:r>
        <w:rPr>
          <w:bCs/>
          <w:szCs w:val="22"/>
        </w:rPr>
        <w:t>ie</w:t>
      </w:r>
      <w:r w:rsidRPr="00ED43B6">
        <w:rPr>
          <w:bCs/>
          <w:szCs w:val="22"/>
        </w:rPr>
        <w:t xml:space="preserve"> zákazky</w:t>
      </w:r>
      <w:r>
        <w:rPr>
          <w:bCs/>
          <w:szCs w:val="22"/>
        </w:rPr>
        <w:t>, ktorý</w:t>
      </w:r>
      <w:r w:rsidRPr="00ED43B6">
        <w:rPr>
          <w:bCs/>
          <w:szCs w:val="22"/>
        </w:rPr>
        <w:t xml:space="preserve"> obsahuj</w:t>
      </w:r>
      <w:r>
        <w:rPr>
          <w:bCs/>
          <w:szCs w:val="22"/>
        </w:rPr>
        <w:t>e</w:t>
      </w:r>
      <w:r w:rsidRPr="00ED43B6">
        <w:rPr>
          <w:bCs/>
          <w:szCs w:val="22"/>
        </w:rPr>
        <w:t xml:space="preserve"> špecifické požiadavky </w:t>
      </w:r>
      <w:r w:rsidR="00D734ED">
        <w:rPr>
          <w:bCs/>
          <w:szCs w:val="22"/>
        </w:rPr>
        <w:t xml:space="preserve">                          </w:t>
      </w:r>
      <w:r w:rsidRPr="00ED43B6">
        <w:rPr>
          <w:bCs/>
          <w:szCs w:val="22"/>
        </w:rPr>
        <w:t>na obstara</w:t>
      </w:r>
      <w:r>
        <w:rPr>
          <w:bCs/>
          <w:szCs w:val="22"/>
        </w:rPr>
        <w:t>ný tovar alebo službu;</w:t>
      </w:r>
    </w:p>
    <w:p w:rsidR="00ED43B6" w:rsidRDefault="00F41357" w:rsidP="00ED43B6">
      <w:pPr>
        <w:pStyle w:val="Odsekzoznamu"/>
        <w:numPr>
          <w:ilvl w:val="0"/>
          <w:numId w:val="2"/>
        </w:numPr>
        <w:spacing w:after="120"/>
        <w:jc w:val="both"/>
        <w:rPr>
          <w:bCs/>
          <w:szCs w:val="22"/>
        </w:rPr>
      </w:pPr>
      <w:r w:rsidRPr="00ED43B6">
        <w:rPr>
          <w:bCs/>
          <w:szCs w:val="22"/>
        </w:rPr>
        <w:t>troch cenových ponúk</w:t>
      </w:r>
      <w:r w:rsidR="00ED43B6">
        <w:rPr>
          <w:bCs/>
          <w:szCs w:val="22"/>
        </w:rPr>
        <w:t xml:space="preserve"> a</w:t>
      </w:r>
      <w:r w:rsidRPr="00ED43B6">
        <w:rPr>
          <w:bCs/>
          <w:szCs w:val="22"/>
        </w:rPr>
        <w:t xml:space="preserve"> </w:t>
      </w:r>
    </w:p>
    <w:p w:rsidR="002B519F" w:rsidRPr="002B519F" w:rsidRDefault="002B519F" w:rsidP="002B519F">
      <w:pPr>
        <w:pStyle w:val="Odsekzoznamu"/>
        <w:numPr>
          <w:ilvl w:val="0"/>
          <w:numId w:val="2"/>
        </w:numPr>
        <w:spacing w:after="120"/>
        <w:jc w:val="both"/>
        <w:rPr>
          <w:bCs/>
          <w:szCs w:val="22"/>
        </w:rPr>
      </w:pPr>
      <w:r>
        <w:rPr>
          <w:bCs/>
          <w:szCs w:val="22"/>
        </w:rPr>
        <w:t>z</w:t>
      </w:r>
      <w:r w:rsidRPr="002B519F">
        <w:rPr>
          <w:bCs/>
          <w:szCs w:val="22"/>
        </w:rPr>
        <w:t>dôvodnenie výberu dodávateľa k jednotlivým oprávneným výdavkom</w:t>
      </w:r>
      <w:r>
        <w:rPr>
          <w:bCs/>
          <w:szCs w:val="22"/>
        </w:rPr>
        <w:t xml:space="preserve"> podľa                     prílohy č. 9 príručky. </w:t>
      </w:r>
    </w:p>
    <w:p w:rsidR="002B519F" w:rsidRDefault="002B519F" w:rsidP="00ED43B6">
      <w:pPr>
        <w:spacing w:after="120"/>
        <w:jc w:val="both"/>
        <w:rPr>
          <w:bCs/>
          <w:szCs w:val="22"/>
        </w:rPr>
      </w:pPr>
    </w:p>
    <w:p w:rsidR="006F0F0C" w:rsidRPr="002B519F" w:rsidRDefault="006F0F0C" w:rsidP="00ED43B6">
      <w:pPr>
        <w:spacing w:after="120"/>
        <w:jc w:val="both"/>
        <w:rPr>
          <w:b/>
          <w:bCs/>
          <w:szCs w:val="22"/>
        </w:rPr>
      </w:pPr>
      <w:r w:rsidRPr="002B519F">
        <w:rPr>
          <w:b/>
          <w:bCs/>
          <w:szCs w:val="22"/>
        </w:rPr>
        <w:t xml:space="preserve">Ďalšie spôsoby, ktorými je možné preukázať hospodárnosť a efektívnosť a účinnosť sú napr.: </w:t>
      </w:r>
    </w:p>
    <w:p w:rsidR="006F0F0C" w:rsidRPr="00ED43B6" w:rsidRDefault="006F0F0C" w:rsidP="00ED43B6">
      <w:pPr>
        <w:pStyle w:val="Odsekzoznamu"/>
        <w:numPr>
          <w:ilvl w:val="0"/>
          <w:numId w:val="3"/>
        </w:numPr>
        <w:spacing w:after="120"/>
        <w:jc w:val="both"/>
        <w:rPr>
          <w:bCs/>
          <w:szCs w:val="22"/>
        </w:rPr>
      </w:pPr>
      <w:r w:rsidRPr="00ED43B6">
        <w:rPr>
          <w:bCs/>
          <w:szCs w:val="22"/>
        </w:rPr>
        <w:t>získavanie informácie od dodávateľov napr. o cenách dodaných tovarov a služieb, za ktoré boli poskytované iným subjektom na trhu v danom čase napr. z ich webových sídel, či reklamných materiálov;</w:t>
      </w:r>
    </w:p>
    <w:p w:rsidR="006F0F0C" w:rsidRPr="00ED43B6" w:rsidRDefault="006F0F0C" w:rsidP="00ED43B6">
      <w:pPr>
        <w:pStyle w:val="Odsekzoznamu"/>
        <w:numPr>
          <w:ilvl w:val="0"/>
          <w:numId w:val="3"/>
        </w:numPr>
        <w:spacing w:after="120"/>
        <w:jc w:val="both"/>
        <w:rPr>
          <w:bCs/>
          <w:szCs w:val="22"/>
        </w:rPr>
      </w:pPr>
      <w:r w:rsidRPr="00ED43B6">
        <w:rPr>
          <w:bCs/>
          <w:szCs w:val="22"/>
        </w:rPr>
        <w:t>vypracovanie znaleckého posudku.</w:t>
      </w:r>
    </w:p>
    <w:p w:rsidR="00ED43B6" w:rsidRDefault="00ED43B6" w:rsidP="00ED43B6">
      <w:pPr>
        <w:spacing w:after="120"/>
        <w:jc w:val="both"/>
        <w:rPr>
          <w:bCs/>
          <w:szCs w:val="22"/>
        </w:rPr>
      </w:pPr>
      <w:r w:rsidRPr="00ED43B6">
        <w:rPr>
          <w:b/>
          <w:bCs/>
          <w:szCs w:val="22"/>
        </w:rPr>
        <w:t>Ďalšie požiadavky:</w:t>
      </w:r>
    </w:p>
    <w:p w:rsidR="00B34548" w:rsidRDefault="00ED43B6" w:rsidP="00ED43B6">
      <w:pPr>
        <w:spacing w:after="120"/>
        <w:jc w:val="both"/>
        <w:rPr>
          <w:bCs/>
          <w:szCs w:val="22"/>
        </w:rPr>
      </w:pPr>
      <w:r>
        <w:rPr>
          <w:bCs/>
          <w:szCs w:val="22"/>
        </w:rPr>
        <w:t xml:space="preserve">Pri obstaraní tovaru a služby </w:t>
      </w:r>
      <w:r w:rsidRPr="002B519F">
        <w:rPr>
          <w:b/>
          <w:bCs/>
          <w:szCs w:val="22"/>
        </w:rPr>
        <w:t>nad  50 000 EUR</w:t>
      </w:r>
      <w:r>
        <w:rPr>
          <w:bCs/>
          <w:szCs w:val="22"/>
        </w:rPr>
        <w:t xml:space="preserve">  </w:t>
      </w:r>
      <w:r w:rsidR="00FF3090">
        <w:rPr>
          <w:bCs/>
          <w:szCs w:val="22"/>
        </w:rPr>
        <w:t xml:space="preserve">je </w:t>
      </w:r>
      <w:r>
        <w:rPr>
          <w:bCs/>
          <w:szCs w:val="22"/>
        </w:rPr>
        <w:t xml:space="preserve">žiadateľ povinný </w:t>
      </w:r>
      <w:r w:rsidRPr="002B519F">
        <w:rPr>
          <w:b/>
          <w:bCs/>
          <w:szCs w:val="22"/>
        </w:rPr>
        <w:t>zverejniť zadanie zákazky</w:t>
      </w:r>
      <w:r>
        <w:rPr>
          <w:bCs/>
          <w:szCs w:val="22"/>
        </w:rPr>
        <w:t xml:space="preserve"> so špecifickými požiadavkami </w:t>
      </w:r>
      <w:r w:rsidRPr="002B519F">
        <w:rPr>
          <w:b/>
          <w:bCs/>
          <w:szCs w:val="22"/>
        </w:rPr>
        <w:t xml:space="preserve">na </w:t>
      </w:r>
      <w:r w:rsidR="00B34548" w:rsidRPr="002B519F">
        <w:rPr>
          <w:b/>
          <w:bCs/>
          <w:szCs w:val="22"/>
        </w:rPr>
        <w:t>elektronickom trhovisku</w:t>
      </w:r>
      <w:r w:rsidR="00B34548">
        <w:rPr>
          <w:bCs/>
          <w:szCs w:val="22"/>
        </w:rPr>
        <w:t xml:space="preserve"> na dobu minimálne </w:t>
      </w:r>
      <w:r w:rsidR="00B34548" w:rsidRPr="002B519F">
        <w:rPr>
          <w:b/>
          <w:bCs/>
          <w:szCs w:val="22"/>
        </w:rPr>
        <w:t>15 dní</w:t>
      </w:r>
      <w:r w:rsidR="00B34548">
        <w:rPr>
          <w:bCs/>
          <w:szCs w:val="22"/>
        </w:rPr>
        <w:t xml:space="preserve">. </w:t>
      </w:r>
    </w:p>
    <w:p w:rsidR="00B34548" w:rsidRDefault="00B34548" w:rsidP="00ED43B6">
      <w:pPr>
        <w:spacing w:after="120"/>
        <w:jc w:val="both"/>
        <w:rPr>
          <w:bCs/>
          <w:szCs w:val="22"/>
        </w:rPr>
      </w:pPr>
      <w:r>
        <w:rPr>
          <w:bCs/>
          <w:szCs w:val="22"/>
        </w:rPr>
        <w:t xml:space="preserve">Žiadateľ doloží aj doklad preukazujúci zverejnenie zadania zákazky na elektronickom trhovisku.  </w:t>
      </w:r>
    </w:p>
    <w:p w:rsidR="00F41357" w:rsidRPr="00ED43B6" w:rsidRDefault="00B34548" w:rsidP="00ED43B6">
      <w:pPr>
        <w:spacing w:after="120"/>
        <w:jc w:val="both"/>
        <w:rPr>
          <w:bCs/>
          <w:szCs w:val="22"/>
        </w:rPr>
      </w:pPr>
      <w:r>
        <w:rPr>
          <w:bCs/>
          <w:szCs w:val="22"/>
        </w:rPr>
        <w:t xml:space="preserve"> </w:t>
      </w:r>
      <w:r w:rsidR="00F41357" w:rsidRPr="00ED43B6">
        <w:rPr>
          <w:bCs/>
          <w:szCs w:val="22"/>
        </w:rPr>
        <w:t xml:space="preserve">Ak žiadateľ nepreukáže hospodárnosť, efektívnosť a účinnosť vynaloženia verejných finančných prostriedkov, môže platobná agentúra posudzovať primeranosť výdavkov </w:t>
      </w:r>
      <w:r w:rsidR="00D734ED">
        <w:rPr>
          <w:bCs/>
          <w:szCs w:val="22"/>
        </w:rPr>
        <w:t xml:space="preserve">                           </w:t>
      </w:r>
      <w:r w:rsidR="00F41357" w:rsidRPr="00ED43B6">
        <w:rPr>
          <w:bCs/>
          <w:szCs w:val="22"/>
        </w:rPr>
        <w:t xml:space="preserve">na základe priemernej ceny daného výdavku na trhu, </w:t>
      </w:r>
      <w:proofErr w:type="spellStart"/>
      <w:r w:rsidR="00F41357" w:rsidRPr="00ED43B6">
        <w:rPr>
          <w:bCs/>
          <w:szCs w:val="22"/>
        </w:rPr>
        <w:t>t.j</w:t>
      </w:r>
      <w:proofErr w:type="spellEnd"/>
      <w:r w:rsidR="00F41357" w:rsidRPr="00ED43B6">
        <w:rPr>
          <w:bCs/>
          <w:szCs w:val="22"/>
        </w:rPr>
        <w:t xml:space="preserve">. </w:t>
      </w:r>
      <w:r w:rsidR="00FF3090">
        <w:rPr>
          <w:bCs/>
          <w:szCs w:val="22"/>
        </w:rPr>
        <w:t xml:space="preserve">a </w:t>
      </w:r>
      <w:r w:rsidR="00F41357" w:rsidRPr="00ED43B6">
        <w:rPr>
          <w:bCs/>
          <w:szCs w:val="22"/>
        </w:rPr>
        <w:t xml:space="preserve">vyhradzuje si právo výšku výdavku znížiť, ak sa cena daného výdavku výrazne odlišuje od priemernej ceny daného výdavku </w:t>
      </w:r>
      <w:r w:rsidR="00D734ED">
        <w:rPr>
          <w:bCs/>
          <w:szCs w:val="22"/>
        </w:rPr>
        <w:t xml:space="preserve">                      </w:t>
      </w:r>
      <w:bookmarkStart w:id="0" w:name="_GoBack"/>
      <w:bookmarkEnd w:id="0"/>
      <w:r w:rsidR="00F41357" w:rsidRPr="00ED43B6">
        <w:rPr>
          <w:bCs/>
          <w:szCs w:val="22"/>
        </w:rPr>
        <w:t xml:space="preserve">na trhu.     </w:t>
      </w:r>
    </w:p>
    <w:p w:rsidR="00801EB8" w:rsidRPr="00801EB8" w:rsidRDefault="00801EB8" w:rsidP="00ED43B6">
      <w:pPr>
        <w:spacing w:after="120"/>
        <w:jc w:val="both"/>
        <w:rPr>
          <w:b/>
          <w:bCs/>
          <w:szCs w:val="22"/>
        </w:rPr>
      </w:pPr>
      <w:r w:rsidRPr="00801EB8">
        <w:rPr>
          <w:b/>
          <w:bCs/>
          <w:szCs w:val="22"/>
        </w:rPr>
        <w:t>Prechodné ustanovenie:</w:t>
      </w:r>
    </w:p>
    <w:p w:rsidR="002507D2" w:rsidRPr="00801EB8" w:rsidRDefault="00801EB8" w:rsidP="00ED43B6">
      <w:pPr>
        <w:spacing w:after="120"/>
        <w:jc w:val="both"/>
        <w:rPr>
          <w:b/>
          <w:bCs/>
          <w:szCs w:val="22"/>
        </w:rPr>
      </w:pPr>
      <w:r w:rsidRPr="00801EB8">
        <w:rPr>
          <w:b/>
          <w:bCs/>
          <w:szCs w:val="22"/>
        </w:rPr>
        <w:t xml:space="preserve">Táto časť príručky sa vzťahuje na obstarané služby a tovary s dátumom dodania </w:t>
      </w:r>
      <w:r>
        <w:rPr>
          <w:b/>
          <w:bCs/>
          <w:szCs w:val="22"/>
        </w:rPr>
        <w:t xml:space="preserve">                             </w:t>
      </w:r>
      <w:r w:rsidRPr="00801EB8">
        <w:rPr>
          <w:b/>
          <w:bCs/>
          <w:szCs w:val="22"/>
        </w:rPr>
        <w:t xml:space="preserve">od 1.9.2018.  </w:t>
      </w:r>
    </w:p>
    <w:sectPr w:rsidR="002507D2" w:rsidRPr="00801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19" w:rsidRDefault="00D44C19" w:rsidP="00AC7CF1">
      <w:r>
        <w:separator/>
      </w:r>
    </w:p>
  </w:endnote>
  <w:endnote w:type="continuationSeparator" w:id="0">
    <w:p w:rsidR="00D44C19" w:rsidRDefault="00D44C19" w:rsidP="00A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19" w:rsidRDefault="00D44C19" w:rsidP="00AC7CF1">
      <w:r>
        <w:separator/>
      </w:r>
    </w:p>
  </w:footnote>
  <w:footnote w:type="continuationSeparator" w:id="0">
    <w:p w:rsidR="00D44C19" w:rsidRDefault="00D44C19" w:rsidP="00AC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F1" w:rsidRDefault="00AC7CF1">
    <w:pPr>
      <w:pStyle w:val="Hlavika"/>
    </w:pPr>
  </w:p>
  <w:tbl>
    <w:tblPr>
      <w:tblW w:w="1016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14"/>
      <w:gridCol w:w="1559"/>
      <w:gridCol w:w="3396"/>
    </w:tblGrid>
    <w:tr w:rsidR="00AC7CF1" w:rsidTr="00AC7CF1">
      <w:trPr>
        <w:trHeight w:val="852"/>
      </w:trPr>
      <w:tc>
        <w:tcPr>
          <w:tcW w:w="521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7CF1" w:rsidRPr="005415AE" w:rsidRDefault="00AC7CF1" w:rsidP="00AC7CF1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:rsidR="00AC7CF1" w:rsidRDefault="00AC7CF1" w:rsidP="00AC7CF1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AC7CF1" w:rsidRDefault="00AC7CF1" w:rsidP="00AC7CF1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Sekcia organizácie trhu a štátnej pomoci 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7CF1" w:rsidRDefault="00AC7CF1" w:rsidP="00AC7CF1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3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C7CF1" w:rsidRDefault="00AC7CF1" w:rsidP="00AC7CF1">
          <w:pPr>
            <w:pStyle w:val="Hlavika"/>
          </w:pPr>
        </w:p>
        <w:p w:rsidR="00AC7CF1" w:rsidRDefault="00AC7CF1" w:rsidP="00AC7CF1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:rsidR="00AC7CF1" w:rsidRDefault="00AC7CF1" w:rsidP="00AC7CF1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AC7CF1" w:rsidRDefault="00AC7CF1" w:rsidP="00AC7CF1">
          <w:pPr>
            <w:pStyle w:val="Hlavika"/>
            <w:jc w:val="right"/>
          </w:pPr>
        </w:p>
      </w:tc>
    </w:tr>
  </w:tbl>
  <w:p w:rsidR="00AC7CF1" w:rsidRDefault="00AC7CF1">
    <w:pPr>
      <w:pStyle w:val="Hlavika"/>
    </w:pPr>
  </w:p>
  <w:p w:rsidR="00AC7CF1" w:rsidRDefault="00AC7C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613C"/>
    <w:multiLevelType w:val="hybridMultilevel"/>
    <w:tmpl w:val="AFDCF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6E8D"/>
    <w:multiLevelType w:val="hybridMultilevel"/>
    <w:tmpl w:val="174AC478"/>
    <w:lvl w:ilvl="0" w:tplc="D082A9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0C93"/>
    <w:multiLevelType w:val="hybridMultilevel"/>
    <w:tmpl w:val="C48827CC"/>
    <w:lvl w:ilvl="0" w:tplc="19ECC61C">
      <w:start w:val="8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F1"/>
    <w:rsid w:val="00101AE3"/>
    <w:rsid w:val="001E0359"/>
    <w:rsid w:val="002507D2"/>
    <w:rsid w:val="002B519F"/>
    <w:rsid w:val="00633C67"/>
    <w:rsid w:val="006B62A3"/>
    <w:rsid w:val="006F0F0C"/>
    <w:rsid w:val="0078523A"/>
    <w:rsid w:val="00801EB8"/>
    <w:rsid w:val="00992C43"/>
    <w:rsid w:val="009B0D33"/>
    <w:rsid w:val="009E1856"/>
    <w:rsid w:val="00AC7CF1"/>
    <w:rsid w:val="00B34548"/>
    <w:rsid w:val="00B444F7"/>
    <w:rsid w:val="00CD1026"/>
    <w:rsid w:val="00D44C19"/>
    <w:rsid w:val="00D734ED"/>
    <w:rsid w:val="00E34F8A"/>
    <w:rsid w:val="00ED43B6"/>
    <w:rsid w:val="00F41357"/>
    <w:rsid w:val="00F672EF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B89A-1A84-406D-9590-2F7440C2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41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7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2507D2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507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C7C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7CF1"/>
  </w:style>
  <w:style w:type="paragraph" w:customStyle="1" w:styleId="Psmo">
    <w:name w:val="Písmo"/>
    <w:basedOn w:val="Nadpis3"/>
    <w:rsid w:val="00AC7CF1"/>
    <w:pPr>
      <w:keepLines w:val="0"/>
      <w:spacing w:before="0"/>
    </w:pPr>
    <w:rPr>
      <w:rFonts w:ascii="Arial" w:eastAsia="Times New Roman" w:hAnsi="Arial" w:cs="Arial"/>
      <w:bCs/>
      <w:color w:val="auto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C7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413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6F0F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2C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C4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Kardelis Ondrej</dc:creator>
  <cp:keywords/>
  <dc:description/>
  <cp:lastModifiedBy>Kardelis Ondrej</cp:lastModifiedBy>
  <cp:revision>3</cp:revision>
  <dcterms:created xsi:type="dcterms:W3CDTF">2018-06-27T09:09:00Z</dcterms:created>
  <dcterms:modified xsi:type="dcterms:W3CDTF">2018-06-27T14:23:00Z</dcterms:modified>
</cp:coreProperties>
</file>