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70" w:rsidRPr="0038134B" w:rsidRDefault="00C22E70" w:rsidP="00C22E70">
      <w:pPr>
        <w:jc w:val="center"/>
        <w:rPr>
          <w:b/>
          <w:bCs/>
          <w:szCs w:val="33"/>
        </w:rPr>
      </w:pPr>
    </w:p>
    <w:p w:rsidR="00C22E70" w:rsidRPr="0038134B" w:rsidRDefault="00C22E70" w:rsidP="00123060">
      <w:pPr>
        <w:jc w:val="right"/>
        <w:rPr>
          <w:b/>
          <w:bCs/>
          <w:sz w:val="20"/>
          <w:szCs w:val="20"/>
        </w:rPr>
      </w:pPr>
      <w:r w:rsidRPr="0038134B">
        <w:rPr>
          <w:b/>
          <w:bCs/>
          <w:i/>
          <w:sz w:val="20"/>
          <w:szCs w:val="20"/>
        </w:rPr>
        <w:t xml:space="preserve">Príloha č. 1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3574CD" w:rsidRPr="009F19A6">
        <w:rPr>
          <w:b/>
          <w:bCs/>
          <w:i/>
          <w:sz w:val="20"/>
          <w:szCs w:val="20"/>
          <w:lang w:eastAsia="cs-CZ"/>
        </w:rPr>
        <w:t>Príručk</w:t>
      </w:r>
      <w:r w:rsidR="00E04BAE">
        <w:rPr>
          <w:b/>
          <w:bCs/>
          <w:i/>
          <w:sz w:val="20"/>
          <w:szCs w:val="20"/>
          <w:lang w:eastAsia="cs-CZ"/>
        </w:rPr>
        <w:t xml:space="preserve">a </w:t>
      </w:r>
      <w:r w:rsidR="00123060">
        <w:rPr>
          <w:b/>
          <w:bCs/>
          <w:i/>
          <w:sz w:val="20"/>
          <w:szCs w:val="20"/>
        </w:rPr>
        <w:t>pre žiadateľa – Uznávanie OV / ZOV</w:t>
      </w:r>
    </w:p>
    <w:p w:rsidR="00C22E70" w:rsidRDefault="00C22E70" w:rsidP="00C22E70">
      <w:pPr>
        <w:jc w:val="center"/>
        <w:rPr>
          <w:b/>
          <w:bCs/>
          <w:sz w:val="32"/>
        </w:rPr>
      </w:pPr>
    </w:p>
    <w:p w:rsidR="00C22E70" w:rsidRDefault="00C22E70" w:rsidP="00C22E70">
      <w:pPr>
        <w:jc w:val="center"/>
        <w:rPr>
          <w:b/>
          <w:bCs/>
          <w:sz w:val="32"/>
        </w:rPr>
      </w:pPr>
    </w:p>
    <w:p w:rsidR="00C22E70" w:rsidRDefault="00C22E70" w:rsidP="00C22E70">
      <w:pPr>
        <w:jc w:val="center"/>
        <w:rPr>
          <w:b/>
          <w:bCs/>
          <w:sz w:val="32"/>
        </w:rPr>
      </w:pPr>
    </w:p>
    <w:p w:rsidR="00C22E70" w:rsidRDefault="00C22E70" w:rsidP="00C22E70">
      <w:pPr>
        <w:jc w:val="center"/>
        <w:rPr>
          <w:b/>
          <w:bCs/>
          <w:sz w:val="32"/>
        </w:rPr>
      </w:pPr>
      <w:r w:rsidRPr="0038134B">
        <w:rPr>
          <w:b/>
          <w:bCs/>
          <w:sz w:val="32"/>
        </w:rPr>
        <w:t xml:space="preserve">Žiadosť o uznanie organizácie výrobcov (OV) </w:t>
      </w:r>
    </w:p>
    <w:p w:rsidR="00C22E70" w:rsidRPr="0038134B" w:rsidRDefault="00C22E70" w:rsidP="00C22E70">
      <w:pPr>
        <w:jc w:val="center"/>
        <w:rPr>
          <w:b/>
          <w:bCs/>
          <w:sz w:val="32"/>
        </w:rPr>
      </w:pPr>
    </w:p>
    <w:p w:rsidR="00C22E70" w:rsidRPr="0038134B" w:rsidRDefault="00C22E70" w:rsidP="00C22E70">
      <w:pPr>
        <w:jc w:val="center"/>
        <w:rPr>
          <w:b/>
          <w:bCs/>
          <w:sz w:val="16"/>
        </w:rPr>
      </w:pPr>
    </w:p>
    <w:p w:rsidR="00C22E70" w:rsidRPr="0038134B" w:rsidRDefault="00C22E70" w:rsidP="00C22E70">
      <w:pPr>
        <w:pStyle w:val="Zkladntext"/>
        <w:jc w:val="center"/>
        <w:rPr>
          <w:b/>
          <w:bCs/>
          <w:i/>
          <w:iCs/>
        </w:rPr>
      </w:pPr>
      <w:r w:rsidRPr="0038134B">
        <w:rPr>
          <w:b/>
          <w:bCs/>
          <w:i/>
          <w:iCs/>
        </w:rPr>
        <w:t xml:space="preserve">podľa čl. </w:t>
      </w:r>
      <w:r>
        <w:rPr>
          <w:b/>
          <w:bCs/>
          <w:i/>
          <w:iCs/>
        </w:rPr>
        <w:t>152</w:t>
      </w:r>
      <w:r w:rsidRPr="0038134B">
        <w:rPr>
          <w:b/>
          <w:bCs/>
          <w:i/>
          <w:iCs/>
        </w:rPr>
        <w:t xml:space="preserve"> až 1</w:t>
      </w:r>
      <w:r>
        <w:rPr>
          <w:b/>
          <w:bCs/>
          <w:i/>
          <w:iCs/>
        </w:rPr>
        <w:t>55</w:t>
      </w:r>
      <w:r w:rsidRPr="0038134B">
        <w:rPr>
          <w:b/>
          <w:bCs/>
          <w:i/>
          <w:iCs/>
        </w:rPr>
        <w:t xml:space="preserve"> nariadenia </w:t>
      </w:r>
      <w:r>
        <w:rPr>
          <w:b/>
          <w:bCs/>
          <w:i/>
          <w:iCs/>
        </w:rPr>
        <w:t xml:space="preserve">Európskeho Parlamentu a </w:t>
      </w:r>
      <w:r w:rsidRPr="0038134B">
        <w:rPr>
          <w:b/>
          <w:bCs/>
          <w:i/>
          <w:iCs/>
        </w:rPr>
        <w:t>Rady (E</w:t>
      </w:r>
      <w:r>
        <w:rPr>
          <w:b/>
          <w:bCs/>
          <w:i/>
          <w:iCs/>
        </w:rPr>
        <w:t>Ú</w:t>
      </w:r>
      <w:r w:rsidRPr="0038134B">
        <w:rPr>
          <w:b/>
          <w:bCs/>
          <w:i/>
          <w:iCs/>
        </w:rPr>
        <w:t>) č. 1</w:t>
      </w:r>
      <w:r>
        <w:rPr>
          <w:b/>
          <w:bCs/>
          <w:i/>
          <w:iCs/>
        </w:rPr>
        <w:t>308</w:t>
      </w:r>
      <w:r w:rsidRPr="0038134B">
        <w:rPr>
          <w:b/>
          <w:bCs/>
          <w:i/>
          <w:iCs/>
        </w:rPr>
        <w:t>/20</w:t>
      </w:r>
      <w:r>
        <w:rPr>
          <w:b/>
          <w:bCs/>
          <w:i/>
          <w:iCs/>
        </w:rPr>
        <w:t>13</w:t>
      </w:r>
    </w:p>
    <w:p w:rsidR="00C22E70" w:rsidRPr="0038134B" w:rsidRDefault="00C22E70" w:rsidP="00C22E70">
      <w:pPr>
        <w:rPr>
          <w:sz w:val="20"/>
          <w:szCs w:val="22"/>
        </w:rPr>
      </w:pPr>
    </w:p>
    <w:tbl>
      <w:tblPr>
        <w:tblpPr w:leftFromText="141" w:rightFromText="141" w:vertAnchor="text" w:horzAnchor="margin" w:tblpY="1091"/>
        <w:tblOverlap w:val="never"/>
        <w:tblW w:w="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</w:tblGrid>
      <w:tr w:rsidR="00C22E70" w:rsidRPr="0038134B" w:rsidTr="00D611E3">
        <w:trPr>
          <w:trHeight w:val="1070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22E70" w:rsidRPr="0038134B" w:rsidRDefault="00C22E70" w:rsidP="00D611E3">
            <w:pPr>
              <w:pStyle w:val="Nadpis8"/>
            </w:pPr>
            <w:r w:rsidRPr="0038134B">
              <w:t xml:space="preserve">Registračné číslo OV:   </w:t>
            </w:r>
          </w:p>
          <w:p w:rsidR="00C22E70" w:rsidRPr="0038134B" w:rsidRDefault="00C22E70" w:rsidP="00D611E3">
            <w:pPr>
              <w:jc w:val="both"/>
              <w:rPr>
                <w:i/>
              </w:rPr>
            </w:pPr>
            <w:r w:rsidRPr="0038134B">
              <w:rPr>
                <w:i/>
                <w:sz w:val="22"/>
                <w:szCs w:val="22"/>
              </w:rPr>
              <w:t>(vyplní platobná agentúra)</w:t>
            </w:r>
          </w:p>
          <w:p w:rsidR="00C22E70" w:rsidRPr="0038134B" w:rsidRDefault="00C22E70" w:rsidP="00D611E3">
            <w:pPr>
              <w:jc w:val="both"/>
            </w:pPr>
          </w:p>
        </w:tc>
      </w:tr>
    </w:tbl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2"/>
          <w:szCs w:val="22"/>
          <w:u w:val="single"/>
        </w:rPr>
      </w:pPr>
      <w:r w:rsidRPr="0038134B">
        <w:rPr>
          <w:b/>
          <w:bCs/>
          <w:sz w:val="28"/>
          <w:szCs w:val="22"/>
        </w:rPr>
        <w:t>A. Všeobecné údaje</w:t>
      </w:r>
    </w:p>
    <w:p w:rsidR="00C22E70" w:rsidRPr="0038134B" w:rsidRDefault="00C22E70" w:rsidP="00C22E70">
      <w:pPr>
        <w:rPr>
          <w:b/>
          <w:bCs/>
          <w:u w:val="single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C22E70" w:rsidRPr="0038134B" w:rsidTr="00D611E3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D611E3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Žiadateľ (názov OV):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D611E3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D611E3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:rsidR="00C22E70" w:rsidRPr="0038134B" w:rsidRDefault="00C22E70" w:rsidP="00D611E3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:rsidTr="00D611E3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Default="00C22E70" w:rsidP="00D611E3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Právna forma OV:</w:t>
            </w:r>
          </w:p>
          <w:p w:rsidR="00C22E70" w:rsidRPr="0038134B" w:rsidRDefault="00C22E70" w:rsidP="00D611E3">
            <w:pPr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C22E70" w:rsidRPr="0038134B" w:rsidRDefault="00C22E70" w:rsidP="00D611E3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D611E3">
            <w:pPr>
              <w:rPr>
                <w:b/>
                <w:bCs/>
              </w:rPr>
            </w:pPr>
          </w:p>
        </w:tc>
      </w:tr>
      <w:tr w:rsidR="00C22E70" w:rsidRPr="0038134B" w:rsidTr="00D611E3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Pr="0038134B" w:rsidRDefault="00C22E70" w:rsidP="00D611E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Forma </w:t>
            </w:r>
            <w:r w:rsidRPr="00F75C48">
              <w:rPr>
                <w:b/>
                <w:bCs/>
                <w:sz w:val="22"/>
              </w:rPr>
              <w:t>vlastníctva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D611E3">
            <w:pPr>
              <w:ind w:left="63" w:hanging="63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D611E3">
            <w:pPr>
              <w:rPr>
                <w:b/>
                <w:bCs/>
              </w:rPr>
            </w:pPr>
          </w:p>
        </w:tc>
      </w:tr>
      <w:tr w:rsidR="00C22E70" w:rsidRPr="0038134B" w:rsidTr="00D611E3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D611E3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E70" w:rsidRPr="0038134B" w:rsidRDefault="00C22E70" w:rsidP="00D611E3">
            <w:pPr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2E70" w:rsidRPr="0038134B" w:rsidRDefault="00C22E70" w:rsidP="00D611E3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D611E3">
            <w:pPr>
              <w:rPr>
                <w:b/>
                <w:bCs/>
              </w:rPr>
            </w:pPr>
          </w:p>
        </w:tc>
      </w:tr>
      <w:tr w:rsidR="00C22E70" w:rsidRPr="0038134B" w:rsidTr="00D611E3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D611E3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Sídlo: (ulica, č. domu, PSČ, mesto, obec):</w:t>
            </w:r>
          </w:p>
          <w:p w:rsidR="00C22E70" w:rsidRDefault="00C22E70" w:rsidP="00D611E3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:rsidR="00C22E70" w:rsidRPr="0038134B" w:rsidRDefault="00C22E70" w:rsidP="00D611E3">
            <w:pPr>
              <w:rPr>
                <w:rFonts w:eastAsia="Arial Unicode MS"/>
                <w:b/>
                <w:bCs/>
              </w:rPr>
            </w:pPr>
          </w:p>
          <w:p w:rsidR="00C22E70" w:rsidRPr="0038134B" w:rsidRDefault="00C22E70" w:rsidP="00D611E3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:rsidTr="00D611E3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D611E3">
            <w:r w:rsidRPr="0038134B">
              <w:rPr>
                <w:b/>
                <w:bCs/>
                <w:sz w:val="22"/>
              </w:rPr>
              <w:t xml:space="preserve"> Tel. č.:</w:t>
            </w:r>
          </w:p>
          <w:p w:rsidR="00C22E70" w:rsidRPr="0038134B" w:rsidRDefault="00C22E70" w:rsidP="00D611E3">
            <w:pPr>
              <w:rPr>
                <w:b/>
                <w:bCs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D611E3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C22E70" w:rsidRPr="0038134B" w:rsidTr="00D611E3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Default="00C22E70" w:rsidP="00D611E3">
            <w:pPr>
              <w:rPr>
                <w:i/>
                <w:iCs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</w:p>
          <w:p w:rsidR="00C22E70" w:rsidRDefault="00C22E70" w:rsidP="00D611E3">
            <w:pPr>
              <w:rPr>
                <w:i/>
                <w:iCs/>
              </w:rPr>
            </w:pPr>
          </w:p>
          <w:p w:rsidR="00C22E70" w:rsidRDefault="00C22E70" w:rsidP="00D611E3">
            <w:pPr>
              <w:rPr>
                <w:i/>
                <w:iCs/>
              </w:rPr>
            </w:pPr>
          </w:p>
          <w:p w:rsidR="00C22E70" w:rsidRPr="0038134B" w:rsidRDefault="00C22E70" w:rsidP="00D611E3">
            <w:pPr>
              <w:rPr>
                <w:b/>
                <w:bCs/>
              </w:rPr>
            </w:pPr>
          </w:p>
        </w:tc>
      </w:tr>
    </w:tbl>
    <w:p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:rsidR="00C22E70" w:rsidRPr="0038134B" w:rsidRDefault="00C22E70" w:rsidP="00C22E70">
      <w:pPr>
        <w:rPr>
          <w:sz w:val="28"/>
        </w:rPr>
      </w:pPr>
    </w:p>
    <w:p w:rsidR="00C22E70" w:rsidRDefault="00C22E70" w:rsidP="00C22E70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lastRenderedPageBreak/>
        <w:t>B. Obsah a podmienky žiadosti</w:t>
      </w:r>
    </w:p>
    <w:p w:rsidR="003F5632" w:rsidRDefault="00C22E70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 </w:t>
      </w:r>
      <w:r w:rsidR="003F5632">
        <w:rPr>
          <w:b/>
          <w:i/>
          <w:sz w:val="22"/>
          <w:szCs w:val="22"/>
        </w:rPr>
        <w:t xml:space="preserve">Zoznam členov </w:t>
      </w: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220"/>
        <w:gridCol w:w="3686"/>
        <w:gridCol w:w="1418"/>
      </w:tblGrid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F76294" w:rsidRDefault="003F5632" w:rsidP="003F5632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F76294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3686" w:type="dxa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</w:p>
        </w:tc>
        <w:tc>
          <w:tcPr>
            <w:tcW w:w="1418" w:type="dxa"/>
          </w:tcPr>
          <w:p w:rsidR="003F5632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3F5632" w:rsidRPr="0038134B" w:rsidTr="00F76294">
        <w:tc>
          <w:tcPr>
            <w:tcW w:w="865" w:type="dxa"/>
            <w:shd w:val="clear" w:color="auto" w:fill="auto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220" w:type="dxa"/>
            <w:shd w:val="clear" w:color="auto" w:fill="auto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</w:tcPr>
          <w:p w:rsidR="003F5632" w:rsidRPr="0038134B" w:rsidRDefault="003F5632" w:rsidP="00EC736F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:rsidR="00F76294" w:rsidRDefault="00F76294" w:rsidP="00C22E70">
      <w:pPr>
        <w:spacing w:after="120" w:line="300" w:lineRule="exact"/>
        <w:ind w:left="60"/>
        <w:rPr>
          <w:b/>
          <w:i/>
          <w:sz w:val="22"/>
          <w:szCs w:val="22"/>
        </w:rPr>
      </w:pPr>
    </w:p>
    <w:p w:rsidR="00C22E70" w:rsidRPr="0038134B" w:rsidRDefault="003F5632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 </w:t>
      </w:r>
      <w:r w:rsidR="00C22E70" w:rsidRPr="0038134B">
        <w:rPr>
          <w:b/>
          <w:i/>
          <w:sz w:val="22"/>
          <w:szCs w:val="22"/>
        </w:rPr>
        <w:t>Zoznam produktov na uznanie</w:t>
      </w:r>
    </w:p>
    <w:p w:rsidR="00C22E70" w:rsidRPr="0038134B" w:rsidRDefault="00C22E70" w:rsidP="00C22E70">
      <w:pPr>
        <w:tabs>
          <w:tab w:val="left" w:pos="952"/>
        </w:tabs>
        <w:spacing w:line="300" w:lineRule="exact"/>
        <w:jc w:val="both"/>
        <w:rPr>
          <w:b/>
          <w:szCs w:val="22"/>
        </w:rPr>
      </w:pPr>
      <w:r w:rsidRPr="0038134B">
        <w:rPr>
          <w:sz w:val="22"/>
          <w:szCs w:val="22"/>
        </w:rPr>
        <w:t>Žiadame o </w:t>
      </w:r>
      <w:r w:rsidRPr="0038134B">
        <w:rPr>
          <w:b/>
          <w:bCs/>
          <w:sz w:val="22"/>
          <w:szCs w:val="22"/>
          <w:u w:val="single"/>
        </w:rPr>
        <w:t>uznanie pre nasledujúc</w:t>
      </w:r>
      <w:r w:rsidR="000729AB">
        <w:rPr>
          <w:b/>
          <w:bCs/>
          <w:sz w:val="22"/>
          <w:szCs w:val="22"/>
          <w:u w:val="single"/>
        </w:rPr>
        <w:t>e</w:t>
      </w:r>
      <w:r w:rsidRPr="0038134B">
        <w:rPr>
          <w:b/>
          <w:bCs/>
          <w:sz w:val="22"/>
          <w:szCs w:val="22"/>
          <w:u w:val="single"/>
        </w:rPr>
        <w:t xml:space="preserve"> produkt</w:t>
      </w:r>
      <w:r w:rsidR="000729AB">
        <w:rPr>
          <w:b/>
          <w:bCs/>
          <w:sz w:val="22"/>
          <w:szCs w:val="22"/>
          <w:u w:val="single"/>
        </w:rPr>
        <w:t>y</w:t>
      </w:r>
      <w:r w:rsidRPr="0038134B">
        <w:rPr>
          <w:sz w:val="22"/>
          <w:szCs w:val="22"/>
        </w:rPr>
        <w:t xml:space="preserve"> podľa prílohy </w:t>
      </w:r>
      <w:r w:rsidR="006A7F34">
        <w:rPr>
          <w:sz w:val="22"/>
          <w:szCs w:val="22"/>
        </w:rPr>
        <w:t>I</w:t>
      </w:r>
      <w:r w:rsidRPr="0038134B">
        <w:rPr>
          <w:sz w:val="22"/>
          <w:szCs w:val="22"/>
        </w:rPr>
        <w:t xml:space="preserve">, časť IX a X nariadenia </w:t>
      </w:r>
      <w:r>
        <w:rPr>
          <w:sz w:val="22"/>
          <w:szCs w:val="22"/>
        </w:rPr>
        <w:t xml:space="preserve">EP a </w:t>
      </w:r>
      <w:r w:rsidRPr="0038134B">
        <w:rPr>
          <w:sz w:val="22"/>
          <w:szCs w:val="22"/>
        </w:rPr>
        <w:t>Rady (E</w:t>
      </w:r>
      <w:r>
        <w:rPr>
          <w:sz w:val="22"/>
          <w:szCs w:val="22"/>
        </w:rPr>
        <w:t>Ú</w:t>
      </w:r>
      <w:r w:rsidRPr="0038134B">
        <w:rPr>
          <w:sz w:val="22"/>
          <w:szCs w:val="22"/>
        </w:rPr>
        <w:t>) č. 1</w:t>
      </w:r>
      <w:r>
        <w:rPr>
          <w:sz w:val="22"/>
          <w:szCs w:val="22"/>
        </w:rPr>
        <w:t>308</w:t>
      </w:r>
      <w:r w:rsidRPr="0038134B">
        <w:rPr>
          <w:sz w:val="22"/>
          <w:szCs w:val="22"/>
        </w:rPr>
        <w:t>/20</w:t>
      </w:r>
      <w:r>
        <w:rPr>
          <w:sz w:val="22"/>
          <w:szCs w:val="22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850"/>
        <w:gridCol w:w="3961"/>
        <w:gridCol w:w="839"/>
      </w:tblGrid>
      <w:tr w:rsidR="00C22E70" w:rsidRPr="00A76570" w:rsidTr="00822DD2">
        <w:tc>
          <w:tcPr>
            <w:tcW w:w="3412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i/>
                <w:caps/>
                <w:sz w:val="20"/>
                <w:lang w:eastAsia="sk-SK"/>
              </w:rPr>
            </w:pPr>
            <w:r w:rsidRPr="00A76570">
              <w:rPr>
                <w:b/>
                <w:i/>
                <w:caps/>
                <w:sz w:val="20"/>
                <w:lang w:eastAsia="sk-SK"/>
              </w:rPr>
              <w:t>Názov produktu ovocia</w:t>
            </w:r>
          </w:p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i/>
                <w:caps/>
                <w:sz w:val="20"/>
                <w:lang w:eastAsia="sk-SK"/>
              </w:rPr>
            </w:pPr>
            <w:r w:rsidRPr="00A76570">
              <w:rPr>
                <w:b/>
                <w:i/>
                <w:caps/>
                <w:sz w:val="20"/>
                <w:lang w:eastAsia="sk-SK"/>
              </w:rPr>
              <w:t>(čerstvé)</w:t>
            </w:r>
          </w:p>
        </w:tc>
        <w:tc>
          <w:tcPr>
            <w:tcW w:w="85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76570">
              <w:rPr>
                <w:b/>
                <w:sz w:val="16"/>
                <w:szCs w:val="16"/>
                <w:lang w:eastAsia="sk-SK"/>
              </w:rPr>
              <w:t>Označiť   krížikom</w:t>
            </w:r>
          </w:p>
        </w:tc>
        <w:tc>
          <w:tcPr>
            <w:tcW w:w="3961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i/>
                <w:caps/>
                <w:sz w:val="20"/>
                <w:lang w:eastAsia="sk-SK"/>
              </w:rPr>
            </w:pPr>
            <w:r w:rsidRPr="00A76570">
              <w:rPr>
                <w:b/>
                <w:i/>
                <w:caps/>
                <w:sz w:val="20"/>
                <w:lang w:eastAsia="sk-SK"/>
              </w:rPr>
              <w:t>Názov produktu zeleniny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76570">
              <w:rPr>
                <w:b/>
                <w:sz w:val="16"/>
                <w:szCs w:val="16"/>
                <w:lang w:eastAsia="sk-SK"/>
              </w:rPr>
              <w:t>Označiť krížikom</w:t>
            </w:r>
          </w:p>
        </w:tc>
      </w:tr>
      <w:tr w:rsidR="00C22E70" w:rsidRPr="00A76570" w:rsidTr="00822DD2">
        <w:trPr>
          <w:trHeight w:val="373"/>
        </w:trPr>
        <w:tc>
          <w:tcPr>
            <w:tcW w:w="3412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 xml:space="preserve">Jablká </w:t>
            </w:r>
          </w:p>
        </w:tc>
        <w:tc>
          <w:tcPr>
            <w:tcW w:w="85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C22E70" w:rsidRPr="00B20283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B20283">
              <w:rPr>
                <w:sz w:val="20"/>
                <w:lang w:eastAsia="sk-SK"/>
              </w:rPr>
              <w:t>Rajčiaky (čerstvé alebo chladené)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C22E70" w:rsidRPr="00A76570" w:rsidTr="00822DD2">
        <w:tc>
          <w:tcPr>
            <w:tcW w:w="3412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 xml:space="preserve">Hrušky </w:t>
            </w:r>
          </w:p>
        </w:tc>
        <w:tc>
          <w:tcPr>
            <w:tcW w:w="85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C22E70" w:rsidRPr="00B20283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B20283">
              <w:rPr>
                <w:sz w:val="20"/>
                <w:lang w:eastAsia="sk-SK"/>
              </w:rPr>
              <w:t>Cibuľa (čerstvá alebo chladená)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C22E70" w:rsidRPr="00A76570" w:rsidTr="00822DD2">
        <w:tc>
          <w:tcPr>
            <w:tcW w:w="3412" w:type="dxa"/>
            <w:shd w:val="clear" w:color="auto" w:fill="auto"/>
          </w:tcPr>
          <w:p w:rsidR="00C22E70" w:rsidRPr="00A76570" w:rsidRDefault="00C22E70" w:rsidP="00683D2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>Dul</w:t>
            </w:r>
            <w:r w:rsidR="00683D22">
              <w:rPr>
                <w:sz w:val="20"/>
                <w:lang w:eastAsia="sk-SK"/>
              </w:rPr>
              <w:t>y</w:t>
            </w:r>
          </w:p>
        </w:tc>
        <w:tc>
          <w:tcPr>
            <w:tcW w:w="85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C22E70" w:rsidRPr="00B20283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B20283">
              <w:rPr>
                <w:sz w:val="20"/>
                <w:lang w:eastAsia="sk-SK"/>
              </w:rPr>
              <w:t>Šalotka (čerstvá alebo chladená)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C22E70" w:rsidRPr="00A76570" w:rsidTr="00822DD2">
        <w:tc>
          <w:tcPr>
            <w:tcW w:w="3412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 xml:space="preserve">Marhule </w:t>
            </w:r>
          </w:p>
        </w:tc>
        <w:tc>
          <w:tcPr>
            <w:tcW w:w="85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C22E70" w:rsidRPr="00B20283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B20283">
              <w:rPr>
                <w:sz w:val="20"/>
                <w:lang w:eastAsia="sk-SK"/>
              </w:rPr>
              <w:t>Cesnak (čerstvý alebo chladený)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C22E70" w:rsidRPr="00A76570" w:rsidTr="00822DD2">
        <w:tc>
          <w:tcPr>
            <w:tcW w:w="3412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 xml:space="preserve">Nektárinky </w:t>
            </w:r>
          </w:p>
        </w:tc>
        <w:tc>
          <w:tcPr>
            <w:tcW w:w="85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C22E70" w:rsidRPr="00B20283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B20283">
              <w:rPr>
                <w:sz w:val="20"/>
                <w:lang w:eastAsia="sk-SK"/>
              </w:rPr>
              <w:t>Pór (čerstvý alebo chladený)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C22E70" w:rsidRPr="00A76570" w:rsidTr="00822DD2">
        <w:tc>
          <w:tcPr>
            <w:tcW w:w="3412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 xml:space="preserve">Čerešne </w:t>
            </w:r>
          </w:p>
        </w:tc>
        <w:tc>
          <w:tcPr>
            <w:tcW w:w="85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C22E70" w:rsidRPr="00B20283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B20283">
              <w:rPr>
                <w:sz w:val="20"/>
                <w:lang w:eastAsia="sk-SK"/>
              </w:rPr>
              <w:t>Ostatná cibuľová zelenina (čerstvá alebo chladená)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C22E70" w:rsidRPr="00A76570" w:rsidTr="00822DD2">
        <w:tc>
          <w:tcPr>
            <w:tcW w:w="3412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 xml:space="preserve">Višne </w:t>
            </w:r>
          </w:p>
        </w:tc>
        <w:tc>
          <w:tcPr>
            <w:tcW w:w="85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C22E70" w:rsidRPr="00B20283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B20283">
              <w:rPr>
                <w:sz w:val="20"/>
                <w:lang w:eastAsia="sk-SK"/>
              </w:rPr>
              <w:t>Šalát hlávkový (čerstvý alebo chladený)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C22E70" w:rsidRPr="00A76570" w:rsidTr="00822DD2">
        <w:tc>
          <w:tcPr>
            <w:tcW w:w="3412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 xml:space="preserve">Broskyne </w:t>
            </w:r>
          </w:p>
        </w:tc>
        <w:tc>
          <w:tcPr>
            <w:tcW w:w="85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C22E70" w:rsidRPr="00B20283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B20283">
              <w:rPr>
                <w:sz w:val="20"/>
                <w:lang w:eastAsia="sk-SK"/>
              </w:rPr>
              <w:t>Čakanka (čerstvá alebo chladená)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C22E70" w:rsidRPr="00A76570" w:rsidTr="00822DD2">
        <w:tc>
          <w:tcPr>
            <w:tcW w:w="3412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 xml:space="preserve">Slivky </w:t>
            </w:r>
          </w:p>
        </w:tc>
        <w:tc>
          <w:tcPr>
            <w:tcW w:w="85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C22E70" w:rsidRPr="00B20283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B20283">
              <w:rPr>
                <w:sz w:val="20"/>
                <w:lang w:eastAsia="sk-SK"/>
              </w:rPr>
              <w:t>Mrkva (čerstvá alebo chladená)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C22E70" w:rsidRPr="00A76570" w:rsidTr="00822DD2">
        <w:tc>
          <w:tcPr>
            <w:tcW w:w="3412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 xml:space="preserve">Trnky </w:t>
            </w:r>
          </w:p>
        </w:tc>
        <w:tc>
          <w:tcPr>
            <w:tcW w:w="85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C22E70" w:rsidRPr="00B20283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B20283">
              <w:rPr>
                <w:sz w:val="20"/>
                <w:lang w:eastAsia="sk-SK"/>
              </w:rPr>
              <w:t>Repa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C22E70" w:rsidRPr="00A76570" w:rsidTr="00822DD2">
        <w:tc>
          <w:tcPr>
            <w:tcW w:w="3412" w:type="dxa"/>
            <w:shd w:val="clear" w:color="auto" w:fill="auto"/>
          </w:tcPr>
          <w:p w:rsidR="00C22E70" w:rsidRPr="00A76570" w:rsidRDefault="00822DD2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Maliny</w:t>
            </w:r>
          </w:p>
        </w:tc>
        <w:tc>
          <w:tcPr>
            <w:tcW w:w="85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C22E70" w:rsidRPr="00B20283" w:rsidRDefault="00C22E70" w:rsidP="00D611E3">
            <w:pPr>
              <w:pStyle w:val="obycajnytext"/>
              <w:tabs>
                <w:tab w:val="left" w:pos="-720"/>
              </w:tabs>
              <w:spacing w:line="300" w:lineRule="exact"/>
              <w:rPr>
                <w:sz w:val="20"/>
                <w:lang w:eastAsia="sk-SK"/>
              </w:rPr>
            </w:pPr>
            <w:r w:rsidRPr="00B20283">
              <w:rPr>
                <w:sz w:val="20"/>
                <w:lang w:eastAsia="sk-SK"/>
              </w:rPr>
              <w:t>Cvikla (čerstvá alebo chladená)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C22E70" w:rsidRPr="00A76570" w:rsidTr="00822DD2">
        <w:tc>
          <w:tcPr>
            <w:tcW w:w="3412" w:type="dxa"/>
            <w:shd w:val="clear" w:color="auto" w:fill="auto"/>
          </w:tcPr>
          <w:p w:rsidR="00C22E70" w:rsidRPr="00A76570" w:rsidRDefault="00822DD2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Černice</w:t>
            </w:r>
          </w:p>
        </w:tc>
        <w:tc>
          <w:tcPr>
            <w:tcW w:w="85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C22E70" w:rsidRPr="00B20283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B20283">
              <w:rPr>
                <w:sz w:val="20"/>
                <w:lang w:eastAsia="sk-SK"/>
              </w:rPr>
              <w:t>Kozia brada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C22E70" w:rsidRPr="00A76570" w:rsidTr="00822DD2">
        <w:tc>
          <w:tcPr>
            <w:tcW w:w="3412" w:type="dxa"/>
            <w:shd w:val="clear" w:color="auto" w:fill="auto"/>
          </w:tcPr>
          <w:p w:rsidR="00C22E70" w:rsidRPr="00A76570" w:rsidRDefault="00822DD2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Jahody</w:t>
            </w:r>
          </w:p>
        </w:tc>
        <w:tc>
          <w:tcPr>
            <w:tcW w:w="85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C22E70" w:rsidRPr="00B20283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B20283">
              <w:rPr>
                <w:sz w:val="20"/>
                <w:lang w:eastAsia="sk-SK"/>
              </w:rPr>
              <w:t>Zeler buľvový (čerstvý alebo chladený)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C22E70" w:rsidRPr="00A76570" w:rsidTr="00822DD2">
        <w:tc>
          <w:tcPr>
            <w:tcW w:w="3412" w:type="dxa"/>
            <w:shd w:val="clear" w:color="auto" w:fill="auto"/>
          </w:tcPr>
          <w:p w:rsidR="00C22E70" w:rsidRPr="00A76570" w:rsidRDefault="00822DD2" w:rsidP="00822DD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Čučoriedky</w:t>
            </w:r>
          </w:p>
        </w:tc>
        <w:tc>
          <w:tcPr>
            <w:tcW w:w="85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C22E70" w:rsidRPr="00B20283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B20283">
              <w:rPr>
                <w:sz w:val="20"/>
                <w:lang w:eastAsia="sk-SK"/>
              </w:rPr>
              <w:t>Reďkev (čerstvá alebo chladená)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C22E70" w:rsidRPr="00A76570" w:rsidTr="00822DD2">
        <w:tc>
          <w:tcPr>
            <w:tcW w:w="3412" w:type="dxa"/>
            <w:shd w:val="clear" w:color="auto" w:fill="auto"/>
          </w:tcPr>
          <w:p w:rsidR="00C22E70" w:rsidRPr="00A76570" w:rsidRDefault="00822DD2" w:rsidP="00822DD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Moruše</w:t>
            </w:r>
          </w:p>
        </w:tc>
        <w:tc>
          <w:tcPr>
            <w:tcW w:w="85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C22E70" w:rsidRPr="00B20283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B20283">
              <w:rPr>
                <w:sz w:val="20"/>
                <w:lang w:eastAsia="sk-SK"/>
              </w:rPr>
              <w:t>Jedlá koreňová zelenina (čerstvá alebo chladená)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822DD2" w:rsidRPr="00A76570" w:rsidTr="00822DD2">
        <w:tc>
          <w:tcPr>
            <w:tcW w:w="3412" w:type="dxa"/>
            <w:shd w:val="clear" w:color="auto" w:fill="auto"/>
          </w:tcPr>
          <w:p w:rsidR="00822DD2" w:rsidRPr="00A76570" w:rsidRDefault="00822DD2" w:rsidP="00822DD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Ríbezle</w:t>
            </w:r>
          </w:p>
        </w:tc>
        <w:tc>
          <w:tcPr>
            <w:tcW w:w="850" w:type="dxa"/>
            <w:shd w:val="clear" w:color="auto" w:fill="auto"/>
          </w:tcPr>
          <w:p w:rsidR="00822DD2" w:rsidRPr="00A76570" w:rsidRDefault="00822DD2" w:rsidP="00822DD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822DD2" w:rsidRPr="00A76570" w:rsidRDefault="00822DD2" w:rsidP="00822DD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 xml:space="preserve">Uhorky šalátové </w:t>
            </w:r>
          </w:p>
        </w:tc>
        <w:tc>
          <w:tcPr>
            <w:tcW w:w="839" w:type="dxa"/>
            <w:shd w:val="clear" w:color="auto" w:fill="auto"/>
          </w:tcPr>
          <w:p w:rsidR="00822DD2" w:rsidRPr="00A76570" w:rsidRDefault="00822DD2" w:rsidP="00822DD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822DD2" w:rsidRPr="00A76570" w:rsidTr="00822DD2">
        <w:tc>
          <w:tcPr>
            <w:tcW w:w="3412" w:type="dxa"/>
            <w:shd w:val="clear" w:color="auto" w:fill="auto"/>
          </w:tcPr>
          <w:p w:rsidR="00822DD2" w:rsidRPr="00A76570" w:rsidRDefault="00822DD2" w:rsidP="00822DD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Egreše</w:t>
            </w:r>
          </w:p>
        </w:tc>
        <w:tc>
          <w:tcPr>
            <w:tcW w:w="850" w:type="dxa"/>
            <w:shd w:val="clear" w:color="auto" w:fill="auto"/>
          </w:tcPr>
          <w:p w:rsidR="00822DD2" w:rsidRPr="00A76570" w:rsidRDefault="00822DD2" w:rsidP="00822DD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822DD2" w:rsidRPr="00A76570" w:rsidRDefault="00822DD2" w:rsidP="00822DD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>Uhorky na nakladanie</w:t>
            </w:r>
          </w:p>
        </w:tc>
        <w:tc>
          <w:tcPr>
            <w:tcW w:w="839" w:type="dxa"/>
            <w:shd w:val="clear" w:color="auto" w:fill="auto"/>
          </w:tcPr>
          <w:p w:rsidR="00822DD2" w:rsidRPr="00A76570" w:rsidRDefault="00822DD2" w:rsidP="00822DD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822DD2" w:rsidRPr="00A76570" w:rsidTr="00822DD2">
        <w:tc>
          <w:tcPr>
            <w:tcW w:w="3412" w:type="dxa"/>
            <w:shd w:val="clear" w:color="auto" w:fill="auto"/>
          </w:tcPr>
          <w:p w:rsidR="00822DD2" w:rsidRPr="00A76570" w:rsidRDefault="00822DD2" w:rsidP="00683D2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 xml:space="preserve">Orechy </w:t>
            </w:r>
            <w:r w:rsidR="00683D22">
              <w:rPr>
                <w:sz w:val="20"/>
                <w:lang w:eastAsia="sk-SK"/>
              </w:rPr>
              <w:t>vlašské</w:t>
            </w:r>
          </w:p>
        </w:tc>
        <w:tc>
          <w:tcPr>
            <w:tcW w:w="850" w:type="dxa"/>
            <w:shd w:val="clear" w:color="auto" w:fill="auto"/>
          </w:tcPr>
          <w:p w:rsidR="00822DD2" w:rsidRPr="00A76570" w:rsidRDefault="00822DD2" w:rsidP="00822DD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822DD2" w:rsidRPr="00A76570" w:rsidRDefault="00822DD2" w:rsidP="002C66AC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>Strukoviny, lúpané alebo nelúpané (čerstvé alebo chladené</w:t>
            </w:r>
            <w:r w:rsidR="00B20283">
              <w:rPr>
                <w:sz w:val="20"/>
                <w:lang w:eastAsia="sk-SK"/>
              </w:rPr>
              <w:t xml:space="preserve">, </w:t>
            </w:r>
            <w:r w:rsidR="006A7F34">
              <w:rPr>
                <w:sz w:val="20"/>
                <w:lang w:eastAsia="sk-SK"/>
              </w:rPr>
              <w:t xml:space="preserve">hrach a fazuľa </w:t>
            </w:r>
            <w:r w:rsidR="00B20283">
              <w:rPr>
                <w:sz w:val="20"/>
                <w:lang w:eastAsia="sk-SK"/>
              </w:rPr>
              <w:t>len v mliečnej zrelosti</w:t>
            </w:r>
            <w:r w:rsidR="006A7F34">
              <w:rPr>
                <w:sz w:val="20"/>
                <w:lang w:eastAsia="sk-SK"/>
              </w:rPr>
              <w:t>)</w:t>
            </w:r>
          </w:p>
        </w:tc>
        <w:tc>
          <w:tcPr>
            <w:tcW w:w="839" w:type="dxa"/>
            <w:shd w:val="clear" w:color="auto" w:fill="auto"/>
          </w:tcPr>
          <w:p w:rsidR="00822DD2" w:rsidRPr="00A76570" w:rsidRDefault="00822DD2" w:rsidP="00822DD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822DD2" w:rsidRPr="00A76570" w:rsidTr="00822DD2">
        <w:tc>
          <w:tcPr>
            <w:tcW w:w="3412" w:type="dxa"/>
            <w:shd w:val="clear" w:color="auto" w:fill="auto"/>
          </w:tcPr>
          <w:p w:rsidR="00822DD2" w:rsidRPr="00A76570" w:rsidRDefault="00683D22" w:rsidP="00683D2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lastRenderedPageBreak/>
              <w:t>Orechy lieskové</w:t>
            </w:r>
          </w:p>
        </w:tc>
        <w:tc>
          <w:tcPr>
            <w:tcW w:w="850" w:type="dxa"/>
            <w:shd w:val="clear" w:color="auto" w:fill="auto"/>
          </w:tcPr>
          <w:p w:rsidR="00822DD2" w:rsidRPr="00A76570" w:rsidRDefault="00822DD2" w:rsidP="00822DD2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822DD2" w:rsidRPr="00A76570" w:rsidRDefault="00822DD2" w:rsidP="00822DD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>Kel</w:t>
            </w:r>
          </w:p>
        </w:tc>
        <w:tc>
          <w:tcPr>
            <w:tcW w:w="839" w:type="dxa"/>
            <w:shd w:val="clear" w:color="auto" w:fill="auto"/>
          </w:tcPr>
          <w:p w:rsidR="00822DD2" w:rsidRPr="00A76570" w:rsidRDefault="00822DD2" w:rsidP="00822DD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822DD2" w:rsidRPr="00A76570" w:rsidTr="00822DD2">
        <w:tc>
          <w:tcPr>
            <w:tcW w:w="3412" w:type="dxa"/>
            <w:shd w:val="clear" w:color="auto" w:fill="auto"/>
          </w:tcPr>
          <w:p w:rsidR="00822DD2" w:rsidRPr="00A76570" w:rsidRDefault="00683D22" w:rsidP="00683D22">
            <w:pPr>
              <w:pStyle w:val="Obsah2"/>
            </w:pPr>
            <w:r>
              <w:t>Mandle</w:t>
            </w:r>
          </w:p>
        </w:tc>
        <w:tc>
          <w:tcPr>
            <w:tcW w:w="850" w:type="dxa"/>
            <w:shd w:val="clear" w:color="auto" w:fill="auto"/>
          </w:tcPr>
          <w:p w:rsidR="00822DD2" w:rsidRPr="00A76570" w:rsidRDefault="00822DD2" w:rsidP="00683D22">
            <w:pPr>
              <w:pStyle w:val="Obsah2"/>
            </w:pPr>
          </w:p>
        </w:tc>
        <w:tc>
          <w:tcPr>
            <w:tcW w:w="3961" w:type="dxa"/>
            <w:shd w:val="clear" w:color="auto" w:fill="auto"/>
          </w:tcPr>
          <w:p w:rsidR="00822DD2" w:rsidRPr="00A76570" w:rsidRDefault="00822DD2" w:rsidP="00822DD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>Kapusta</w:t>
            </w:r>
          </w:p>
        </w:tc>
        <w:tc>
          <w:tcPr>
            <w:tcW w:w="839" w:type="dxa"/>
            <w:shd w:val="clear" w:color="auto" w:fill="auto"/>
          </w:tcPr>
          <w:p w:rsidR="00822DD2" w:rsidRPr="00A76570" w:rsidRDefault="00822DD2" w:rsidP="00683D22">
            <w:pPr>
              <w:pStyle w:val="Obsah2"/>
            </w:pPr>
          </w:p>
        </w:tc>
      </w:tr>
      <w:tr w:rsidR="00822DD2" w:rsidRPr="00A76570" w:rsidTr="00822DD2">
        <w:tc>
          <w:tcPr>
            <w:tcW w:w="3412" w:type="dxa"/>
            <w:shd w:val="clear" w:color="auto" w:fill="auto"/>
          </w:tcPr>
          <w:p w:rsidR="00822DD2" w:rsidRPr="00A76570" w:rsidRDefault="00683D22" w:rsidP="00683D22">
            <w:pPr>
              <w:pStyle w:val="Obsah2"/>
            </w:pPr>
            <w:r>
              <w:t>Jedlé gaštany</w:t>
            </w:r>
          </w:p>
        </w:tc>
        <w:tc>
          <w:tcPr>
            <w:tcW w:w="850" w:type="dxa"/>
            <w:shd w:val="clear" w:color="auto" w:fill="auto"/>
          </w:tcPr>
          <w:p w:rsidR="00822DD2" w:rsidRPr="00A76570" w:rsidRDefault="00822DD2" w:rsidP="00683D22">
            <w:pPr>
              <w:pStyle w:val="Obsah2"/>
            </w:pPr>
          </w:p>
        </w:tc>
        <w:tc>
          <w:tcPr>
            <w:tcW w:w="3961" w:type="dxa"/>
            <w:shd w:val="clear" w:color="auto" w:fill="auto"/>
          </w:tcPr>
          <w:p w:rsidR="00822DD2" w:rsidRPr="00A76570" w:rsidRDefault="00822DD2" w:rsidP="00822DD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>Karfiol</w:t>
            </w:r>
          </w:p>
        </w:tc>
        <w:tc>
          <w:tcPr>
            <w:tcW w:w="839" w:type="dxa"/>
            <w:shd w:val="clear" w:color="auto" w:fill="auto"/>
          </w:tcPr>
          <w:p w:rsidR="00822DD2" w:rsidRPr="00A76570" w:rsidRDefault="00822DD2" w:rsidP="00683D22">
            <w:pPr>
              <w:pStyle w:val="Obsah2"/>
            </w:pPr>
          </w:p>
        </w:tc>
      </w:tr>
      <w:tr w:rsidR="00683D22" w:rsidRPr="00A76570" w:rsidTr="00822DD2">
        <w:tc>
          <w:tcPr>
            <w:tcW w:w="3412" w:type="dxa"/>
            <w:shd w:val="clear" w:color="auto" w:fill="auto"/>
          </w:tcPr>
          <w:p w:rsidR="00683D22" w:rsidRPr="00683D22" w:rsidRDefault="00683D22" w:rsidP="00683D22">
            <w:pPr>
              <w:pStyle w:val="Obsah2"/>
            </w:pPr>
            <w:r w:rsidRPr="00683D22">
              <w:t>Čerstvé stolové hrozno</w:t>
            </w:r>
          </w:p>
        </w:tc>
        <w:tc>
          <w:tcPr>
            <w:tcW w:w="850" w:type="dxa"/>
            <w:shd w:val="clear" w:color="auto" w:fill="auto"/>
          </w:tcPr>
          <w:p w:rsidR="00683D22" w:rsidRPr="00A76570" w:rsidRDefault="00683D22" w:rsidP="00683D22">
            <w:pPr>
              <w:pStyle w:val="Obsah2"/>
            </w:pPr>
          </w:p>
        </w:tc>
        <w:tc>
          <w:tcPr>
            <w:tcW w:w="3961" w:type="dxa"/>
            <w:shd w:val="clear" w:color="auto" w:fill="auto"/>
          </w:tcPr>
          <w:p w:rsidR="00683D22" w:rsidRPr="00A76570" w:rsidRDefault="00683D22" w:rsidP="00683D2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 xml:space="preserve">Kaleráb </w:t>
            </w:r>
          </w:p>
        </w:tc>
        <w:tc>
          <w:tcPr>
            <w:tcW w:w="839" w:type="dxa"/>
            <w:shd w:val="clear" w:color="auto" w:fill="auto"/>
          </w:tcPr>
          <w:p w:rsidR="00683D22" w:rsidRPr="00A76570" w:rsidRDefault="00683D22" w:rsidP="00683D22">
            <w:pPr>
              <w:pStyle w:val="Obsah2"/>
            </w:pPr>
          </w:p>
        </w:tc>
      </w:tr>
      <w:tr w:rsidR="00683D22" w:rsidRPr="00A76570" w:rsidTr="00822DD2">
        <w:tc>
          <w:tcPr>
            <w:tcW w:w="3412" w:type="dxa"/>
            <w:shd w:val="clear" w:color="auto" w:fill="auto"/>
          </w:tcPr>
          <w:p w:rsidR="00683D22" w:rsidRPr="00683D22" w:rsidRDefault="00683D22" w:rsidP="00683D22">
            <w:pPr>
              <w:pStyle w:val="Obsah2"/>
            </w:pPr>
            <w:r w:rsidRPr="00683D22">
              <w:t>Zmesi výlučne z orechov</w:t>
            </w:r>
          </w:p>
        </w:tc>
        <w:tc>
          <w:tcPr>
            <w:tcW w:w="850" w:type="dxa"/>
            <w:shd w:val="clear" w:color="auto" w:fill="auto"/>
          </w:tcPr>
          <w:p w:rsidR="00683D22" w:rsidRPr="00A76570" w:rsidRDefault="00683D22" w:rsidP="00683D22">
            <w:pPr>
              <w:pStyle w:val="Obsah2"/>
            </w:pPr>
          </w:p>
        </w:tc>
        <w:tc>
          <w:tcPr>
            <w:tcW w:w="3961" w:type="dxa"/>
            <w:shd w:val="clear" w:color="auto" w:fill="auto"/>
          </w:tcPr>
          <w:p w:rsidR="00683D22" w:rsidRPr="00A76570" w:rsidRDefault="00683D22" w:rsidP="00683D22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 xml:space="preserve">Ostatná zelenina rodu </w:t>
            </w:r>
            <w:proofErr w:type="spellStart"/>
            <w:r w:rsidRPr="00A76570">
              <w:rPr>
                <w:sz w:val="20"/>
                <w:lang w:eastAsia="sk-SK"/>
              </w:rPr>
              <w:t>Brassica</w:t>
            </w:r>
            <w:proofErr w:type="spellEnd"/>
          </w:p>
        </w:tc>
        <w:tc>
          <w:tcPr>
            <w:tcW w:w="839" w:type="dxa"/>
            <w:shd w:val="clear" w:color="auto" w:fill="auto"/>
          </w:tcPr>
          <w:p w:rsidR="00683D22" w:rsidRPr="00A76570" w:rsidRDefault="00683D22" w:rsidP="00683D22">
            <w:pPr>
              <w:pStyle w:val="Obsah2"/>
            </w:pPr>
          </w:p>
        </w:tc>
      </w:tr>
      <w:tr w:rsidR="00683D22" w:rsidRPr="00A76570" w:rsidTr="00822DD2">
        <w:tc>
          <w:tcPr>
            <w:tcW w:w="3412" w:type="dxa"/>
            <w:shd w:val="clear" w:color="auto" w:fill="auto"/>
          </w:tcPr>
          <w:p w:rsidR="00683D22" w:rsidRPr="00A76570" w:rsidRDefault="00683D22" w:rsidP="00683D22">
            <w:pPr>
              <w:pStyle w:val="Obsah2"/>
            </w:pPr>
          </w:p>
        </w:tc>
        <w:tc>
          <w:tcPr>
            <w:tcW w:w="850" w:type="dxa"/>
            <w:shd w:val="clear" w:color="auto" w:fill="auto"/>
          </w:tcPr>
          <w:p w:rsidR="00683D22" w:rsidRPr="00A76570" w:rsidRDefault="00683D22" w:rsidP="00683D22">
            <w:pPr>
              <w:pStyle w:val="Obsah2"/>
            </w:pPr>
          </w:p>
        </w:tc>
        <w:tc>
          <w:tcPr>
            <w:tcW w:w="3961" w:type="dxa"/>
            <w:shd w:val="clear" w:color="auto" w:fill="auto"/>
          </w:tcPr>
          <w:p w:rsidR="00683D22" w:rsidRPr="00A76570" w:rsidRDefault="00683D22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>Melón</w:t>
            </w:r>
          </w:p>
        </w:tc>
        <w:tc>
          <w:tcPr>
            <w:tcW w:w="839" w:type="dxa"/>
            <w:shd w:val="clear" w:color="auto" w:fill="auto"/>
          </w:tcPr>
          <w:p w:rsidR="00683D22" w:rsidRPr="00A76570" w:rsidRDefault="00683D22" w:rsidP="00683D22">
            <w:pPr>
              <w:pStyle w:val="Obsah2"/>
            </w:pPr>
          </w:p>
        </w:tc>
      </w:tr>
      <w:tr w:rsidR="00B20283" w:rsidRPr="00A76570" w:rsidTr="00822DD2">
        <w:tc>
          <w:tcPr>
            <w:tcW w:w="3412" w:type="dxa"/>
            <w:shd w:val="clear" w:color="auto" w:fill="auto"/>
          </w:tcPr>
          <w:p w:rsidR="00B20283" w:rsidRPr="00A76570" w:rsidRDefault="00B20283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850" w:type="dxa"/>
            <w:shd w:val="clear" w:color="auto" w:fill="auto"/>
          </w:tcPr>
          <w:p w:rsidR="00B20283" w:rsidRPr="00A76570" w:rsidRDefault="00B20283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B20283" w:rsidRPr="00A76570" w:rsidRDefault="00B20283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Paprika plodová nie koreninová</w:t>
            </w:r>
          </w:p>
        </w:tc>
        <w:tc>
          <w:tcPr>
            <w:tcW w:w="839" w:type="dxa"/>
            <w:shd w:val="clear" w:color="auto" w:fill="auto"/>
          </w:tcPr>
          <w:p w:rsidR="00B20283" w:rsidRPr="00A76570" w:rsidRDefault="00B20283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B20283" w:rsidRPr="00A76570" w:rsidTr="00822DD2">
        <w:tc>
          <w:tcPr>
            <w:tcW w:w="3412" w:type="dxa"/>
            <w:shd w:val="clear" w:color="auto" w:fill="auto"/>
          </w:tcPr>
          <w:p w:rsidR="00B20283" w:rsidRPr="00A76570" w:rsidRDefault="00B20283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850" w:type="dxa"/>
            <w:shd w:val="clear" w:color="auto" w:fill="auto"/>
          </w:tcPr>
          <w:p w:rsidR="00B20283" w:rsidRPr="00A76570" w:rsidRDefault="00B20283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B20283" w:rsidRPr="00A76570" w:rsidRDefault="00B20283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Špargľa čerstvá alebo chladená</w:t>
            </w:r>
          </w:p>
        </w:tc>
        <w:tc>
          <w:tcPr>
            <w:tcW w:w="839" w:type="dxa"/>
            <w:shd w:val="clear" w:color="auto" w:fill="auto"/>
          </w:tcPr>
          <w:p w:rsidR="00B20283" w:rsidRPr="00A76570" w:rsidRDefault="00B20283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B20283" w:rsidRPr="00A76570" w:rsidTr="00822DD2">
        <w:tc>
          <w:tcPr>
            <w:tcW w:w="3412" w:type="dxa"/>
            <w:shd w:val="clear" w:color="auto" w:fill="auto"/>
          </w:tcPr>
          <w:p w:rsidR="00B20283" w:rsidRPr="00A76570" w:rsidRDefault="00B20283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850" w:type="dxa"/>
            <w:shd w:val="clear" w:color="auto" w:fill="auto"/>
          </w:tcPr>
          <w:p w:rsidR="00B20283" w:rsidRPr="00A76570" w:rsidRDefault="00B20283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B20283" w:rsidRPr="00A76570" w:rsidRDefault="00B20283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Cuketa</w:t>
            </w:r>
          </w:p>
        </w:tc>
        <w:tc>
          <w:tcPr>
            <w:tcW w:w="839" w:type="dxa"/>
            <w:shd w:val="clear" w:color="auto" w:fill="auto"/>
          </w:tcPr>
          <w:p w:rsidR="00B20283" w:rsidRPr="00A76570" w:rsidRDefault="00B20283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B20283" w:rsidRPr="00A76570" w:rsidTr="00822DD2">
        <w:tc>
          <w:tcPr>
            <w:tcW w:w="3412" w:type="dxa"/>
            <w:shd w:val="clear" w:color="auto" w:fill="auto"/>
          </w:tcPr>
          <w:p w:rsidR="00B20283" w:rsidRPr="00A76570" w:rsidRDefault="00B20283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850" w:type="dxa"/>
            <w:shd w:val="clear" w:color="auto" w:fill="auto"/>
          </w:tcPr>
          <w:p w:rsidR="00B20283" w:rsidRPr="00A76570" w:rsidRDefault="00B20283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B20283" w:rsidRPr="00A76570" w:rsidRDefault="00B20283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Tekvica</w:t>
            </w:r>
          </w:p>
        </w:tc>
        <w:tc>
          <w:tcPr>
            <w:tcW w:w="839" w:type="dxa"/>
            <w:shd w:val="clear" w:color="auto" w:fill="auto"/>
          </w:tcPr>
          <w:p w:rsidR="00B20283" w:rsidRPr="00A76570" w:rsidRDefault="00B20283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B20283" w:rsidRPr="00A76570" w:rsidTr="00822DD2">
        <w:tc>
          <w:tcPr>
            <w:tcW w:w="3412" w:type="dxa"/>
            <w:shd w:val="clear" w:color="auto" w:fill="auto"/>
          </w:tcPr>
          <w:p w:rsidR="00B20283" w:rsidRPr="00A76570" w:rsidRDefault="00B20283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850" w:type="dxa"/>
            <w:shd w:val="clear" w:color="auto" w:fill="auto"/>
          </w:tcPr>
          <w:p w:rsidR="00B20283" w:rsidRPr="00A76570" w:rsidRDefault="00B20283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</w:p>
        </w:tc>
        <w:tc>
          <w:tcPr>
            <w:tcW w:w="3961" w:type="dxa"/>
            <w:shd w:val="clear" w:color="auto" w:fill="auto"/>
          </w:tcPr>
          <w:p w:rsidR="00B20283" w:rsidRPr="00A76570" w:rsidRDefault="00B20283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>Ostatná zelenina (čerstvá alebo chladená)</w:t>
            </w:r>
          </w:p>
        </w:tc>
        <w:tc>
          <w:tcPr>
            <w:tcW w:w="839" w:type="dxa"/>
            <w:shd w:val="clear" w:color="auto" w:fill="auto"/>
          </w:tcPr>
          <w:p w:rsidR="00B20283" w:rsidRPr="00A76570" w:rsidRDefault="00B20283" w:rsidP="00B2028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</w:tbl>
    <w:p w:rsidR="00C22E70" w:rsidRPr="0038134B" w:rsidRDefault="00C22E70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850"/>
        <w:gridCol w:w="3958"/>
        <w:gridCol w:w="839"/>
      </w:tblGrid>
      <w:tr w:rsidR="00C22E70" w:rsidRPr="00A76570" w:rsidTr="00D611E3">
        <w:tc>
          <w:tcPr>
            <w:tcW w:w="351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i/>
                <w:caps/>
                <w:sz w:val="20"/>
                <w:lang w:eastAsia="sk-SK"/>
              </w:rPr>
            </w:pPr>
            <w:r w:rsidRPr="00A76570">
              <w:rPr>
                <w:b/>
                <w:i/>
                <w:caps/>
                <w:sz w:val="20"/>
                <w:lang w:eastAsia="sk-SK"/>
              </w:rPr>
              <w:t>Názov produktu koreninových rastlín</w:t>
            </w:r>
          </w:p>
        </w:tc>
        <w:tc>
          <w:tcPr>
            <w:tcW w:w="851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76570">
              <w:rPr>
                <w:b/>
                <w:sz w:val="16"/>
                <w:szCs w:val="16"/>
                <w:lang w:eastAsia="sk-SK"/>
              </w:rPr>
              <w:t>Označiť   krížikom</w:t>
            </w:r>
          </w:p>
        </w:tc>
        <w:tc>
          <w:tcPr>
            <w:tcW w:w="4086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i/>
                <w:caps/>
                <w:sz w:val="20"/>
                <w:lang w:eastAsia="sk-SK"/>
              </w:rPr>
            </w:pPr>
            <w:r w:rsidRPr="00A76570">
              <w:rPr>
                <w:b/>
                <w:i/>
                <w:caps/>
                <w:sz w:val="20"/>
                <w:lang w:eastAsia="sk-SK"/>
              </w:rPr>
              <w:t xml:space="preserve">Názov produktu koreninových rastlín 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A76570">
              <w:rPr>
                <w:b/>
                <w:sz w:val="16"/>
                <w:szCs w:val="16"/>
                <w:lang w:eastAsia="sk-SK"/>
              </w:rPr>
              <w:t>Označiť krížikom</w:t>
            </w:r>
          </w:p>
        </w:tc>
      </w:tr>
      <w:tr w:rsidR="00C22E70" w:rsidRPr="00A76570" w:rsidTr="00D611E3">
        <w:tc>
          <w:tcPr>
            <w:tcW w:w="351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>Šafran</w:t>
            </w:r>
          </w:p>
        </w:tc>
        <w:tc>
          <w:tcPr>
            <w:tcW w:w="851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>Bazalka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C22E70" w:rsidRPr="00A76570" w:rsidTr="00D611E3">
        <w:tc>
          <w:tcPr>
            <w:tcW w:w="351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proofErr w:type="spellStart"/>
            <w:r w:rsidRPr="00A76570">
              <w:rPr>
                <w:sz w:val="20"/>
                <w:lang w:eastAsia="sk-SK"/>
              </w:rPr>
              <w:t>Tymián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C22E70" w:rsidRPr="00A76570" w:rsidRDefault="00723DF4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 xml:space="preserve">Medovka 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C22E70" w:rsidRPr="00A76570" w:rsidTr="00D611E3">
        <w:tc>
          <w:tcPr>
            <w:tcW w:w="351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 xml:space="preserve">Mäta </w:t>
            </w:r>
          </w:p>
        </w:tc>
        <w:tc>
          <w:tcPr>
            <w:tcW w:w="851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C22E70" w:rsidRPr="00A76570" w:rsidRDefault="00723DF4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 xml:space="preserve">Pamajorán 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C22E70" w:rsidRPr="00A76570" w:rsidTr="00D611E3">
        <w:tc>
          <w:tcPr>
            <w:tcW w:w="351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 xml:space="preserve">Majorán </w:t>
            </w:r>
          </w:p>
        </w:tc>
        <w:tc>
          <w:tcPr>
            <w:tcW w:w="851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>Rozmarín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  <w:tr w:rsidR="00C22E70" w:rsidRPr="00A76570" w:rsidTr="00D611E3">
        <w:tc>
          <w:tcPr>
            <w:tcW w:w="3510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 xml:space="preserve">Šalvia </w:t>
            </w:r>
          </w:p>
        </w:tc>
        <w:tc>
          <w:tcPr>
            <w:tcW w:w="851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20"/>
                <w:lang w:eastAsia="sk-SK"/>
              </w:rPr>
            </w:pPr>
          </w:p>
        </w:tc>
        <w:tc>
          <w:tcPr>
            <w:tcW w:w="4086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A76570">
              <w:rPr>
                <w:sz w:val="20"/>
                <w:lang w:eastAsia="sk-SK"/>
              </w:rPr>
              <w:t>Svätojánsky chlieb</w:t>
            </w:r>
          </w:p>
        </w:tc>
        <w:tc>
          <w:tcPr>
            <w:tcW w:w="839" w:type="dxa"/>
            <w:shd w:val="clear" w:color="auto" w:fill="auto"/>
          </w:tcPr>
          <w:p w:rsidR="00C22E70" w:rsidRPr="00A76570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</w:tr>
    </w:tbl>
    <w:p w:rsidR="00C22E70" w:rsidRPr="0038134B" w:rsidRDefault="00C22E70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850"/>
      </w:tblGrid>
      <w:tr w:rsidR="00C22E70" w:rsidRPr="0038134B" w:rsidTr="00D611E3">
        <w:tc>
          <w:tcPr>
            <w:tcW w:w="8472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i/>
                <w:caps/>
                <w:sz w:val="20"/>
                <w:lang w:eastAsia="sk-SK"/>
              </w:rPr>
            </w:pPr>
            <w:r w:rsidRPr="0038134B">
              <w:rPr>
                <w:b/>
                <w:i/>
                <w:caps/>
                <w:sz w:val="20"/>
                <w:lang w:eastAsia="sk-SK"/>
              </w:rPr>
              <w:t>Názov produktu spracovaného ovocia a zeleniny</w:t>
            </w:r>
          </w:p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850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38134B">
              <w:rPr>
                <w:b/>
                <w:sz w:val="16"/>
                <w:szCs w:val="16"/>
                <w:lang w:eastAsia="sk-SK"/>
              </w:rPr>
              <w:t>Označiť krížikom</w:t>
            </w:r>
          </w:p>
        </w:tc>
      </w:tr>
      <w:tr w:rsidR="00C22E70" w:rsidRPr="0038134B" w:rsidTr="00D611E3">
        <w:tc>
          <w:tcPr>
            <w:tcW w:w="8472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38134B">
              <w:rPr>
                <w:sz w:val="20"/>
                <w:lang w:eastAsia="sk-SK"/>
              </w:rPr>
              <w:t>Zelenina (nevarená alebo varená v pare alebo vo vode) zmrazená</w:t>
            </w:r>
          </w:p>
        </w:tc>
        <w:tc>
          <w:tcPr>
            <w:tcW w:w="850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22E70" w:rsidRPr="0038134B" w:rsidTr="00D611E3">
        <w:tc>
          <w:tcPr>
            <w:tcW w:w="8472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38134B">
              <w:rPr>
                <w:sz w:val="20"/>
                <w:lang w:eastAsia="sk-SK"/>
              </w:rPr>
              <w:t xml:space="preserve">Zelenina dočasne konzervovaná </w:t>
            </w:r>
          </w:p>
        </w:tc>
        <w:tc>
          <w:tcPr>
            <w:tcW w:w="850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22E70" w:rsidRPr="0038134B" w:rsidTr="00D611E3">
        <w:tc>
          <w:tcPr>
            <w:tcW w:w="8472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38134B">
              <w:rPr>
                <w:sz w:val="20"/>
                <w:lang w:eastAsia="sk-SK"/>
              </w:rPr>
              <w:t>Sušená zelenina</w:t>
            </w:r>
          </w:p>
        </w:tc>
        <w:tc>
          <w:tcPr>
            <w:tcW w:w="850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22E70" w:rsidRPr="0038134B" w:rsidTr="00D611E3">
        <w:tc>
          <w:tcPr>
            <w:tcW w:w="8472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38134B">
              <w:rPr>
                <w:sz w:val="20"/>
                <w:lang w:eastAsia="sk-SK"/>
              </w:rPr>
              <w:t>Sušené hrozno</w:t>
            </w:r>
          </w:p>
        </w:tc>
        <w:tc>
          <w:tcPr>
            <w:tcW w:w="850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22E70" w:rsidRPr="0038134B" w:rsidTr="00D611E3">
        <w:tc>
          <w:tcPr>
            <w:tcW w:w="8472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38134B">
              <w:rPr>
                <w:sz w:val="20"/>
                <w:lang w:eastAsia="sk-SK"/>
              </w:rPr>
              <w:t xml:space="preserve">Ovocie a orechy </w:t>
            </w:r>
            <w:r>
              <w:rPr>
                <w:sz w:val="20"/>
                <w:lang w:eastAsia="sk-SK"/>
              </w:rPr>
              <w:t xml:space="preserve">nevarené alebo varené v pare, </w:t>
            </w:r>
            <w:r w:rsidRPr="0038134B">
              <w:rPr>
                <w:sz w:val="20"/>
                <w:lang w:eastAsia="sk-SK"/>
              </w:rPr>
              <w:t>vo vode, zmrazené</w:t>
            </w:r>
          </w:p>
        </w:tc>
        <w:tc>
          <w:tcPr>
            <w:tcW w:w="850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22E70" w:rsidRPr="0038134B" w:rsidTr="00D611E3">
        <w:tc>
          <w:tcPr>
            <w:tcW w:w="8472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Ovocie a orechy</w:t>
            </w:r>
            <w:r w:rsidRPr="0038134B">
              <w:rPr>
                <w:sz w:val="20"/>
                <w:lang w:eastAsia="sk-SK"/>
              </w:rPr>
              <w:t xml:space="preserve"> dočasne konzervované </w:t>
            </w:r>
          </w:p>
        </w:tc>
        <w:tc>
          <w:tcPr>
            <w:tcW w:w="850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22E70" w:rsidRPr="0038134B" w:rsidTr="00D611E3">
        <w:tc>
          <w:tcPr>
            <w:tcW w:w="8472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38134B">
              <w:rPr>
                <w:sz w:val="20"/>
                <w:lang w:eastAsia="sk-SK"/>
              </w:rPr>
              <w:t>Ovocie sušené</w:t>
            </w:r>
          </w:p>
        </w:tc>
        <w:tc>
          <w:tcPr>
            <w:tcW w:w="850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22E70" w:rsidRPr="0038134B" w:rsidTr="00D611E3">
        <w:tc>
          <w:tcPr>
            <w:tcW w:w="8472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38134B">
              <w:rPr>
                <w:sz w:val="20"/>
                <w:lang w:eastAsia="sk-SK"/>
              </w:rPr>
              <w:t>Kôra citrusového ovocia alebo melónov</w:t>
            </w:r>
          </w:p>
        </w:tc>
        <w:tc>
          <w:tcPr>
            <w:tcW w:w="850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22E70" w:rsidRPr="0038134B" w:rsidTr="00D611E3">
        <w:tc>
          <w:tcPr>
            <w:tcW w:w="8472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38134B">
              <w:rPr>
                <w:sz w:val="20"/>
                <w:lang w:eastAsia="sk-SK"/>
              </w:rPr>
              <w:t>Sušená sladká paprika, nedrvená ani nemletá</w:t>
            </w:r>
          </w:p>
        </w:tc>
        <w:tc>
          <w:tcPr>
            <w:tcW w:w="850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22E70" w:rsidRPr="0038134B" w:rsidTr="00D611E3">
        <w:tc>
          <w:tcPr>
            <w:tcW w:w="8472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38134B">
              <w:rPr>
                <w:sz w:val="20"/>
                <w:lang w:eastAsia="sk-SK"/>
              </w:rPr>
              <w:t xml:space="preserve">Ovocie a orechy, </w:t>
            </w:r>
            <w:r>
              <w:rPr>
                <w:sz w:val="20"/>
                <w:lang w:eastAsia="sk-SK"/>
              </w:rPr>
              <w:t>nevarené alebo</w:t>
            </w:r>
            <w:r w:rsidRPr="0038134B">
              <w:rPr>
                <w:sz w:val="20"/>
                <w:lang w:eastAsia="sk-SK"/>
              </w:rPr>
              <w:t xml:space="preserve"> varené v</w:t>
            </w:r>
            <w:r>
              <w:rPr>
                <w:sz w:val="20"/>
                <w:lang w:eastAsia="sk-SK"/>
              </w:rPr>
              <w:t> pare,</w:t>
            </w:r>
            <w:r w:rsidRPr="0038134B">
              <w:rPr>
                <w:sz w:val="20"/>
                <w:lang w:eastAsia="sk-SK"/>
              </w:rPr>
              <w:t xml:space="preserve"> vo vode, zmrazené, pridaný cukor</w:t>
            </w:r>
          </w:p>
        </w:tc>
        <w:tc>
          <w:tcPr>
            <w:tcW w:w="850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22E70" w:rsidRPr="0038134B" w:rsidTr="00D611E3">
        <w:tc>
          <w:tcPr>
            <w:tcW w:w="8472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38134B">
              <w:rPr>
                <w:sz w:val="20"/>
                <w:lang w:eastAsia="sk-SK"/>
              </w:rPr>
              <w:t>Pektínové látky a</w:t>
            </w:r>
            <w:r w:rsidR="006A7F34">
              <w:rPr>
                <w:sz w:val="20"/>
                <w:lang w:eastAsia="sk-SK"/>
              </w:rPr>
              <w:t> </w:t>
            </w:r>
            <w:proofErr w:type="spellStart"/>
            <w:r w:rsidRPr="0038134B">
              <w:rPr>
                <w:sz w:val="20"/>
                <w:lang w:eastAsia="sk-SK"/>
              </w:rPr>
              <w:t>pektináty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22E70" w:rsidRPr="0038134B" w:rsidTr="00D611E3">
        <w:tc>
          <w:tcPr>
            <w:tcW w:w="8472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38134B">
              <w:rPr>
                <w:sz w:val="20"/>
                <w:lang w:eastAsia="sk-SK"/>
              </w:rPr>
              <w:t xml:space="preserve">Zelenina, ovocie, orechy </w:t>
            </w:r>
            <w:r>
              <w:rPr>
                <w:sz w:val="20"/>
                <w:lang w:eastAsia="sk-SK"/>
              </w:rPr>
              <w:t>a</w:t>
            </w:r>
            <w:r w:rsidRPr="0038134B">
              <w:rPr>
                <w:sz w:val="20"/>
                <w:lang w:eastAsia="sk-SK"/>
              </w:rPr>
              <w:t xml:space="preserve"> ostatné jedlé časti rastlín konzervované octom</w:t>
            </w:r>
          </w:p>
        </w:tc>
        <w:tc>
          <w:tcPr>
            <w:tcW w:w="850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22E70" w:rsidRPr="0038134B" w:rsidTr="00D611E3">
        <w:tc>
          <w:tcPr>
            <w:tcW w:w="8472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38134B">
              <w:rPr>
                <w:sz w:val="20"/>
                <w:lang w:eastAsia="sk-SK"/>
              </w:rPr>
              <w:t>Rajčiaky, pripravené alebo konzervované inak ako octom alebo kyselinou octovou</w:t>
            </w:r>
          </w:p>
        </w:tc>
        <w:tc>
          <w:tcPr>
            <w:tcW w:w="850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22E70" w:rsidRPr="0038134B" w:rsidTr="00D611E3">
        <w:tc>
          <w:tcPr>
            <w:tcW w:w="8472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38134B">
              <w:rPr>
                <w:sz w:val="20"/>
                <w:lang w:eastAsia="sk-SK"/>
              </w:rPr>
              <w:t>Huby a hľuzovky, konzervované inak ako octom alebo kyselinou  octovou</w:t>
            </w:r>
          </w:p>
        </w:tc>
        <w:tc>
          <w:tcPr>
            <w:tcW w:w="850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22E70" w:rsidRPr="0038134B" w:rsidTr="00D611E3">
        <w:tc>
          <w:tcPr>
            <w:tcW w:w="8472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38134B">
              <w:rPr>
                <w:sz w:val="20"/>
                <w:lang w:eastAsia="sk-SK"/>
              </w:rPr>
              <w:t>Ostatná zelenina, pripravená alebo konzervovaná inak ako octom alebo kyselinou octovou, zmrazená</w:t>
            </w:r>
          </w:p>
        </w:tc>
        <w:tc>
          <w:tcPr>
            <w:tcW w:w="850" w:type="dxa"/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22E70" w:rsidRPr="0038134B" w:rsidTr="00F76294"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38134B">
              <w:rPr>
                <w:sz w:val="20"/>
                <w:lang w:eastAsia="sk-SK"/>
              </w:rPr>
              <w:t>Ostatná zelenina, pripravená alebo konzervovaná inak ako octom alebo kyselinou octovou, nie zmrazená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22E70" w:rsidRPr="0038134B" w:rsidTr="00F7629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38134B">
              <w:rPr>
                <w:sz w:val="20"/>
                <w:lang w:eastAsia="sk-SK"/>
              </w:rPr>
              <w:t>Ovocie, orechy, šupka z ovocia konzervované cukrom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22E70" w:rsidRPr="0038134B" w:rsidTr="00F7629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38134B">
              <w:rPr>
                <w:sz w:val="20"/>
                <w:lang w:eastAsia="sk-SK"/>
              </w:rPr>
              <w:t xml:space="preserve">Džemy, ovocné rôsoly, </w:t>
            </w:r>
            <w:r>
              <w:rPr>
                <w:sz w:val="20"/>
                <w:lang w:eastAsia="sk-SK"/>
              </w:rPr>
              <w:t>lekvár</w:t>
            </w:r>
            <w:r w:rsidRPr="0038134B">
              <w:rPr>
                <w:sz w:val="20"/>
                <w:lang w:eastAsia="sk-SK"/>
              </w:rPr>
              <w:t>, ovocné alebo orechové pyré s pridaným cukrom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22E70" w:rsidRPr="0038134B" w:rsidTr="00F7629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38134B">
              <w:rPr>
                <w:sz w:val="20"/>
                <w:lang w:eastAsia="sk-SK"/>
              </w:rPr>
              <w:t xml:space="preserve">Ovocné šťavy (s výnimkou hroznovej šťavy a hroznového muštu)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C22E70" w:rsidRPr="0038134B" w:rsidTr="00F76294"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  <w:r w:rsidRPr="0038134B">
              <w:rPr>
                <w:sz w:val="20"/>
                <w:lang w:eastAsia="sk-SK"/>
              </w:rPr>
              <w:t>Zeleninové šťavy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22E70" w:rsidRPr="0038134B" w:rsidRDefault="00C22E70" w:rsidP="00D611E3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:rsidR="00C22E70" w:rsidRPr="0038134B" w:rsidRDefault="003F5632" w:rsidP="00C22E70">
      <w:pPr>
        <w:tabs>
          <w:tab w:val="num" w:pos="720"/>
          <w:tab w:val="num" w:pos="760"/>
          <w:tab w:val="left" w:pos="952"/>
        </w:tabs>
        <w:spacing w:line="300" w:lineRule="exact"/>
        <w:ind w:left="360" w:hanging="360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lastRenderedPageBreak/>
        <w:t>3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  <w:t>Ročná hodnota predávanej produkcie (VMP)</w:t>
      </w:r>
    </w:p>
    <w:p w:rsidR="00C22E70" w:rsidRPr="0038134B" w:rsidRDefault="00C22E70" w:rsidP="00C22E70">
      <w:pPr>
        <w:pStyle w:val="obycajnytext"/>
        <w:tabs>
          <w:tab w:val="num" w:pos="760"/>
          <w:tab w:val="left" w:pos="952"/>
        </w:tabs>
        <w:spacing w:line="300" w:lineRule="exact"/>
        <w:rPr>
          <w:szCs w:val="22"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1842"/>
        <w:gridCol w:w="1842"/>
        <w:gridCol w:w="1843"/>
        <w:gridCol w:w="2421"/>
      </w:tblGrid>
      <w:tr w:rsidR="00C22E70" w:rsidRPr="0038134B" w:rsidTr="00F76294">
        <w:tc>
          <w:tcPr>
            <w:tcW w:w="2132" w:type="dxa"/>
          </w:tcPr>
          <w:p w:rsidR="00C22E70" w:rsidRPr="0038134B" w:rsidRDefault="00C22E70" w:rsidP="00D611E3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Rok</w:t>
            </w:r>
          </w:p>
          <w:p w:rsidR="00C22E70" w:rsidRPr="0038134B" w:rsidRDefault="00C22E70" w:rsidP="00D611E3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(špecifikovať)</w:t>
            </w:r>
          </w:p>
        </w:tc>
        <w:tc>
          <w:tcPr>
            <w:tcW w:w="1842" w:type="dxa"/>
          </w:tcPr>
          <w:p w:rsidR="00C22E70" w:rsidRPr="0038134B" w:rsidRDefault="00C22E70" w:rsidP="00D611E3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1842" w:type="dxa"/>
          </w:tcPr>
          <w:p w:rsidR="00C22E70" w:rsidRPr="0038134B" w:rsidRDefault="00C22E70" w:rsidP="00D611E3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1843" w:type="dxa"/>
          </w:tcPr>
          <w:p w:rsidR="00C22E70" w:rsidRPr="0038134B" w:rsidRDefault="00C22E70" w:rsidP="00D611E3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2421" w:type="dxa"/>
          </w:tcPr>
          <w:p w:rsidR="00C22E70" w:rsidRPr="0038134B" w:rsidRDefault="00C22E70" w:rsidP="00D611E3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Priemer:</w:t>
            </w:r>
          </w:p>
        </w:tc>
      </w:tr>
      <w:tr w:rsidR="00C22E70" w:rsidRPr="0038134B" w:rsidTr="00F76294">
        <w:trPr>
          <w:trHeight w:val="554"/>
        </w:trPr>
        <w:tc>
          <w:tcPr>
            <w:tcW w:w="2132" w:type="dxa"/>
            <w:vAlign w:val="center"/>
          </w:tcPr>
          <w:p w:rsidR="00C22E70" w:rsidRPr="0038134B" w:rsidRDefault="00C22E70" w:rsidP="00D611E3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Hodnota v EUR</w:t>
            </w:r>
          </w:p>
        </w:tc>
        <w:tc>
          <w:tcPr>
            <w:tcW w:w="1842" w:type="dxa"/>
          </w:tcPr>
          <w:p w:rsidR="00C22E70" w:rsidRPr="0038134B" w:rsidRDefault="00C22E70" w:rsidP="00D611E3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2" w:type="dxa"/>
          </w:tcPr>
          <w:p w:rsidR="00C22E70" w:rsidRPr="0038134B" w:rsidRDefault="00C22E70" w:rsidP="00D611E3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3" w:type="dxa"/>
          </w:tcPr>
          <w:p w:rsidR="00C22E70" w:rsidRPr="0038134B" w:rsidRDefault="00C22E70" w:rsidP="00D611E3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2421" w:type="dxa"/>
          </w:tcPr>
          <w:p w:rsidR="00C22E70" w:rsidRPr="0038134B" w:rsidRDefault="00C22E70" w:rsidP="00D611E3">
            <w:pPr>
              <w:tabs>
                <w:tab w:val="left" w:pos="952"/>
              </w:tabs>
              <w:spacing w:line="300" w:lineRule="exact"/>
              <w:jc w:val="center"/>
            </w:pPr>
          </w:p>
        </w:tc>
      </w:tr>
      <w:tr w:rsidR="00C22E70" w:rsidRPr="0038134B" w:rsidTr="00F76294">
        <w:trPr>
          <w:trHeight w:val="479"/>
        </w:trPr>
        <w:tc>
          <w:tcPr>
            <w:tcW w:w="2132" w:type="dxa"/>
            <w:vAlign w:val="center"/>
          </w:tcPr>
          <w:p w:rsidR="00C22E70" w:rsidRPr="0038134B" w:rsidRDefault="00C22E70" w:rsidP="00D611E3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Množstvo v t</w:t>
            </w:r>
          </w:p>
        </w:tc>
        <w:tc>
          <w:tcPr>
            <w:tcW w:w="1842" w:type="dxa"/>
          </w:tcPr>
          <w:p w:rsidR="00C22E70" w:rsidRPr="0038134B" w:rsidRDefault="00C22E70" w:rsidP="00D611E3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2" w:type="dxa"/>
          </w:tcPr>
          <w:p w:rsidR="00C22E70" w:rsidRPr="0038134B" w:rsidRDefault="00C22E70" w:rsidP="00D611E3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3" w:type="dxa"/>
          </w:tcPr>
          <w:p w:rsidR="00C22E70" w:rsidRPr="0038134B" w:rsidRDefault="00C22E70" w:rsidP="00D611E3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2421" w:type="dxa"/>
          </w:tcPr>
          <w:p w:rsidR="00C22E70" w:rsidRPr="0038134B" w:rsidRDefault="00C22E70" w:rsidP="00D611E3">
            <w:pPr>
              <w:tabs>
                <w:tab w:val="left" w:pos="952"/>
              </w:tabs>
              <w:spacing w:line="300" w:lineRule="exact"/>
              <w:jc w:val="center"/>
            </w:pPr>
          </w:p>
        </w:tc>
      </w:tr>
    </w:tbl>
    <w:p w:rsidR="00C22E70" w:rsidRPr="0038134B" w:rsidRDefault="00C22E70" w:rsidP="00C22E70">
      <w:pPr>
        <w:jc w:val="both"/>
        <w:rPr>
          <w:i/>
          <w:iCs/>
          <w:sz w:val="22"/>
          <w:szCs w:val="22"/>
        </w:rPr>
      </w:pPr>
    </w:p>
    <w:p w:rsidR="00C22E70" w:rsidRPr="0038134B" w:rsidRDefault="003F5632" w:rsidP="00C22E70">
      <w:pPr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4</w:t>
      </w:r>
      <w:r w:rsidR="00C22E70" w:rsidRPr="0038134B">
        <w:rPr>
          <w:b/>
          <w:bCs/>
          <w:i/>
          <w:sz w:val="22"/>
          <w:szCs w:val="22"/>
        </w:rPr>
        <w:t xml:space="preserve">. </w:t>
      </w:r>
      <w:r w:rsidR="00C22E70" w:rsidRPr="0038134B">
        <w:rPr>
          <w:b/>
          <w:bCs/>
          <w:i/>
          <w:sz w:val="22"/>
          <w:szCs w:val="22"/>
        </w:rPr>
        <w:tab/>
        <w:t xml:space="preserve">Plnenie najmenších požiadaviek pre OV </w:t>
      </w:r>
    </w:p>
    <w:p w:rsidR="00C22E70" w:rsidRPr="0038134B" w:rsidRDefault="00C22E70" w:rsidP="00C22E70">
      <w:pPr>
        <w:ind w:hanging="360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C22E70" w:rsidRPr="0038134B" w:rsidTr="00D611E3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D611E3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D611E3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9F1748">
            <w:pPr>
              <w:jc w:val="center"/>
            </w:pPr>
            <w:r w:rsidRPr="009F1748">
              <w:rPr>
                <w:b/>
                <w:bCs/>
                <w:sz w:val="22"/>
                <w:szCs w:val="22"/>
              </w:rPr>
              <w:t>Skutočný stav</w:t>
            </w:r>
          </w:p>
        </w:tc>
      </w:tr>
      <w:tr w:rsidR="00C22E70" w:rsidRPr="0038134B" w:rsidTr="00D611E3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D611E3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Počet členov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D611E3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D611E3">
            <w:pPr>
              <w:jc w:val="center"/>
            </w:pPr>
          </w:p>
        </w:tc>
      </w:tr>
      <w:tr w:rsidR="00C22E70" w:rsidRPr="0038134B" w:rsidTr="00D611E3">
        <w:trPr>
          <w:trHeight w:val="5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D611E3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Minimálna ročná hodnota predávanej produkcie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D611E3">
            <w:pPr>
              <w:ind w:left="-645" w:firstLine="708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100 000 EUR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D611E3">
            <w:pPr>
              <w:jc w:val="center"/>
            </w:pPr>
          </w:p>
        </w:tc>
      </w:tr>
    </w:tbl>
    <w:p w:rsidR="00C22E70" w:rsidRPr="0038134B" w:rsidRDefault="00C22E70" w:rsidP="00C22E70">
      <w:pPr>
        <w:jc w:val="both"/>
        <w:rPr>
          <w:b/>
          <w:bCs/>
          <w:i/>
          <w:iCs/>
          <w:sz w:val="22"/>
          <w:szCs w:val="22"/>
        </w:rPr>
      </w:pPr>
    </w:p>
    <w:p w:rsidR="00C22E70" w:rsidRPr="0038134B" w:rsidRDefault="003F5632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5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</w:r>
      <w:r w:rsidR="00C22E70">
        <w:rPr>
          <w:b/>
          <w:bCs/>
          <w:i/>
          <w:sz w:val="22"/>
          <w:szCs w:val="22"/>
        </w:rPr>
        <w:t>Charakteristika OV</w:t>
      </w:r>
      <w:r w:rsidR="00C22E70" w:rsidRPr="0038134B">
        <w:rPr>
          <w:b/>
          <w:bCs/>
          <w:i/>
          <w:sz w:val="22"/>
          <w:szCs w:val="22"/>
        </w:rPr>
        <w:t>:</w:t>
      </w:r>
    </w:p>
    <w:p w:rsidR="00C22E70" w:rsidRPr="0038134B" w:rsidRDefault="00C22E70" w:rsidP="00C22E70">
      <w:pPr>
        <w:tabs>
          <w:tab w:val="num" w:pos="760"/>
        </w:tabs>
        <w:ind w:hanging="72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vlastnej štruktúry OV</w:t>
      </w:r>
    </w:p>
    <w:p w:rsidR="00C22E70" w:rsidRPr="00005343" w:rsidRDefault="00C22E70" w:rsidP="00C22E70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>Tento popis by mal vysvetliť vzťah medzi OV a akékoľvek spojenie s členmi - právnickými alebo fyzickými osobami (napr. materská a dcérska spoločnosť)</w:t>
      </w:r>
    </w:p>
    <w:p w:rsidR="00C22E70" w:rsidRPr="0038134B" w:rsidRDefault="00C22E70" w:rsidP="00C22E70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D611E3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D611E3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D611E3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D611E3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D611E3">
            <w:pPr>
              <w:jc w:val="both"/>
              <w:rPr>
                <w:i/>
                <w:iCs/>
              </w:rPr>
            </w:pPr>
          </w:p>
        </w:tc>
      </w:tr>
    </w:tbl>
    <w:p w:rsidR="00C22E70" w:rsidRPr="0038134B" w:rsidRDefault="00C22E70" w:rsidP="00C22E70">
      <w:pPr>
        <w:ind w:hanging="360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hanging="360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zhrnutie priebehu rozhodovacieho procesu </w:t>
      </w:r>
      <w:r w:rsidR="006A7F34">
        <w:rPr>
          <w:b/>
          <w:bCs/>
          <w:sz w:val="22"/>
          <w:szCs w:val="22"/>
        </w:rPr>
        <w:t xml:space="preserve">vo </w:t>
      </w:r>
      <w:r w:rsidRPr="0038134B">
        <w:rPr>
          <w:b/>
          <w:bCs/>
          <w:sz w:val="22"/>
          <w:szCs w:val="22"/>
        </w:rPr>
        <w:t>vnútri OV</w:t>
      </w:r>
    </w:p>
    <w:p w:rsidR="00C22E70" w:rsidRPr="0038134B" w:rsidRDefault="00C22E70" w:rsidP="00C22E70">
      <w:pPr>
        <w:pStyle w:val="Oznaitext"/>
      </w:pPr>
      <w:r w:rsidRPr="0038134B">
        <w:t xml:space="preserve">Popis rozhodovacieho procesu by mal </w:t>
      </w:r>
      <w:r>
        <w:t>z</w:t>
      </w:r>
      <w:r w:rsidRPr="0038134B">
        <w:t>odpovedať pravidlám hlasovania uvedeným v stanovách  príslušnej OV*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D611E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D611E3">
            <w:pPr>
              <w:jc w:val="both"/>
            </w:pPr>
          </w:p>
          <w:p w:rsidR="00C22E70" w:rsidRPr="0038134B" w:rsidRDefault="00C22E70" w:rsidP="00D611E3">
            <w:pPr>
              <w:jc w:val="both"/>
            </w:pPr>
          </w:p>
          <w:p w:rsidR="00C22E70" w:rsidRPr="0038134B" w:rsidRDefault="00C22E70" w:rsidP="00D611E3">
            <w:pPr>
              <w:jc w:val="both"/>
            </w:pPr>
          </w:p>
          <w:p w:rsidR="00C22E70" w:rsidRPr="0038134B" w:rsidRDefault="00C22E70" w:rsidP="00D611E3">
            <w:pPr>
              <w:jc w:val="both"/>
            </w:pPr>
          </w:p>
          <w:p w:rsidR="00C22E70" w:rsidRPr="0038134B" w:rsidRDefault="00C22E70" w:rsidP="00D611E3">
            <w:pPr>
              <w:jc w:val="both"/>
            </w:pPr>
          </w:p>
        </w:tc>
      </w:tr>
    </w:tbl>
    <w:p w:rsidR="00C22E70" w:rsidRPr="0038134B" w:rsidRDefault="00C22E70" w:rsidP="00C22E70">
      <w:pPr>
        <w:ind w:left="-180"/>
        <w:jc w:val="both"/>
        <w:rPr>
          <w:i/>
          <w:iCs/>
          <w:sz w:val="18"/>
          <w:szCs w:val="18"/>
        </w:rPr>
      </w:pPr>
    </w:p>
    <w:p w:rsidR="00C22E70" w:rsidRPr="004F46EB" w:rsidRDefault="004364AD" w:rsidP="00C22E7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="00C22E70">
        <w:rPr>
          <w:i/>
          <w:iCs/>
          <w:sz w:val="18"/>
          <w:szCs w:val="18"/>
        </w:rPr>
        <w:t>h</w:t>
      </w:r>
      <w:r w:rsidR="00C22E70" w:rsidRPr="0038134B">
        <w:rPr>
          <w:i/>
          <w:iCs/>
          <w:sz w:val="18"/>
          <w:szCs w:val="18"/>
        </w:rPr>
        <w:t>lasovacie právo</w:t>
      </w:r>
      <w:r w:rsidR="00E04BAE">
        <w:rPr>
          <w:i/>
          <w:iCs/>
          <w:sz w:val="18"/>
          <w:szCs w:val="18"/>
        </w:rPr>
        <w:t>, súčet podielov na hlasovacích právach alebo na základnom imaní</w:t>
      </w:r>
      <w:r w:rsidR="00C22E70" w:rsidRPr="0038134B">
        <w:rPr>
          <w:i/>
          <w:iCs/>
          <w:sz w:val="18"/>
          <w:szCs w:val="18"/>
        </w:rPr>
        <w:t xml:space="preserve"> </w:t>
      </w:r>
      <w:r w:rsidR="00E04BAE">
        <w:rPr>
          <w:i/>
          <w:iCs/>
          <w:sz w:val="18"/>
          <w:szCs w:val="18"/>
        </w:rPr>
        <w:t xml:space="preserve">akejkoľvek osoby v OV </w:t>
      </w:r>
      <w:r w:rsidR="00C22E70" w:rsidRPr="0038134B">
        <w:rPr>
          <w:i/>
          <w:iCs/>
          <w:sz w:val="18"/>
          <w:szCs w:val="18"/>
        </w:rPr>
        <w:t xml:space="preserve">nesmie </w:t>
      </w:r>
      <w:r w:rsidR="00C22E70" w:rsidRPr="004F46EB">
        <w:rPr>
          <w:i/>
          <w:iCs/>
          <w:sz w:val="18"/>
          <w:szCs w:val="18"/>
        </w:rPr>
        <w:t xml:space="preserve">presahovať </w:t>
      </w:r>
      <w:r w:rsidR="00306152">
        <w:rPr>
          <w:i/>
          <w:iCs/>
          <w:sz w:val="18"/>
          <w:szCs w:val="18"/>
        </w:rPr>
        <w:t>40</w:t>
      </w:r>
      <w:r w:rsidR="00C22E70" w:rsidRPr="004F46EB">
        <w:rPr>
          <w:i/>
          <w:iCs/>
          <w:sz w:val="18"/>
          <w:szCs w:val="18"/>
        </w:rPr>
        <w:t>%</w:t>
      </w:r>
      <w:r>
        <w:rPr>
          <w:i/>
          <w:iCs/>
          <w:sz w:val="18"/>
          <w:szCs w:val="18"/>
        </w:rPr>
        <w:t xml:space="preserve"> </w:t>
      </w:r>
      <w:r w:rsidR="00C22E70" w:rsidRPr="004F46EB">
        <w:rPr>
          <w:i/>
          <w:iCs/>
          <w:sz w:val="18"/>
          <w:szCs w:val="18"/>
        </w:rPr>
        <w:t>-</w:t>
      </w:r>
      <w:proofErr w:type="spellStart"/>
      <w:r w:rsidR="00C22E70" w:rsidRPr="004F46EB">
        <w:rPr>
          <w:i/>
          <w:iCs/>
          <w:sz w:val="18"/>
          <w:szCs w:val="18"/>
        </w:rPr>
        <w:t>ný</w:t>
      </w:r>
      <w:proofErr w:type="spellEnd"/>
      <w:r w:rsidR="00C22E70" w:rsidRPr="004F46EB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podiel </w:t>
      </w:r>
      <w:r w:rsidR="00C22E70" w:rsidRPr="004F46EB">
        <w:rPr>
          <w:i/>
          <w:iCs/>
          <w:sz w:val="18"/>
          <w:szCs w:val="18"/>
        </w:rPr>
        <w:t xml:space="preserve">podľa § </w:t>
      </w:r>
      <w:r w:rsidR="00306152">
        <w:rPr>
          <w:i/>
          <w:iCs/>
          <w:sz w:val="18"/>
          <w:szCs w:val="18"/>
        </w:rPr>
        <w:t xml:space="preserve">2 </w:t>
      </w:r>
      <w:r w:rsidR="00E04BAE">
        <w:rPr>
          <w:i/>
          <w:iCs/>
          <w:sz w:val="18"/>
          <w:szCs w:val="18"/>
        </w:rPr>
        <w:t xml:space="preserve">ods. </w:t>
      </w:r>
      <w:r w:rsidR="00A31D39">
        <w:rPr>
          <w:i/>
          <w:iCs/>
          <w:sz w:val="18"/>
          <w:szCs w:val="18"/>
        </w:rPr>
        <w:t>4</w:t>
      </w:r>
      <w:r w:rsidR="00E04BAE">
        <w:rPr>
          <w:i/>
          <w:iCs/>
          <w:sz w:val="18"/>
          <w:szCs w:val="18"/>
        </w:rPr>
        <w:t xml:space="preserve"> písm. c) (2) n</w:t>
      </w:r>
      <w:r w:rsidR="00306152" w:rsidRPr="004F46EB">
        <w:rPr>
          <w:i/>
          <w:iCs/>
          <w:sz w:val="18"/>
          <w:szCs w:val="18"/>
        </w:rPr>
        <w:t xml:space="preserve">ariadenia </w:t>
      </w:r>
      <w:r w:rsidR="00C22E70" w:rsidRPr="004F46EB">
        <w:rPr>
          <w:i/>
          <w:iCs/>
          <w:sz w:val="18"/>
          <w:szCs w:val="18"/>
        </w:rPr>
        <w:t xml:space="preserve">vlády SR č. </w:t>
      </w:r>
      <w:r w:rsidR="00A31D39">
        <w:rPr>
          <w:i/>
          <w:iCs/>
          <w:sz w:val="18"/>
          <w:szCs w:val="18"/>
        </w:rPr>
        <w:t>273</w:t>
      </w:r>
      <w:r w:rsidR="00C22E70" w:rsidRPr="004F46EB">
        <w:rPr>
          <w:i/>
          <w:iCs/>
          <w:sz w:val="18"/>
          <w:szCs w:val="18"/>
        </w:rPr>
        <w:t>/</w:t>
      </w:r>
      <w:r w:rsidR="00306152">
        <w:rPr>
          <w:i/>
          <w:iCs/>
          <w:sz w:val="18"/>
          <w:szCs w:val="18"/>
        </w:rPr>
        <w:t>2017</w:t>
      </w:r>
      <w:r w:rsidR="00306152" w:rsidRPr="004F46EB">
        <w:rPr>
          <w:i/>
          <w:iCs/>
          <w:sz w:val="18"/>
          <w:szCs w:val="18"/>
        </w:rPr>
        <w:t xml:space="preserve"> </w:t>
      </w:r>
      <w:r w:rsidR="00E04BAE">
        <w:rPr>
          <w:i/>
          <w:iCs/>
          <w:sz w:val="18"/>
          <w:szCs w:val="18"/>
        </w:rPr>
        <w:t xml:space="preserve">a </w:t>
      </w:r>
      <w:r w:rsidR="00C22E70" w:rsidRPr="004F46EB">
        <w:rPr>
          <w:i/>
          <w:iCs/>
          <w:sz w:val="18"/>
          <w:szCs w:val="18"/>
        </w:rPr>
        <w:t xml:space="preserve">v súlade s čl. </w:t>
      </w:r>
      <w:r w:rsidR="00524EE0">
        <w:rPr>
          <w:i/>
          <w:iCs/>
          <w:sz w:val="18"/>
          <w:szCs w:val="18"/>
        </w:rPr>
        <w:t xml:space="preserve">17 delegovaného </w:t>
      </w:r>
      <w:r w:rsidR="00C22E70" w:rsidRPr="004F46EB">
        <w:rPr>
          <w:i/>
          <w:iCs/>
          <w:sz w:val="18"/>
          <w:szCs w:val="18"/>
        </w:rPr>
        <w:t xml:space="preserve"> nariadenia Komisie (EÚ) </w:t>
      </w:r>
      <w:r w:rsidR="00524EE0">
        <w:rPr>
          <w:i/>
          <w:iCs/>
          <w:sz w:val="18"/>
          <w:szCs w:val="18"/>
        </w:rPr>
        <w:t>2017</w:t>
      </w:r>
      <w:r w:rsidR="00C22E70" w:rsidRPr="004F46EB">
        <w:rPr>
          <w:i/>
          <w:iCs/>
          <w:sz w:val="18"/>
          <w:szCs w:val="18"/>
        </w:rPr>
        <w:t>/</w:t>
      </w:r>
      <w:r w:rsidR="00524EE0">
        <w:rPr>
          <w:i/>
          <w:iCs/>
          <w:sz w:val="18"/>
          <w:szCs w:val="18"/>
        </w:rPr>
        <w:t>891</w:t>
      </w:r>
    </w:p>
    <w:p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Stručné vysvetlenie ako OV zaisťuje v súčasnej dobe technické zabezpečenie ku vzťahu životného prostredia</w:t>
      </w:r>
    </w:p>
    <w:p w:rsidR="00C22E70" w:rsidRPr="0038134B" w:rsidRDefault="00C22E70" w:rsidP="00C22E70">
      <w:pPr>
        <w:ind w:left="-360" w:right="-491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>Prebiehajúce alebo plánované aktivity OV z pohľadu technickej pomoci, ktoré poskytuje OV svojim členom  pri používaní pestovateľských postupov, ktoré sú v súlade s ochranou životného prostredia, vedú k zlepšeniu kvality  vody, pôdy, likvidácie odpadu atď.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D611E3">
        <w:trPr>
          <w:trHeight w:val="10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D611E3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D611E3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D611E3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D611E3">
            <w:pPr>
              <w:tabs>
                <w:tab w:val="left" w:pos="952"/>
              </w:tabs>
              <w:jc w:val="both"/>
            </w:pPr>
          </w:p>
          <w:p w:rsidR="00C22E70" w:rsidRPr="0038134B" w:rsidRDefault="00C22E70" w:rsidP="00D611E3">
            <w:pPr>
              <w:tabs>
                <w:tab w:val="left" w:pos="952"/>
              </w:tabs>
              <w:jc w:val="both"/>
            </w:pPr>
          </w:p>
        </w:tc>
      </w:tr>
    </w:tbl>
    <w:p w:rsidR="00C22E70" w:rsidRPr="0038134B" w:rsidRDefault="00C22E70" w:rsidP="00C22E70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:rsidR="004F46EB" w:rsidRDefault="004F46EB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Stručné</w:t>
      </w:r>
      <w:r w:rsidR="00AF288D">
        <w:rPr>
          <w:b/>
          <w:bCs/>
          <w:sz w:val="22"/>
          <w:szCs w:val="22"/>
        </w:rPr>
        <w:t xml:space="preserve"> </w:t>
      </w:r>
      <w:r w:rsidRPr="0038134B">
        <w:rPr>
          <w:b/>
          <w:bCs/>
          <w:sz w:val="22"/>
          <w:szCs w:val="22"/>
        </w:rPr>
        <w:t xml:space="preserve">vysvetlenie ako OV zabezpečí svojim členom potrebné skladovacie priestory, baliarne, monitorovanie  výrobkov a zaistenie riadneho obchodného a rozpočtového riadenia svojich aktivít </w:t>
      </w:r>
    </w:p>
    <w:p w:rsidR="00C22E70" w:rsidRPr="0038134B" w:rsidRDefault="00C22E70" w:rsidP="00C22E70">
      <w:pPr>
        <w:pStyle w:val="Oznaitext"/>
        <w:tabs>
          <w:tab w:val="num" w:pos="-360"/>
        </w:tabs>
      </w:pPr>
      <w:r w:rsidRPr="0038134B">
        <w:t>Zahrnúť informácie o súčasnom stave počtu zamestnancov OV, vrátane osôb, ktoré vykonávajú niektoré činnosti pre OV.  Činnosť mimo zamestnaneckého pomeru a rozdelenie zodpovednosti v rámci OV</w:t>
      </w:r>
      <w:r>
        <w:t>*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C22E70">
        <w:trPr>
          <w:trHeight w:val="172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D611E3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D611E3">
            <w:pPr>
              <w:jc w:val="both"/>
              <w:rPr>
                <w:i/>
                <w:iCs/>
              </w:rPr>
            </w:pPr>
          </w:p>
          <w:p w:rsidR="00C22E70" w:rsidRDefault="00C22E70" w:rsidP="00D611E3">
            <w:pPr>
              <w:jc w:val="both"/>
              <w:rPr>
                <w:i/>
                <w:iCs/>
              </w:rPr>
            </w:pPr>
          </w:p>
          <w:p w:rsidR="00C22E70" w:rsidRDefault="00C22E70" w:rsidP="00D611E3">
            <w:pPr>
              <w:jc w:val="both"/>
              <w:rPr>
                <w:i/>
                <w:iCs/>
              </w:rPr>
            </w:pPr>
          </w:p>
          <w:p w:rsidR="00C22E70" w:rsidRDefault="00C22E70" w:rsidP="00D611E3">
            <w:pPr>
              <w:jc w:val="both"/>
              <w:rPr>
                <w:i/>
                <w:iCs/>
              </w:rPr>
            </w:pPr>
          </w:p>
          <w:p w:rsidR="00C22E70" w:rsidRDefault="00C22E70" w:rsidP="00D611E3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D611E3">
            <w:pPr>
              <w:jc w:val="both"/>
              <w:rPr>
                <w:i/>
                <w:iCs/>
              </w:rPr>
            </w:pPr>
          </w:p>
        </w:tc>
      </w:tr>
    </w:tbl>
    <w:p w:rsidR="00C22E70" w:rsidRPr="004F46EB" w:rsidRDefault="00C22E70" w:rsidP="00C22E7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 činnosti môžu byť pre OV zabezpečené formou outsourcingu v súlade s čl. </w:t>
      </w:r>
      <w:r w:rsidR="00524EE0">
        <w:rPr>
          <w:i/>
          <w:iCs/>
          <w:sz w:val="18"/>
          <w:szCs w:val="18"/>
        </w:rPr>
        <w:t>13 delegovaného</w:t>
      </w:r>
      <w:r w:rsidR="00524EE0" w:rsidRPr="004F46EB">
        <w:rPr>
          <w:i/>
          <w:iCs/>
          <w:sz w:val="18"/>
          <w:szCs w:val="18"/>
        </w:rPr>
        <w:t xml:space="preserve"> nariadenia Komisie (EÚ) </w:t>
      </w:r>
      <w:r w:rsidR="00524EE0">
        <w:rPr>
          <w:i/>
          <w:iCs/>
          <w:sz w:val="18"/>
          <w:szCs w:val="18"/>
        </w:rPr>
        <w:t>2017</w:t>
      </w:r>
      <w:r w:rsidR="00524EE0" w:rsidRPr="004F46EB">
        <w:rPr>
          <w:i/>
          <w:iCs/>
          <w:sz w:val="18"/>
          <w:szCs w:val="18"/>
        </w:rPr>
        <w:t>/</w:t>
      </w:r>
      <w:r w:rsidR="00524EE0">
        <w:rPr>
          <w:i/>
          <w:iCs/>
          <w:sz w:val="18"/>
          <w:szCs w:val="18"/>
        </w:rPr>
        <w:t>891,</w:t>
      </w:r>
      <w:r w:rsidR="00374933" w:rsidRPr="004F46EB">
        <w:rPr>
          <w:i/>
          <w:iCs/>
          <w:sz w:val="18"/>
          <w:szCs w:val="18"/>
        </w:rPr>
        <w:t xml:space="preserve"> v tom prípade je nevyhnutné predloženie obchodnej dohody alebo zmluvy</w:t>
      </w:r>
      <w:r w:rsidRPr="004F46EB">
        <w:rPr>
          <w:i/>
          <w:iCs/>
          <w:sz w:val="18"/>
          <w:szCs w:val="18"/>
        </w:rPr>
        <w:t>.</w:t>
      </w:r>
    </w:p>
    <w:p w:rsidR="00C22E70" w:rsidRPr="00B9697C" w:rsidRDefault="00C22E70" w:rsidP="00C22E70">
      <w:pPr>
        <w:pStyle w:val="Zarkazkladnhotextu"/>
        <w:ind w:left="-360" w:right="-491" w:firstLine="360"/>
        <w:rPr>
          <w:b/>
          <w:sz w:val="30"/>
          <w:szCs w:val="30"/>
        </w:rPr>
      </w:pPr>
    </w:p>
    <w:p w:rsidR="00C22E70" w:rsidRPr="00E87974" w:rsidRDefault="00C22E70" w:rsidP="00C22E70">
      <w:pPr>
        <w:pStyle w:val="Zarkazkladnhotextu"/>
        <w:ind w:left="-360" w:right="-491" w:hanging="66"/>
        <w:rPr>
          <w:b/>
          <w:sz w:val="22"/>
          <w:szCs w:val="22"/>
        </w:rPr>
      </w:pPr>
      <w:r w:rsidRPr="00E87974">
        <w:rPr>
          <w:b/>
          <w:sz w:val="22"/>
          <w:szCs w:val="22"/>
        </w:rPr>
        <w:t>Stručné vysvetlenie ako OV zabezpečí finančné prostriedky pre svojich členov</w:t>
      </w:r>
    </w:p>
    <w:p w:rsidR="00C22E70" w:rsidRPr="00E87974" w:rsidRDefault="00C22E70" w:rsidP="00C22E70">
      <w:pPr>
        <w:pStyle w:val="Zarkazkladnhotextu"/>
        <w:ind w:left="-360" w:right="-491" w:firstLine="0"/>
        <w:rPr>
          <w:sz w:val="22"/>
        </w:rPr>
      </w:pPr>
      <w:r w:rsidRPr="00E87974">
        <w:rPr>
          <w:i/>
          <w:sz w:val="22"/>
        </w:rPr>
        <w:t>Zoznam všetkého hnuteľného a nehnuteľného majetku, ktorý má OV vo vlastníctve alebo v užívaní, a ktorý sprístupňuje svojim členom</w:t>
      </w:r>
      <w:r w:rsidRPr="00E87974">
        <w:rPr>
          <w:sz w:val="22"/>
        </w:rPr>
        <w:t>.</w:t>
      </w:r>
    </w:p>
    <w:p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:rsidTr="00D611E3">
        <w:trPr>
          <w:trHeight w:val="20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D611E3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D611E3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D611E3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D611E3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D611E3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D611E3">
            <w:pPr>
              <w:jc w:val="both"/>
              <w:rPr>
                <w:i/>
                <w:iCs/>
              </w:rPr>
            </w:pPr>
          </w:p>
          <w:p w:rsidR="00C22E70" w:rsidRPr="0038134B" w:rsidRDefault="00C22E70" w:rsidP="00D611E3">
            <w:pPr>
              <w:jc w:val="both"/>
              <w:rPr>
                <w:i/>
                <w:iCs/>
              </w:rPr>
            </w:pPr>
          </w:p>
        </w:tc>
      </w:tr>
    </w:tbl>
    <w:p w:rsidR="00C22E70" w:rsidRPr="0038134B" w:rsidRDefault="00C22E70" w:rsidP="00C22E70">
      <w:pPr>
        <w:ind w:left="720" w:hanging="12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720" w:hanging="1080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produkcie</w:t>
      </w:r>
    </w:p>
    <w:p w:rsidR="00C22E70" w:rsidRDefault="00C22E70" w:rsidP="00C22E70">
      <w:pPr>
        <w:ind w:left="708" w:hanging="1080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>Spektrum druhov plodín, kvantitatívne a kvalitatívne aspekty, odrod</w:t>
      </w:r>
      <w:r>
        <w:rPr>
          <w:i/>
          <w:iCs/>
          <w:sz w:val="22"/>
          <w:szCs w:val="22"/>
        </w:rPr>
        <w:t xml:space="preserve">y a rozloha plodín pestovaných </w:t>
      </w:r>
      <w:r w:rsidRPr="0038134B">
        <w:rPr>
          <w:i/>
          <w:iCs/>
          <w:sz w:val="22"/>
          <w:szCs w:val="22"/>
        </w:rPr>
        <w:t>OV</w:t>
      </w:r>
    </w:p>
    <w:p w:rsidR="00F76294" w:rsidRPr="0038134B" w:rsidRDefault="00F76294" w:rsidP="00C22E70">
      <w:pPr>
        <w:ind w:left="708" w:hanging="1080"/>
        <w:jc w:val="both"/>
        <w:rPr>
          <w:i/>
          <w:iCs/>
          <w:sz w:val="22"/>
          <w:szCs w:val="22"/>
        </w:rPr>
      </w:pPr>
    </w:p>
    <w:tbl>
      <w:tblPr>
        <w:tblW w:w="1007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C22E70" w:rsidRPr="0038134B" w:rsidTr="00F76294">
        <w:trPr>
          <w:trHeight w:val="1256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70" w:rsidRPr="0038134B" w:rsidRDefault="00C22E70" w:rsidP="00D611E3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D611E3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:rsidR="00C22E70" w:rsidRPr="0038134B" w:rsidRDefault="00C22E70" w:rsidP="00D611E3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</w:tc>
      </w:tr>
    </w:tbl>
    <w:p w:rsidR="00F76294" w:rsidRDefault="00F76294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F76294" w:rsidRDefault="00F76294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F76294" w:rsidRDefault="00F76294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F76294" w:rsidRDefault="00F76294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F76294" w:rsidRDefault="00F76294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bookmarkStart w:id="0" w:name="_GoBack"/>
      <w:bookmarkEnd w:id="0"/>
      <w:r w:rsidRPr="0038134B">
        <w:rPr>
          <w:b/>
          <w:bCs/>
          <w:sz w:val="28"/>
          <w:szCs w:val="22"/>
        </w:rPr>
        <w:lastRenderedPageBreak/>
        <w:t xml:space="preserve">C. Obsah stanov OV podľa čl. </w:t>
      </w:r>
      <w:r>
        <w:rPr>
          <w:b/>
          <w:bCs/>
          <w:sz w:val="28"/>
          <w:szCs w:val="22"/>
        </w:rPr>
        <w:t>153</w:t>
      </w:r>
      <w:r w:rsidRPr="0038134B">
        <w:rPr>
          <w:b/>
          <w:bCs/>
          <w:sz w:val="28"/>
          <w:szCs w:val="22"/>
        </w:rPr>
        <w:t xml:space="preserve"> nariadenia </w:t>
      </w:r>
      <w:r>
        <w:rPr>
          <w:b/>
          <w:bCs/>
          <w:sz w:val="28"/>
          <w:szCs w:val="22"/>
        </w:rPr>
        <w:t xml:space="preserve">EP a </w:t>
      </w:r>
      <w:r w:rsidRPr="0038134B">
        <w:rPr>
          <w:b/>
          <w:bCs/>
          <w:sz w:val="28"/>
          <w:szCs w:val="22"/>
        </w:rPr>
        <w:t>Rady (E</w:t>
      </w:r>
      <w:r>
        <w:rPr>
          <w:b/>
          <w:bCs/>
          <w:sz w:val="28"/>
          <w:szCs w:val="22"/>
        </w:rPr>
        <w:t>Ú</w:t>
      </w:r>
      <w:r w:rsidRPr="0038134B">
        <w:rPr>
          <w:b/>
          <w:bCs/>
          <w:sz w:val="28"/>
          <w:szCs w:val="22"/>
        </w:rPr>
        <w:t>) č. 1</w:t>
      </w:r>
      <w:r>
        <w:rPr>
          <w:b/>
          <w:bCs/>
          <w:sz w:val="28"/>
          <w:szCs w:val="22"/>
        </w:rPr>
        <w:t>308</w:t>
      </w:r>
      <w:r w:rsidRPr="0038134B">
        <w:rPr>
          <w:b/>
          <w:bCs/>
          <w:sz w:val="28"/>
          <w:szCs w:val="22"/>
        </w:rPr>
        <w:t>/20</w:t>
      </w:r>
      <w:r>
        <w:rPr>
          <w:b/>
          <w:bCs/>
          <w:sz w:val="28"/>
          <w:szCs w:val="22"/>
        </w:rPr>
        <w:t>13 a </w:t>
      </w:r>
      <w:r w:rsidR="00524EE0">
        <w:rPr>
          <w:b/>
          <w:bCs/>
          <w:sz w:val="28"/>
          <w:szCs w:val="22"/>
        </w:rPr>
        <w:t>delegovaného</w:t>
      </w:r>
      <w:r>
        <w:rPr>
          <w:b/>
          <w:bCs/>
          <w:sz w:val="28"/>
          <w:szCs w:val="22"/>
        </w:rPr>
        <w:t xml:space="preserve"> nariadenia Komisie</w:t>
      </w:r>
      <w:r w:rsidR="00524EE0">
        <w:rPr>
          <w:b/>
          <w:bCs/>
          <w:sz w:val="28"/>
          <w:szCs w:val="22"/>
        </w:rPr>
        <w:t xml:space="preserve"> (EÚ)</w:t>
      </w:r>
      <w:r>
        <w:rPr>
          <w:b/>
          <w:bCs/>
          <w:sz w:val="28"/>
          <w:szCs w:val="22"/>
        </w:rPr>
        <w:t xml:space="preserve"> 201</w:t>
      </w:r>
      <w:r w:rsidR="00524EE0">
        <w:rPr>
          <w:b/>
          <w:bCs/>
          <w:sz w:val="28"/>
          <w:szCs w:val="22"/>
        </w:rPr>
        <w:t>7/891</w:t>
      </w:r>
    </w:p>
    <w:p w:rsidR="00C22E70" w:rsidRPr="0038134B" w:rsidRDefault="00C22E70" w:rsidP="00C22E70"/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956"/>
        <w:gridCol w:w="2506"/>
      </w:tblGrid>
      <w:tr w:rsidR="00C22E70" w:rsidRPr="0038134B" w:rsidTr="00D611E3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2E70" w:rsidRPr="0038134B" w:rsidRDefault="00C22E70" w:rsidP="00D611E3">
            <w:pPr>
              <w:pStyle w:val="Nadpis7"/>
              <w:rPr>
                <w:rFonts w:ascii="Times New Roman" w:hAnsi="Times New Roman"/>
              </w:rPr>
            </w:pPr>
            <w:r w:rsidRPr="0038134B">
              <w:rPr>
                <w:rFonts w:ascii="Times New Roman" w:hAnsi="Times New Roman"/>
              </w:rPr>
              <w:t>Prosíme uviesť ako prílohu k žiadosti  o</w:t>
            </w:r>
            <w:r w:rsidR="00E40C94">
              <w:rPr>
                <w:rFonts w:ascii="Times New Roman" w:hAnsi="Times New Roman"/>
              </w:rPr>
              <w:t> </w:t>
            </w:r>
            <w:r w:rsidRPr="0038134B">
              <w:rPr>
                <w:rFonts w:ascii="Times New Roman" w:hAnsi="Times New Roman"/>
              </w:rPr>
              <w:t>uznanie</w:t>
            </w:r>
          </w:p>
        </w:tc>
      </w:tr>
      <w:tr w:rsidR="00C22E70" w:rsidRPr="0038134B" w:rsidTr="00D611E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D611E3">
            <w:r w:rsidRPr="0038134B">
              <w:rPr>
                <w:sz w:val="22"/>
                <w:szCs w:val="22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D611E3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Povinný obsah stanov: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D611E3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Miesto v stanovách</w:t>
            </w:r>
          </w:p>
          <w:p w:rsidR="00C22E70" w:rsidRPr="0038134B" w:rsidRDefault="00C22E70" w:rsidP="00D611E3">
            <w:pPr>
              <w:rPr>
                <w:i/>
                <w:iCs/>
                <w:sz w:val="20"/>
                <w:szCs w:val="20"/>
              </w:rPr>
            </w:pPr>
            <w:r w:rsidRPr="0038134B">
              <w:rPr>
                <w:i/>
                <w:iCs/>
                <w:sz w:val="20"/>
                <w:szCs w:val="20"/>
              </w:rPr>
              <w:t>(napr.: strana, odstavec, § )</w:t>
            </w:r>
          </w:p>
        </w:tc>
      </w:tr>
      <w:tr w:rsidR="00C22E70" w:rsidRPr="0038134B" w:rsidTr="00D611E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C22E70" w:rsidP="00D611E3">
            <w:r w:rsidRPr="0038134B">
              <w:rPr>
                <w:sz w:val="22"/>
                <w:szCs w:val="22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D611E3">
            <w:pPr>
              <w:pStyle w:val="Zarkazkladnhotextu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Záväzok členov </w:t>
            </w:r>
            <w:r w:rsidRPr="0038134B">
              <w:rPr>
                <w:sz w:val="22"/>
                <w:szCs w:val="22"/>
              </w:rPr>
              <w:t xml:space="preserve">podľa čl. </w:t>
            </w:r>
            <w:r>
              <w:rPr>
                <w:sz w:val="22"/>
                <w:szCs w:val="22"/>
              </w:rPr>
              <w:t>153</w:t>
            </w:r>
            <w:r w:rsidRPr="0038134B">
              <w:rPr>
                <w:sz w:val="22"/>
                <w:szCs w:val="22"/>
              </w:rPr>
              <w:t xml:space="preserve"> ods. 1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</w:t>
            </w:r>
            <w:r w:rsidR="00664BB3">
              <w:rPr>
                <w:sz w:val="22"/>
                <w:szCs w:val="22"/>
              </w:rPr>
              <w:t> </w:t>
            </w:r>
            <w:r w:rsidRPr="003813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13,</w:t>
            </w:r>
          </w:p>
          <w:p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že budú </w:t>
            </w:r>
            <w:r>
              <w:rPr>
                <w:sz w:val="22"/>
                <w:szCs w:val="22"/>
              </w:rPr>
              <w:t xml:space="preserve">uplatňovať </w:t>
            </w:r>
            <w:r w:rsidRPr="002938CE">
              <w:rPr>
                <w:sz w:val="22"/>
                <w:szCs w:val="22"/>
              </w:rPr>
              <w:t xml:space="preserve">pravidlá, ktoré 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prijali v oblasti nahlasovania výroby, výroby, uvádzania výrobkov na trh a ochrany životného prostredia;</w:t>
            </w:r>
          </w:p>
          <w:p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byť </w:t>
            </w:r>
            <w:r w:rsidRPr="002938CE">
              <w:rPr>
                <w:sz w:val="22"/>
                <w:szCs w:val="22"/>
              </w:rPr>
              <w:t xml:space="preserve">členmi iba jednej 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pre akýkoľvek výrobok, ktorý sa v danom podniku vyrába</w:t>
            </w:r>
            <w:r w:rsidRPr="0038134B">
              <w:rPr>
                <w:sz w:val="22"/>
                <w:szCs w:val="22"/>
              </w:rPr>
              <w:t>;</w:t>
            </w:r>
          </w:p>
          <w:p w:rsidR="00986686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budú </w:t>
            </w:r>
            <w:r w:rsidRPr="002938CE">
              <w:rPr>
                <w:sz w:val="22"/>
                <w:szCs w:val="22"/>
              </w:rPr>
              <w:t>poskytova</w:t>
            </w:r>
            <w:r>
              <w:rPr>
                <w:sz w:val="22"/>
                <w:szCs w:val="22"/>
              </w:rPr>
              <w:t>ť</w:t>
            </w:r>
            <w:r w:rsidRPr="002938CE">
              <w:rPr>
                <w:sz w:val="22"/>
                <w:szCs w:val="22"/>
              </w:rPr>
              <w:t xml:space="preserve"> informácie, ktoré 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požaduje na štatistické účely</w:t>
            </w:r>
            <w:r w:rsidR="00986686">
              <w:rPr>
                <w:sz w:val="22"/>
                <w:szCs w:val="22"/>
              </w:rPr>
              <w:t>;</w:t>
            </w:r>
          </w:p>
          <w:p w:rsidR="00986686" w:rsidRPr="0038134B" w:rsidRDefault="00986686" w:rsidP="00986686">
            <w:pPr>
              <w:pStyle w:val="obycajnytext"/>
              <w:spacing w:after="120"/>
              <w:jc w:val="both"/>
            </w:pPr>
            <w:r>
              <w:rPr>
                <w:szCs w:val="22"/>
              </w:rPr>
              <w:t>-</w:t>
            </w:r>
            <w:r>
              <w:t xml:space="preserve"> že budú </w:t>
            </w:r>
            <w:r w:rsidRPr="00986686">
              <w:rPr>
                <w:szCs w:val="22"/>
              </w:rPr>
              <w:t>predávať celú svo</w:t>
            </w:r>
            <w:r w:rsidR="001F2822">
              <w:rPr>
                <w:szCs w:val="22"/>
              </w:rPr>
              <w:t>ju produkciu prostredníctvom OV</w:t>
            </w:r>
            <w:r w:rsidRPr="00986686">
              <w:rPr>
                <w:szCs w:val="22"/>
              </w:rPr>
              <w:t>. Odchylne</w:t>
            </w:r>
            <w:r>
              <w:t xml:space="preserve"> od</w:t>
            </w:r>
            <w:r w:rsidR="004364AD">
              <w:t> </w:t>
            </w:r>
            <w:r>
              <w:t xml:space="preserve">čl. 160, ods. 3 </w:t>
            </w:r>
            <w:r w:rsidRPr="0038134B">
              <w:rPr>
                <w:szCs w:val="22"/>
              </w:rPr>
              <w:t xml:space="preserve">nariadenia </w:t>
            </w:r>
            <w:r>
              <w:rPr>
                <w:szCs w:val="22"/>
              </w:rPr>
              <w:t xml:space="preserve">EP a </w:t>
            </w:r>
            <w:r w:rsidRPr="0038134B">
              <w:rPr>
                <w:szCs w:val="22"/>
              </w:rPr>
              <w:t>Rady (E</w:t>
            </w:r>
            <w:r>
              <w:rPr>
                <w:szCs w:val="22"/>
              </w:rPr>
              <w:t>Ú</w:t>
            </w:r>
            <w:r w:rsidRPr="0038134B">
              <w:rPr>
                <w:szCs w:val="22"/>
              </w:rPr>
              <w:t>) č. 1</w:t>
            </w:r>
            <w:r>
              <w:rPr>
                <w:szCs w:val="22"/>
              </w:rPr>
              <w:t>308</w:t>
            </w:r>
            <w:r w:rsidRPr="0038134B">
              <w:rPr>
                <w:szCs w:val="22"/>
              </w:rPr>
              <w:t>/20</w:t>
            </w:r>
            <w:r>
              <w:rPr>
                <w:szCs w:val="22"/>
              </w:rPr>
              <w:t>13 a v súlade s </w:t>
            </w:r>
            <w:r w:rsidRPr="00524EE0">
              <w:t xml:space="preserve">čl. </w:t>
            </w:r>
            <w:r w:rsidRPr="009F1748">
              <w:t>11 delegovaného nariadenia (EÚ) č. 2017/891</w:t>
            </w:r>
            <w:r w:rsidRPr="0038134B">
              <w:t xml:space="preserve">, ak </w:t>
            </w:r>
            <w:r>
              <w:t>OV</w:t>
            </w:r>
            <w:r w:rsidRPr="0038134B">
              <w:t xml:space="preserve"> schváli a ak je to v súlade s podmienkami, ktoré stanovila </w:t>
            </w:r>
            <w:r>
              <w:t>OV</w:t>
            </w:r>
            <w:r w:rsidRPr="0038134B">
              <w:t>, môžu členovia:</w:t>
            </w:r>
          </w:p>
          <w:p w:rsidR="00986686" w:rsidRPr="0038134B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</w:pPr>
            <w:r w:rsidRPr="0038134B">
              <w:t xml:space="preserve">predávať nie viac ako </w:t>
            </w:r>
            <w:r>
              <w:t xml:space="preserve">20 %– </w:t>
            </w:r>
            <w:proofErr w:type="spellStart"/>
            <w:r>
              <w:t>ný</w:t>
            </w:r>
            <w:proofErr w:type="spellEnd"/>
            <w:r>
              <w:t xml:space="preserve"> podiel svojej výroby </w:t>
            </w:r>
            <w:r w:rsidRPr="0038134B">
              <w:t xml:space="preserve">alebo výrobkov priamo </w:t>
            </w:r>
            <w:r>
              <w:t>alebo</w:t>
            </w:r>
            <w:r w:rsidRPr="0038134B">
              <w:t xml:space="preserve"> mimo </w:t>
            </w:r>
            <w:r>
              <w:t>svojich podnikov</w:t>
            </w:r>
            <w:r w:rsidRPr="0038134B">
              <w:t xml:space="preserve"> spotrebiteľom na ich osobnú spotrebu;</w:t>
            </w:r>
          </w:p>
          <w:p w:rsidR="00986686" w:rsidRPr="0038134B" w:rsidRDefault="00986686" w:rsidP="00986686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:rsidR="00986686" w:rsidRPr="0038134B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</w:pPr>
            <w:r w:rsidRPr="0038134B">
              <w:t xml:space="preserve">predávať sami alebo prostredníctvom inej </w:t>
            </w:r>
            <w:r>
              <w:t>OV</w:t>
            </w:r>
            <w:r w:rsidRPr="0038134B">
              <w:t xml:space="preserve">, ktorú určila ich vlastná </w:t>
            </w:r>
            <w:r>
              <w:t>OV</w:t>
            </w:r>
            <w:r w:rsidRPr="0038134B">
              <w:t>, množstvá výrobkov, ktoré sú okrajové v porovnaní s objemom predanej výroby ich organizácie;</w:t>
            </w:r>
          </w:p>
          <w:p w:rsidR="00986686" w:rsidRPr="0038134B" w:rsidRDefault="00986686" w:rsidP="00986686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:rsidR="00C22E70" w:rsidRPr="00CD0A32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  <w:rPr>
                <w:szCs w:val="22"/>
              </w:rPr>
            </w:pPr>
            <w:r w:rsidRPr="0038134B">
              <w:t xml:space="preserve">predávať samostatne alebo prostredníctvom inej </w:t>
            </w:r>
            <w:r>
              <w:t>OV</w:t>
            </w:r>
            <w:r w:rsidRPr="0038134B">
              <w:t xml:space="preserve">, ktorú určila ich vlastná organizácia, výrobky, na ktoré sa z dôvodu ich vlastností bežne nevzťahujú obchodné aktivity dotknutej </w:t>
            </w:r>
            <w:r>
              <w:t>OV</w:t>
            </w:r>
            <w:r w:rsidRPr="0038134B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D611E3">
            <w:pPr>
              <w:ind w:left="1176" w:hanging="1176"/>
            </w:pPr>
            <w:r w:rsidRPr="0038134B">
              <w:rPr>
                <w:sz w:val="22"/>
                <w:szCs w:val="22"/>
              </w:rPr>
              <w:t> </w:t>
            </w:r>
          </w:p>
        </w:tc>
      </w:tr>
      <w:tr w:rsidR="00C22E70" w:rsidRPr="0038134B" w:rsidTr="00D611E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1F2822" w:rsidP="00D611E3">
            <w:r>
              <w:rPr>
                <w:sz w:val="22"/>
                <w:szCs w:val="22"/>
              </w:rPr>
              <w:t>2</w:t>
            </w:r>
            <w:r w:rsidR="00C22E70" w:rsidRPr="0038134B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072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V stanovách </w:t>
            </w:r>
            <w:r>
              <w:rPr>
                <w:sz w:val="22"/>
                <w:szCs w:val="22"/>
              </w:rPr>
              <w:t>OV</w:t>
            </w:r>
            <w:r w:rsidRPr="0038134B">
              <w:rPr>
                <w:sz w:val="22"/>
                <w:szCs w:val="22"/>
              </w:rPr>
              <w:t xml:space="preserve"> sa </w:t>
            </w:r>
            <w:r>
              <w:rPr>
                <w:sz w:val="22"/>
                <w:szCs w:val="22"/>
              </w:rPr>
              <w:t xml:space="preserve">podľa čl. 153, </w:t>
            </w:r>
            <w:r w:rsidRPr="0038134B">
              <w:rPr>
                <w:sz w:val="22"/>
                <w:szCs w:val="22"/>
              </w:rPr>
              <w:t xml:space="preserve">ods. </w:t>
            </w:r>
            <w:r>
              <w:rPr>
                <w:sz w:val="22"/>
                <w:szCs w:val="22"/>
              </w:rPr>
              <w:t>2</w:t>
            </w:r>
            <w:r w:rsidRPr="0038134B">
              <w:rPr>
                <w:sz w:val="22"/>
                <w:szCs w:val="22"/>
              </w:rPr>
              <w:t xml:space="preserve">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 xml:space="preserve">) </w:t>
            </w:r>
          </w:p>
          <w:p w:rsidR="00C22E70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>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 stanovujú aj:</w:t>
            </w:r>
          </w:p>
          <w:p w:rsidR="00C22E70" w:rsidRPr="008267C0" w:rsidRDefault="00C22E70" w:rsidP="00D611E3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8267C0">
              <w:rPr>
                <w:sz w:val="22"/>
                <w:szCs w:val="22"/>
              </w:rPr>
              <w:t>postupy na stanovenie, prijatie a zmenu pravidiel uvedených v odseku 1 písm. a)</w:t>
            </w:r>
            <w:r w:rsidR="00AF288D">
              <w:rPr>
                <w:sz w:val="22"/>
                <w:szCs w:val="22"/>
              </w:rPr>
              <w:t xml:space="preserve"> </w:t>
            </w:r>
            <w:r w:rsidRPr="0038134B">
              <w:rPr>
                <w:sz w:val="22"/>
                <w:szCs w:val="22"/>
              </w:rPr>
              <w:t xml:space="preserve">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</w:t>
            </w:r>
            <w:r w:rsidRPr="008267C0">
              <w:rPr>
                <w:sz w:val="22"/>
                <w:szCs w:val="22"/>
              </w:rPr>
              <w:t>;</w:t>
            </w:r>
          </w:p>
          <w:p w:rsidR="00C22E70" w:rsidRPr="008267C0" w:rsidRDefault="00C22E70" w:rsidP="00D611E3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8267C0">
              <w:rPr>
                <w:sz w:val="22"/>
                <w:szCs w:val="22"/>
              </w:rPr>
              <w:t xml:space="preserve">) pravidlá, ktoré vyrábajúcim členom umožnia demokraticky kontrolovať </w:t>
            </w:r>
            <w:r>
              <w:rPr>
                <w:sz w:val="22"/>
                <w:szCs w:val="22"/>
              </w:rPr>
              <w:t>OV</w:t>
            </w:r>
            <w:r w:rsidRPr="008267C0">
              <w:rPr>
                <w:sz w:val="22"/>
                <w:szCs w:val="22"/>
              </w:rPr>
              <w:t xml:space="preserve"> a jej rozhodnutia;</w:t>
            </w:r>
          </w:p>
          <w:p w:rsidR="00C22E70" w:rsidRPr="008267C0" w:rsidRDefault="00C22E70" w:rsidP="00D611E3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267C0">
              <w:rPr>
                <w:sz w:val="22"/>
                <w:szCs w:val="22"/>
              </w:rPr>
              <w:t xml:space="preserve">) sankcie za porušenie povinností podľa stanov, najmä za nezaplatenie finančných príspevkov, alebo pravidiel stanovených </w:t>
            </w:r>
            <w:r>
              <w:rPr>
                <w:sz w:val="22"/>
                <w:szCs w:val="22"/>
              </w:rPr>
              <w:t>OV;</w:t>
            </w:r>
          </w:p>
          <w:p w:rsidR="00C22E70" w:rsidRDefault="00C22E70" w:rsidP="00D611E3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8267C0">
              <w:rPr>
                <w:sz w:val="22"/>
                <w:szCs w:val="22"/>
              </w:rPr>
              <w:t>) pravidlá pre prijatie nových členov,</w:t>
            </w:r>
            <w:r w:rsidR="00E26E95">
              <w:rPr>
                <w:sz w:val="22"/>
                <w:szCs w:val="22"/>
              </w:rPr>
              <w:t xml:space="preserve"> </w:t>
            </w:r>
            <w:r w:rsidRPr="008267C0">
              <w:rPr>
                <w:sz w:val="22"/>
                <w:szCs w:val="22"/>
              </w:rPr>
              <w:t>najmä minimálnu dobu členstva, ktorá n</w:t>
            </w:r>
            <w:r>
              <w:rPr>
                <w:sz w:val="22"/>
                <w:szCs w:val="22"/>
              </w:rPr>
              <w:t xml:space="preserve">emôže byť kratšia ako jeden rok v súlade s čl. </w:t>
            </w:r>
            <w:r w:rsidR="009D5D3A">
              <w:rPr>
                <w:sz w:val="22"/>
                <w:szCs w:val="22"/>
              </w:rPr>
              <w:t>6</w:t>
            </w:r>
            <w:r w:rsidR="009D5D3A" w:rsidRPr="009D702C">
              <w:rPr>
                <w:sz w:val="22"/>
                <w:szCs w:val="20"/>
              </w:rPr>
              <w:t>delegovaného nariadenia (EÚ) č. 2017/891</w:t>
            </w:r>
            <w:r w:rsidR="009D5D3A">
              <w:rPr>
                <w:sz w:val="22"/>
                <w:szCs w:val="22"/>
              </w:rPr>
              <w:t>,</w:t>
            </w:r>
            <w:r w:rsidR="00664BB3">
              <w:rPr>
                <w:sz w:val="22"/>
                <w:szCs w:val="22"/>
              </w:rPr>
              <w:t xml:space="preserve"> </w:t>
            </w:r>
            <w:r w:rsidRPr="004571A3">
              <w:rPr>
                <w:sz w:val="22"/>
                <w:szCs w:val="22"/>
              </w:rPr>
              <w:t>pri odchode členov</w:t>
            </w:r>
            <w:r w:rsidR="00E26E95">
              <w:rPr>
                <w:sz w:val="22"/>
                <w:szCs w:val="22"/>
              </w:rPr>
              <w:t xml:space="preserve"> </w:t>
            </w:r>
            <w:r w:rsidR="00374933" w:rsidRPr="004F46EB">
              <w:rPr>
                <w:sz w:val="22"/>
                <w:szCs w:val="22"/>
              </w:rPr>
              <w:t xml:space="preserve">stanoviť </w:t>
            </w:r>
            <w:r w:rsidR="00E26E95">
              <w:rPr>
                <w:sz w:val="22"/>
                <w:szCs w:val="22"/>
              </w:rPr>
              <w:t xml:space="preserve">výpovednú lehotu najmenej 3 mesiace a </w:t>
            </w:r>
            <w:r w:rsidR="00374933" w:rsidRPr="004F46EB">
              <w:rPr>
                <w:sz w:val="22"/>
                <w:szCs w:val="22"/>
              </w:rPr>
              <w:t>nie viac ako</w:t>
            </w:r>
            <w:r w:rsidRPr="004F46EB">
              <w:rPr>
                <w:sz w:val="22"/>
                <w:szCs w:val="22"/>
              </w:rPr>
              <w:t xml:space="preserve"> 6 </w:t>
            </w:r>
            <w:r w:rsidR="00E26E95">
              <w:rPr>
                <w:sz w:val="22"/>
                <w:szCs w:val="22"/>
              </w:rPr>
              <w:t>mesiacov</w:t>
            </w:r>
            <w:r w:rsidRPr="004F46EB">
              <w:rPr>
                <w:sz w:val="22"/>
                <w:szCs w:val="22"/>
              </w:rPr>
              <w:t xml:space="preserve"> pred ukončením členstva a opatrenia</w:t>
            </w:r>
            <w:r w:rsidRPr="004571A3">
              <w:rPr>
                <w:sz w:val="22"/>
                <w:szCs w:val="22"/>
              </w:rPr>
              <w:t>, ktoré je nevyhnutné prijať pri spätnom vymáhaní investícií, ktoré boli poskytnuté členovi, ktorý odchádza z OV</w:t>
            </w:r>
            <w:r w:rsidR="00433DB1">
              <w:rPr>
                <w:sz w:val="22"/>
                <w:szCs w:val="22"/>
              </w:rPr>
              <w:t>/</w:t>
            </w:r>
            <w:r w:rsidRPr="004571A3">
              <w:rPr>
                <w:sz w:val="22"/>
                <w:szCs w:val="22"/>
              </w:rPr>
              <w:t>ZOV;</w:t>
            </w:r>
          </w:p>
          <w:p w:rsidR="00C22E70" w:rsidRPr="0038134B" w:rsidRDefault="00C22E70" w:rsidP="00D611E3">
            <w:pPr>
              <w:pStyle w:val="Zarkazkladnhotextu3"/>
              <w:ind w:left="2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267C0">
              <w:rPr>
                <w:sz w:val="22"/>
                <w:szCs w:val="22"/>
              </w:rPr>
              <w:t>) účtovné a rozpočtové pravidlá potrebné na fungovanie organizácie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D611E3">
            <w:r w:rsidRPr="0038134B">
              <w:rPr>
                <w:sz w:val="22"/>
                <w:szCs w:val="22"/>
              </w:rPr>
              <w:t> </w:t>
            </w:r>
          </w:p>
        </w:tc>
      </w:tr>
      <w:tr w:rsidR="00C22E70" w:rsidRPr="0038134B" w:rsidTr="00D611E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E70" w:rsidRPr="0038134B" w:rsidRDefault="004364AD" w:rsidP="00D611E3">
            <w:r>
              <w:rPr>
                <w:sz w:val="22"/>
                <w:szCs w:val="22"/>
              </w:rPr>
              <w:t>3</w:t>
            </w:r>
            <w:r w:rsidR="00C22E70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C94" w:rsidRDefault="00E40C94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D5D3A" w:rsidRPr="009D5D3A">
              <w:rPr>
                <w:sz w:val="22"/>
                <w:szCs w:val="22"/>
              </w:rPr>
              <w:t xml:space="preserve">áväzok členov podľa čl. 25 ods. 3 delegovaného nariadenia (EÚ) </w:t>
            </w:r>
          </w:p>
          <w:p w:rsidR="00C22E70" w:rsidRDefault="009D5D3A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D5D3A">
              <w:rPr>
                <w:sz w:val="22"/>
                <w:szCs w:val="22"/>
              </w:rPr>
              <w:t>2017/891</w:t>
            </w:r>
            <w:r w:rsidR="00C22E70">
              <w:rPr>
                <w:sz w:val="22"/>
                <w:szCs w:val="22"/>
              </w:rPr>
              <w:t>:</w:t>
            </w:r>
          </w:p>
          <w:p w:rsidR="00C22E70" w:rsidRPr="0038134B" w:rsidRDefault="00C22E70" w:rsidP="00C22E70">
            <w:pPr>
              <w:pStyle w:val="Zarkazkladnhotextu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platiť finančné príspevky stanovené v stanovách na vytvorenie a naplnenie operačného fondu podľa čl. 32 nariadenia EP a Rady č. 1308/2013.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70" w:rsidRPr="0038134B" w:rsidRDefault="00C22E70" w:rsidP="00D611E3"/>
        </w:tc>
      </w:tr>
    </w:tbl>
    <w:p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>D. Vyhlásenia</w:t>
      </w:r>
    </w:p>
    <w:p w:rsidR="00C22E70" w:rsidRDefault="00C22E70" w:rsidP="00C22E70">
      <w:pPr>
        <w:spacing w:line="320" w:lineRule="exact"/>
        <w:ind w:left="-360" w:right="-493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spacing w:line="320" w:lineRule="exact"/>
        <w:ind w:left="-360" w:right="-493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som oboznámený s obsahom procesu uznávania organizácie výrobcov; 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všetky údaje v tejto žiadosti a jej prílohách sú skutočné a pravdivé;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vediem evidenciu o výrobe, pohybe a stave zásob druhov ovocia a zeleniny, na ktoré bola organizácia výrobcov uznaná, medzi sebou a svojimi členmi podľa zákona 431/2002 Z. z. o účtovníctve v znení neskorších predpisov; 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platobnej agentúre písomne oznámim všetky zmeny a skutočnosti do 15 pracovných dní od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dátumu ich vzniku;</w:t>
      </w:r>
    </w:p>
    <w:p w:rsidR="00C22E70" w:rsidRPr="00664DDB" w:rsidRDefault="00C22E70" w:rsidP="009D5D3A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som si vedomý toho, že uznávanie organizácie výrobcov je podmienené splnením všetkých požiadaviek, ktoré vyplývajú z nariadenia EP a Rady (ES) č. 1308/2013</w:t>
      </w:r>
      <w:r w:rsidR="00073566">
        <w:rPr>
          <w:sz w:val="22"/>
          <w:szCs w:val="22"/>
        </w:rPr>
        <w:t xml:space="preserve"> v platnom znení</w:t>
      </w:r>
      <w:r w:rsidRPr="00664DDB">
        <w:rPr>
          <w:sz w:val="22"/>
          <w:szCs w:val="22"/>
        </w:rPr>
        <w:t xml:space="preserve">, </w:t>
      </w:r>
      <w:r w:rsidR="009D5D3A" w:rsidRPr="009D5D3A">
        <w:rPr>
          <w:sz w:val="22"/>
          <w:szCs w:val="22"/>
        </w:rPr>
        <w:t xml:space="preserve">ustanoveniami delegovaného nariadenia Komisie (EÚ) 2017/891 a vykonávacieho nariadenia Komisie (EÚ) 2017/892 </w:t>
      </w:r>
      <w:r w:rsidRPr="00664DDB">
        <w:rPr>
          <w:sz w:val="22"/>
          <w:szCs w:val="22"/>
        </w:rPr>
        <w:t>ako aj národnej legislatívy SR, ktoré budem dodržiavať;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organizácia výrobcov bola založená a bude plniť ciele ustanovené v nariadení EP a Rady (ES) č.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1308/2013</w:t>
      </w:r>
      <w:r w:rsidR="00073566">
        <w:rPr>
          <w:sz w:val="22"/>
          <w:szCs w:val="22"/>
        </w:rPr>
        <w:t xml:space="preserve"> v platnom znení</w:t>
      </w:r>
      <w:r w:rsidRPr="00664DDB">
        <w:rPr>
          <w:sz w:val="22"/>
          <w:szCs w:val="22"/>
        </w:rPr>
        <w:t>, zabezpečuje adekvátne obchodné, rozpočtové a účtovné postupy ako aj výrobno-technickú infraštruktúru  pri plnení cieľov, ktoré na seba prebrala;</w:t>
      </w:r>
    </w:p>
    <w:p w:rsidR="00C22E70" w:rsidRPr="00664DDB" w:rsidRDefault="00F76294" w:rsidP="009F1748">
      <w:pPr>
        <w:numPr>
          <w:ilvl w:val="0"/>
          <w:numId w:val="3"/>
        </w:numPr>
        <w:tabs>
          <w:tab w:val="num" w:pos="0"/>
          <w:tab w:val="left" w:pos="567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22E70" w:rsidRPr="00664DDB">
        <w:rPr>
          <w:sz w:val="22"/>
          <w:szCs w:val="22"/>
        </w:rPr>
        <w:t>je vylúčené akékoľvek zneužitie moci a vplyvu pri správe a prevádzke organizácie výrobcov jedným členom;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nie je dovolené žiadnemu výrobcovi uzatvárať alebo udržiavať priame zmluvy s obchodným partnerom;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a organizácia výrobcov budú s platobnou agentúrou spolupracovať v maximálne možnej miere, tak že jej poskytnú akékoľvek potrebné informácie, ktoré bude platobná agentúra v súvislosti s procesom uznávania organizácie výrobcov požadovať;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organizácie výrobcov umožnia všetkým oprávneným orgánom kontrolovať akékoľvek zariadenia, skladovacie priestory, dokumenty a  záznamy za účelom overenia informácií uvedených organizáciou v žiadosti o uznanie;</w:t>
      </w:r>
    </w:p>
    <w:p w:rsidR="00C22E70" w:rsidRPr="004F46E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neexistuje u organizácie výrobcov a ani jej členov dvojité financovanie,</w:t>
      </w:r>
      <w:r w:rsidRPr="00664DDB">
        <w:rPr>
          <w:sz w:val="22"/>
          <w:szCs w:val="22"/>
        </w:rPr>
        <w:t xml:space="preserve"> ktoré je realizované na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 xml:space="preserve">ten istý účel zo zdrojov EÚ alebo </w:t>
      </w:r>
      <w:r w:rsidR="006E2DB7">
        <w:rPr>
          <w:sz w:val="22"/>
          <w:szCs w:val="22"/>
        </w:rPr>
        <w:t xml:space="preserve">prostredníctvom </w:t>
      </w:r>
      <w:r w:rsidRPr="00664DDB">
        <w:rPr>
          <w:sz w:val="22"/>
          <w:szCs w:val="22"/>
        </w:rPr>
        <w:t>štátnej pomoci a organizácia výrobcov alebo jej členovia neprijali a neprijmú priamo ani nepriamo žiadne iné finančné prostriedky EÚ ani národné financie</w:t>
      </w:r>
      <w:r w:rsidR="00073566">
        <w:rPr>
          <w:sz w:val="22"/>
          <w:szCs w:val="22"/>
        </w:rPr>
        <w:t xml:space="preserve"> </w:t>
      </w:r>
      <w:r w:rsidRPr="00664DDB">
        <w:rPr>
          <w:sz w:val="22"/>
          <w:szCs w:val="22"/>
        </w:rPr>
        <w:t xml:space="preserve">v súvislosti s opatreniami, ktoré spĺňajú podmienky udelenia podpory v rámci </w:t>
      </w:r>
      <w:r w:rsidR="009D5D3A" w:rsidRPr="009D5D3A">
        <w:rPr>
          <w:sz w:val="22"/>
          <w:szCs w:val="22"/>
        </w:rPr>
        <w:t xml:space="preserve">delegovaného nariadenia Komisie (EÚ) 2017/891 a vykonávacieho nariadenia Komisie (EÚ) 2017/892 </w:t>
      </w:r>
      <w:r w:rsidRPr="00664DDB">
        <w:rPr>
          <w:sz w:val="22"/>
          <w:szCs w:val="22"/>
        </w:rPr>
        <w:t xml:space="preserve">alebo s opatreniami </w:t>
      </w:r>
      <w:r w:rsidR="001941A0">
        <w:rPr>
          <w:sz w:val="22"/>
          <w:szCs w:val="22"/>
        </w:rPr>
        <w:t xml:space="preserve">programu </w:t>
      </w:r>
      <w:r w:rsidRPr="00664DDB">
        <w:rPr>
          <w:sz w:val="22"/>
          <w:szCs w:val="22"/>
        </w:rPr>
        <w:t>rozvoja vidieka;</w:t>
      </w:r>
    </w:p>
    <w:p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lastRenderedPageBreak/>
        <w:t xml:space="preserve">organizácia výrobcov poskytne údaje pre účely štatistiky a ostatných trhových informácií pre platobnú agentúru alebo ňou poverené inštitúcie. </w:t>
      </w:r>
    </w:p>
    <w:p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:rsidR="003F5632" w:rsidRPr="007C2A85" w:rsidRDefault="003F5632" w:rsidP="003F5632">
      <w:pPr>
        <w:jc w:val="both"/>
      </w:pPr>
      <w:r w:rsidRPr="007C2A85">
        <w:rPr>
          <w:b/>
          <w:bCs/>
        </w:rPr>
        <w:t>Súhlasím</w:t>
      </w:r>
      <w:r w:rsidRPr="007C2A85">
        <w:t xml:space="preserve"> so spracúvaním osobných údajov uvedených v tejto </w:t>
      </w:r>
      <w:r>
        <w:t>žiadosti</w:t>
      </w:r>
      <w:r w:rsidRPr="007C2A85">
        <w:t xml:space="preserve"> a v jej prílohách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agentúry).</w:t>
      </w:r>
    </w:p>
    <w:p w:rsidR="00C22E70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3F5632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:rsidR="003F5632" w:rsidRPr="0038134B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Obchodné meno /názov organizácie/žiadateľa:</w:t>
      </w: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organizácie/žiadateľa:</w:t>
      </w: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Dátum:</w:t>
      </w:r>
    </w:p>
    <w:p w:rsidR="00C22E70" w:rsidRPr="0038134B" w:rsidRDefault="00C22E70" w:rsidP="00C22E70">
      <w:pPr>
        <w:tabs>
          <w:tab w:val="left" w:pos="7230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Pečiatka a podpis</w:t>
      </w:r>
    </w:p>
    <w:p w:rsidR="00C22E70" w:rsidRPr="0038134B" w:rsidRDefault="00C22E70" w:rsidP="00C22E70">
      <w:pPr>
        <w:tabs>
          <w:tab w:val="left" w:pos="7655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(osvedčený)</w:t>
      </w:r>
    </w:p>
    <w:p w:rsidR="00A35BC7" w:rsidRDefault="001D311A"/>
    <w:sectPr w:rsidR="00A35BC7" w:rsidSect="00C22E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1A" w:rsidRDefault="001D311A" w:rsidP="00C22E70">
      <w:r>
        <w:separator/>
      </w:r>
    </w:p>
  </w:endnote>
  <w:endnote w:type="continuationSeparator" w:id="0">
    <w:p w:rsidR="001D311A" w:rsidRDefault="001D311A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1A" w:rsidRDefault="001D311A" w:rsidP="00C22E70">
      <w:r>
        <w:separator/>
      </w:r>
    </w:p>
  </w:footnote>
  <w:footnote w:type="continuationSeparator" w:id="0">
    <w:p w:rsidR="001D311A" w:rsidRDefault="001D311A" w:rsidP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C22E70" w:rsidRPr="00AF0025" w:rsidTr="00D611E3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22E70" w:rsidRPr="002B3690" w:rsidRDefault="00C22E70" w:rsidP="00D611E3">
          <w:pPr>
            <w:pStyle w:val="Hlavika"/>
            <w:rPr>
              <w:b/>
              <w:sz w:val="32"/>
              <w:szCs w:val="32"/>
            </w:rPr>
          </w:pPr>
          <w:r w:rsidRPr="001B415E">
            <w:rPr>
              <w:b/>
              <w:sz w:val="32"/>
            </w:rPr>
            <w:t>Pôdohospodárska</w:t>
          </w:r>
          <w:r w:rsidR="00E04BAE">
            <w:rPr>
              <w:b/>
              <w:sz w:val="32"/>
            </w:rPr>
            <w:t xml:space="preserve"> </w:t>
          </w:r>
          <w:r w:rsidRPr="002B3690">
            <w:rPr>
              <w:b/>
              <w:sz w:val="32"/>
              <w:szCs w:val="32"/>
            </w:rPr>
            <w:t>platobná agentúra</w:t>
          </w:r>
        </w:p>
        <w:p w:rsidR="00C22E70" w:rsidRPr="00AF0025" w:rsidRDefault="00C22E70" w:rsidP="00D611E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 w:rsidRPr="00AF0025">
            <w:rPr>
              <w:rFonts w:ascii="Times New Roman" w:hAnsi="Times New Roman" w:cs="Times New Roman"/>
              <w:b/>
              <w:sz w:val="28"/>
            </w:rPr>
            <w:t>Sekcia organizácie trhu</w:t>
          </w:r>
          <w:r w:rsidR="00CC64AB">
            <w:rPr>
              <w:rFonts w:ascii="Times New Roman" w:hAnsi="Times New Roman" w:cs="Times New Roman"/>
              <w:b/>
              <w:sz w:val="28"/>
            </w:rPr>
            <w:t xml:space="preserve"> a štátnej pomoci</w:t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22E70" w:rsidRPr="00AF0025" w:rsidRDefault="00C22E70" w:rsidP="00D611E3">
          <w:pPr>
            <w:pStyle w:val="Hlavika"/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22E70" w:rsidRPr="00AF0025" w:rsidRDefault="00CF1CEC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="00C22E70" w:rsidRPr="00AF0025">
            <w:rPr>
              <w:b/>
              <w:sz w:val="20"/>
            </w:rPr>
            <w:t>12</w:t>
          </w:r>
        </w:p>
        <w:p w:rsidR="00C22E70" w:rsidRPr="00AF0025" w:rsidRDefault="00C22E70" w:rsidP="00D611E3">
          <w:pPr>
            <w:pStyle w:val="Hlavika"/>
            <w:jc w:val="right"/>
            <w:rPr>
              <w:b/>
              <w:sz w:val="20"/>
            </w:rPr>
          </w:pPr>
          <w:r w:rsidRPr="00AF0025">
            <w:rPr>
              <w:b/>
              <w:sz w:val="20"/>
            </w:rPr>
            <w:t>815 26 Bratislava</w:t>
          </w:r>
        </w:p>
        <w:p w:rsidR="00C22E70" w:rsidRPr="00AF0025" w:rsidRDefault="00C22E70" w:rsidP="00D611E3">
          <w:pPr>
            <w:pStyle w:val="Hlavika"/>
            <w:jc w:val="right"/>
          </w:pPr>
        </w:p>
      </w:tc>
    </w:tr>
  </w:tbl>
  <w:p w:rsidR="00C22E70" w:rsidRPr="009E626A" w:rsidRDefault="00C22E70" w:rsidP="00C22E70">
    <w:pPr>
      <w:pStyle w:val="Hlavika"/>
    </w:pPr>
  </w:p>
  <w:p w:rsidR="00C22E70" w:rsidRDefault="00C22E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62EB6"/>
    <w:rsid w:val="000729AB"/>
    <w:rsid w:val="00073566"/>
    <w:rsid w:val="000970B6"/>
    <w:rsid w:val="000E15DE"/>
    <w:rsid w:val="00120DF9"/>
    <w:rsid w:val="00123060"/>
    <w:rsid w:val="001941A0"/>
    <w:rsid w:val="001B2CDC"/>
    <w:rsid w:val="001D311A"/>
    <w:rsid w:val="001D65F4"/>
    <w:rsid w:val="001E144C"/>
    <w:rsid w:val="001F2822"/>
    <w:rsid w:val="00213C62"/>
    <w:rsid w:val="00231072"/>
    <w:rsid w:val="00256C2D"/>
    <w:rsid w:val="00284782"/>
    <w:rsid w:val="002C66AC"/>
    <w:rsid w:val="00303E88"/>
    <w:rsid w:val="00306152"/>
    <w:rsid w:val="003574CD"/>
    <w:rsid w:val="00374933"/>
    <w:rsid w:val="003B5B96"/>
    <w:rsid w:val="003B6A65"/>
    <w:rsid w:val="003C678D"/>
    <w:rsid w:val="003F5632"/>
    <w:rsid w:val="003F5AFF"/>
    <w:rsid w:val="00433DB1"/>
    <w:rsid w:val="004342E1"/>
    <w:rsid w:val="004364AD"/>
    <w:rsid w:val="004A2C1C"/>
    <w:rsid w:val="004C5F20"/>
    <w:rsid w:val="004F46EB"/>
    <w:rsid w:val="004F52AC"/>
    <w:rsid w:val="00524EE0"/>
    <w:rsid w:val="00527E81"/>
    <w:rsid w:val="005F1394"/>
    <w:rsid w:val="00647ECC"/>
    <w:rsid w:val="00664BB3"/>
    <w:rsid w:val="006730D0"/>
    <w:rsid w:val="00683D22"/>
    <w:rsid w:val="006A7F34"/>
    <w:rsid w:val="006B62B9"/>
    <w:rsid w:val="006E2DB7"/>
    <w:rsid w:val="006F1A6A"/>
    <w:rsid w:val="007172A5"/>
    <w:rsid w:val="0072174F"/>
    <w:rsid w:val="00723DF4"/>
    <w:rsid w:val="00822DD2"/>
    <w:rsid w:val="008723C6"/>
    <w:rsid w:val="008E11CE"/>
    <w:rsid w:val="008F1D90"/>
    <w:rsid w:val="00975282"/>
    <w:rsid w:val="00986686"/>
    <w:rsid w:val="009D47FB"/>
    <w:rsid w:val="009D5D3A"/>
    <w:rsid w:val="009F1748"/>
    <w:rsid w:val="00A31D39"/>
    <w:rsid w:val="00A62FAB"/>
    <w:rsid w:val="00A6680E"/>
    <w:rsid w:val="00AC11F5"/>
    <w:rsid w:val="00AC4B6E"/>
    <w:rsid w:val="00AF288D"/>
    <w:rsid w:val="00B03280"/>
    <w:rsid w:val="00B11134"/>
    <w:rsid w:val="00B20283"/>
    <w:rsid w:val="00B42233"/>
    <w:rsid w:val="00B443EC"/>
    <w:rsid w:val="00B9697C"/>
    <w:rsid w:val="00C22E70"/>
    <w:rsid w:val="00CB53DA"/>
    <w:rsid w:val="00CC64AB"/>
    <w:rsid w:val="00CF1351"/>
    <w:rsid w:val="00CF1CEC"/>
    <w:rsid w:val="00E04BAE"/>
    <w:rsid w:val="00E26E95"/>
    <w:rsid w:val="00E40C94"/>
    <w:rsid w:val="00F02EEA"/>
    <w:rsid w:val="00F344BD"/>
    <w:rsid w:val="00F54C9C"/>
    <w:rsid w:val="00F76294"/>
    <w:rsid w:val="00F94AD8"/>
    <w:rsid w:val="00FB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078D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Dulíková Klaudia</dc:creator>
  <cp:lastModifiedBy>Kardelis Ondrej</cp:lastModifiedBy>
  <cp:revision>4</cp:revision>
  <cp:lastPrinted>2017-06-13T08:07:00Z</cp:lastPrinted>
  <dcterms:created xsi:type="dcterms:W3CDTF">2019-07-16T15:09:00Z</dcterms:created>
  <dcterms:modified xsi:type="dcterms:W3CDTF">2019-07-23T10:04:00Z</dcterms:modified>
</cp:coreProperties>
</file>