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E2" w:rsidRDefault="00220FE2" w:rsidP="00220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Príloha č. </w:t>
      </w:r>
      <w:bookmarkStart w:id="0" w:name="_GoBack"/>
      <w:r w:rsidR="00716F0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6</w:t>
      </w:r>
      <w:bookmarkEnd w:id="0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 k Príručke pre žiadateľa – Schválenie OP a financovanie OF OV / ZOV podľa  delegovaného nariadenia Komisie (EÚ)  2017/891 a vykonávacieho nariadenia (EÚ)  2017/892</w:t>
      </w:r>
    </w:p>
    <w:p w:rsidR="00423156" w:rsidRDefault="00423156" w:rsidP="00423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3156" w:rsidRPr="00423156" w:rsidRDefault="00423156" w:rsidP="00423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156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Žiadosť o zmenu a doplnenia operačného programu </w:t>
      </w:r>
    </w:p>
    <w:p w:rsidR="00423156" w:rsidRPr="00423156" w:rsidRDefault="00423156" w:rsidP="00423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156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priebehu roka</w:t>
      </w:r>
    </w:p>
    <w:p w:rsidR="00423156" w:rsidRDefault="00423156" w:rsidP="00423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sk-SK"/>
        </w:rPr>
      </w:pPr>
    </w:p>
    <w:p w:rsidR="00A752E1" w:rsidRPr="00423156" w:rsidRDefault="00A752E1" w:rsidP="00423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sk-SK"/>
        </w:rPr>
      </w:pPr>
    </w:p>
    <w:tbl>
      <w:tblPr>
        <w:tblW w:w="39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423156" w:rsidRPr="00423156" w:rsidTr="00D611E3">
        <w:trPr>
          <w:trHeight w:val="1007"/>
        </w:trPr>
        <w:tc>
          <w:tcPr>
            <w:tcW w:w="3960" w:type="dxa"/>
            <w:shd w:val="clear" w:color="auto" w:fill="F3F3F3"/>
          </w:tcPr>
          <w:p w:rsidR="00423156" w:rsidRPr="00423156" w:rsidRDefault="00423156" w:rsidP="00423156">
            <w:pPr>
              <w:keepNext/>
              <w:tabs>
                <w:tab w:val="left" w:pos="2381"/>
              </w:tabs>
              <w:spacing w:before="240" w:after="60" w:line="240" w:lineRule="auto"/>
              <w:outlineLvl w:val="7"/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</w:pPr>
            <w:r w:rsidRPr="00423156"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  <w:t>Registračné číslo žiadosti</w:t>
            </w:r>
          </w:p>
          <w:p w:rsidR="00423156" w:rsidRPr="00423156" w:rsidRDefault="00423156" w:rsidP="0042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(vyplní platobná agentúra)</w:t>
            </w:r>
          </w:p>
        </w:tc>
      </w:tr>
    </w:tbl>
    <w:p w:rsidR="00423156" w:rsidRPr="00423156" w:rsidRDefault="00423156" w:rsidP="00423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423156" w:rsidRPr="003079BF" w:rsidRDefault="00423156" w:rsidP="00423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3079B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A. Všeobecné údaje o žiadateľovi</w:t>
      </w:r>
    </w:p>
    <w:p w:rsidR="00423156" w:rsidRPr="003079BF" w:rsidRDefault="00423156" w:rsidP="00423156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sk-SK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423156" w:rsidRPr="00423156" w:rsidTr="00D611E3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Žiadateľ (názov organizácie výrobcov):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423156" w:rsidRPr="00423156" w:rsidTr="00D611E3">
        <w:trPr>
          <w:trHeight w:val="427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Právna forma organizácie výrobcov: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Osoba oprávnená konať  v mene organizácie výrobcov: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423156" w:rsidRPr="00423156" w:rsidTr="00D611E3">
        <w:trPr>
          <w:trHeight w:val="427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Forma vlastníctva: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423156" w:rsidRPr="00423156" w:rsidTr="00D611E3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Sídlo: (ulica, č. domu, PSČ, mesto, obec):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423156" w:rsidRPr="00423156" w:rsidTr="00D611E3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Tel. č.: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E - mail:</w:t>
            </w:r>
          </w:p>
        </w:tc>
      </w:tr>
      <w:tr w:rsidR="00423156" w:rsidRPr="00423156" w:rsidTr="00D611E3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Korešpondenčná adresa </w:t>
            </w:r>
            <w:r w:rsidRPr="004231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(ak je iná ako adresa sídla)</w:t>
            </w:r>
            <w:r w:rsidR="00B777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: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:rsidR="00423156" w:rsidRPr="003079BF" w:rsidRDefault="00423156" w:rsidP="00423156">
      <w:pPr>
        <w:spacing w:after="0" w:line="300" w:lineRule="exact"/>
        <w:ind w:left="-360"/>
        <w:jc w:val="both"/>
        <w:rPr>
          <w:rFonts w:ascii="Times New Roman" w:eastAsia="Times New Roman" w:hAnsi="Times New Roman" w:cs="Times New Roman"/>
          <w:bCs/>
          <w:sz w:val="10"/>
          <w:szCs w:val="10"/>
          <w:u w:val="single"/>
          <w:lang w:eastAsia="sk-SK"/>
        </w:rPr>
      </w:pPr>
    </w:p>
    <w:p w:rsidR="00423156" w:rsidRPr="00423156" w:rsidRDefault="00423156" w:rsidP="00423156">
      <w:pPr>
        <w:spacing w:after="0" w:line="300" w:lineRule="exact"/>
        <w:ind w:left="-360"/>
        <w:jc w:val="both"/>
        <w:rPr>
          <w:rFonts w:ascii="Times New Roman" w:eastAsia="Times New Roman" w:hAnsi="Times New Roman" w:cs="Times New Roman"/>
          <w:bCs/>
          <w:sz w:val="24"/>
          <w:u w:val="single"/>
          <w:lang w:eastAsia="sk-SK"/>
        </w:rPr>
      </w:pPr>
      <w:r w:rsidRPr="00423156">
        <w:rPr>
          <w:rFonts w:ascii="Times New Roman" w:eastAsia="Times New Roman" w:hAnsi="Times New Roman" w:cs="Times New Roman"/>
          <w:bCs/>
          <w:sz w:val="24"/>
          <w:u w:val="single"/>
          <w:lang w:eastAsia="sk-SK"/>
        </w:rPr>
        <w:t>V prípade, ak na zostavenie operačného programu využila organizácia výrobcov/združenie organizácií výrobcov služby konzultačnej firmy uveďte:</w:t>
      </w:r>
    </w:p>
    <w:p w:rsidR="00423156" w:rsidRPr="00423156" w:rsidRDefault="00423156" w:rsidP="00423156">
      <w:pPr>
        <w:spacing w:after="0" w:line="300" w:lineRule="exact"/>
        <w:ind w:lef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2880"/>
        <w:gridCol w:w="4486"/>
      </w:tblGrid>
      <w:tr w:rsidR="00423156" w:rsidRPr="00423156" w:rsidTr="00D611E3">
        <w:trPr>
          <w:cantSplit/>
        </w:trPr>
        <w:tc>
          <w:tcPr>
            <w:tcW w:w="9900" w:type="dxa"/>
            <w:gridSpan w:val="3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Názov konzultačnej firmy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9900" w:type="dxa"/>
            <w:gridSpan w:val="3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Sídlo konzultačnej firmy: (ulica, č. domu, PSČ, mesto, obec):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9900" w:type="dxa"/>
            <w:gridSpan w:val="3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Osoba zodpovedná za vypracovanie programu: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2534" w:type="dxa"/>
          </w:tcPr>
          <w:p w:rsidR="00423156" w:rsidRPr="00423156" w:rsidRDefault="00423156" w:rsidP="00423156">
            <w:pPr>
              <w:spacing w:after="0" w:line="240" w:lineRule="auto"/>
              <w:ind w:left="675" w:right="525"/>
              <w:rPr>
                <w:rFonts w:ascii="Times New Roman" w:eastAsia="Arial Unicode MS" w:hAnsi="Times New Roman" w:cs="Arial Unicode MS"/>
                <w:b/>
                <w:bCs/>
                <w:szCs w:val="19"/>
                <w:lang w:eastAsia="sk-SK"/>
              </w:rPr>
            </w:pPr>
            <w:r w:rsidRPr="00423156">
              <w:rPr>
                <w:rFonts w:ascii="Times New Roman" w:eastAsia="Arial Unicode MS" w:hAnsi="Times New Roman" w:cs="Arial Unicode MS"/>
                <w:b/>
                <w:bCs/>
                <w:szCs w:val="19"/>
                <w:lang w:eastAsia="sk-SK"/>
              </w:rPr>
              <w:t>Tel. č:</w:t>
            </w:r>
          </w:p>
        </w:tc>
        <w:tc>
          <w:tcPr>
            <w:tcW w:w="28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Fax:</w:t>
            </w:r>
          </w:p>
        </w:tc>
        <w:tc>
          <w:tcPr>
            <w:tcW w:w="4486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E – mail: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423156" w:rsidRPr="00423156" w:rsidTr="00D611E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00" w:type="dxa"/>
            <w:gridSpan w:val="3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Dĺžka trvania programu:                3 roky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49190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49190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   4 roky 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49190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49190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            5 rokov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49190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49190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</w:t>
            </w:r>
            <w:r w:rsidRPr="00423156">
              <w:rPr>
                <w:rFonts w:ascii="Times New Roman" w:eastAsia="Times New Roman" w:hAnsi="Times New Roman" w:cs="Times New Roman"/>
                <w:i/>
                <w:iCs/>
                <w:szCs w:val="21"/>
                <w:lang w:eastAsia="sk-SK"/>
              </w:rPr>
              <w:t xml:space="preserve">(vhodné zaškrtnite)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</w:t>
            </w:r>
          </w:p>
        </w:tc>
      </w:tr>
    </w:tbl>
    <w:p w:rsidR="00423156" w:rsidRPr="00423156" w:rsidRDefault="00423156" w:rsidP="00423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sk-SK"/>
        </w:rPr>
        <w:sectPr w:rsidR="00423156" w:rsidRPr="00423156" w:rsidSect="00423156">
          <w:headerReference w:type="default" r:id="rId7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:rsidR="00423156" w:rsidRPr="003079BF" w:rsidRDefault="00423156" w:rsidP="00423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3079B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lastRenderedPageBreak/>
        <w:t>B. Podrobnosti o zmene</w:t>
      </w:r>
    </w:p>
    <w:tbl>
      <w:tblPr>
        <w:tblW w:w="147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2520"/>
        <w:gridCol w:w="1865"/>
        <w:gridCol w:w="2480"/>
        <w:gridCol w:w="1680"/>
        <w:gridCol w:w="3875"/>
      </w:tblGrid>
      <w:tr w:rsidR="00423156" w:rsidRPr="00423156" w:rsidTr="00D611E3">
        <w:trPr>
          <w:gridBefore w:val="4"/>
          <w:wBefore w:w="6725" w:type="dxa"/>
        </w:trPr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Zmena už uskutočnená  </w:t>
            </w:r>
          </w:p>
          <w:p w:rsidR="00423156" w:rsidRPr="00423156" w:rsidRDefault="00423156" w:rsidP="0042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áno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instrText xml:space="preserve"> FORMCHECKBOX </w:instrText>
            </w:r>
            <w:r w:rsidR="0049190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r>
            <w:r w:rsidR="0049190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end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  nie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instrText xml:space="preserve"> FORMCHECKBOX </w:instrText>
            </w:r>
            <w:r w:rsidR="0049190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r>
            <w:r w:rsidR="0049190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end"/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>Dátum realizácie zmeny:</w:t>
            </w:r>
          </w:p>
        </w:tc>
      </w:tr>
      <w:tr w:rsidR="00423156" w:rsidRPr="00423156" w:rsidTr="00D611E3">
        <w:trPr>
          <w:gridBefore w:val="4"/>
          <w:wBefore w:w="6725" w:type="dxa"/>
        </w:trPr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>Zmena navrhovaná</w:t>
            </w:r>
          </w:p>
          <w:p w:rsidR="00423156" w:rsidRPr="00423156" w:rsidRDefault="00423156" w:rsidP="0042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áno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instrText xml:space="preserve"> FORMCHECKBOX </w:instrText>
            </w:r>
            <w:r w:rsidR="0049190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r>
            <w:r w:rsidR="0049190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end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   nie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instrText xml:space="preserve"> FORMCHECKBOX </w:instrText>
            </w:r>
            <w:r w:rsidR="0049190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r>
            <w:r w:rsidR="0049190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end"/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>Predpokladaný dátum realizácie zmeny:</w:t>
            </w:r>
          </w:p>
        </w:tc>
      </w:tr>
      <w:tr w:rsidR="00423156" w:rsidRPr="00423156" w:rsidTr="00D611E3">
        <w:trPr>
          <w:gridBefore w:val="4"/>
          <w:wBefore w:w="6725" w:type="dxa"/>
        </w:trPr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cantSplit/>
          <w:trHeight w:val="310"/>
        </w:trPr>
        <w:tc>
          <w:tcPr>
            <w:tcW w:w="2340" w:type="dxa"/>
            <w:gridSpan w:val="2"/>
          </w:tcPr>
          <w:p w:rsidR="00423156" w:rsidRPr="00423156" w:rsidRDefault="00423156" w:rsidP="0042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2520" w:type="dxa"/>
            <w:vMerge w:val="restart"/>
          </w:tcPr>
          <w:p w:rsidR="00423156" w:rsidRPr="00423156" w:rsidRDefault="00423156" w:rsidP="00423156">
            <w:pPr>
              <w:keepNext/>
              <w:tabs>
                <w:tab w:val="left" w:pos="1361"/>
              </w:tabs>
              <w:spacing w:after="24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opatrenia</w:t>
            </w:r>
          </w:p>
        </w:tc>
        <w:tc>
          <w:tcPr>
            <w:tcW w:w="1865" w:type="dxa"/>
            <w:vMerge w:val="restart"/>
          </w:tcPr>
          <w:p w:rsidR="00423156" w:rsidRPr="00423156" w:rsidRDefault="00423156" w:rsidP="0042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Schválené výdavky </w:t>
            </w:r>
          </w:p>
          <w:p w:rsidR="00423156" w:rsidRPr="00423156" w:rsidRDefault="00423156" w:rsidP="0042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</w:tcPr>
          <w:p w:rsidR="00423156" w:rsidRPr="00423156" w:rsidRDefault="00423156" w:rsidP="0042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Navrhované zmeny</w:t>
            </w:r>
          </w:p>
        </w:tc>
        <w:tc>
          <w:tcPr>
            <w:tcW w:w="5555" w:type="dxa"/>
            <w:gridSpan w:val="2"/>
            <w:vMerge w:val="restart"/>
            <w:tcBorders>
              <w:top w:val="single" w:sz="4" w:space="0" w:color="auto"/>
            </w:tcBorders>
          </w:tcPr>
          <w:p w:rsidR="00423156" w:rsidRPr="00423156" w:rsidRDefault="00423156" w:rsidP="00423156">
            <w:pPr>
              <w:tabs>
                <w:tab w:val="left" w:pos="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Príčina a prínos/dopad navrhovaných zmien na dosiahnutie cieľa operačného programu</w:t>
            </w:r>
          </w:p>
        </w:tc>
      </w:tr>
      <w:tr w:rsidR="00423156" w:rsidRPr="00423156" w:rsidTr="00D611E3">
        <w:trPr>
          <w:cantSplit/>
          <w:trHeight w:val="886"/>
        </w:trPr>
        <w:tc>
          <w:tcPr>
            <w:tcW w:w="1080" w:type="dxa"/>
          </w:tcPr>
          <w:p w:rsidR="00423156" w:rsidRPr="00423156" w:rsidRDefault="00423156" w:rsidP="00423156">
            <w:pPr>
              <w:keepNext/>
              <w:tabs>
                <w:tab w:val="left" w:pos="2381"/>
              </w:tabs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Cieľ</w:t>
            </w:r>
          </w:p>
          <w:p w:rsidR="00423156" w:rsidRPr="00423156" w:rsidRDefault="00423156" w:rsidP="00423156">
            <w:pPr>
              <w:keepNext/>
              <w:tabs>
                <w:tab w:val="left" w:pos="2381"/>
              </w:tabs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</w:tcPr>
          <w:p w:rsidR="00423156" w:rsidRPr="00423156" w:rsidRDefault="00423156" w:rsidP="00423156">
            <w:pPr>
              <w:keepNext/>
              <w:tabs>
                <w:tab w:val="left" w:pos="2381"/>
              </w:tabs>
              <w:spacing w:before="240" w:after="60" w:line="240" w:lineRule="auto"/>
              <w:jc w:val="center"/>
              <w:outlineLvl w:val="7"/>
              <w:rPr>
                <w:rFonts w:ascii="Arial" w:eastAsia="Times New Roman" w:hAnsi="Arial" w:cs="Times New Roman"/>
                <w:i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Opatrenie</w:t>
            </w:r>
          </w:p>
          <w:p w:rsidR="00423156" w:rsidRPr="00423156" w:rsidRDefault="00423156" w:rsidP="0042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  <w:vMerge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  <w:vMerge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  <w:vMerge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5" w:type="dxa"/>
            <w:gridSpan w:val="2"/>
            <w:vMerge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0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5" w:type="dxa"/>
            <w:gridSpan w:val="2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0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5" w:type="dxa"/>
            <w:gridSpan w:val="2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0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5" w:type="dxa"/>
            <w:gridSpan w:val="2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0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5" w:type="dxa"/>
            <w:gridSpan w:val="2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0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5" w:type="dxa"/>
            <w:gridSpan w:val="2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0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5" w:type="dxa"/>
            <w:gridSpan w:val="2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0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5" w:type="dxa"/>
            <w:gridSpan w:val="2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0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5" w:type="dxa"/>
            <w:gridSpan w:val="2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0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5" w:type="dxa"/>
            <w:gridSpan w:val="2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423156" w:rsidRPr="00423156" w:rsidRDefault="00423156" w:rsidP="00423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423156" w:rsidRPr="00423156" w:rsidSect="00423156">
          <w:headerReference w:type="default" r:id="rId8"/>
          <w:footerReference w:type="default" r:id="rId9"/>
          <w:pgSz w:w="16838" w:h="11906" w:orient="landscape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23156" w:rsidRPr="00423156" w:rsidRDefault="00423156" w:rsidP="003079BF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Zmeny v schválenom výbere členských príspevkov</w:t>
      </w:r>
    </w:p>
    <w:p w:rsidR="00423156" w:rsidRPr="00423156" w:rsidRDefault="00423156" w:rsidP="0042315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i/>
          <w:lang w:eastAsia="sk-SK"/>
        </w:rPr>
      </w:pPr>
      <w:r w:rsidRPr="00423156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Vyplňte</w:t>
      </w:r>
      <w:r w:rsidRPr="00423156">
        <w:rPr>
          <w:rFonts w:ascii="Times New Roman" w:eastAsia="Times New Roman" w:hAnsi="Times New Roman" w:cs="Times New Roman"/>
          <w:bCs/>
          <w:i/>
          <w:lang w:eastAsia="sk-SK"/>
        </w:rPr>
        <w:t xml:space="preserve"> v prípade, ak žiadate o zmenu v operačnom programe</w:t>
      </w:r>
    </w:p>
    <w:p w:rsidR="00423156" w:rsidRPr="00423156" w:rsidRDefault="00423156" w:rsidP="00423156">
      <w:pPr>
        <w:spacing w:after="0" w:line="240" w:lineRule="auto"/>
        <w:rPr>
          <w:rFonts w:ascii="Times New Roman" w:eastAsia="Times New Roman" w:hAnsi="Times New Roman" w:cs="Times New Roman"/>
          <w:bCs/>
          <w:szCs w:val="21"/>
          <w:lang w:eastAsia="sk-SK"/>
        </w:rPr>
      </w:pPr>
    </w:p>
    <w:tbl>
      <w:tblPr>
        <w:tblW w:w="48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</w:tblGrid>
      <w:tr w:rsidR="00423156" w:rsidRPr="00423156" w:rsidTr="00D611E3">
        <w:trPr>
          <w:cantSplit/>
          <w:trHeight w:val="704"/>
        </w:trPr>
        <w:tc>
          <w:tcPr>
            <w:tcW w:w="485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Dátum začiatku zmeny: </w:t>
            </w:r>
          </w:p>
        </w:tc>
      </w:tr>
    </w:tbl>
    <w:p w:rsidR="00423156" w:rsidRPr="00423156" w:rsidRDefault="00423156" w:rsidP="00423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sk-SK"/>
        </w:rPr>
      </w:pPr>
    </w:p>
    <w:tbl>
      <w:tblPr>
        <w:tblW w:w="5198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2911"/>
        <w:gridCol w:w="4283"/>
      </w:tblGrid>
      <w:tr w:rsidR="00423156" w:rsidRPr="00423156" w:rsidTr="00D611E3">
        <w:trPr>
          <w:trHeight w:val="121"/>
        </w:trPr>
        <w:tc>
          <w:tcPr>
            <w:tcW w:w="1182" w:type="pct"/>
          </w:tcPr>
          <w:p w:rsidR="00423156" w:rsidRPr="00423156" w:rsidRDefault="00423156" w:rsidP="00423156">
            <w:pPr>
              <w:keepNext/>
              <w:tabs>
                <w:tab w:val="left" w:pos="2495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>Člen organizácie výrobcov/združenia organizácie výrobcov</w:t>
            </w:r>
          </w:p>
        </w:tc>
        <w:tc>
          <w:tcPr>
            <w:tcW w:w="1545" w:type="pct"/>
          </w:tcPr>
          <w:p w:rsidR="00423156" w:rsidRPr="00423156" w:rsidRDefault="00423156" w:rsidP="00423156">
            <w:pPr>
              <w:keepNext/>
              <w:tabs>
                <w:tab w:val="left" w:pos="2495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>Druh uznaného výrobku</w:t>
            </w: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Základ výberu členských príspevkov a navrhovaná sadzba  </w:t>
            </w: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</w:tbl>
    <w:p w:rsidR="00423156" w:rsidRPr="00423156" w:rsidRDefault="00423156" w:rsidP="00423156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23156" w:rsidRPr="00423156" w:rsidRDefault="00423156" w:rsidP="003079BF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 priložených sprievodných dokladov uvádzajúcich dôvod, povahu a prínos (dopad) zmien</w:t>
      </w:r>
    </w:p>
    <w:p w:rsidR="00423156" w:rsidRPr="00423156" w:rsidRDefault="00423156" w:rsidP="00423156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7377"/>
        <w:gridCol w:w="1049"/>
      </w:tblGrid>
      <w:tr w:rsidR="00423156" w:rsidRPr="00423156" w:rsidTr="00D611E3">
        <w:trPr>
          <w:cantSplit/>
        </w:trPr>
        <w:tc>
          <w:tcPr>
            <w:tcW w:w="1474" w:type="dxa"/>
          </w:tcPr>
          <w:p w:rsidR="00423156" w:rsidRPr="00423156" w:rsidRDefault="00423156" w:rsidP="0042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7377" w:type="dxa"/>
          </w:tcPr>
          <w:p w:rsidR="00423156" w:rsidRPr="00423156" w:rsidRDefault="00423156" w:rsidP="003079BF">
            <w:pPr>
              <w:keepNext/>
              <w:tabs>
                <w:tab w:val="left" w:pos="1361"/>
              </w:tabs>
              <w:spacing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(popis) sprievodných dokladov</w:t>
            </w:r>
          </w:p>
        </w:tc>
        <w:tc>
          <w:tcPr>
            <w:tcW w:w="1049" w:type="dxa"/>
          </w:tcPr>
          <w:p w:rsidR="00423156" w:rsidRPr="00423156" w:rsidRDefault="00423156" w:rsidP="0042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strán</w:t>
            </w:r>
          </w:p>
        </w:tc>
      </w:tr>
      <w:tr w:rsidR="00423156" w:rsidRPr="00423156" w:rsidTr="00D611E3">
        <w:trPr>
          <w:cantSplit/>
        </w:trPr>
        <w:tc>
          <w:tcPr>
            <w:tcW w:w="1474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423156" w:rsidRPr="00423156" w:rsidRDefault="00423156" w:rsidP="0042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423156" w:rsidRPr="00423156" w:rsidRDefault="00423156" w:rsidP="0042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474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474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474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474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423156" w:rsidRPr="00423156" w:rsidRDefault="00423156" w:rsidP="00423156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423156" w:rsidRPr="00423156" w:rsidRDefault="00423156" w:rsidP="00423156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423156" w:rsidRPr="00423156" w:rsidRDefault="00423156" w:rsidP="00307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Oznámenie v súlade s čl. </w:t>
      </w:r>
      <w:r w:rsidR="00220FE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26</w:t>
      </w:r>
      <w:r w:rsidRPr="00423156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</w:t>
      </w:r>
      <w:r w:rsidR="00B777D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delegovaného nariadenie Komisie (EÚ)</w:t>
      </w:r>
      <w:r w:rsidRPr="00423156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20</w:t>
      </w:r>
      <w:r w:rsidR="00220FE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17/891</w:t>
      </w:r>
      <w:r w:rsidRPr="00423156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o predpokladanej sume príspevku EÚ a výške OF:</w:t>
      </w:r>
    </w:p>
    <w:p w:rsidR="00423156" w:rsidRPr="00423156" w:rsidRDefault="00423156" w:rsidP="00423156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8"/>
        <w:gridCol w:w="3023"/>
        <w:gridCol w:w="3011"/>
      </w:tblGrid>
      <w:tr w:rsidR="00423156" w:rsidRPr="00423156" w:rsidTr="00315D25">
        <w:tc>
          <w:tcPr>
            <w:tcW w:w="3028" w:type="dxa"/>
          </w:tcPr>
          <w:p w:rsidR="00423156" w:rsidRPr="00423156" w:rsidRDefault="00423156" w:rsidP="00423156">
            <w:pPr>
              <w:rPr>
                <w:b/>
                <w:bCs/>
                <w:sz w:val="28"/>
                <w:szCs w:val="24"/>
              </w:rPr>
            </w:pPr>
            <w:r w:rsidRPr="00423156">
              <w:rPr>
                <w:b/>
                <w:bCs/>
                <w:sz w:val="28"/>
                <w:szCs w:val="24"/>
              </w:rPr>
              <w:t xml:space="preserve">VMP pre nasledujúci rok </w:t>
            </w:r>
            <w:r w:rsidRPr="00423156">
              <w:rPr>
                <w:bCs/>
                <w:sz w:val="28"/>
                <w:szCs w:val="24"/>
              </w:rPr>
              <w:t>(prípadne odhad)</w:t>
            </w:r>
          </w:p>
        </w:tc>
        <w:tc>
          <w:tcPr>
            <w:tcW w:w="3023" w:type="dxa"/>
          </w:tcPr>
          <w:p w:rsidR="00423156" w:rsidRPr="00423156" w:rsidRDefault="00423156" w:rsidP="00423156">
            <w:pPr>
              <w:rPr>
                <w:b/>
                <w:bCs/>
                <w:sz w:val="28"/>
                <w:szCs w:val="24"/>
              </w:rPr>
            </w:pPr>
            <w:r w:rsidRPr="00423156">
              <w:rPr>
                <w:b/>
                <w:bCs/>
                <w:sz w:val="28"/>
                <w:szCs w:val="24"/>
              </w:rPr>
              <w:t>Výška príspevku EÚ</w:t>
            </w:r>
          </w:p>
        </w:tc>
        <w:tc>
          <w:tcPr>
            <w:tcW w:w="3011" w:type="dxa"/>
          </w:tcPr>
          <w:p w:rsidR="00423156" w:rsidRPr="00423156" w:rsidRDefault="00423156" w:rsidP="00423156">
            <w:pPr>
              <w:rPr>
                <w:b/>
                <w:bCs/>
                <w:sz w:val="28"/>
                <w:szCs w:val="24"/>
              </w:rPr>
            </w:pPr>
            <w:r w:rsidRPr="00423156">
              <w:rPr>
                <w:b/>
                <w:bCs/>
                <w:sz w:val="28"/>
                <w:szCs w:val="24"/>
              </w:rPr>
              <w:t>Výška OF</w:t>
            </w:r>
          </w:p>
        </w:tc>
      </w:tr>
      <w:tr w:rsidR="00423156" w:rsidRPr="00423156" w:rsidTr="00315D25">
        <w:tc>
          <w:tcPr>
            <w:tcW w:w="3028" w:type="dxa"/>
          </w:tcPr>
          <w:p w:rsidR="00423156" w:rsidRPr="00423156" w:rsidRDefault="00423156" w:rsidP="00423156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023" w:type="dxa"/>
          </w:tcPr>
          <w:p w:rsidR="00423156" w:rsidRPr="00423156" w:rsidRDefault="00423156" w:rsidP="00423156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011" w:type="dxa"/>
          </w:tcPr>
          <w:p w:rsidR="00423156" w:rsidRPr="00423156" w:rsidRDefault="00423156" w:rsidP="00423156">
            <w:pPr>
              <w:rPr>
                <w:b/>
                <w:bCs/>
                <w:sz w:val="28"/>
                <w:szCs w:val="24"/>
              </w:rPr>
            </w:pPr>
          </w:p>
        </w:tc>
      </w:tr>
    </w:tbl>
    <w:p w:rsidR="00315D25" w:rsidRPr="00A97D88" w:rsidRDefault="00315D25" w:rsidP="00315D25">
      <w:pPr>
        <w:spacing w:after="0" w:line="300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lastRenderedPageBreak/>
        <w:t>Ciele a opatrenia predkladaného operačného programu</w:t>
      </w:r>
    </w:p>
    <w:p w:rsidR="00315D25" w:rsidRDefault="00315D25" w:rsidP="00315D25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tbl>
      <w:tblPr>
        <w:tblW w:w="5160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1313"/>
        <w:gridCol w:w="1227"/>
        <w:gridCol w:w="1223"/>
        <w:gridCol w:w="1104"/>
        <w:gridCol w:w="1094"/>
        <w:gridCol w:w="1094"/>
      </w:tblGrid>
      <w:tr w:rsidR="00315D25" w:rsidRPr="00A97D88" w:rsidTr="00393A22">
        <w:trPr>
          <w:trHeight w:val="721"/>
        </w:trPr>
        <w:tc>
          <w:tcPr>
            <w:tcW w:w="1228" w:type="pct"/>
            <w:vMerge w:val="restar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Cieľ OP podľa čl. 33, ods.1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61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nariadenie EP a Rady (EÚ) č. 1308/2013</w:t>
            </w:r>
          </w:p>
        </w:tc>
        <w:tc>
          <w:tcPr>
            <w:tcW w:w="3772" w:type="pct"/>
            <w:gridSpan w:val="6"/>
          </w:tcPr>
          <w:p w:rsidR="00315D25" w:rsidRPr="00A9147D" w:rsidRDefault="00315D25" w:rsidP="00393A2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Realizované a o</w:t>
            </w:r>
            <w:r w:rsidRPr="00A9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dhadované výdavky – ročný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a celkový</w:t>
            </w:r>
            <w:r w:rsidRPr="00A9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percentuálny podiel</w:t>
            </w:r>
          </w:p>
        </w:tc>
      </w:tr>
      <w:tr w:rsidR="00315D25" w:rsidRPr="00A97D88" w:rsidTr="00393A22">
        <w:trPr>
          <w:trHeight w:val="405"/>
        </w:trPr>
        <w:tc>
          <w:tcPr>
            <w:tcW w:w="1228" w:type="pct"/>
            <w:vMerge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1. rok </w:t>
            </w: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rok</w:t>
            </w: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rok</w:t>
            </w: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rok</w:t>
            </w: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 rok</w:t>
            </w: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celkový podiel</w:t>
            </w:r>
          </w:p>
        </w:tc>
      </w:tr>
      <w:tr w:rsidR="00315D25" w:rsidRPr="00A97D88" w:rsidTr="00393A22">
        <w:trPr>
          <w:trHeight w:hRule="exact" w:val="777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Plánovanie výroby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315D25" w:rsidRPr="00A97D88" w:rsidTr="00393A22">
        <w:trPr>
          <w:trHeight w:hRule="exact" w:val="859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Zlepšenie kvality výrobkov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ind w:hanging="8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315D25" w:rsidRPr="00A97D88" w:rsidTr="00393A22">
        <w:trPr>
          <w:trHeight w:hRule="exact" w:val="702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lepšenie predaja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315D25" w:rsidRPr="00A97D88" w:rsidTr="00393A22">
        <w:trPr>
          <w:trHeight w:hRule="exact" w:val="853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Podpora predaja a p</w:t>
            </w: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ropagácia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315D25" w:rsidRPr="00A97D88" w:rsidTr="00393A22">
        <w:trPr>
          <w:trHeight w:hRule="exact" w:val="723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Environmentálne opatrenia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315D25" w:rsidRPr="00A97D88" w:rsidTr="00393A22">
        <w:trPr>
          <w:trHeight w:hRule="exact" w:val="692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Predchádzanie krízam a krízové riadenie</w:t>
            </w:r>
          </w:p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5D25" w:rsidRPr="00A97D88" w:rsidTr="00393A22">
        <w:trPr>
          <w:trHeight w:hRule="exact" w:val="881"/>
        </w:trPr>
        <w:tc>
          <w:tcPr>
            <w:tcW w:w="1228" w:type="pct"/>
          </w:tcPr>
          <w:p w:rsidR="00315D25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Výskum a experimentálna výroba </w:t>
            </w:r>
          </w:p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5D25" w:rsidRPr="00A97D88" w:rsidTr="00393A22">
        <w:trPr>
          <w:trHeight w:hRule="exact" w:val="987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Vzdelávacie akcie a akcie zamerané na výmenu informácií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5D25" w:rsidRPr="00A97D88" w:rsidTr="00393A22">
        <w:trPr>
          <w:trHeight w:hRule="exact" w:val="987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Ostatné akcie – optimalizácia výrobných nákladov 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5D25" w:rsidRPr="00A97D88" w:rsidTr="00393A22">
        <w:trPr>
          <w:trHeight w:hRule="exact" w:val="839"/>
        </w:trPr>
        <w:tc>
          <w:tcPr>
            <w:tcW w:w="1228" w:type="pct"/>
          </w:tcPr>
          <w:p w:rsidR="00315D25" w:rsidRPr="00315D25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15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Celkové náklady -                  % podiel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315D25" w:rsidRDefault="00315D25" w:rsidP="00315D25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315D25" w:rsidRDefault="00315D25" w:rsidP="00315D25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315D25" w:rsidRDefault="00315D25" w:rsidP="00315D25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315D25" w:rsidRDefault="00315D25" w:rsidP="00315D25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315D25" w:rsidRDefault="00315D25" w:rsidP="00315D25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tbl>
      <w:tblPr>
        <w:tblW w:w="5160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1313"/>
        <w:gridCol w:w="1227"/>
        <w:gridCol w:w="1223"/>
        <w:gridCol w:w="1104"/>
        <w:gridCol w:w="1094"/>
        <w:gridCol w:w="1094"/>
      </w:tblGrid>
      <w:tr w:rsidR="00315D25" w:rsidRPr="00A97D88" w:rsidTr="00393A22">
        <w:trPr>
          <w:trHeight w:val="721"/>
        </w:trPr>
        <w:tc>
          <w:tcPr>
            <w:tcW w:w="1228" w:type="pct"/>
            <w:vMerge w:val="restar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Cieľ OP podľa čl. 33, ods.1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61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nariadenie EP a Rady (EÚ) č. 1308/2013</w:t>
            </w:r>
          </w:p>
        </w:tc>
        <w:tc>
          <w:tcPr>
            <w:tcW w:w="3772" w:type="pct"/>
            <w:gridSpan w:val="6"/>
          </w:tcPr>
          <w:p w:rsidR="00315D25" w:rsidRPr="00A9147D" w:rsidRDefault="00315D25" w:rsidP="00393A2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Realizované a o</w:t>
            </w:r>
            <w:r w:rsidRPr="00A9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dhadované výdavky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</w:p>
        </w:tc>
      </w:tr>
      <w:tr w:rsidR="00315D25" w:rsidRPr="00A97D88" w:rsidTr="00393A22">
        <w:trPr>
          <w:trHeight w:val="405"/>
        </w:trPr>
        <w:tc>
          <w:tcPr>
            <w:tcW w:w="1228" w:type="pct"/>
            <w:vMerge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1. rok </w:t>
            </w: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rok</w:t>
            </w: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rok</w:t>
            </w: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rok</w:t>
            </w: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 rok</w:t>
            </w: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315D25" w:rsidRPr="00A97D88" w:rsidTr="00393A22">
        <w:trPr>
          <w:trHeight w:hRule="exact" w:val="777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Plánovanie výroby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315D25" w:rsidRPr="00A97D88" w:rsidTr="00393A22">
        <w:trPr>
          <w:trHeight w:hRule="exact" w:val="859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Zlepšenie kvality výrobkov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ind w:hanging="8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315D25" w:rsidRPr="00A97D88" w:rsidTr="00393A22">
        <w:trPr>
          <w:trHeight w:hRule="exact" w:val="702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lepšenie predaja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315D25" w:rsidRPr="00A97D88" w:rsidTr="00393A22">
        <w:trPr>
          <w:trHeight w:hRule="exact" w:val="853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Podpora predaja a p</w:t>
            </w: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ropagácia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315D25" w:rsidRPr="00A97D88" w:rsidTr="00393A22">
        <w:trPr>
          <w:trHeight w:hRule="exact" w:val="723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Environmentálne opatrenia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315D25" w:rsidRPr="00A97D88" w:rsidTr="00393A22">
        <w:trPr>
          <w:trHeight w:hRule="exact" w:val="692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Predchádzanie krízam a krízové riadenie</w:t>
            </w:r>
          </w:p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5D25" w:rsidRPr="00A97D88" w:rsidTr="00393A22">
        <w:trPr>
          <w:trHeight w:hRule="exact" w:val="881"/>
        </w:trPr>
        <w:tc>
          <w:tcPr>
            <w:tcW w:w="1228" w:type="pct"/>
          </w:tcPr>
          <w:p w:rsidR="00315D25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Výskum a experimentálna výroba </w:t>
            </w:r>
          </w:p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5D25" w:rsidRPr="00A97D88" w:rsidTr="00393A22">
        <w:trPr>
          <w:trHeight w:hRule="exact" w:val="987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Vzdelávacie akcie a akcie zamerané na výmenu informácií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5D25" w:rsidRPr="00A97D88" w:rsidTr="00393A22">
        <w:trPr>
          <w:trHeight w:hRule="exact" w:val="987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Ostatné akcie – optimalizácia výrobných nákladov 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5D25" w:rsidRPr="00A97D88" w:rsidTr="00393A22">
        <w:trPr>
          <w:trHeight w:hRule="exact" w:val="839"/>
        </w:trPr>
        <w:tc>
          <w:tcPr>
            <w:tcW w:w="1228" w:type="pct"/>
          </w:tcPr>
          <w:p w:rsidR="00315D25" w:rsidRPr="008D24BA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D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Celkové náklady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315D25" w:rsidRDefault="00315D25" w:rsidP="00315D25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315D25" w:rsidRDefault="00315D25" w:rsidP="00315D25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315D25" w:rsidRDefault="00315D25" w:rsidP="00315D25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315D25" w:rsidRDefault="00315D25" w:rsidP="00315D25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315D25" w:rsidRDefault="00315D25" w:rsidP="00423156">
      <w:pPr>
        <w:spacing w:after="120" w:line="240" w:lineRule="auto"/>
        <w:ind w:hanging="357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</w:p>
    <w:p w:rsidR="00315D25" w:rsidRDefault="00315D25" w:rsidP="00423156">
      <w:pPr>
        <w:spacing w:after="120" w:line="240" w:lineRule="auto"/>
        <w:ind w:hanging="357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</w:p>
    <w:p w:rsidR="00315D25" w:rsidRDefault="00315D25" w:rsidP="00423156">
      <w:pPr>
        <w:spacing w:after="120" w:line="240" w:lineRule="auto"/>
        <w:ind w:hanging="357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</w:p>
    <w:p w:rsidR="00315D25" w:rsidRDefault="00315D25" w:rsidP="00423156">
      <w:pPr>
        <w:spacing w:after="120" w:line="240" w:lineRule="auto"/>
        <w:ind w:hanging="357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</w:p>
    <w:p w:rsidR="00423156" w:rsidRPr="003079BF" w:rsidRDefault="00423156" w:rsidP="00423156">
      <w:pPr>
        <w:spacing w:after="120" w:line="240" w:lineRule="auto"/>
        <w:ind w:hanging="357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3079B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lastRenderedPageBreak/>
        <w:t>D.  Vyhláseni</w:t>
      </w:r>
      <w:r w:rsidR="00B777D2" w:rsidRPr="003079B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e</w:t>
      </w:r>
      <w:r w:rsidRPr="003079B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 </w:t>
      </w:r>
      <w:r w:rsidR="00B777D2" w:rsidRPr="003079B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a súhlas</w:t>
      </w:r>
    </w:p>
    <w:p w:rsidR="003079BF" w:rsidRDefault="003079BF" w:rsidP="00423156">
      <w:pPr>
        <w:spacing w:after="0" w:line="360" w:lineRule="auto"/>
        <w:ind w:right="23"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423156">
      <w:pPr>
        <w:spacing w:after="0" w:line="360" w:lineRule="auto"/>
        <w:ind w:right="23"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423156" w:rsidRDefault="00423156" w:rsidP="00423156">
      <w:pPr>
        <w:spacing w:after="0" w:line="360" w:lineRule="auto"/>
        <w:ind w:right="23"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>Čestne vyhlasujem, že:</w:t>
      </w:r>
    </w:p>
    <w:p w:rsidR="003079BF" w:rsidRPr="00423156" w:rsidRDefault="003079BF" w:rsidP="00423156">
      <w:pPr>
        <w:spacing w:after="0" w:line="360" w:lineRule="auto"/>
        <w:ind w:right="23"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423156" w:rsidRPr="00423156" w:rsidRDefault="00423156" w:rsidP="00423156">
      <w:pPr>
        <w:numPr>
          <w:ilvl w:val="0"/>
          <w:numId w:val="1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som oboznámený s obsahom procesu schvaľovania zmien v operačnom programe v priebehu roka; </w:t>
      </w:r>
    </w:p>
    <w:p w:rsidR="00423156" w:rsidRPr="00423156" w:rsidRDefault="00423156" w:rsidP="00423156">
      <w:pPr>
        <w:numPr>
          <w:ilvl w:val="0"/>
          <w:numId w:val="1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všetky údaje v tejto žiadosti a jej prílohách sú skutočné a pravdivé;</w:t>
      </w:r>
    </w:p>
    <w:p w:rsidR="00423156" w:rsidRPr="00423156" w:rsidRDefault="00423156" w:rsidP="00423156">
      <w:pPr>
        <w:numPr>
          <w:ilvl w:val="0"/>
          <w:numId w:val="1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organizácia výrobcov</w:t>
      </w:r>
      <w:r w:rsidRPr="00423156">
        <w:rPr>
          <w:rFonts w:ascii="Times New Roman" w:eastAsia="Times New Roman" w:hAnsi="Times New Roman" w:cs="Times New Roman"/>
          <w:szCs w:val="21"/>
          <w:lang w:eastAsia="sk-SK"/>
        </w:rPr>
        <w:t>/združenie organizácií výrobcov</w:t>
      </w: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a jej členovia budú spolupracovať v maximálne možnej miere, že poskytnú všetky informácie, ktoré bude </w:t>
      </w:r>
      <w:r w:rsidR="00B777D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Pôdohospodárska </w:t>
      </w: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platobná agentúra požadovať;</w:t>
      </w:r>
    </w:p>
    <w:p w:rsidR="00423156" w:rsidRPr="00423156" w:rsidRDefault="00423156" w:rsidP="00423156">
      <w:pPr>
        <w:numPr>
          <w:ilvl w:val="0"/>
          <w:numId w:val="1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organizácia výrobcov/združenie organizácií výrobcov a jej členovia umožnia všetkým oprávneným orgánom kontrolovať akékoľvek zariadenia, skladovacie priestory a záznamy, za účelom overenia informácií uvedených v žiadosti o schválenie zmien </w:t>
      </w:r>
      <w:r w:rsidR="00733321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               </w:t>
      </w: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v operačnom programe;</w:t>
      </w:r>
    </w:p>
    <w:p w:rsidR="00423156" w:rsidRPr="00423156" w:rsidRDefault="00423156" w:rsidP="00220FE2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som si vedomý, že schválenie zmien v operačnom programe je podmienené splnením všetkých podmienok vyplývajúcich z nariadenia EP a Rady (ES) č. 1308/2013, </w:t>
      </w:r>
      <w:r w:rsidR="00220FE2" w:rsidRPr="00220FE2">
        <w:rPr>
          <w:rFonts w:ascii="Times New Roman" w:eastAsia="Times New Roman" w:hAnsi="Times New Roman" w:cs="Times New Roman"/>
          <w:sz w:val="24"/>
          <w:szCs w:val="21"/>
          <w:lang w:eastAsia="sk-SK"/>
        </w:rPr>
        <w:t>delegovaného nariadenia Komisie (EÚ)  2017/891 a vykonávacieho nariadenia (EÚ)  2017/892</w:t>
      </w:r>
      <w:r w:rsidR="00220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</w:t>
      </w: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v</w:t>
      </w:r>
      <w:r w:rsidR="00220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 platnom </w:t>
      </w: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znení  a v súlade  s národnou stratégiou Slovenskej republiky</w:t>
      </w:r>
      <w:r w:rsidR="00733321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                    </w:t>
      </w: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pre operačné programy v sektore ovocie a zelenina;</w:t>
      </w:r>
    </w:p>
    <w:p w:rsidR="00423156" w:rsidRPr="00423156" w:rsidRDefault="00423156" w:rsidP="00423156">
      <w:pPr>
        <w:numPr>
          <w:ilvl w:val="0"/>
          <w:numId w:val="1"/>
        </w:numPr>
        <w:spacing w:after="0" w:line="240" w:lineRule="auto"/>
        <w:ind w:left="714" w:right="6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4"/>
          <w:lang w:eastAsia="sk-SK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423156" w:rsidRPr="00423156" w:rsidRDefault="00423156" w:rsidP="00220FE2">
      <w:pPr>
        <w:numPr>
          <w:ilvl w:val="0"/>
          <w:numId w:val="1"/>
        </w:num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neexistuje u organizácie výrobcov/združenia organizácie výrobcov a ani jej členov dvojité financovanie, ktoré je realizované na ten istý účel zo zdrojov EÚ alebo štátnej pomoci a organizácia výrobcov alebo jej členovia neprijali a neprijmú priamo ani nepriamo žiadne iné finančné prostriedky EÚ ani národné financie v súvislosti s opatreniami, ktoré spĺňajú podmienky udelenia podpory v  rámci </w:t>
      </w:r>
      <w:r w:rsidR="00220FE2" w:rsidRPr="00220FE2">
        <w:rPr>
          <w:rFonts w:ascii="Times New Roman" w:eastAsia="Times New Roman" w:hAnsi="Times New Roman" w:cs="Times New Roman"/>
          <w:sz w:val="24"/>
          <w:szCs w:val="24"/>
          <w:lang w:eastAsia="sk-SK"/>
        </w:rPr>
        <w:t>delegovaného nariadenia Komisie (EÚ)  2017/891 a vykonávacieho nariadenia (EÚ)  2017/892</w:t>
      </w:r>
      <w:r w:rsidRPr="004231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s opatreniami rozvoja vidieka;</w:t>
      </w:r>
    </w:p>
    <w:p w:rsidR="00423156" w:rsidRPr="00423156" w:rsidRDefault="00423156" w:rsidP="00423156">
      <w:pPr>
        <w:numPr>
          <w:ilvl w:val="0"/>
          <w:numId w:val="1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organizácia výrobcov/združenie organizácií výrobcov nesie zodpovednosť za platbu, v prípade, ak niektorá položka operačného programu bola organizáciou výrobcov/združením organizácií výrobcov zakúpená neoprávnene;</w:t>
      </w:r>
    </w:p>
    <w:p w:rsidR="00423156" w:rsidRDefault="00423156" w:rsidP="00423156">
      <w:pPr>
        <w:numPr>
          <w:ilvl w:val="0"/>
          <w:numId w:val="1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organizácia výrobcov/združenie organizácií výrobcov a jej jednotliví členovia súhlasia s opatreniami riešenými v operačnom programe.</w:t>
      </w:r>
    </w:p>
    <w:p w:rsidR="00B777D2" w:rsidRDefault="00B777D2" w:rsidP="00307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B777D2" w:rsidRPr="003079BF" w:rsidRDefault="00B777D2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79BF">
        <w:rPr>
          <w:rFonts w:ascii="Times New Roman" w:eastAsia="Times New Roman" w:hAnsi="Times New Roman" w:cs="Times New Roman"/>
          <w:b/>
          <w:bCs/>
          <w:sz w:val="24"/>
          <w:lang w:eastAsia="sk-SK"/>
        </w:rPr>
        <w:lastRenderedPageBreak/>
        <w:t>Súhlasím</w:t>
      </w:r>
      <w:r w:rsidRPr="003079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spracúvaním osobných údajov uvedených v tejto </w:t>
      </w:r>
      <w:r w:rsidR="00C104B7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</w:t>
      </w:r>
      <w:r w:rsidRPr="003079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jej prílohách v súlade </w:t>
      </w:r>
      <w:r w:rsidR="007333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Pr="003079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</w:t>
      </w:r>
      <w:r w:rsidR="007333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</w:t>
      </w:r>
      <w:r w:rsidRPr="003079BF">
        <w:rPr>
          <w:rFonts w:ascii="Times New Roman" w:eastAsia="Times New Roman" w:hAnsi="Times New Roman" w:cs="Times New Roman"/>
          <w:sz w:val="24"/>
          <w:szCs w:val="24"/>
          <w:lang w:eastAsia="sk-SK"/>
        </w:rPr>
        <w:t>na webom sídle Pôdohospodárskej platobnej agentúry).</w:t>
      </w:r>
    </w:p>
    <w:p w:rsidR="00423156" w:rsidRPr="00423156" w:rsidRDefault="00423156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423156" w:rsidRPr="00423156" w:rsidRDefault="00423156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>Obchodné meno/názov organizácie výrobcov/združenia organizácie výrobcov:</w:t>
      </w:r>
    </w:p>
    <w:p w:rsidR="00423156" w:rsidRPr="00423156" w:rsidRDefault="00423156" w:rsidP="0042315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23156" w:rsidRPr="00423156" w:rsidRDefault="00423156" w:rsidP="0042315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Meno a priezvisko osoby oprávnenej konať v mene organizácie výrobcov/združenia organizácie výrobcov:</w:t>
      </w:r>
    </w:p>
    <w:p w:rsidR="00423156" w:rsidRPr="00423156" w:rsidRDefault="00423156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423156" w:rsidRPr="00423156" w:rsidRDefault="00423156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>Funkcia:</w:t>
      </w:r>
    </w:p>
    <w:p w:rsidR="00423156" w:rsidRPr="00423156" w:rsidRDefault="00423156" w:rsidP="00423156">
      <w:pPr>
        <w:spacing w:after="0" w:line="300" w:lineRule="exact"/>
        <w:ind w:left="4248" w:hanging="424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423156" w:rsidRPr="00423156" w:rsidRDefault="00423156" w:rsidP="00423156">
      <w:pPr>
        <w:spacing w:after="0" w:line="300" w:lineRule="exact"/>
        <w:ind w:left="4248" w:hanging="424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423156" w:rsidRPr="00423156" w:rsidRDefault="00423156" w:rsidP="00423156">
      <w:pPr>
        <w:tabs>
          <w:tab w:val="left" w:pos="6946"/>
        </w:tabs>
        <w:spacing w:after="0" w:line="300" w:lineRule="exac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>Dátum a miesto:</w:t>
      </w:r>
      <w:r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ab/>
        <w:t xml:space="preserve">Pečiatka a podpis </w:t>
      </w:r>
    </w:p>
    <w:p w:rsidR="00423156" w:rsidRPr="00423156" w:rsidRDefault="002F5819" w:rsidP="00423156">
      <w:pPr>
        <w:tabs>
          <w:tab w:val="left" w:pos="7230"/>
        </w:tabs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                                                                                                              </w:t>
      </w:r>
      <w:r w:rsidR="00B777D2"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  </w:t>
      </w:r>
      <w:r w:rsidR="00423156"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úradne </w:t>
      </w:r>
      <w:r w:rsidR="00423156"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>osvedčený)</w:t>
      </w:r>
    </w:p>
    <w:p w:rsidR="00A35BC7" w:rsidRDefault="00491900"/>
    <w:sectPr w:rsidR="00A35BC7" w:rsidSect="00423156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00" w:rsidRDefault="00491900" w:rsidP="00423156">
      <w:pPr>
        <w:spacing w:after="0" w:line="240" w:lineRule="auto"/>
      </w:pPr>
      <w:r>
        <w:separator/>
      </w:r>
    </w:p>
  </w:endnote>
  <w:endnote w:type="continuationSeparator" w:id="0">
    <w:p w:rsidR="00491900" w:rsidRDefault="00491900" w:rsidP="0042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BB" w:rsidRDefault="004919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00" w:rsidRDefault="00491900" w:rsidP="00423156">
      <w:pPr>
        <w:spacing w:after="0" w:line="240" w:lineRule="auto"/>
      </w:pPr>
      <w:r>
        <w:separator/>
      </w:r>
    </w:p>
  </w:footnote>
  <w:footnote w:type="continuationSeparator" w:id="0">
    <w:p w:rsidR="00491900" w:rsidRDefault="00491900" w:rsidP="0042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960"/>
    </w:tblGrid>
    <w:tr w:rsidR="005631BB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Default="00423156" w:rsidP="00423156">
          <w:pPr>
            <w:pStyle w:val="Hlavika"/>
            <w:tabs>
              <w:tab w:val="clear" w:pos="4536"/>
              <w:tab w:val="clear" w:pos="9072"/>
              <w:tab w:val="center" w:pos="2502"/>
            </w:tabs>
            <w:rPr>
              <w:b/>
              <w:sz w:val="40"/>
            </w:rPr>
          </w:pPr>
          <w:r>
            <w:rPr>
              <w:b/>
              <w:sz w:val="40"/>
            </w:rPr>
            <w:t>PPA</w:t>
          </w:r>
          <w:r>
            <w:rPr>
              <w:b/>
              <w:sz w:val="40"/>
            </w:rPr>
            <w:tab/>
          </w:r>
        </w:p>
        <w:p w:rsidR="005631BB" w:rsidRDefault="00423156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5631BB" w:rsidRDefault="00423156" w:rsidP="000409BB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  <w:r w:rsidR="000409BB">
            <w:rPr>
              <w:rFonts w:ascii="Times New Roman" w:hAnsi="Times New Roman" w:cs="Times New Roman"/>
              <w:b/>
              <w:sz w:val="24"/>
            </w:rPr>
            <w:t xml:space="preserve"> a štátnej pomoci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Default="00491900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9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Default="00491900">
          <w:pPr>
            <w:pStyle w:val="Hlavika"/>
          </w:pPr>
        </w:p>
        <w:p w:rsidR="005631BB" w:rsidRDefault="00DE3265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</w:t>
          </w:r>
          <w:r w:rsidR="00423156">
            <w:rPr>
              <w:b/>
              <w:sz w:val="20"/>
            </w:rPr>
            <w:t xml:space="preserve"> 12</w:t>
          </w:r>
        </w:p>
        <w:p w:rsidR="005631BB" w:rsidRDefault="00423156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5631BB" w:rsidRDefault="00491900">
          <w:pPr>
            <w:pStyle w:val="Hlavika"/>
            <w:jc w:val="right"/>
          </w:pPr>
        </w:p>
      </w:tc>
    </w:tr>
  </w:tbl>
  <w:p w:rsidR="005631BB" w:rsidRDefault="00491900">
    <w:pPr>
      <w:pStyle w:val="Hlavika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60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040"/>
      <w:gridCol w:w="1080"/>
      <w:gridCol w:w="8640"/>
    </w:tblGrid>
    <w:tr w:rsidR="005631BB">
      <w:trPr>
        <w:trHeight w:val="978"/>
      </w:trPr>
      <w:tc>
        <w:tcPr>
          <w:tcW w:w="504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Pr="00744D0F" w:rsidRDefault="00423156" w:rsidP="00423156">
          <w:pPr>
            <w:pStyle w:val="Hlavika"/>
            <w:tabs>
              <w:tab w:val="clear" w:pos="4536"/>
              <w:tab w:val="clear" w:pos="9072"/>
              <w:tab w:val="center" w:pos="2412"/>
            </w:tabs>
            <w:rPr>
              <w:b/>
              <w:sz w:val="40"/>
              <w:szCs w:val="40"/>
            </w:rPr>
          </w:pPr>
          <w:r w:rsidRPr="00744D0F">
            <w:rPr>
              <w:b/>
              <w:sz w:val="40"/>
              <w:szCs w:val="40"/>
            </w:rPr>
            <w:t>PPA</w:t>
          </w:r>
          <w:r>
            <w:rPr>
              <w:b/>
              <w:sz w:val="40"/>
              <w:szCs w:val="40"/>
            </w:rPr>
            <w:tab/>
          </w:r>
        </w:p>
        <w:p w:rsidR="005631BB" w:rsidRDefault="00423156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5631BB" w:rsidRDefault="00423156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  <w:r w:rsidR="000D06B7">
            <w:rPr>
              <w:rFonts w:ascii="Times New Roman" w:hAnsi="Times New Roman" w:cs="Times New Roman"/>
              <w:b/>
              <w:sz w:val="24"/>
            </w:rPr>
            <w:t xml:space="preserve"> a štátnej pomoci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Default="00491900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864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Default="00491900">
          <w:pPr>
            <w:pStyle w:val="Hlavika"/>
          </w:pPr>
        </w:p>
        <w:p w:rsidR="005631BB" w:rsidRDefault="00DE3265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="00423156">
            <w:rPr>
              <w:b/>
              <w:sz w:val="20"/>
            </w:rPr>
            <w:t xml:space="preserve"> 12</w:t>
          </w:r>
        </w:p>
        <w:p w:rsidR="005631BB" w:rsidRDefault="00423156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 815 26 Bratislava</w:t>
          </w:r>
        </w:p>
        <w:p w:rsidR="005631BB" w:rsidRDefault="00491900">
          <w:pPr>
            <w:pStyle w:val="Hlavika"/>
            <w:jc w:val="right"/>
          </w:pPr>
        </w:p>
      </w:tc>
    </w:tr>
  </w:tbl>
  <w:p w:rsidR="005631BB" w:rsidRDefault="00491900">
    <w:pPr>
      <w:pStyle w:val="Hlavika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960"/>
    </w:tblGrid>
    <w:tr w:rsidR="00423156" w:rsidTr="00D611E3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  <w:tabs>
              <w:tab w:val="clear" w:pos="4536"/>
              <w:tab w:val="clear" w:pos="9072"/>
              <w:tab w:val="center" w:pos="2502"/>
            </w:tabs>
            <w:rPr>
              <w:b/>
              <w:sz w:val="40"/>
            </w:rPr>
          </w:pPr>
          <w:r>
            <w:rPr>
              <w:b/>
              <w:sz w:val="40"/>
            </w:rPr>
            <w:t>PPA</w:t>
          </w:r>
          <w:r>
            <w:rPr>
              <w:b/>
              <w:sz w:val="40"/>
            </w:rPr>
            <w:tab/>
          </w:r>
        </w:p>
        <w:p w:rsidR="00423156" w:rsidRDefault="00423156" w:rsidP="00D611E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423156" w:rsidRDefault="00423156" w:rsidP="00D611E3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  <w:r w:rsidR="000D06B7">
            <w:rPr>
              <w:rFonts w:ascii="Times New Roman" w:hAnsi="Times New Roman" w:cs="Times New Roman"/>
              <w:b/>
              <w:sz w:val="24"/>
            </w:rPr>
            <w:t xml:space="preserve"> a štátnej pomoci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9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</w:pPr>
        </w:p>
        <w:p w:rsidR="00423156" w:rsidRDefault="00DE3265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</w:t>
          </w:r>
          <w:r w:rsidR="00423156">
            <w:rPr>
              <w:b/>
              <w:sz w:val="20"/>
            </w:rPr>
            <w:t xml:space="preserve"> 12</w:t>
          </w:r>
        </w:p>
        <w:p w:rsidR="00423156" w:rsidRDefault="00423156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423156" w:rsidRDefault="00423156" w:rsidP="00D611E3">
          <w:pPr>
            <w:pStyle w:val="Hlavika"/>
            <w:jc w:val="right"/>
          </w:pPr>
        </w:p>
      </w:tc>
    </w:tr>
  </w:tbl>
  <w:p w:rsidR="00423156" w:rsidRDefault="00423156" w:rsidP="00423156">
    <w:pPr>
      <w:pStyle w:val="Hlavika"/>
      <w:jc w:val="right"/>
      <w:rPr>
        <w:b/>
        <w:bCs/>
      </w:rPr>
    </w:pPr>
  </w:p>
  <w:p w:rsidR="00423156" w:rsidRPr="00423156" w:rsidRDefault="00423156" w:rsidP="004231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300"/>
    <w:multiLevelType w:val="hybridMultilevel"/>
    <w:tmpl w:val="1E88C1E4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9F"/>
    <w:rsid w:val="000409BB"/>
    <w:rsid w:val="00062EB6"/>
    <w:rsid w:val="000D06B7"/>
    <w:rsid w:val="00101DEE"/>
    <w:rsid w:val="00175C29"/>
    <w:rsid w:val="00220FE2"/>
    <w:rsid w:val="002F5819"/>
    <w:rsid w:val="003079BF"/>
    <w:rsid w:val="00315D25"/>
    <w:rsid w:val="00336EA2"/>
    <w:rsid w:val="003A339F"/>
    <w:rsid w:val="003C5C73"/>
    <w:rsid w:val="00423156"/>
    <w:rsid w:val="00491900"/>
    <w:rsid w:val="004A69B6"/>
    <w:rsid w:val="00522093"/>
    <w:rsid w:val="0055434E"/>
    <w:rsid w:val="00716F05"/>
    <w:rsid w:val="00733321"/>
    <w:rsid w:val="008B67D1"/>
    <w:rsid w:val="009F25CA"/>
    <w:rsid w:val="00A752E1"/>
    <w:rsid w:val="00AD7698"/>
    <w:rsid w:val="00B03280"/>
    <w:rsid w:val="00B35762"/>
    <w:rsid w:val="00B777D2"/>
    <w:rsid w:val="00C104B7"/>
    <w:rsid w:val="00C45F03"/>
    <w:rsid w:val="00CA2C53"/>
    <w:rsid w:val="00D4122C"/>
    <w:rsid w:val="00D4131C"/>
    <w:rsid w:val="00DE3265"/>
    <w:rsid w:val="00E54D59"/>
    <w:rsid w:val="00E841CE"/>
    <w:rsid w:val="00F80AA8"/>
    <w:rsid w:val="00FB772D"/>
    <w:rsid w:val="00F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3B503-82F3-4733-A00C-409D6873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23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231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4231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o">
    <w:name w:val="Písmo"/>
    <w:basedOn w:val="Nadpis3"/>
    <w:rsid w:val="00423156"/>
    <w:pPr>
      <w:keepLines w:val="0"/>
      <w:spacing w:before="0" w:line="240" w:lineRule="auto"/>
    </w:pPr>
    <w:rPr>
      <w:rFonts w:ascii="Arial" w:eastAsia="Times New Roman" w:hAnsi="Arial" w:cs="Arial"/>
      <w:b w:val="0"/>
      <w:color w:val="auto"/>
      <w:lang w:eastAsia="cs-CZ"/>
    </w:rPr>
  </w:style>
  <w:style w:type="table" w:styleId="Mriekatabuky">
    <w:name w:val="Table Grid"/>
    <w:basedOn w:val="Normlnatabuka"/>
    <w:rsid w:val="0042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4231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31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7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Ondrej Kardelis, PPA</dc:creator>
  <cp:keywords/>
  <dc:description/>
  <cp:lastModifiedBy>Kardelis Ondrej</cp:lastModifiedBy>
  <cp:revision>10</cp:revision>
  <dcterms:created xsi:type="dcterms:W3CDTF">2018-06-27T08:46:00Z</dcterms:created>
  <dcterms:modified xsi:type="dcterms:W3CDTF">2020-08-20T12:56:00Z</dcterms:modified>
</cp:coreProperties>
</file>