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9E50" w14:textId="1E8C2954" w:rsidR="00381500" w:rsidRPr="00E8773E" w:rsidRDefault="00381500" w:rsidP="0038150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8773E">
        <w:rPr>
          <w:b/>
          <w:sz w:val="32"/>
          <w:szCs w:val="32"/>
        </w:rPr>
        <w:t>Zmluva o poskytnutí služieb č.</w:t>
      </w:r>
      <w:r w:rsidR="00A603D8">
        <w:rPr>
          <w:b/>
          <w:sz w:val="32"/>
          <w:szCs w:val="32"/>
        </w:rPr>
        <w:t xml:space="preserve"> </w:t>
      </w:r>
      <w:r w:rsidR="00CB183C" w:rsidRPr="00CB183C">
        <w:rPr>
          <w:b/>
          <w:sz w:val="32"/>
          <w:szCs w:val="32"/>
          <w:highlight w:val="yellow"/>
        </w:rPr>
        <w:t>xxxx</w:t>
      </w:r>
    </w:p>
    <w:p w14:paraId="48BA17BD" w14:textId="77777777" w:rsidR="00381500" w:rsidRPr="00E8773E" w:rsidRDefault="00381500" w:rsidP="00381500">
      <w:pPr>
        <w:spacing w:after="0" w:line="240" w:lineRule="auto"/>
        <w:jc w:val="center"/>
        <w:rPr>
          <w:b/>
          <w:sz w:val="32"/>
          <w:szCs w:val="32"/>
        </w:rPr>
      </w:pPr>
      <w:r w:rsidRPr="00E8773E">
        <w:rPr>
          <w:b/>
          <w:sz w:val="32"/>
          <w:szCs w:val="32"/>
        </w:rPr>
        <w:t>uzatvorená podľa § 269 ods. 2 a nasl. zákona č. 513/1991 Zb. Obchodný zákonník v znení neskorších predpisov (ďalej len „Obchodný zákonník“)</w:t>
      </w:r>
    </w:p>
    <w:p w14:paraId="011FA414" w14:textId="77777777" w:rsidR="00D636C7" w:rsidRDefault="00D636C7" w:rsidP="00381500">
      <w:pPr>
        <w:spacing w:after="0" w:line="240" w:lineRule="auto"/>
        <w:jc w:val="center"/>
      </w:pPr>
    </w:p>
    <w:p w14:paraId="39F0BF7A" w14:textId="23B5663B" w:rsidR="00381500" w:rsidRDefault="00381500" w:rsidP="00381500">
      <w:pPr>
        <w:spacing w:after="0" w:line="240" w:lineRule="auto"/>
        <w:jc w:val="center"/>
      </w:pPr>
      <w:r w:rsidRPr="00201EC7">
        <w:t>(ďalej len „Zmluva“)</w:t>
      </w:r>
    </w:p>
    <w:p w14:paraId="63EE7F8A" w14:textId="77777777" w:rsidR="00381500" w:rsidRPr="00201EC7" w:rsidRDefault="00381500" w:rsidP="00381500">
      <w:pPr>
        <w:spacing w:after="0" w:line="240" w:lineRule="auto"/>
        <w:jc w:val="center"/>
      </w:pPr>
    </w:p>
    <w:p w14:paraId="4F9FB144" w14:textId="77777777" w:rsidR="00381500" w:rsidRDefault="00381500" w:rsidP="00381500">
      <w:pPr>
        <w:spacing w:after="0" w:line="240" w:lineRule="auto"/>
        <w:jc w:val="center"/>
      </w:pPr>
      <w:r>
        <w:t>medzi</w:t>
      </w:r>
    </w:p>
    <w:p w14:paraId="5D5A4286" w14:textId="77777777" w:rsidR="00D636C7" w:rsidRDefault="00D636C7" w:rsidP="00381500">
      <w:pPr>
        <w:spacing w:after="0" w:line="240" w:lineRule="auto"/>
        <w:rPr>
          <w:b/>
        </w:rPr>
      </w:pPr>
    </w:p>
    <w:p w14:paraId="3C605944" w14:textId="35E6410C" w:rsidR="00381500" w:rsidRPr="000F0573" w:rsidRDefault="00381500" w:rsidP="00381500">
      <w:pPr>
        <w:spacing w:after="0" w:line="240" w:lineRule="auto"/>
        <w:rPr>
          <w:b/>
        </w:rPr>
      </w:pPr>
      <w:r w:rsidRPr="000F0573">
        <w:rPr>
          <w:b/>
        </w:rPr>
        <w:t>Objednávateľ:</w:t>
      </w:r>
    </w:p>
    <w:p w14:paraId="574D5E31" w14:textId="77777777" w:rsidR="00381500" w:rsidRPr="000F0573" w:rsidRDefault="00381500" w:rsidP="00381500">
      <w:pPr>
        <w:spacing w:after="0" w:line="240" w:lineRule="auto"/>
        <w:rPr>
          <w:b/>
        </w:rPr>
      </w:pPr>
      <w:r w:rsidRPr="000F0573">
        <w:t xml:space="preserve">názov: </w:t>
      </w:r>
      <w:r w:rsidRPr="000F0573">
        <w:tab/>
      </w:r>
      <w:r w:rsidRPr="000F0573">
        <w:tab/>
      </w:r>
      <w:r w:rsidRPr="000F0573">
        <w:tab/>
      </w:r>
      <w:r w:rsidRPr="000F0573">
        <w:tab/>
      </w:r>
      <w:r w:rsidRPr="000F0573">
        <w:rPr>
          <w:b/>
        </w:rPr>
        <w:t xml:space="preserve">Pôdohospodárska platobná agentúra </w:t>
      </w:r>
    </w:p>
    <w:p w14:paraId="4E236B7F" w14:textId="531DE7ED" w:rsidR="00381500" w:rsidRPr="000F0573" w:rsidRDefault="00381500" w:rsidP="00381500">
      <w:pPr>
        <w:spacing w:after="0" w:line="240" w:lineRule="auto"/>
      </w:pPr>
      <w:r w:rsidRPr="000F0573">
        <w:t>sídlo:</w:t>
      </w:r>
      <w:r w:rsidRPr="000F0573">
        <w:tab/>
      </w:r>
      <w:r w:rsidRPr="000F0573">
        <w:tab/>
      </w:r>
      <w:r w:rsidRPr="000F0573">
        <w:tab/>
      </w:r>
      <w:r w:rsidRPr="000F0573">
        <w:tab/>
        <w:t>Hraničná 12, 815 26 Bratislava</w:t>
      </w:r>
    </w:p>
    <w:p w14:paraId="3FDFBDFB" w14:textId="77777777" w:rsidR="00381500" w:rsidRPr="000F0573" w:rsidRDefault="00381500" w:rsidP="00381500">
      <w:pPr>
        <w:spacing w:after="0" w:line="240" w:lineRule="auto"/>
      </w:pPr>
      <w:r w:rsidRPr="000F0573">
        <w:t>IČO:</w:t>
      </w:r>
      <w:r w:rsidRPr="000F0573">
        <w:tab/>
      </w:r>
      <w:r w:rsidRPr="000F0573">
        <w:tab/>
      </w:r>
      <w:r w:rsidRPr="000F0573">
        <w:tab/>
      </w:r>
      <w:r w:rsidRPr="000F0573">
        <w:tab/>
        <w:t>30794323</w:t>
      </w:r>
    </w:p>
    <w:p w14:paraId="05880DAB" w14:textId="2D107B97" w:rsidR="00381500" w:rsidRPr="000F0573" w:rsidRDefault="00381500" w:rsidP="00381500">
      <w:pPr>
        <w:spacing w:after="0" w:line="240" w:lineRule="auto"/>
      </w:pPr>
      <w:r w:rsidRPr="000F0573">
        <w:t>štatutárny orgán:</w:t>
      </w:r>
      <w:r w:rsidRPr="000F0573">
        <w:tab/>
      </w:r>
      <w:r w:rsidRPr="000F0573">
        <w:tab/>
      </w:r>
      <w:r w:rsidR="00BE454D">
        <w:t>Mgr. Jozef Kiss, MA</w:t>
      </w:r>
      <w:r>
        <w:t xml:space="preserve">, </w:t>
      </w:r>
      <w:r w:rsidRPr="000F0573">
        <w:t xml:space="preserve"> generálny riaditeľ</w:t>
      </w:r>
    </w:p>
    <w:p w14:paraId="19D6B832" w14:textId="77777777" w:rsidR="001411ED" w:rsidRDefault="001411ED" w:rsidP="001411ED">
      <w:pPr>
        <w:spacing w:after="0"/>
        <w:ind w:left="2124" w:hanging="2124"/>
      </w:pPr>
      <w:r w:rsidRPr="004E1251">
        <w:t>Bankové spojenie</w:t>
      </w:r>
      <w:r w:rsidRPr="004E1251">
        <w:rPr>
          <w:b/>
        </w:rPr>
        <w:t>:</w:t>
      </w:r>
      <w:r w:rsidRPr="004E1251">
        <w:rPr>
          <w:b/>
        </w:rPr>
        <w:tab/>
      </w:r>
      <w:r w:rsidRPr="004E1251">
        <w:rPr>
          <w:b/>
        </w:rPr>
        <w:tab/>
      </w:r>
      <w:r w:rsidRPr="004E1251">
        <w:t>štátna pokladnica Bratislava</w:t>
      </w:r>
    </w:p>
    <w:p w14:paraId="4F811789" w14:textId="78BB3659" w:rsidR="00381500" w:rsidRPr="000F0573" w:rsidRDefault="001411ED" w:rsidP="001411ED">
      <w:pPr>
        <w:spacing w:after="0" w:line="240" w:lineRule="auto"/>
      </w:pPr>
      <w:r w:rsidRPr="004E1251">
        <w:t>IBAN:</w:t>
      </w:r>
      <w:r w:rsidRPr="004E1251">
        <w:tab/>
      </w:r>
      <w:r w:rsidRPr="004E1251">
        <w:tab/>
      </w:r>
      <w:r>
        <w:tab/>
      </w:r>
      <w:r>
        <w:tab/>
      </w:r>
    </w:p>
    <w:p w14:paraId="2670C860" w14:textId="77777777" w:rsidR="00381500" w:rsidRPr="000F0573" w:rsidRDefault="00381500" w:rsidP="00381500">
      <w:pPr>
        <w:spacing w:after="0" w:line="240" w:lineRule="auto"/>
      </w:pPr>
    </w:p>
    <w:p w14:paraId="4FC3CA0A" w14:textId="77777777" w:rsidR="00381500" w:rsidRPr="000F0573" w:rsidRDefault="00381500" w:rsidP="00381500">
      <w:pPr>
        <w:spacing w:after="0" w:line="240" w:lineRule="auto"/>
      </w:pPr>
      <w:r w:rsidRPr="000F0573">
        <w:t>(ďalej len „Objednávateľ“)</w:t>
      </w:r>
    </w:p>
    <w:p w14:paraId="252AC032" w14:textId="77777777" w:rsidR="00381500" w:rsidRDefault="00381500" w:rsidP="00381500">
      <w:pPr>
        <w:spacing w:after="0" w:line="240" w:lineRule="auto"/>
      </w:pPr>
    </w:p>
    <w:p w14:paraId="089B0A1E" w14:textId="77777777" w:rsidR="00D636C7" w:rsidRDefault="00D636C7" w:rsidP="00381500">
      <w:pPr>
        <w:spacing w:after="0" w:line="240" w:lineRule="auto"/>
        <w:rPr>
          <w:b/>
        </w:rPr>
      </w:pPr>
    </w:p>
    <w:p w14:paraId="741BFA7A" w14:textId="6AB6F9D3" w:rsidR="00381500" w:rsidRPr="006E6AA8" w:rsidRDefault="0042261C" w:rsidP="00381500">
      <w:pPr>
        <w:spacing w:after="0" w:line="240" w:lineRule="auto"/>
        <w:rPr>
          <w:b/>
        </w:rPr>
      </w:pPr>
      <w:r>
        <w:rPr>
          <w:b/>
        </w:rPr>
        <w:t>Poskytovateľ</w:t>
      </w:r>
      <w:r w:rsidR="00381500" w:rsidRPr="006E6AA8">
        <w:rPr>
          <w:b/>
        </w:rPr>
        <w:t xml:space="preserve">: </w:t>
      </w:r>
    </w:p>
    <w:p w14:paraId="3DF63E24" w14:textId="7A06A512" w:rsidR="008E400A" w:rsidRDefault="008E400A" w:rsidP="008E400A">
      <w:pPr>
        <w:spacing w:after="0" w:line="240" w:lineRule="auto"/>
      </w:pPr>
      <w:r>
        <w:t xml:space="preserve">Obchodné meno/názov: </w:t>
      </w:r>
      <w:r>
        <w:tab/>
      </w:r>
      <w:r>
        <w:tab/>
      </w:r>
    </w:p>
    <w:p w14:paraId="2ABACDAF" w14:textId="357F144F" w:rsidR="008E400A" w:rsidRDefault="008E400A" w:rsidP="008E400A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</w:r>
    </w:p>
    <w:p w14:paraId="5B718DE9" w14:textId="0B2FAEB7" w:rsidR="008E400A" w:rsidRDefault="008E400A" w:rsidP="008E400A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</w:r>
    </w:p>
    <w:p w14:paraId="2E5E0D98" w14:textId="6A0F6239" w:rsidR="008E400A" w:rsidRDefault="008E400A" w:rsidP="008E400A">
      <w:pPr>
        <w:spacing w:after="0" w:line="240" w:lineRule="auto"/>
      </w:pPr>
      <w:r>
        <w:t>DIČ</w:t>
      </w:r>
      <w:r>
        <w:tab/>
      </w:r>
      <w:r>
        <w:tab/>
      </w:r>
      <w:r>
        <w:tab/>
      </w:r>
      <w:r>
        <w:tab/>
      </w:r>
    </w:p>
    <w:p w14:paraId="693C53E9" w14:textId="46F9AAA8" w:rsidR="008E400A" w:rsidRDefault="008E400A" w:rsidP="008E400A">
      <w:pPr>
        <w:spacing w:after="0" w:line="240" w:lineRule="auto"/>
      </w:pPr>
      <w:r>
        <w:t xml:space="preserve">IČ DPH: </w:t>
      </w:r>
      <w:r>
        <w:tab/>
      </w:r>
      <w:r>
        <w:tab/>
      </w:r>
      <w:r>
        <w:tab/>
      </w:r>
    </w:p>
    <w:p w14:paraId="4A6C0DBA" w14:textId="64F81229" w:rsidR="008E400A" w:rsidRDefault="008E400A" w:rsidP="008E400A">
      <w:pPr>
        <w:spacing w:after="0" w:line="240" w:lineRule="auto"/>
      </w:pPr>
      <w:r>
        <w:t xml:space="preserve">štatutárny orgán : </w:t>
      </w:r>
      <w:r>
        <w:tab/>
      </w:r>
      <w:r>
        <w:tab/>
      </w:r>
    </w:p>
    <w:p w14:paraId="38F3785C" w14:textId="2858428C" w:rsidR="00381500" w:rsidRDefault="008E400A" w:rsidP="008E400A">
      <w:pPr>
        <w:spacing w:after="0" w:line="240" w:lineRule="auto"/>
      </w:pPr>
      <w:r>
        <w:t>bankové spojenie:</w:t>
      </w:r>
      <w:r>
        <w:tab/>
      </w:r>
      <w:r>
        <w:tab/>
      </w:r>
    </w:p>
    <w:p w14:paraId="6F5D22FB" w14:textId="77777777" w:rsidR="00381500" w:rsidRDefault="00381500" w:rsidP="00381500">
      <w:pPr>
        <w:spacing w:after="0" w:line="240" w:lineRule="auto"/>
      </w:pPr>
    </w:p>
    <w:p w14:paraId="6313F4E9" w14:textId="77777777" w:rsidR="00381500" w:rsidRDefault="00381500" w:rsidP="00381500">
      <w:pPr>
        <w:spacing w:after="0" w:line="240" w:lineRule="auto"/>
      </w:pPr>
      <w:r>
        <w:t>(ďalej len „Poskytovateľ“)</w:t>
      </w:r>
    </w:p>
    <w:p w14:paraId="0FA7870F" w14:textId="77777777" w:rsidR="00381500" w:rsidRDefault="00381500" w:rsidP="00381500">
      <w:pPr>
        <w:spacing w:after="0" w:line="240" w:lineRule="auto"/>
        <w:jc w:val="both"/>
      </w:pPr>
    </w:p>
    <w:p w14:paraId="28F4F9F5" w14:textId="77777777" w:rsidR="00381500" w:rsidRDefault="00381500" w:rsidP="00381500">
      <w:pPr>
        <w:spacing w:after="0" w:line="240" w:lineRule="auto"/>
        <w:jc w:val="both"/>
      </w:pPr>
      <w:r>
        <w:t>(Objednávateľ a Poskytovateľ ďalej spoločne ako „Zmluvné strany“ alebo jednotlivo ako „Zmluvná strana“)</w:t>
      </w:r>
    </w:p>
    <w:p w14:paraId="1DE6F8C1" w14:textId="3EDFDB0B" w:rsidR="00381500" w:rsidRDefault="00381500" w:rsidP="00381500">
      <w:pPr>
        <w:spacing w:after="120" w:line="240" w:lineRule="auto"/>
        <w:jc w:val="center"/>
        <w:rPr>
          <w:b/>
        </w:rPr>
      </w:pPr>
    </w:p>
    <w:p w14:paraId="3D495770" w14:textId="2FF0DC6F" w:rsidR="00D636C7" w:rsidRDefault="00D636C7" w:rsidP="00FC641F">
      <w:pPr>
        <w:spacing w:after="120" w:line="240" w:lineRule="auto"/>
        <w:rPr>
          <w:b/>
        </w:rPr>
      </w:pPr>
    </w:p>
    <w:p w14:paraId="2EBB266E" w14:textId="50FCF988" w:rsidR="008C0941" w:rsidRDefault="008C0941" w:rsidP="00381500">
      <w:pPr>
        <w:spacing w:after="120" w:line="240" w:lineRule="auto"/>
        <w:jc w:val="center"/>
        <w:rPr>
          <w:b/>
        </w:rPr>
      </w:pPr>
    </w:p>
    <w:p w14:paraId="40E1BE7C" w14:textId="77777777" w:rsidR="00381500" w:rsidRDefault="00381500" w:rsidP="00DB654C">
      <w:pPr>
        <w:spacing w:after="0" w:line="240" w:lineRule="auto"/>
        <w:jc w:val="center"/>
        <w:rPr>
          <w:b/>
        </w:rPr>
      </w:pPr>
      <w:r>
        <w:rPr>
          <w:b/>
        </w:rPr>
        <w:t>Článok I.</w:t>
      </w:r>
    </w:p>
    <w:p w14:paraId="2F5561A1" w14:textId="5B757B6B" w:rsidR="00381500" w:rsidRDefault="00381500" w:rsidP="00DB654C">
      <w:pPr>
        <w:spacing w:after="0" w:line="240" w:lineRule="auto"/>
        <w:jc w:val="center"/>
        <w:rPr>
          <w:b/>
        </w:rPr>
      </w:pPr>
      <w:r>
        <w:rPr>
          <w:b/>
        </w:rPr>
        <w:t>Úvodné ustanovenie</w:t>
      </w:r>
    </w:p>
    <w:p w14:paraId="450CAE8F" w14:textId="77777777" w:rsidR="00DB654C" w:rsidRPr="006E6AA8" w:rsidRDefault="00DB654C" w:rsidP="00DB654C">
      <w:pPr>
        <w:spacing w:after="0" w:line="240" w:lineRule="auto"/>
        <w:jc w:val="center"/>
        <w:rPr>
          <w:b/>
        </w:rPr>
      </w:pPr>
    </w:p>
    <w:p w14:paraId="798F3B5F" w14:textId="77777777" w:rsidR="00381500" w:rsidRDefault="00381500" w:rsidP="00381500">
      <w:pPr>
        <w:spacing w:after="0" w:line="240" w:lineRule="auto"/>
        <w:jc w:val="both"/>
      </w:pPr>
      <w:r>
        <w:t>Zmluvné strany uzatvárajú túto Zmluvu na základe výsledkov vyhodnotenia ponúk postupom zadávania zákaziek v zmysle zákona č. 343/2015 Z.z. o verejnom obstarávaní a o zmene a doplnení niektorých zákonov v znení neskorších predpisov (ďalej len „zákon o verejnom obstarávaní“).</w:t>
      </w:r>
    </w:p>
    <w:p w14:paraId="070C1DDE" w14:textId="7C45B2FB" w:rsidR="00D636C7" w:rsidRDefault="00D636C7" w:rsidP="00FC641F">
      <w:pPr>
        <w:spacing w:after="0" w:line="240" w:lineRule="auto"/>
        <w:rPr>
          <w:b/>
        </w:rPr>
      </w:pPr>
    </w:p>
    <w:p w14:paraId="69192A76" w14:textId="6A3E50A1" w:rsidR="00D636C7" w:rsidRDefault="00D636C7" w:rsidP="00381500">
      <w:pPr>
        <w:spacing w:after="0" w:line="240" w:lineRule="auto"/>
        <w:jc w:val="center"/>
        <w:rPr>
          <w:b/>
        </w:rPr>
      </w:pPr>
    </w:p>
    <w:p w14:paraId="73A81EA1" w14:textId="5039F164" w:rsidR="008C0941" w:rsidRDefault="008C0941" w:rsidP="00381500">
      <w:pPr>
        <w:spacing w:after="0" w:line="240" w:lineRule="auto"/>
        <w:jc w:val="center"/>
        <w:rPr>
          <w:b/>
        </w:rPr>
      </w:pPr>
    </w:p>
    <w:p w14:paraId="59EE6C75" w14:textId="2400A580" w:rsidR="008C0941" w:rsidRDefault="008C0941" w:rsidP="00381500">
      <w:pPr>
        <w:spacing w:after="0" w:line="240" w:lineRule="auto"/>
        <w:jc w:val="center"/>
        <w:rPr>
          <w:b/>
        </w:rPr>
      </w:pPr>
    </w:p>
    <w:p w14:paraId="47D9D7C5" w14:textId="1915C9A9" w:rsidR="008C0941" w:rsidRDefault="008C0941" w:rsidP="00381500">
      <w:pPr>
        <w:spacing w:after="0" w:line="240" w:lineRule="auto"/>
        <w:jc w:val="center"/>
        <w:rPr>
          <w:b/>
        </w:rPr>
      </w:pPr>
    </w:p>
    <w:p w14:paraId="73E627F7" w14:textId="77777777" w:rsidR="008C0941" w:rsidRDefault="008C0941" w:rsidP="00381500">
      <w:pPr>
        <w:spacing w:after="0" w:line="240" w:lineRule="auto"/>
        <w:jc w:val="center"/>
        <w:rPr>
          <w:b/>
        </w:rPr>
      </w:pPr>
    </w:p>
    <w:p w14:paraId="5587DB30" w14:textId="77777777" w:rsidR="00381500" w:rsidRPr="006E6AA8" w:rsidRDefault="00381500" w:rsidP="00381500">
      <w:pPr>
        <w:spacing w:after="0" w:line="240" w:lineRule="auto"/>
        <w:jc w:val="center"/>
        <w:rPr>
          <w:b/>
        </w:rPr>
      </w:pPr>
      <w:r w:rsidRPr="006E6AA8">
        <w:rPr>
          <w:b/>
        </w:rPr>
        <w:lastRenderedPageBreak/>
        <w:t>Článok II.</w:t>
      </w:r>
    </w:p>
    <w:p w14:paraId="57F0B433" w14:textId="77777777" w:rsidR="00381500" w:rsidRPr="006E6AA8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Predmet Z</w:t>
      </w:r>
      <w:r w:rsidRPr="006E6AA8">
        <w:rPr>
          <w:b/>
        </w:rPr>
        <w:t>mluvy</w:t>
      </w:r>
    </w:p>
    <w:p w14:paraId="483DFAB8" w14:textId="0C347140" w:rsidR="00381500" w:rsidRDefault="00381500" w:rsidP="00BD7CB5">
      <w:pPr>
        <w:jc w:val="both"/>
      </w:pPr>
      <w:r>
        <w:t>2.1</w:t>
      </w:r>
      <w:r>
        <w:tab/>
        <w:t>Predmetom Zmluvy je záväzok Poskytovateľa vo vlastnom mene, na vlastnú zodpovednosť, v</w:t>
      </w:r>
      <w:r w:rsidR="009A32D7">
        <w:t> </w:t>
      </w:r>
      <w:r>
        <w:t xml:space="preserve">rozsahu a za podmienok dohodnutých v tejto Zmluve poskytnúť </w:t>
      </w:r>
      <w:r w:rsidR="00CB2BA9">
        <w:t>zabezpečenie plynulej funkčnosti centrálneho zálohovacieho systému Veeam (</w:t>
      </w:r>
      <w:r w:rsidR="00D22CD0">
        <w:t xml:space="preserve">t.j. </w:t>
      </w:r>
      <w:r w:rsidR="003B3746" w:rsidRPr="00235CED">
        <w:t>dodanie licencie Veeam Backup and replication universal subscription s 3-ročnou podporou</w:t>
      </w:r>
      <w:r w:rsidR="002A2028" w:rsidRPr="00235CED">
        <w:t xml:space="preserve"> a implementačné práce</w:t>
      </w:r>
      <w:r w:rsidR="00EC307B">
        <w:t xml:space="preserve"> špecifikované v Prílohe č. 1 Zmluvy</w:t>
      </w:r>
      <w:r w:rsidR="00CB2BA9" w:rsidRPr="00235CED">
        <w:t>)</w:t>
      </w:r>
      <w:r w:rsidR="003B3746" w:rsidRPr="00235CED">
        <w:t xml:space="preserve"> </w:t>
      </w:r>
      <w:r w:rsidR="003B3746">
        <w:t>(</w:t>
      </w:r>
      <w:r>
        <w:t xml:space="preserve">ďalej len „Plnenie“) a záväzok Objednávateľa za riadne </w:t>
      </w:r>
      <w:r w:rsidR="00D22CD0">
        <w:t xml:space="preserve">a včasné </w:t>
      </w:r>
      <w:r>
        <w:t>Plnenie vykonané v súlade s podmienkami tejto Zml</w:t>
      </w:r>
      <w:r w:rsidR="00023F5C">
        <w:t xml:space="preserve">uvy zaplatiť </w:t>
      </w:r>
      <w:r w:rsidR="003F32F3">
        <w:t xml:space="preserve">Poskytovateľovi </w:t>
      </w:r>
      <w:r w:rsidR="00023F5C">
        <w:t xml:space="preserve">cenu podľa článku </w:t>
      </w:r>
      <w:r w:rsidR="00D336C7">
        <w:t>I</w:t>
      </w:r>
      <w:r>
        <w:t>V. tejto Zmluvy.</w:t>
      </w:r>
    </w:p>
    <w:p w14:paraId="52E95780" w14:textId="77777777" w:rsidR="008C0941" w:rsidRPr="00CB2BA9" w:rsidRDefault="008C0941" w:rsidP="00BD7CB5">
      <w:pPr>
        <w:jc w:val="both"/>
      </w:pPr>
    </w:p>
    <w:p w14:paraId="490174C3" w14:textId="3ECE12BB" w:rsidR="00381500" w:rsidRPr="006E6AA8" w:rsidRDefault="00381500" w:rsidP="00381500">
      <w:pPr>
        <w:spacing w:after="0" w:line="240" w:lineRule="auto"/>
        <w:jc w:val="center"/>
        <w:rPr>
          <w:b/>
        </w:rPr>
      </w:pPr>
      <w:r w:rsidRPr="006E6AA8">
        <w:rPr>
          <w:b/>
        </w:rPr>
        <w:t xml:space="preserve">Článok </w:t>
      </w:r>
      <w:r w:rsidR="009121D0">
        <w:rPr>
          <w:b/>
        </w:rPr>
        <w:t>III</w:t>
      </w:r>
      <w:r w:rsidRPr="006E6AA8">
        <w:rPr>
          <w:b/>
        </w:rPr>
        <w:t>.</w:t>
      </w:r>
    </w:p>
    <w:p w14:paraId="57E93421" w14:textId="0637F0E9" w:rsidR="00381500" w:rsidRPr="006E6AA8" w:rsidRDefault="00ED7CAE" w:rsidP="00381500">
      <w:pPr>
        <w:spacing w:after="120" w:line="240" w:lineRule="auto"/>
        <w:jc w:val="center"/>
        <w:rPr>
          <w:b/>
        </w:rPr>
      </w:pPr>
      <w:r>
        <w:rPr>
          <w:b/>
        </w:rPr>
        <w:t>Termíny, miesto a spôsob plnenia Zmluvy</w:t>
      </w:r>
    </w:p>
    <w:p w14:paraId="2881C748" w14:textId="49F35A6A" w:rsidR="00F75D60" w:rsidRPr="006054D6" w:rsidRDefault="006054D6" w:rsidP="00381500">
      <w:pPr>
        <w:spacing w:after="0" w:line="240" w:lineRule="auto"/>
        <w:jc w:val="both"/>
      </w:pPr>
      <w:r w:rsidRPr="006054D6">
        <w:t>3</w:t>
      </w:r>
      <w:r w:rsidR="00381500" w:rsidRPr="006054D6">
        <w:t>.1</w:t>
      </w:r>
      <w:r w:rsidR="00381500" w:rsidRPr="006054D6">
        <w:tab/>
        <w:t>Poskytovateľ sa zaväzuje poskytnúť Plnenie podľa Článku II. tejto Zmluvy</w:t>
      </w:r>
      <w:r w:rsidR="00FA6474" w:rsidRPr="006054D6">
        <w:t xml:space="preserve"> </w:t>
      </w:r>
      <w:r w:rsidR="008570A0">
        <w:t>v termínoch uvedených v Prílohe č. 1 Zmluvy</w:t>
      </w:r>
      <w:r w:rsidR="003B7AE5">
        <w:t>,</w:t>
      </w:r>
      <w:r w:rsidR="00264005">
        <w:t xml:space="preserve"> </w:t>
      </w:r>
      <w:r w:rsidR="003B7AE5">
        <w:t xml:space="preserve">t.j. </w:t>
      </w:r>
      <w:r w:rsidR="00D22CD0">
        <w:t xml:space="preserve">Poskytovateľ je povinný </w:t>
      </w:r>
      <w:r w:rsidR="003B7AE5">
        <w:t xml:space="preserve">do 3 mesiacov od </w:t>
      </w:r>
      <w:r w:rsidR="00EC6690">
        <w:t xml:space="preserve">dňa nadobudnutia </w:t>
      </w:r>
      <w:r w:rsidR="003B7AE5">
        <w:t xml:space="preserve">účinnosti </w:t>
      </w:r>
      <w:r w:rsidR="00D22CD0">
        <w:t>Z</w:t>
      </w:r>
      <w:r w:rsidR="003B7AE5">
        <w:t>mluvy</w:t>
      </w:r>
      <w:r w:rsidR="00D22CD0">
        <w:t xml:space="preserve"> dodať licenciu </w:t>
      </w:r>
      <w:r w:rsidR="00D22CD0" w:rsidRPr="00D22CD0">
        <w:t>Veeam Backup and replication universal subscription</w:t>
      </w:r>
      <w:r w:rsidR="00D22CD0">
        <w:t xml:space="preserve"> a implementačné práce špecifikované v Prílohe č. 1 a odo dňa dodania licencie je Poskytovateľ povinný po dobu 3 rokov (36 mesiacov) poskytovať k licencii </w:t>
      </w:r>
      <w:r w:rsidR="00D22CD0" w:rsidRPr="00235CED">
        <w:t>Veeam Backup and replication universal subscription</w:t>
      </w:r>
      <w:r w:rsidR="00D22CD0">
        <w:t xml:space="preserve"> podporu. </w:t>
      </w:r>
    </w:p>
    <w:p w14:paraId="15C6E136" w14:textId="55DA6F84" w:rsidR="00381500" w:rsidRDefault="006054D6" w:rsidP="00381500">
      <w:pPr>
        <w:spacing w:after="0" w:line="240" w:lineRule="auto"/>
        <w:jc w:val="both"/>
        <w:rPr>
          <w:rFonts w:eastAsia="Calibri"/>
          <w:szCs w:val="20"/>
        </w:rPr>
      </w:pPr>
      <w:r w:rsidRPr="006054D6">
        <w:t>3</w:t>
      </w:r>
      <w:r w:rsidR="00381500" w:rsidRPr="006054D6">
        <w:t>.2</w:t>
      </w:r>
      <w:r w:rsidR="00381500">
        <w:tab/>
        <w:t xml:space="preserve">Miesto plnenia predmetu Zmluvy je </w:t>
      </w:r>
      <w:r w:rsidR="00C70CDF">
        <w:rPr>
          <w:rFonts w:eastAsia="Calibri"/>
          <w:szCs w:val="20"/>
        </w:rPr>
        <w:t>sídlo O</w:t>
      </w:r>
      <w:r w:rsidR="00F75D60" w:rsidRPr="00854F6A">
        <w:rPr>
          <w:rFonts w:eastAsia="Calibri"/>
          <w:szCs w:val="20"/>
        </w:rPr>
        <w:t>bjednávateľa</w:t>
      </w:r>
      <w:r w:rsidR="00F75D60">
        <w:rPr>
          <w:rFonts w:eastAsia="Calibri"/>
          <w:szCs w:val="20"/>
        </w:rPr>
        <w:t>.</w:t>
      </w:r>
    </w:p>
    <w:p w14:paraId="37F50AF9" w14:textId="79AD80B6" w:rsidR="00ED7CAE" w:rsidRDefault="00ED7CAE" w:rsidP="00381500">
      <w:pPr>
        <w:spacing w:after="0"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3.3</w:t>
      </w:r>
      <w:r>
        <w:rPr>
          <w:rFonts w:eastAsia="Calibri"/>
          <w:szCs w:val="20"/>
        </w:rPr>
        <w:tab/>
        <w:t xml:space="preserve">Poskytovateľ je povinný zabezpečiť kvalifikovaný personál podľa požiadaviek Objednávateľa na plnenie predmetu </w:t>
      </w:r>
      <w:r w:rsidR="00EC6690">
        <w:rPr>
          <w:rFonts w:eastAsia="Calibri"/>
          <w:szCs w:val="20"/>
        </w:rPr>
        <w:t>Z</w:t>
      </w:r>
      <w:r>
        <w:rPr>
          <w:rFonts w:eastAsia="Calibri"/>
          <w:szCs w:val="20"/>
        </w:rPr>
        <w:t xml:space="preserve">mluvy. </w:t>
      </w:r>
    </w:p>
    <w:p w14:paraId="42666D7E" w14:textId="32ED611B" w:rsidR="008C4C9D" w:rsidRDefault="008C4C9D" w:rsidP="00381500">
      <w:pPr>
        <w:spacing w:after="0"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Poskytovateľ </w:t>
      </w:r>
      <w:r w:rsidRPr="008C4C9D">
        <w:rPr>
          <w:rFonts w:eastAsia="Calibri"/>
          <w:szCs w:val="20"/>
        </w:rPr>
        <w:t>je povinný pri akejkoľvek zmene člena personálu informovať Objednávateľa a zabezpečiť súlad s požadovanými predpokladmi</w:t>
      </w:r>
      <w:r>
        <w:rPr>
          <w:rFonts w:eastAsia="Calibri"/>
          <w:szCs w:val="20"/>
        </w:rPr>
        <w:t xml:space="preserve">. </w:t>
      </w:r>
      <w:r w:rsidRPr="008C4C9D">
        <w:rPr>
          <w:rFonts w:eastAsia="Calibri"/>
          <w:szCs w:val="20"/>
        </w:rPr>
        <w:t>Objednávateľ má právo v odôvodnených prípadoch jednotlivých členov personálu Poskytovateľa odmietnuť a požadovať odborne vyhovujúceho špecialistu</w:t>
      </w:r>
      <w:r>
        <w:rPr>
          <w:rFonts w:eastAsia="Calibri"/>
          <w:szCs w:val="20"/>
        </w:rPr>
        <w:t xml:space="preserve">. </w:t>
      </w:r>
    </w:p>
    <w:p w14:paraId="57895431" w14:textId="3FEF1966" w:rsidR="008C4C9D" w:rsidRDefault="008C4C9D" w:rsidP="00381500">
      <w:pPr>
        <w:spacing w:after="0" w:line="240" w:lineRule="auto"/>
        <w:jc w:val="both"/>
        <w:rPr>
          <w:rFonts w:eastAsia="Calibri"/>
          <w:szCs w:val="20"/>
        </w:rPr>
      </w:pPr>
      <w:r w:rsidRPr="008C4C9D">
        <w:rPr>
          <w:rFonts w:eastAsia="Calibri"/>
          <w:szCs w:val="20"/>
        </w:rPr>
        <w:t>Poskytovateľ je povinný počas celej doby platnosti Zmluvy disponovať potvrdením, ž</w:t>
      </w:r>
      <w:r>
        <w:rPr>
          <w:rFonts w:eastAsia="Calibri"/>
          <w:szCs w:val="20"/>
        </w:rPr>
        <w:t>e je autorizovaným partnerom spol. VEEAM</w:t>
      </w:r>
      <w:r w:rsidR="00483E20">
        <w:rPr>
          <w:rFonts w:eastAsia="Calibri"/>
          <w:szCs w:val="20"/>
        </w:rPr>
        <w:t xml:space="preserve"> (Príloha č. 3)</w:t>
      </w:r>
      <w:r w:rsidRPr="008C4C9D">
        <w:rPr>
          <w:rFonts w:eastAsia="Calibri"/>
          <w:szCs w:val="20"/>
        </w:rPr>
        <w:t>.</w:t>
      </w:r>
    </w:p>
    <w:p w14:paraId="52AE3964" w14:textId="77777777" w:rsidR="008C0941" w:rsidRDefault="008C0941" w:rsidP="00381500">
      <w:pPr>
        <w:spacing w:after="0" w:line="240" w:lineRule="auto"/>
        <w:jc w:val="both"/>
        <w:rPr>
          <w:rFonts w:eastAsia="Calibri"/>
          <w:szCs w:val="20"/>
        </w:rPr>
      </w:pPr>
    </w:p>
    <w:p w14:paraId="0B200E2C" w14:textId="77777777" w:rsidR="00D636C7" w:rsidRDefault="00D636C7" w:rsidP="00381500">
      <w:pPr>
        <w:spacing w:after="0" w:line="240" w:lineRule="auto"/>
        <w:jc w:val="both"/>
      </w:pPr>
    </w:p>
    <w:p w14:paraId="3F1A7946" w14:textId="6FC33E87" w:rsidR="00381500" w:rsidRPr="006E6AA8" w:rsidRDefault="003A2457" w:rsidP="00381500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9121D0">
        <w:rPr>
          <w:b/>
        </w:rPr>
        <w:t>I</w:t>
      </w:r>
      <w:r w:rsidR="00381500" w:rsidRPr="006E6AA8">
        <w:rPr>
          <w:b/>
        </w:rPr>
        <w:t>V.</w:t>
      </w:r>
    </w:p>
    <w:p w14:paraId="75AB39FC" w14:textId="77777777" w:rsidR="00381500" w:rsidRPr="006E6AA8" w:rsidRDefault="00381500" w:rsidP="00381500">
      <w:pPr>
        <w:spacing w:after="120" w:line="240" w:lineRule="auto"/>
        <w:jc w:val="center"/>
        <w:rPr>
          <w:b/>
        </w:rPr>
      </w:pPr>
      <w:r w:rsidRPr="006E6AA8">
        <w:rPr>
          <w:b/>
        </w:rPr>
        <w:t>Zmluvná cena</w:t>
      </w:r>
    </w:p>
    <w:p w14:paraId="6A43EF36" w14:textId="40E7B2AB" w:rsidR="00752983" w:rsidRDefault="00792396" w:rsidP="00792396">
      <w:pPr>
        <w:spacing w:after="0" w:line="240" w:lineRule="auto"/>
        <w:jc w:val="both"/>
      </w:pPr>
      <w:r>
        <w:t>4</w:t>
      </w:r>
      <w:r w:rsidR="00381500">
        <w:t>.1</w:t>
      </w:r>
      <w:r w:rsidR="00381500">
        <w:tab/>
      </w:r>
      <w:r w:rsidR="00E57623">
        <w:t>Celková c</w:t>
      </w:r>
      <w:r w:rsidR="00381500">
        <w:t xml:space="preserve">ena  za poskytnutie Plnenia v rozsahu  Článku II. Zmluvy je stanovená v zmysle zákona </w:t>
      </w:r>
      <w:r w:rsidR="0019611B">
        <w:t xml:space="preserve"> </w:t>
      </w:r>
      <w:r w:rsidR="00381500">
        <w:t xml:space="preserve">č. 18/ 1996 Z. z. o cenách v znení neskorších predpisov a na základe dohody Zmluvných strán, a to vo </w:t>
      </w:r>
      <w:r w:rsidR="00381500" w:rsidRPr="00FC641F">
        <w:t>výške:</w:t>
      </w:r>
      <w:r w:rsidR="001D29BE" w:rsidRPr="00FC641F">
        <w:t xml:space="preserve">  xx</w:t>
      </w:r>
      <w:r w:rsidR="003B7297" w:rsidRPr="00FC641F">
        <w:t xml:space="preserve">,- </w:t>
      </w:r>
      <w:r w:rsidR="00381500" w:rsidRPr="00FC641F">
        <w:t xml:space="preserve">EUR </w:t>
      </w:r>
      <w:r w:rsidR="00EB2A1C" w:rsidRPr="00FC641F">
        <w:t xml:space="preserve">bez DPH, </w:t>
      </w:r>
      <w:r w:rsidR="00D9441C" w:rsidRPr="00FC641F">
        <w:t xml:space="preserve">t.j. vo výške </w:t>
      </w:r>
      <w:r w:rsidR="001D29BE" w:rsidRPr="00FC641F">
        <w:t>xx</w:t>
      </w:r>
      <w:r w:rsidR="003B7297" w:rsidRPr="00FC641F">
        <w:t>,-</w:t>
      </w:r>
      <w:r w:rsidR="00D9441C">
        <w:t xml:space="preserve"> s DPH, pričom </w:t>
      </w:r>
      <w:r w:rsidR="00EC6690">
        <w:t>táto cena je konečná a</w:t>
      </w:r>
      <w:r w:rsidR="00381500">
        <w:t xml:space="preserve"> sú</w:t>
      </w:r>
      <w:r w:rsidR="00D9441C">
        <w:t xml:space="preserve"> v nej</w:t>
      </w:r>
      <w:r w:rsidR="00381500">
        <w:t xml:space="preserve"> </w:t>
      </w:r>
      <w:r w:rsidR="00381500" w:rsidRPr="00E544C0">
        <w:t xml:space="preserve">započítané všetky náklady Poskytovateľa potrebné na poskytnutie Plnenia. </w:t>
      </w:r>
    </w:p>
    <w:p w14:paraId="13BE2C94" w14:textId="77777777" w:rsidR="008C0941" w:rsidRDefault="008C0941" w:rsidP="00792396">
      <w:pPr>
        <w:spacing w:after="0" w:line="240" w:lineRule="auto"/>
        <w:jc w:val="both"/>
      </w:pPr>
    </w:p>
    <w:p w14:paraId="24BB74F3" w14:textId="77777777" w:rsidR="00D636C7" w:rsidRDefault="00D636C7" w:rsidP="00381500">
      <w:pPr>
        <w:spacing w:after="0" w:line="240" w:lineRule="auto"/>
        <w:jc w:val="both"/>
      </w:pPr>
    </w:p>
    <w:p w14:paraId="79FB181D" w14:textId="5948CF02" w:rsidR="00381500" w:rsidRPr="00736392" w:rsidRDefault="00381500" w:rsidP="00381500">
      <w:pPr>
        <w:spacing w:after="0" w:line="240" w:lineRule="auto"/>
        <w:jc w:val="center"/>
        <w:rPr>
          <w:b/>
        </w:rPr>
      </w:pPr>
      <w:r w:rsidRPr="00736392">
        <w:rPr>
          <w:b/>
        </w:rPr>
        <w:t>Článok V.</w:t>
      </w:r>
    </w:p>
    <w:p w14:paraId="30D91409" w14:textId="77777777" w:rsidR="00381500" w:rsidRPr="00736392" w:rsidRDefault="00381500" w:rsidP="00381500">
      <w:pPr>
        <w:spacing w:after="120" w:line="240" w:lineRule="auto"/>
        <w:jc w:val="center"/>
        <w:rPr>
          <w:b/>
        </w:rPr>
      </w:pPr>
      <w:r w:rsidRPr="00736392">
        <w:rPr>
          <w:b/>
        </w:rPr>
        <w:t>Platobné podmienky</w:t>
      </w:r>
    </w:p>
    <w:p w14:paraId="12E26EB8" w14:textId="26EA9C2B" w:rsidR="00381500" w:rsidRDefault="00216292" w:rsidP="00381500">
      <w:pPr>
        <w:spacing w:after="0" w:line="240" w:lineRule="auto"/>
        <w:jc w:val="both"/>
      </w:pPr>
      <w:r>
        <w:t>5</w:t>
      </w:r>
      <w:r w:rsidR="00381500">
        <w:t>.1</w:t>
      </w:r>
      <w:r w:rsidR="00381500">
        <w:tab/>
        <w:t xml:space="preserve">Poskytovateľovi vzniká právo na zaplatenie ceny uvedenej v Čl. </w:t>
      </w:r>
      <w:r w:rsidR="00A95C59">
        <w:t>I</w:t>
      </w:r>
      <w:r w:rsidR="00381500">
        <w:t xml:space="preserve">V tejto Zmluvy riadnym </w:t>
      </w:r>
      <w:r w:rsidR="00EC6690">
        <w:t xml:space="preserve">a včasným </w:t>
      </w:r>
      <w:r w:rsidR="00381500">
        <w:t>splnením záväzku v zmysle Čl. II tejto Zmluvy.</w:t>
      </w:r>
    </w:p>
    <w:p w14:paraId="13BE4D55" w14:textId="73496D7A" w:rsidR="00381500" w:rsidRDefault="00216292" w:rsidP="00381500">
      <w:pPr>
        <w:spacing w:after="0" w:line="240" w:lineRule="auto"/>
        <w:jc w:val="both"/>
      </w:pPr>
      <w:r>
        <w:t>5</w:t>
      </w:r>
      <w:r w:rsidR="00381500">
        <w:t>.2</w:t>
      </w:r>
      <w:r w:rsidR="00381500">
        <w:tab/>
        <w:t>Podkladom pre zaplatenie je faktúra vystavená Poskytovateľom a preukázateľne doručená Objednávateľovi. Poskytovateľ má právo vystaviť faktúru až po riadnom</w:t>
      </w:r>
      <w:r w:rsidR="00EC6690">
        <w:t xml:space="preserve"> a včasnom</w:t>
      </w:r>
      <w:r w:rsidR="00381500">
        <w:t xml:space="preserve"> poskytnutí Plnenia</w:t>
      </w:r>
      <w:r>
        <w:t xml:space="preserve"> a jeho prevzatí Objednávateľom</w:t>
      </w:r>
      <w:r w:rsidR="00C70CDF">
        <w:t xml:space="preserve"> a rozpisom poskytnutého </w:t>
      </w:r>
      <w:r w:rsidR="00FA1A4C">
        <w:t>P</w:t>
      </w:r>
      <w:r w:rsidR="00C70CDF">
        <w:t>lnenia</w:t>
      </w:r>
      <w:r w:rsidR="00381500">
        <w:t>.</w:t>
      </w:r>
      <w:r w:rsidR="00CD5C28">
        <w:t xml:space="preserve"> Súčasťou Plnenia bude licenčný súbor vygenerovaný </w:t>
      </w:r>
      <w:r w:rsidR="00BB5BA7">
        <w:t>V</w:t>
      </w:r>
      <w:r w:rsidR="00CD5C28">
        <w:t>EEAM-om zaslaný na Objednávateľa vrátane vystaveného preberacieho protokolu.</w:t>
      </w:r>
    </w:p>
    <w:p w14:paraId="06A96A1C" w14:textId="68C84049" w:rsidR="00381500" w:rsidRDefault="00265511" w:rsidP="00381500">
      <w:pPr>
        <w:spacing w:after="0" w:line="240" w:lineRule="auto"/>
        <w:jc w:val="both"/>
      </w:pPr>
      <w:r>
        <w:t>5</w:t>
      </w:r>
      <w:r w:rsidR="00381500">
        <w:t>.3</w:t>
      </w:r>
      <w:r w:rsidR="00381500">
        <w:tab/>
        <w:t>Všetky faktúry vystavené v zmysle tejto Zmluvy musia obsahovať všetky náležitosti ustanovené podľa zákona č. 222/2004 Z. z. o dani z pridanej hodnoty v znení neskorších predpisov, údaje v zmysle tejto Zmluvy, číslo tejto Zmluvy a číslo bankového účtu uvedené v záhlaví tejto Zmluvy.</w:t>
      </w:r>
    </w:p>
    <w:p w14:paraId="2C585870" w14:textId="6250FF87" w:rsidR="00381500" w:rsidRDefault="00265511" w:rsidP="00381500">
      <w:pPr>
        <w:spacing w:after="0" w:line="240" w:lineRule="auto"/>
        <w:jc w:val="both"/>
      </w:pPr>
      <w:r>
        <w:t>5</w:t>
      </w:r>
      <w:r w:rsidR="00381500">
        <w:t>.4</w:t>
      </w:r>
      <w:r w:rsidR="00381500">
        <w:tab/>
        <w:t xml:space="preserve">Ak akákoľvek faktúra vystavená v zmysle tejto Zmluvy nebude obsahovať náležitosti dohodnuté v tejto Zmluve, má Objednávateľ právo vrátiť faktúru Poskytovateľovi na prepracovanie. Splatnosť takto vystavenej a vrátenej faktúry sa zruší a nová splatnosť v súlade s bodom </w:t>
      </w:r>
      <w:r w:rsidR="00D7726A">
        <w:t>5</w:t>
      </w:r>
      <w:r w:rsidR="00381500">
        <w:t>.5 tohto Článku zmluvy začne plynúť dňom preukázateľného doručenia opravenej a správne vystavenej faktúry.</w:t>
      </w:r>
    </w:p>
    <w:p w14:paraId="3058D119" w14:textId="6715521B" w:rsidR="009900CF" w:rsidRDefault="00D7726A" w:rsidP="00381500">
      <w:pPr>
        <w:spacing w:after="0" w:line="240" w:lineRule="auto"/>
        <w:jc w:val="both"/>
      </w:pPr>
      <w:r>
        <w:t>5</w:t>
      </w:r>
      <w:r w:rsidR="00381500">
        <w:t>.5</w:t>
      </w:r>
      <w:r w:rsidR="00381500">
        <w:tab/>
        <w:t xml:space="preserve">Lehota splatnosti riadne vystavenej a doručenej faktúry je do 30 dní odo dňa jej preukázateľného prvého doručenia Objednávateľovi. Faktúru doručí Poskytovateľ do sídla Objednávateľa uvedené v záhlaví tejto Zmluvy. </w:t>
      </w:r>
    </w:p>
    <w:p w14:paraId="0CC78469" w14:textId="73CED10A" w:rsidR="00381500" w:rsidRDefault="00D7726A" w:rsidP="00381500">
      <w:pPr>
        <w:spacing w:after="0" w:line="240" w:lineRule="auto"/>
        <w:jc w:val="both"/>
      </w:pPr>
      <w:r>
        <w:t>5</w:t>
      </w:r>
      <w:r w:rsidR="00381500">
        <w:t>.6</w:t>
      </w:r>
      <w:r w:rsidR="00381500">
        <w:tab/>
        <w:t xml:space="preserve">Faktúra je uhradená v lehote splatnosti, ak deň odpísania z účtu Objednávateľa je v lehote uvedenej v bode </w:t>
      </w:r>
      <w:r w:rsidR="00F40556">
        <w:t>5</w:t>
      </w:r>
      <w:r w:rsidR="00381500">
        <w:t xml:space="preserve">.5 tohto článku Zmluvy. Ak deň splatnosti pripadne na sobotu, nedeľu, sviatok, alebo deň pracovného pokoja v Slovenskej republike, posúva sa dátum splatnosti na najbližší nasledujúci pracovný deň. </w:t>
      </w:r>
    </w:p>
    <w:p w14:paraId="6C7B6F8A" w14:textId="665EFBC3" w:rsidR="00E57623" w:rsidRDefault="00F40556" w:rsidP="00E57623">
      <w:pPr>
        <w:spacing w:after="0" w:line="240" w:lineRule="auto"/>
        <w:jc w:val="both"/>
      </w:pPr>
      <w:r>
        <w:t>5</w:t>
      </w:r>
      <w:r w:rsidR="00E57623">
        <w:t xml:space="preserve">.7 </w:t>
      </w:r>
      <w:r w:rsidR="0072573F">
        <w:tab/>
      </w:r>
      <w:r w:rsidR="00E57623" w:rsidRPr="00E57623">
        <w:t xml:space="preserve">Objednávateľ neposkytuje žiadne preddavky ani zálohy a nezodpovedá za omeškanie platieb, ktoré budú zapríčinené zo strany jeho peňažného ústavu. </w:t>
      </w:r>
    </w:p>
    <w:p w14:paraId="64ED4E1D" w14:textId="77777777" w:rsidR="008C0941" w:rsidRPr="00E57623" w:rsidRDefault="008C0941" w:rsidP="00E57623">
      <w:pPr>
        <w:spacing w:after="0" w:line="240" w:lineRule="auto"/>
        <w:jc w:val="both"/>
      </w:pPr>
    </w:p>
    <w:p w14:paraId="39AD4BBF" w14:textId="77777777" w:rsidR="000073FC" w:rsidRDefault="000073FC" w:rsidP="00381500">
      <w:pPr>
        <w:spacing w:after="0" w:line="240" w:lineRule="auto"/>
        <w:jc w:val="both"/>
      </w:pPr>
    </w:p>
    <w:p w14:paraId="5D2F58AE" w14:textId="2C84C810" w:rsidR="00381500" w:rsidRPr="003F67C4" w:rsidRDefault="00381500" w:rsidP="00381500">
      <w:pPr>
        <w:spacing w:after="0" w:line="240" w:lineRule="auto"/>
        <w:jc w:val="center"/>
        <w:rPr>
          <w:b/>
        </w:rPr>
      </w:pPr>
      <w:r>
        <w:rPr>
          <w:b/>
        </w:rPr>
        <w:t>Článok VI</w:t>
      </w:r>
      <w:r w:rsidRPr="003F67C4">
        <w:rPr>
          <w:b/>
        </w:rPr>
        <w:t>.</w:t>
      </w:r>
    </w:p>
    <w:p w14:paraId="7C69EF50" w14:textId="77777777" w:rsidR="00381500" w:rsidRPr="003F67C4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Doba platnosti a ukončenie Zmluvy</w:t>
      </w:r>
    </w:p>
    <w:p w14:paraId="070EC3AE" w14:textId="358F56BB" w:rsidR="00381500" w:rsidRDefault="00E23AE9" w:rsidP="00381500">
      <w:pPr>
        <w:spacing w:after="0" w:line="240" w:lineRule="auto"/>
        <w:jc w:val="both"/>
      </w:pPr>
      <w:r>
        <w:t>6</w:t>
      </w:r>
      <w:r w:rsidR="00381500">
        <w:t>.1</w:t>
      </w:r>
      <w:r w:rsidR="00381500">
        <w:tab/>
        <w:t xml:space="preserve">Táto Zmluva sa uzatvára na dobu určitú, a to na </w:t>
      </w:r>
      <w:r w:rsidRPr="001D20BC">
        <w:t>36</w:t>
      </w:r>
      <w:r w:rsidR="00F75D60" w:rsidRPr="001D20BC">
        <w:t xml:space="preserve"> mesiacov</w:t>
      </w:r>
      <w:r w:rsidR="00F75D60">
        <w:t xml:space="preserve"> </w:t>
      </w:r>
      <w:r w:rsidR="00381500">
        <w:t xml:space="preserve">odo dňa </w:t>
      </w:r>
      <w:r w:rsidR="000A33DD">
        <w:t xml:space="preserve">riadne a včasného dodania licencie </w:t>
      </w:r>
      <w:r w:rsidR="000A33DD" w:rsidRPr="00235CED">
        <w:t>Veeam Backup and replication universal subscription</w:t>
      </w:r>
      <w:r>
        <w:t>.</w:t>
      </w:r>
    </w:p>
    <w:p w14:paraId="5C75A82D" w14:textId="590489F8" w:rsidR="00381500" w:rsidRDefault="00FC6F87" w:rsidP="00381500">
      <w:pPr>
        <w:spacing w:after="0" w:line="240" w:lineRule="auto"/>
        <w:jc w:val="both"/>
      </w:pPr>
      <w:r>
        <w:t>6</w:t>
      </w:r>
      <w:r w:rsidR="00381500">
        <w:t xml:space="preserve">.2 </w:t>
      </w:r>
      <w:r w:rsidR="00381500">
        <w:tab/>
        <w:t>Zmluvu je možné pred uplynutím doby, n</w:t>
      </w:r>
      <w:r>
        <w:t>a ktorú bola uzatvorená ukončiť</w:t>
      </w:r>
      <w:r w:rsidR="00381500">
        <w:t>:</w:t>
      </w:r>
    </w:p>
    <w:p w14:paraId="28C1A881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ab/>
        <w:t>a) vzájomnou písomnou dohodou Zmluvných strán,</w:t>
      </w:r>
    </w:p>
    <w:p w14:paraId="286A34C2" w14:textId="06218F67" w:rsidR="00381500" w:rsidRDefault="00381500" w:rsidP="00FC6F87">
      <w:pPr>
        <w:spacing w:after="0" w:line="240" w:lineRule="auto"/>
        <w:ind w:left="709" w:hanging="1"/>
        <w:jc w:val="both"/>
      </w:pPr>
      <w:r>
        <w:t xml:space="preserve">b) výpoveďou, a to bez uvedenia dôvodu s výpovednou dobou </w:t>
      </w:r>
      <w:r w:rsidR="004E7462">
        <w:t xml:space="preserve">3 </w:t>
      </w:r>
      <w:r w:rsidR="00F75D60">
        <w:t>mesiac</w:t>
      </w:r>
      <w:r w:rsidR="00EC6690">
        <w:t>e</w:t>
      </w:r>
      <w:r>
        <w:t>, ktorá začína plynúť od prvého dňa mesiaca nasledujúceho po mesiaci, v ktorom bola výpoveď doručená druhej Zmluvnej strane,</w:t>
      </w:r>
    </w:p>
    <w:p w14:paraId="0D76AC6E" w14:textId="77777777" w:rsidR="00381500" w:rsidRDefault="00381500" w:rsidP="00FC6F87">
      <w:pPr>
        <w:spacing w:after="0" w:line="240" w:lineRule="auto"/>
        <w:ind w:left="709" w:hanging="1"/>
        <w:jc w:val="both"/>
      </w:pPr>
      <w:r>
        <w:t>c) odstúpením od Zmluvy.</w:t>
      </w:r>
    </w:p>
    <w:p w14:paraId="1CC1A30C" w14:textId="15268C21" w:rsidR="00381500" w:rsidRDefault="00DB2D82" w:rsidP="00381500">
      <w:pPr>
        <w:spacing w:after="0" w:line="240" w:lineRule="auto"/>
        <w:jc w:val="both"/>
      </w:pPr>
      <w:r>
        <w:t>6</w:t>
      </w:r>
      <w:r w:rsidR="00381500">
        <w:t xml:space="preserve">.3 </w:t>
      </w:r>
      <w:r w:rsidR="00381500">
        <w:tab/>
        <w:t>Právo odstúpiť od Zmluvy vzniká porušením povinností dohodnutých Zmluvnými stranami v Zmluve jednou zo zmluvných strán.</w:t>
      </w:r>
    </w:p>
    <w:p w14:paraId="4B98C7D8" w14:textId="081FF715" w:rsidR="00381500" w:rsidRDefault="00770048" w:rsidP="00381500">
      <w:pPr>
        <w:spacing w:after="0" w:line="240" w:lineRule="auto"/>
        <w:jc w:val="both"/>
      </w:pPr>
      <w:r>
        <w:t>6</w:t>
      </w:r>
      <w:r w:rsidR="00381500">
        <w:t xml:space="preserve">.4 </w:t>
      </w:r>
      <w:r w:rsidR="00381500">
        <w:tab/>
        <w:t>Odstúpenie je možné aj od čiastočne splnenej Zmluvy.</w:t>
      </w:r>
    </w:p>
    <w:p w14:paraId="3F37840F" w14:textId="115616B5" w:rsidR="00381500" w:rsidRDefault="00584FA1" w:rsidP="00381500">
      <w:pPr>
        <w:spacing w:after="0" w:line="240" w:lineRule="auto"/>
        <w:jc w:val="both"/>
      </w:pPr>
      <w:r>
        <w:t>6</w:t>
      </w:r>
      <w:r w:rsidR="00381500">
        <w:t>.5</w:t>
      </w:r>
      <w:r w:rsidR="00381500">
        <w:tab/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4FD1FE14" w14:textId="092F97F3" w:rsidR="00381500" w:rsidRDefault="00FB1D0A" w:rsidP="00381500">
      <w:pPr>
        <w:spacing w:after="0" w:line="240" w:lineRule="auto"/>
        <w:jc w:val="both"/>
      </w:pPr>
      <w:r>
        <w:t>6</w:t>
      </w:r>
      <w:r w:rsidR="00381500">
        <w:t>.6</w:t>
      </w:r>
      <w:r w:rsidR="00381500">
        <w:tab/>
        <w:t>Zmluvné strany označujú porušenie Zmluvy za podstatné:</w:t>
      </w:r>
    </w:p>
    <w:p w14:paraId="460D1BCF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a)</w:t>
      </w:r>
      <w:r>
        <w:tab/>
        <w:t xml:space="preserve">ak Poskytovateľ preruší poskytovanie Plnenia na dlhšie ako na </w:t>
      </w:r>
      <w:r w:rsidR="00F75D60">
        <w:t>30</w:t>
      </w:r>
      <w:r>
        <w:t xml:space="preserve"> kalendárnych dní bez súhlasu Objednávateľa, a to z dôvodov spočívajúcich na jeho strane (t. j. na strane Poskytovateľa),</w:t>
      </w:r>
    </w:p>
    <w:p w14:paraId="7FF0A62B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b)</w:t>
      </w:r>
      <w:r>
        <w:tab/>
        <w:t>ak Poskytovateľ poskytuje Plnenie v rozpore s ustanoveniami tejto Zmluvy,</w:t>
      </w:r>
    </w:p>
    <w:p w14:paraId="4E23B4E2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c)</w:t>
      </w:r>
      <w:r>
        <w:tab/>
        <w:t>ak Poskytovateľ mešká z dôvodov spočívajúcich na jeho strane s poskytnutím Plnenia viac ako 30 kalendárnych dní,</w:t>
      </w:r>
    </w:p>
    <w:p w14:paraId="01DC2686" w14:textId="50561F44" w:rsidR="00345C12" w:rsidRDefault="00381500" w:rsidP="00374472">
      <w:pPr>
        <w:spacing w:after="0" w:line="240" w:lineRule="auto"/>
        <w:ind w:left="709" w:hanging="283"/>
        <w:jc w:val="both"/>
      </w:pPr>
      <w:r>
        <w:t>d)</w:t>
      </w:r>
      <w:r>
        <w:tab/>
        <w:t xml:space="preserve">ak nastanú okolnosti uvedené v ust. § 15 zákona o registri partnerov verejného sektora alebo ak Poskytovateľ poruší povinnosti uvedené v </w:t>
      </w:r>
      <w:r w:rsidR="00F75D60">
        <w:t xml:space="preserve">článku </w:t>
      </w:r>
      <w:r w:rsidR="00EC6690">
        <w:t>I</w:t>
      </w:r>
      <w:r w:rsidR="00F75D60">
        <w:t>X. tejto Zmluvy</w:t>
      </w:r>
      <w:r w:rsidR="00345C12">
        <w:t>,</w:t>
      </w:r>
    </w:p>
    <w:p w14:paraId="4ADF2648" w14:textId="6A7038E6" w:rsidR="00381500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t xml:space="preserve">e) </w:t>
      </w:r>
      <w:r w:rsidRPr="00345C12">
        <w:rPr>
          <w:rFonts w:eastAsia="Calibri" w:cstheme="minorHAnsi"/>
          <w:bCs/>
        </w:rPr>
        <w:t xml:space="preserve"> </w:t>
      </w:r>
      <w:r w:rsidRPr="00B1566E">
        <w:rPr>
          <w:rFonts w:eastAsia="Calibri" w:cstheme="minorHAnsi"/>
          <w:bCs/>
        </w:rPr>
        <w:t xml:space="preserve">strata oprávnenia na vykonávanie činností, ktorá bezprostredne súvisí s predmetom tejto </w:t>
      </w:r>
      <w:r>
        <w:rPr>
          <w:rFonts w:eastAsia="Calibri" w:cstheme="minorHAnsi"/>
          <w:bCs/>
        </w:rPr>
        <w:t>Zmluvy,</w:t>
      </w:r>
    </w:p>
    <w:p w14:paraId="7CA92BB3" w14:textId="697633B8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f)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ak sa preukáže, že</w:t>
      </w:r>
      <w:r>
        <w:rPr>
          <w:rFonts w:eastAsia="Calibri" w:cstheme="minorHAnsi"/>
          <w:bCs/>
        </w:rPr>
        <w:t xml:space="preserve"> Poskytovat</w:t>
      </w:r>
      <w:r w:rsidR="009900CF">
        <w:rPr>
          <w:rFonts w:eastAsia="Calibri" w:cstheme="minorHAnsi"/>
          <w:bCs/>
        </w:rPr>
        <w:t>e</w:t>
      </w:r>
      <w:r>
        <w:rPr>
          <w:rFonts w:eastAsia="Calibri" w:cstheme="minorHAnsi"/>
          <w:bCs/>
        </w:rPr>
        <w:t>ľ</w:t>
      </w:r>
      <w:r w:rsidRPr="00345C12">
        <w:rPr>
          <w:rFonts w:eastAsia="Calibri" w:cstheme="minorHAnsi"/>
          <w:bCs/>
        </w:rPr>
        <w:t xml:space="preserve"> v ponuke predloženej vo verejnom obstarávaní predložil nepravdivé doklady, alebo uviedol nepravdivé, neúplné, alebo skreslené údaje, </w:t>
      </w:r>
    </w:p>
    <w:p w14:paraId="00FE6E7D" w14:textId="09905C70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g)</w:t>
      </w:r>
      <w:r w:rsidR="00345C12" w:rsidRPr="00345C12">
        <w:rPr>
          <w:rFonts w:eastAsia="Calibri" w:cstheme="minorHAnsi"/>
          <w:bCs/>
        </w:rPr>
        <w:tab/>
        <w:t xml:space="preserve">ak je voči </w:t>
      </w:r>
      <w:r w:rsidR="00345C12">
        <w:rPr>
          <w:rFonts w:eastAsia="Calibri" w:cstheme="minorHAnsi"/>
          <w:bCs/>
        </w:rPr>
        <w:t>Zmluvnej strane</w:t>
      </w:r>
      <w:r w:rsidR="00345C12" w:rsidRPr="00345C12">
        <w:rPr>
          <w:rFonts w:eastAsia="Calibri" w:cstheme="minorHAnsi"/>
          <w:bCs/>
        </w:rPr>
        <w:t xml:space="preserve"> vedené konkurzné konanie, alebo reštrukturalizačné konanie, je </w:t>
      </w:r>
    </w:p>
    <w:p w14:paraId="3BE159A6" w14:textId="1D5BE53E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 w:rsidRPr="00345C12">
        <w:rPr>
          <w:rFonts w:eastAsia="Calibri" w:cstheme="minorHAnsi"/>
          <w:bCs/>
        </w:rPr>
        <w:t xml:space="preserve">v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konkurze, v reštrukturalizácii, bol proti nej zamietnutý návrh na vyhlásenie konkurzu pre nedostatok majetku,</w:t>
      </w:r>
    </w:p>
    <w:p w14:paraId="4F38FD89" w14:textId="0236F8CD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h)</w:t>
      </w:r>
      <w:r w:rsidR="00345C12" w:rsidRPr="00345C12">
        <w:rPr>
          <w:rFonts w:eastAsia="Calibri" w:cstheme="minorHAnsi"/>
          <w:bCs/>
        </w:rPr>
        <w:tab/>
        <w:t xml:space="preserve">ak </w:t>
      </w:r>
      <w:r w:rsidR="00345C12">
        <w:rPr>
          <w:rFonts w:eastAsia="Calibri" w:cstheme="minorHAnsi"/>
          <w:bCs/>
        </w:rPr>
        <w:t>Zmluvná strana</w:t>
      </w:r>
      <w:r w:rsidR="00345C12" w:rsidRPr="00345C12">
        <w:rPr>
          <w:rFonts w:eastAsia="Calibri" w:cstheme="minorHAnsi"/>
          <w:bCs/>
        </w:rPr>
        <w:t xml:space="preserve"> vstúpila do likvidácie, alebo bola na ňu zriadená nútená správa,</w:t>
      </w:r>
    </w:p>
    <w:p w14:paraId="586359F8" w14:textId="11F38839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i)</w:t>
      </w:r>
      <w:r w:rsidR="00345C12" w:rsidRPr="00345C12">
        <w:rPr>
          <w:rFonts w:eastAsia="Calibri" w:cstheme="minorHAnsi"/>
          <w:bCs/>
        </w:rPr>
        <w:tab/>
        <w:t xml:space="preserve">ak je voči </w:t>
      </w:r>
      <w:r w:rsidR="00345C12">
        <w:rPr>
          <w:rFonts w:eastAsia="Calibri" w:cstheme="minorHAnsi"/>
          <w:bCs/>
        </w:rPr>
        <w:t>Zmluvnej strane</w:t>
      </w:r>
      <w:r w:rsidR="00345C12" w:rsidRPr="00345C12">
        <w:rPr>
          <w:rFonts w:eastAsia="Calibri" w:cstheme="minorHAnsi"/>
          <w:bCs/>
        </w:rPr>
        <w:t xml:space="preserve"> vedený výkon rozhodnutia (napr. podľa zákona č. 233/1995 Z. z. </w:t>
      </w:r>
    </w:p>
    <w:p w14:paraId="767F59D4" w14:textId="2950D72F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 w:rsidRPr="00345C12">
        <w:rPr>
          <w:rFonts w:eastAsia="Calibri" w:cstheme="minorHAnsi"/>
          <w:bCs/>
        </w:rPr>
        <w:t xml:space="preserve">o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3491FB74" w14:textId="1AA56BAC" w:rsidR="00345C12" w:rsidRDefault="009900CF" w:rsidP="00374472">
      <w:pPr>
        <w:spacing w:after="0" w:line="240" w:lineRule="auto"/>
        <w:ind w:left="709" w:hanging="283"/>
        <w:jc w:val="both"/>
      </w:pPr>
      <w:r>
        <w:rPr>
          <w:rFonts w:eastAsia="Calibri" w:cstheme="minorHAnsi"/>
          <w:bCs/>
        </w:rPr>
        <w:t>j)</w:t>
      </w:r>
      <w:r w:rsidR="0072573F">
        <w:rPr>
          <w:rFonts w:eastAsia="Calibri" w:cstheme="minorHAnsi"/>
          <w:bCs/>
        </w:rPr>
        <w:tab/>
      </w:r>
      <w:r w:rsidR="00345C12" w:rsidRPr="00345C12">
        <w:rPr>
          <w:rFonts w:eastAsia="Calibri" w:cstheme="minorHAnsi"/>
          <w:bCs/>
        </w:rPr>
        <w:t>ak tak ustanovuje osobitný zákon</w:t>
      </w:r>
      <w:r w:rsidR="000A33DD">
        <w:rPr>
          <w:rFonts w:eastAsia="Calibri" w:cstheme="minorHAnsi"/>
          <w:bCs/>
        </w:rPr>
        <w:t xml:space="preserve"> alebo táto Zmluva</w:t>
      </w:r>
      <w:r w:rsidR="00345C12">
        <w:rPr>
          <w:rFonts w:eastAsia="Calibri" w:cstheme="minorHAnsi"/>
          <w:bCs/>
        </w:rPr>
        <w:t>.</w:t>
      </w:r>
    </w:p>
    <w:p w14:paraId="6DCC6C60" w14:textId="38CF9D51" w:rsidR="00381500" w:rsidRDefault="00876EB4" w:rsidP="00381500">
      <w:pPr>
        <w:spacing w:after="0" w:line="240" w:lineRule="auto"/>
        <w:jc w:val="both"/>
      </w:pPr>
      <w:r>
        <w:t>6</w:t>
      </w:r>
      <w:r w:rsidR="00381500">
        <w:t>.7</w:t>
      </w:r>
      <w:r w:rsidR="00381500">
        <w:tab/>
        <w:t>V prípade, že dôjde k porušeniu tejto Zmluvy, ktoré Zmluvné strany neoznačili ako podstatné, platia pri odstúpení od Zmluvy pravidlá upravené príslušnými ustanoveniami Obchodného zákonníka.</w:t>
      </w:r>
    </w:p>
    <w:p w14:paraId="56667F02" w14:textId="21CDE904" w:rsidR="00381500" w:rsidRDefault="00A9437D" w:rsidP="00381500">
      <w:pPr>
        <w:spacing w:after="0" w:line="240" w:lineRule="auto"/>
        <w:jc w:val="both"/>
      </w:pPr>
      <w:r>
        <w:t>6</w:t>
      </w:r>
      <w:r w:rsidR="00381500">
        <w:t>.8</w:t>
      </w:r>
      <w:r w:rsidR="00381500">
        <w:tab/>
        <w:t>Oznámenie o odstúpení musí byť podpísané štatutárnym orgánom odstupujúcej Zmluvnej strany a nadobúda účinnosť dňom jeho doručenia do sídla druhej Zmluvnej strany uvedeného v tejto Zmluve.</w:t>
      </w:r>
    </w:p>
    <w:p w14:paraId="35234B5D" w14:textId="1AD1C92B" w:rsidR="00381500" w:rsidRDefault="00A23E0C" w:rsidP="00381500">
      <w:pPr>
        <w:spacing w:after="0" w:line="240" w:lineRule="auto"/>
        <w:jc w:val="both"/>
      </w:pPr>
      <w:r>
        <w:t>6</w:t>
      </w:r>
      <w:r w:rsidR="00381500">
        <w:t>.9</w:t>
      </w:r>
      <w:r w:rsidR="00381500">
        <w:tab/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260F0E3F" w14:textId="01D88881" w:rsidR="00381500" w:rsidRDefault="00A23E0C" w:rsidP="00381500">
      <w:pPr>
        <w:spacing w:after="0" w:line="240" w:lineRule="auto"/>
        <w:jc w:val="both"/>
      </w:pPr>
      <w:r>
        <w:t>6</w:t>
      </w:r>
      <w:r w:rsidR="00381500">
        <w:t>.10</w:t>
      </w:r>
      <w:r w:rsidR="00381500">
        <w:tab/>
        <w:t xml:space="preserve"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</w:t>
      </w:r>
    </w:p>
    <w:p w14:paraId="6AF978BB" w14:textId="77777777" w:rsidR="008C0941" w:rsidRDefault="008C0941" w:rsidP="00381500">
      <w:pPr>
        <w:spacing w:after="0" w:line="240" w:lineRule="auto"/>
        <w:jc w:val="both"/>
      </w:pPr>
    </w:p>
    <w:p w14:paraId="110B892F" w14:textId="77777777" w:rsidR="00D636C7" w:rsidRDefault="00D636C7" w:rsidP="00381500">
      <w:pPr>
        <w:spacing w:after="0" w:line="240" w:lineRule="auto"/>
        <w:jc w:val="both"/>
      </w:pPr>
    </w:p>
    <w:p w14:paraId="6670E5EE" w14:textId="56500DF7" w:rsidR="00381500" w:rsidRPr="003701E6" w:rsidRDefault="00381500" w:rsidP="00381500">
      <w:pPr>
        <w:spacing w:after="0" w:line="240" w:lineRule="auto"/>
        <w:jc w:val="center"/>
        <w:rPr>
          <w:b/>
        </w:rPr>
      </w:pPr>
      <w:r w:rsidRPr="003701E6">
        <w:rPr>
          <w:b/>
        </w:rPr>
        <w:t>Č</w:t>
      </w:r>
      <w:r w:rsidR="009121D0">
        <w:rPr>
          <w:b/>
        </w:rPr>
        <w:t>lánok VI</w:t>
      </w:r>
      <w:r w:rsidR="003A2457">
        <w:rPr>
          <w:b/>
        </w:rPr>
        <w:t>I</w:t>
      </w:r>
      <w:r w:rsidRPr="003701E6">
        <w:rPr>
          <w:b/>
        </w:rPr>
        <w:t>.</w:t>
      </w:r>
    </w:p>
    <w:p w14:paraId="1431D200" w14:textId="77777777" w:rsidR="00381500" w:rsidRPr="003701E6" w:rsidRDefault="00381500" w:rsidP="00381500">
      <w:pPr>
        <w:spacing w:after="120" w:line="240" w:lineRule="auto"/>
        <w:jc w:val="center"/>
        <w:rPr>
          <w:b/>
        </w:rPr>
      </w:pPr>
      <w:r w:rsidRPr="003701E6">
        <w:rPr>
          <w:b/>
        </w:rPr>
        <w:t>Náhrada škody</w:t>
      </w:r>
    </w:p>
    <w:p w14:paraId="56520B1D" w14:textId="651DF7F9" w:rsidR="00381500" w:rsidRDefault="00D66084" w:rsidP="00381500">
      <w:pPr>
        <w:spacing w:after="0" w:line="240" w:lineRule="auto"/>
        <w:jc w:val="both"/>
      </w:pPr>
      <w:r>
        <w:t>7</w:t>
      </w:r>
      <w:r w:rsidR="00381500">
        <w:t>.1</w:t>
      </w:r>
      <w:r w:rsidR="00381500">
        <w:tab/>
        <w:t xml:space="preserve">Zmluvná strana, ktorá poruší svoju povinnosť vyplývajúcu zo Zmluvy, je povinná nahradiť škodu tým spôsobenú druhej Zmluvnej strane. Náhrada škody sa riadi príslušnými ustanoveniami Obchodného zákonníka. </w:t>
      </w:r>
    </w:p>
    <w:p w14:paraId="24812B75" w14:textId="15C93586" w:rsidR="00381500" w:rsidRDefault="00D66084" w:rsidP="00381500">
      <w:pPr>
        <w:spacing w:after="0" w:line="240" w:lineRule="auto"/>
        <w:jc w:val="both"/>
      </w:pPr>
      <w:r>
        <w:t>7</w:t>
      </w:r>
      <w:r w:rsidR="00381500">
        <w:t>.2</w:t>
      </w:r>
      <w:r w:rsidR="00381500">
        <w:tab/>
        <w:t>Každá zo Zmluvných strán je oprávnená požadovať od druhej Zmluvnej strany náhradu škody v celom rozsahu aj v prípade, že ide o porušenie povinnosti druhej Zmluvnej strany, na ktorú sa vzťahuje zmluvná pokuta.</w:t>
      </w:r>
    </w:p>
    <w:p w14:paraId="0A6CEBC4" w14:textId="51B53F09" w:rsidR="00381500" w:rsidRDefault="00D66084" w:rsidP="00381500">
      <w:pPr>
        <w:spacing w:after="0" w:line="240" w:lineRule="auto"/>
        <w:jc w:val="both"/>
      </w:pPr>
      <w:r>
        <w:t>7</w:t>
      </w:r>
      <w:r w:rsidR="00381500">
        <w:t>.3</w:t>
      </w:r>
      <w:r w:rsidR="00381500">
        <w:tab/>
        <w:t>Poskytovateľ je povinný počas realizácie Zmluvy riadiť svoje činnosti tak, aby nedošlo k poškodeniu majetku Objednávateľa a tretích osôb. Za vzniknutú škodu zodpovedá Poskytovateľ v plnom rozsahu. Škody, ktoré spôsobí Poskytovateľ na majetku Objednávateľa alebo na majetku tretích osôb, je povinný Poskytovateľ odstrániť na svoje náklady v primeraných termínoch určených Objednávateľom.</w:t>
      </w:r>
    </w:p>
    <w:p w14:paraId="0F9D83E4" w14:textId="19A02FA6" w:rsidR="00381500" w:rsidRDefault="00D66084" w:rsidP="00381500">
      <w:pPr>
        <w:spacing w:after="0" w:line="240" w:lineRule="auto"/>
        <w:jc w:val="both"/>
      </w:pPr>
      <w:r>
        <w:t>7</w:t>
      </w:r>
      <w:r w:rsidR="00381500">
        <w:t>.4</w:t>
      </w:r>
      <w:r w:rsidR="00381500">
        <w:tab/>
        <w:t xml:space="preserve">Ak Poskytovateľ neodstráni škody spôsobené na majetku Objednávateľa alebo na majetku tretích osôb v lehote určenej Objednávateľom v písomnej výzve, je Objednávateľ oprávnený tieto škody odstrániť sám, pričom Poskytovateľ je povinný uhradiť Objednávateľovi všetky náklady s tým súvisiace na základe osobitnej faktúry vystavenej Objednávateľom, ktorej lehota splatnosti je do 30  dní od jej preukázateľného doručenia Poskytovateľovi. </w:t>
      </w:r>
    </w:p>
    <w:p w14:paraId="3150AE80" w14:textId="77777777" w:rsidR="008C0941" w:rsidRDefault="008C0941" w:rsidP="00381500">
      <w:pPr>
        <w:spacing w:after="0" w:line="240" w:lineRule="auto"/>
        <w:jc w:val="both"/>
      </w:pPr>
    </w:p>
    <w:p w14:paraId="7EB25300" w14:textId="77777777" w:rsidR="00D636C7" w:rsidRDefault="00D636C7" w:rsidP="00381500">
      <w:pPr>
        <w:spacing w:after="0" w:line="240" w:lineRule="auto"/>
        <w:jc w:val="center"/>
        <w:rPr>
          <w:b/>
        </w:rPr>
      </w:pPr>
    </w:p>
    <w:p w14:paraId="60078E6B" w14:textId="36311F4B" w:rsidR="00381500" w:rsidRPr="00DE7C76" w:rsidRDefault="00381500" w:rsidP="00381500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716B3B">
        <w:rPr>
          <w:b/>
        </w:rPr>
        <w:t>VIII</w:t>
      </w:r>
      <w:r w:rsidRPr="00DE7C76">
        <w:rPr>
          <w:b/>
        </w:rPr>
        <w:t>.</w:t>
      </w:r>
    </w:p>
    <w:p w14:paraId="1CEF7D5C" w14:textId="77777777" w:rsidR="00381500" w:rsidRPr="00DE7C76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Zmluvná pokuta</w:t>
      </w:r>
    </w:p>
    <w:p w14:paraId="2AA8E7C6" w14:textId="7EB0F3E0" w:rsidR="00381500" w:rsidRDefault="002D605B" w:rsidP="00381500">
      <w:pPr>
        <w:spacing w:after="0" w:line="240" w:lineRule="auto"/>
        <w:jc w:val="both"/>
      </w:pPr>
      <w:r>
        <w:t>8</w:t>
      </w:r>
      <w:r w:rsidR="00381500">
        <w:t>.1</w:t>
      </w:r>
      <w:r w:rsidR="00381500">
        <w:tab/>
        <w:t>V prípade omeškania s poskytnutím Plnenia zo strany Poskytovateľa je Objednávateľ oprávnený fakturovať Poskytovateľovi zmluvnú  pokutu  vo výške 0,05 % z ceny Plnenia , uvedenej v článku V. tejto Zmluvy za každý aj začatý deň omeškania.</w:t>
      </w:r>
    </w:p>
    <w:p w14:paraId="2CD056FF" w14:textId="075C88E0" w:rsidR="00381500" w:rsidRDefault="002D605B" w:rsidP="00381500">
      <w:pPr>
        <w:spacing w:after="0" w:line="240" w:lineRule="auto"/>
        <w:jc w:val="both"/>
      </w:pPr>
      <w:r>
        <w:t>8</w:t>
      </w:r>
      <w:r w:rsidR="00F75D60">
        <w:t>.2</w:t>
      </w:r>
      <w:r w:rsidR="00381500">
        <w:tab/>
        <w:t>Splatnosť uplatnených sankcií v zmysle tohto článku zmluvy je do 30 dní odo dňa preukázateľného doručenia príslušnej faktúry druhej Zmluvnej strane. Platby za ne budú uhrádzané výlučne bezhotovostne na bankové účty uvedené v záhlaví tejto Zmluvy.</w:t>
      </w:r>
    </w:p>
    <w:p w14:paraId="4FA633BA" w14:textId="06F5EFEC" w:rsidR="00381500" w:rsidRDefault="002D605B" w:rsidP="00381500">
      <w:pPr>
        <w:spacing w:after="0" w:line="240" w:lineRule="auto"/>
        <w:jc w:val="both"/>
      </w:pPr>
      <w:r>
        <w:t>8</w:t>
      </w:r>
      <w:r w:rsidR="00F75D60">
        <w:t>.3</w:t>
      </w:r>
      <w:r w:rsidR="00381500">
        <w:tab/>
      </w:r>
      <w:r w:rsidR="00381500" w:rsidRPr="001878FF">
        <w:t>Zaplatením zmluvnej pokuty nie je dotknutý nárok na náhradu škody vzniknutej škody, pričom zmluvná pokuta sa nezapočítava na náhradu škody.</w:t>
      </w:r>
    </w:p>
    <w:p w14:paraId="2401F24C" w14:textId="77777777" w:rsidR="008C0941" w:rsidRDefault="008C0941" w:rsidP="00381500">
      <w:pPr>
        <w:spacing w:after="0" w:line="240" w:lineRule="auto"/>
        <w:jc w:val="both"/>
      </w:pPr>
    </w:p>
    <w:p w14:paraId="6AF28052" w14:textId="77777777" w:rsidR="00D636C7" w:rsidRDefault="00D636C7" w:rsidP="00381500">
      <w:pPr>
        <w:spacing w:after="0" w:line="240" w:lineRule="auto"/>
        <w:jc w:val="center"/>
        <w:rPr>
          <w:b/>
        </w:rPr>
      </w:pPr>
    </w:p>
    <w:p w14:paraId="4EA11F91" w14:textId="6090C5AD" w:rsidR="00381500" w:rsidRPr="00636324" w:rsidRDefault="003A2457" w:rsidP="00381500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716B3B">
        <w:rPr>
          <w:b/>
        </w:rPr>
        <w:t>IX</w:t>
      </w:r>
      <w:r w:rsidR="00381500" w:rsidRPr="00636324">
        <w:rPr>
          <w:b/>
        </w:rPr>
        <w:t>.</w:t>
      </w:r>
    </w:p>
    <w:p w14:paraId="1644E65A" w14:textId="77777777" w:rsidR="00381500" w:rsidRPr="00636324" w:rsidRDefault="00381500" w:rsidP="00381500">
      <w:pPr>
        <w:spacing w:after="120" w:line="240" w:lineRule="auto"/>
        <w:jc w:val="center"/>
        <w:rPr>
          <w:b/>
        </w:rPr>
      </w:pPr>
      <w:r w:rsidRPr="00636324">
        <w:rPr>
          <w:b/>
        </w:rPr>
        <w:t>Ostatné ustanovenia</w:t>
      </w:r>
    </w:p>
    <w:p w14:paraId="6C45DB04" w14:textId="5CDBE57D" w:rsidR="00381500" w:rsidRDefault="005F4F95" w:rsidP="00381500">
      <w:pPr>
        <w:spacing w:after="0" w:line="240" w:lineRule="auto"/>
        <w:jc w:val="both"/>
      </w:pPr>
      <w:r>
        <w:t>9</w:t>
      </w:r>
      <w:r w:rsidR="00381500">
        <w:t>.1</w:t>
      </w:r>
      <w:r w:rsidR="00381500">
        <w:tab/>
        <w:t xml:space="preserve">Poskytovateľ je povinný pri plnení tejto Zmluvy postupovať s odbornou starostlivosťou a dodržiavať všeobecne záväzné predpisy, technické normy a podmienky tejto Zmluvy. </w:t>
      </w:r>
    </w:p>
    <w:p w14:paraId="4EF01DDD" w14:textId="67BE68F4" w:rsidR="00381500" w:rsidRDefault="005F4F95" w:rsidP="00381500">
      <w:pPr>
        <w:spacing w:after="0" w:line="240" w:lineRule="auto"/>
        <w:jc w:val="both"/>
      </w:pPr>
      <w:r>
        <w:t>9</w:t>
      </w:r>
      <w:r w:rsidR="00381500">
        <w:t>.2</w:t>
      </w:r>
      <w:r w:rsidR="00381500">
        <w:tab/>
        <w:t>V prípade, ak sa Poskytovateľ zapisuje do registra partnerov verejného sektora (ďalej len „register") v zmysle zákona o registri partnerov verejného sektora, zaväzuje sa, že bude v registri zapísaný aspoň počas doby trvania tohto zmluvného vzťahu. Poskytovateľ sa zároveň zaväzuje zapísať sa do registra aj kedykoľvek počas trvania tohto zmluvného vzťahu, pokiaľ dôjde k takej zmene okolností, ktorá zápis Poskytovateľa do registra v zmysle zákona o registri partnerov verejného sektora vyžaduje.</w:t>
      </w:r>
    </w:p>
    <w:p w14:paraId="6CB69966" w14:textId="697174DF" w:rsidR="00381500" w:rsidRDefault="005F4F95" w:rsidP="00381500">
      <w:pPr>
        <w:spacing w:after="0" w:line="240" w:lineRule="auto"/>
        <w:jc w:val="both"/>
      </w:pPr>
      <w:r>
        <w:t>9</w:t>
      </w:r>
      <w:r w:rsidR="00381500">
        <w:t>.3</w:t>
      </w:r>
      <w:r w:rsidR="00381500">
        <w:tab/>
        <w:t xml:space="preserve">Poskytovateľ je povinný oznámiť Objednávateľovi všetky zmeny, ktoré budú v registri podľa bodu </w:t>
      </w:r>
      <w:r w:rsidR="00F400F2">
        <w:t>10</w:t>
      </w:r>
      <w:r w:rsidR="00381500">
        <w:t>.2 tohto Článku Zmluvy vo vzťahu k nemu vykonané, a to do 5 dní, odkedy k zápisu zmeny do registra došlo.</w:t>
      </w:r>
    </w:p>
    <w:p w14:paraId="3427D065" w14:textId="4F455563" w:rsidR="00381500" w:rsidRDefault="005F4F95" w:rsidP="00381500">
      <w:pPr>
        <w:spacing w:after="0" w:line="240" w:lineRule="auto"/>
        <w:jc w:val="both"/>
      </w:pPr>
      <w:r>
        <w:t>9</w:t>
      </w:r>
      <w:r w:rsidR="00381500">
        <w:t>.4</w:t>
      </w:r>
      <w:r w:rsidR="00381500">
        <w:tab/>
        <w:t xml:space="preserve">Ak si Poskytovateľ nesplní povinnosti uvedené v bode </w:t>
      </w:r>
      <w:r w:rsidR="00EC6690">
        <w:t>9</w:t>
      </w:r>
      <w:r w:rsidR="00381500">
        <w:t>.2 tohto Článku Zmluvy alebo ak nastanú okolnosti uvedené v ust. § 15 zákona o registri partnerov verejného sektora, Objednávateľ je oprávnený neplniť, čo mu ukladá táto Zmluva, pričom nie je v omeškaní a toto neplnenie sa nepovažuje za porušenie Zmluvy. Poskytovateľ nie je oprávnený uplatňovať si v tomto prípade voči Objednávateľovi akúkoľvek náhradu škody alebo sankcie.</w:t>
      </w:r>
    </w:p>
    <w:p w14:paraId="582AD7C6" w14:textId="78FAA13A" w:rsidR="0072573F" w:rsidRDefault="00D717B2" w:rsidP="00381500">
      <w:pPr>
        <w:spacing w:after="0" w:line="240" w:lineRule="auto"/>
        <w:jc w:val="both"/>
      </w:pPr>
      <w:r>
        <w:t>9</w:t>
      </w:r>
      <w:r w:rsidR="0072573F">
        <w:t xml:space="preserve">.5 </w:t>
      </w:r>
      <w:r w:rsidR="0072573F" w:rsidRPr="0072573F">
        <w:t xml:space="preserve">V prípade, ak Zhotoviteľ so súhlasom Objednávateľa zabezpečuje plnenie jednotlivých častí Zmluvy prostredníctvom subdodávateľov, je povinný povinnosťami, vyplývajúcimi mu z tejto Zmluvy, preukázateľne zaviazať i svojich subdodávateľov, pritom však nesie voči Objednávateľovi rovnakú zodpovednosť, ako keby tieto povinnosti plnil sám. V prípade, že bude predmet zákazky alebo jeho časť realizovaná subdodávateľom, Zhotoviteľ je povinný predložiť Objednávateľovi zoznam subdodávateľov a údaje o osobe oprávnenej konať za subdodávateľa v rozsahu meno a priezvisko, adresa pobytu, dátum narodenia, ktorý bude tvoriť Prílohu č. </w:t>
      </w:r>
      <w:r w:rsidR="0072573F">
        <w:t>2</w:t>
      </w:r>
      <w:r w:rsidR="0072573F" w:rsidRPr="0072573F">
        <w:t xml:space="preserve"> tejto Zmluvy.</w:t>
      </w:r>
    </w:p>
    <w:p w14:paraId="02C2D1D0" w14:textId="4E8DFCFA" w:rsidR="00222A0C" w:rsidRDefault="00D717B2" w:rsidP="00381500">
      <w:pPr>
        <w:spacing w:after="0" w:line="240" w:lineRule="auto"/>
        <w:jc w:val="both"/>
      </w:pPr>
      <w:r>
        <w:t>9</w:t>
      </w:r>
      <w:r w:rsidR="00924DCB">
        <w:t>.6</w:t>
      </w:r>
      <w:r w:rsidR="00924DCB">
        <w:tab/>
        <w:t>Poskytovateľ sa zaväzuje pri podpise tejto Zmluvy</w:t>
      </w:r>
      <w:r w:rsidR="00222A0C">
        <w:t xml:space="preserve"> uzatvoriť s Objednávateľom Zmluvu o zabezpečení plnenia bezpečnostných opatrení a notifikačných povinností a Dohodu o mlčanlivosti a ochrane dôverných informácií.</w:t>
      </w:r>
      <w:r w:rsidR="00EC6690">
        <w:t xml:space="preserve"> </w:t>
      </w:r>
      <w:r w:rsidR="000A33DD">
        <w:t>Nesplnenie</w:t>
      </w:r>
      <w:r w:rsidR="00EC6690">
        <w:t xml:space="preserve"> si tohto záväzku Poskytovateľom</w:t>
      </w:r>
      <w:r w:rsidR="000A33DD">
        <w:t xml:space="preserve"> sa považuje za podstatné porušenie tejto Zmluvy a </w:t>
      </w:r>
      <w:r w:rsidR="00EC6690">
        <w:t xml:space="preserve">Objednávateľovi </w:t>
      </w:r>
      <w:r w:rsidR="000A33DD">
        <w:t xml:space="preserve">vznikne </w:t>
      </w:r>
      <w:r w:rsidR="00EC6690">
        <w:t xml:space="preserve">právo na odstúpenie od tejto Zmluvy. </w:t>
      </w:r>
    </w:p>
    <w:p w14:paraId="2BB98132" w14:textId="6741A1FD" w:rsidR="008B76D0" w:rsidRDefault="00D717B2" w:rsidP="008B76D0">
      <w:pPr>
        <w:spacing w:before="60"/>
        <w:ind w:left="709" w:hanging="709"/>
        <w:jc w:val="both"/>
        <w:rPr>
          <w:rFonts w:cstheme="minorHAnsi"/>
        </w:rPr>
      </w:pPr>
      <w:r>
        <w:t>9</w:t>
      </w:r>
      <w:r w:rsidR="008B76D0">
        <w:t>.7</w:t>
      </w:r>
      <w:r w:rsidR="008B76D0" w:rsidRPr="008B76D0">
        <w:rPr>
          <w:rFonts w:cstheme="minorHAnsi"/>
        </w:rPr>
        <w:t xml:space="preserve"> </w:t>
      </w:r>
      <w:r w:rsidR="008B76D0">
        <w:rPr>
          <w:rFonts w:cstheme="minorHAnsi"/>
        </w:rPr>
        <w:tab/>
        <w:t xml:space="preserve">Poskytovateľ je povinný strpieť výkon kontroly/auditu/overovania oprávnenými osobami poverenými výkonom kontroly/auditu/overovania súvisiaceho s predmetom tejto </w:t>
      </w:r>
      <w:r w:rsidR="008839F3">
        <w:rPr>
          <w:rFonts w:cstheme="minorHAnsi"/>
        </w:rPr>
        <w:t>Zmluv</w:t>
      </w:r>
      <w:r w:rsidR="008B76D0">
        <w:rPr>
          <w:rFonts w:cstheme="minorHAnsi"/>
        </w:rPr>
        <w:t>y a poskytnúť im všetku potrebnú súčinnosť. Oprávnené osoby na výkon kontroly/auditu/ overovania sú najmä:</w:t>
      </w:r>
    </w:p>
    <w:p w14:paraId="069E335C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riadiaci orgán pre príslušný operačný program a ním poverené osoby,</w:t>
      </w:r>
    </w:p>
    <w:p w14:paraId="7E24FBE0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útvar následnej finančnej kontroly a ním poverené osoby,</w:t>
      </w:r>
    </w:p>
    <w:p w14:paraId="6BDFCE10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Najvyšší kontrolný úrad SR, príslušná Správa finančnej kontroly, Certifikačný orgán a nimi poverené osoby,</w:t>
      </w:r>
    </w:p>
    <w:p w14:paraId="03F1283D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orgán auditu, jeho spolupracujúce orgány a nimi poverené osoby,</w:t>
      </w:r>
    </w:p>
    <w:p w14:paraId="55A15957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splnomocnení zástupcovia Európskej Komisie a Európskeho dvora audítorov,</w:t>
      </w:r>
    </w:p>
    <w:p w14:paraId="0FA63C0B" w14:textId="64F554EB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 w:rsidRPr="008B76D0">
        <w:rPr>
          <w:rFonts w:cstheme="minorHAnsi"/>
        </w:rPr>
        <w:t>osoby prizvané orgánmi uvedenými v písm. a) až e) v súlade s príslušnými právnymi predpismi SR a EÚ.</w:t>
      </w:r>
    </w:p>
    <w:p w14:paraId="24B9C8EC" w14:textId="77777777" w:rsidR="008C0941" w:rsidRDefault="008C0941" w:rsidP="00381500">
      <w:pPr>
        <w:spacing w:after="0" w:line="240" w:lineRule="auto"/>
        <w:jc w:val="center"/>
        <w:rPr>
          <w:b/>
        </w:rPr>
      </w:pPr>
    </w:p>
    <w:p w14:paraId="14F00D77" w14:textId="7ABC4BED" w:rsidR="00381500" w:rsidRPr="00636324" w:rsidRDefault="009121D0" w:rsidP="00381500">
      <w:pPr>
        <w:spacing w:after="0" w:line="240" w:lineRule="auto"/>
        <w:jc w:val="center"/>
        <w:rPr>
          <w:b/>
        </w:rPr>
      </w:pPr>
      <w:r>
        <w:rPr>
          <w:b/>
        </w:rPr>
        <w:t>Článok X</w:t>
      </w:r>
      <w:r w:rsidR="00161464">
        <w:rPr>
          <w:b/>
        </w:rPr>
        <w:t>.</w:t>
      </w:r>
    </w:p>
    <w:p w14:paraId="584158EF" w14:textId="77777777" w:rsidR="00381500" w:rsidRPr="00636324" w:rsidRDefault="00381500" w:rsidP="00381500">
      <w:pPr>
        <w:spacing w:after="120" w:line="240" w:lineRule="auto"/>
        <w:jc w:val="center"/>
        <w:rPr>
          <w:b/>
        </w:rPr>
      </w:pPr>
      <w:r w:rsidRPr="00636324">
        <w:rPr>
          <w:b/>
        </w:rPr>
        <w:t>Záverečné ustanovenia</w:t>
      </w:r>
    </w:p>
    <w:p w14:paraId="5DFDA655" w14:textId="55AFBFC1" w:rsidR="00381500" w:rsidRDefault="00840A3D" w:rsidP="00381500">
      <w:pPr>
        <w:spacing w:after="0" w:line="240" w:lineRule="auto"/>
        <w:jc w:val="both"/>
      </w:pPr>
      <w:r>
        <w:t>10</w:t>
      </w:r>
      <w:r w:rsidR="00381500">
        <w:t>.1</w:t>
      </w:r>
      <w:r w:rsidR="00381500">
        <w:tab/>
        <w:t>Práva a povinnosti Zmluvných strán, ktoré nie sú upravené touto Zmluvou, sa riadia právnymi predpismi SR, najmä ustanoveniami Obchodného zákonníka.</w:t>
      </w:r>
    </w:p>
    <w:p w14:paraId="66E2FF17" w14:textId="4E1F2F5C" w:rsidR="00381500" w:rsidRDefault="00840A3D" w:rsidP="00381500">
      <w:pPr>
        <w:spacing w:after="0" w:line="240" w:lineRule="auto"/>
        <w:jc w:val="both"/>
      </w:pPr>
      <w:r>
        <w:t>10</w:t>
      </w:r>
      <w:r w:rsidR="00381500">
        <w:t>.2</w:t>
      </w:r>
      <w:r w:rsidR="00381500">
        <w:tab/>
        <w:t xml:space="preserve">Všetky spory, ktoré vzniknú z plnenia tejto zmluvy budú Zmluvné strany riešiť predovšetkým dohodou a vzájomným rokovaním.  </w:t>
      </w:r>
    </w:p>
    <w:p w14:paraId="2D610AFF" w14:textId="31A28F26" w:rsidR="00381500" w:rsidRDefault="00840A3D" w:rsidP="00381500">
      <w:pPr>
        <w:spacing w:after="0" w:line="240" w:lineRule="auto"/>
        <w:jc w:val="both"/>
      </w:pPr>
      <w:r>
        <w:t>10</w:t>
      </w:r>
      <w:r w:rsidR="00381500">
        <w:t>.3</w:t>
      </w:r>
      <w:r w:rsidR="00381500">
        <w:tab/>
        <w:t>Akákoľvek zmena tejto Zmluvy sa môže urobiť len formou chronologicky očíslovaných písomných dodatkov k nej, ak nie je v tejto Zmluve uvedené inak.</w:t>
      </w:r>
    </w:p>
    <w:p w14:paraId="7EEF92DA" w14:textId="3112B119" w:rsidR="00381500" w:rsidRDefault="00381500" w:rsidP="00381500">
      <w:pPr>
        <w:spacing w:after="0" w:line="240" w:lineRule="auto"/>
        <w:jc w:val="both"/>
      </w:pPr>
      <w:r>
        <w:t>1</w:t>
      </w:r>
      <w:r w:rsidR="00840A3D">
        <w:t>0</w:t>
      </w:r>
      <w:r>
        <w:t>.4</w:t>
      </w:r>
      <w:r>
        <w:tab/>
        <w:t xml:space="preserve">Táto zmluva je vyhotovená v piatich rovnopisoch, pričom Objednávateľ obdrží po tri vyhotovenia a </w:t>
      </w:r>
      <w:r w:rsidR="0055467C">
        <w:t xml:space="preserve">Poskytovateľ </w:t>
      </w:r>
      <w:r>
        <w:t>po dve vyhotovenia.</w:t>
      </w:r>
    </w:p>
    <w:p w14:paraId="47E1BA91" w14:textId="7F246782" w:rsidR="00381500" w:rsidRDefault="00840A3D" w:rsidP="00381500">
      <w:pPr>
        <w:spacing w:after="0" w:line="240" w:lineRule="auto"/>
        <w:jc w:val="both"/>
      </w:pPr>
      <w:r>
        <w:t>10</w:t>
      </w:r>
      <w:r w:rsidR="00381500">
        <w:t>.5</w:t>
      </w:r>
      <w:r w:rsidR="00381500">
        <w:tab/>
        <w:t>Táto Zmluva nadobúda platnosť dňom jej podpísania oboma Zmluvnými stranami a účinnosť dňom nasledujúcim po dni jej zverejnenia v Centrálnom registri zmlúv v zmysle ustanovenia  § 47a  ods. 1  Občianskeho zákonníka.</w:t>
      </w:r>
    </w:p>
    <w:p w14:paraId="39BF32CE" w14:textId="2BA1A301" w:rsidR="00381500" w:rsidRDefault="00840A3D" w:rsidP="00381500">
      <w:pPr>
        <w:spacing w:after="0" w:line="240" w:lineRule="auto"/>
        <w:jc w:val="both"/>
      </w:pPr>
      <w:r>
        <w:t>10</w:t>
      </w:r>
      <w:r w:rsidR="00381500">
        <w:t xml:space="preserve">.6 Zmluvné strany vyhlasujú, že táto Zmluva bola uzatvorená slobodne a vážne, určite a zrozumiteľne, nie v tiesni a za nápadne nevýhodných podmienok a na znak súhlasu so Zmluvou k nej pripájajú svoje podpisy. </w:t>
      </w:r>
    </w:p>
    <w:p w14:paraId="770CD26A" w14:textId="235B3315" w:rsidR="00381500" w:rsidRDefault="00840A3D" w:rsidP="00381500">
      <w:pPr>
        <w:spacing w:after="0" w:line="240" w:lineRule="auto"/>
        <w:jc w:val="both"/>
      </w:pPr>
      <w:r>
        <w:t>10</w:t>
      </w:r>
      <w:r w:rsidR="00381500">
        <w:t xml:space="preserve">.7 Žiadna zo Zmluvných strán nie je oprávnená svoju pohľadávku postúpiť inému. </w:t>
      </w:r>
    </w:p>
    <w:p w14:paraId="41F11495" w14:textId="1F0580CC" w:rsidR="00381500" w:rsidRDefault="00381500" w:rsidP="00381500">
      <w:pPr>
        <w:spacing w:after="0" w:line="240" w:lineRule="auto"/>
        <w:jc w:val="both"/>
      </w:pPr>
    </w:p>
    <w:p w14:paraId="312AC1D7" w14:textId="77777777" w:rsidR="00D636C7" w:rsidRDefault="00D636C7" w:rsidP="00381500">
      <w:pPr>
        <w:spacing w:after="0" w:line="240" w:lineRule="auto"/>
        <w:jc w:val="both"/>
      </w:pPr>
    </w:p>
    <w:p w14:paraId="58AF7D81" w14:textId="1CD3FAD9" w:rsidR="00381500" w:rsidRDefault="0072573F" w:rsidP="00381500">
      <w:pPr>
        <w:spacing w:after="0" w:line="240" w:lineRule="auto"/>
        <w:jc w:val="both"/>
      </w:pPr>
      <w:r>
        <w:t>Neoddeliteľnou súčasťou tejto zmluvy sú prílohy:</w:t>
      </w:r>
    </w:p>
    <w:p w14:paraId="158A90FA" w14:textId="66F3A3E6" w:rsidR="0072573F" w:rsidRDefault="0072573F" w:rsidP="00381500">
      <w:pPr>
        <w:spacing w:after="0" w:line="240" w:lineRule="auto"/>
        <w:jc w:val="both"/>
      </w:pPr>
      <w:r>
        <w:t xml:space="preserve">Príloha č. 1 – </w:t>
      </w:r>
      <w:r w:rsidR="007D692F">
        <w:t>Špecifikácia poskytovaných služieb</w:t>
      </w:r>
      <w:r w:rsidR="008C0941">
        <w:t>,</w:t>
      </w:r>
    </w:p>
    <w:p w14:paraId="176AE10A" w14:textId="36F86ADC" w:rsidR="0072573F" w:rsidRDefault="0072573F" w:rsidP="00381500">
      <w:pPr>
        <w:spacing w:after="0" w:line="240" w:lineRule="auto"/>
        <w:jc w:val="both"/>
      </w:pPr>
      <w:r>
        <w:t>Príloha č. 2 – Zoznam subdodávateľov</w:t>
      </w:r>
      <w:r w:rsidR="008C0941">
        <w:t>,</w:t>
      </w:r>
    </w:p>
    <w:p w14:paraId="490C5FC2" w14:textId="5953358F" w:rsidR="006068A6" w:rsidRDefault="006068A6" w:rsidP="00381500">
      <w:pPr>
        <w:spacing w:after="0" w:line="240" w:lineRule="auto"/>
        <w:jc w:val="both"/>
      </w:pPr>
      <w:r>
        <w:t xml:space="preserve">Príloha č. 3 – </w:t>
      </w:r>
      <w:r w:rsidR="00EC437C">
        <w:t>Potvrdenie Poskytovat</w:t>
      </w:r>
      <w:r w:rsidR="00A811A5">
        <w:t>e</w:t>
      </w:r>
      <w:r w:rsidR="00EC437C">
        <w:t>ľa, že je autorizovaným partnerom spol. VEEAM</w:t>
      </w:r>
      <w:r w:rsidR="008C0941">
        <w:t>.</w:t>
      </w:r>
    </w:p>
    <w:p w14:paraId="5F6EB4D9" w14:textId="77777777" w:rsidR="00381500" w:rsidRDefault="00381500" w:rsidP="00381500">
      <w:pPr>
        <w:spacing w:after="0" w:line="240" w:lineRule="auto"/>
        <w:jc w:val="both"/>
      </w:pPr>
    </w:p>
    <w:p w14:paraId="351CD3C1" w14:textId="2CB2F392" w:rsidR="00381500" w:rsidRDefault="00381500" w:rsidP="00381500">
      <w:pPr>
        <w:spacing w:after="0" w:line="240" w:lineRule="auto"/>
        <w:jc w:val="both"/>
      </w:pPr>
    </w:p>
    <w:p w14:paraId="6836F297" w14:textId="77777777" w:rsidR="00D636C7" w:rsidRDefault="00D636C7" w:rsidP="00381500">
      <w:pPr>
        <w:spacing w:after="0" w:line="240" w:lineRule="auto"/>
        <w:jc w:val="both"/>
      </w:pPr>
    </w:p>
    <w:p w14:paraId="2DF474AC" w14:textId="77777777" w:rsidR="00381500" w:rsidRDefault="00381500" w:rsidP="00381500">
      <w:pPr>
        <w:spacing w:after="0" w:line="240" w:lineRule="auto"/>
        <w:jc w:val="both"/>
      </w:pPr>
      <w:r>
        <w:t xml:space="preserve">V Bratislave, dňa </w:t>
      </w:r>
      <w:r w:rsidR="003A2457">
        <w:t>____________</w:t>
      </w:r>
      <w:r>
        <w:tab/>
      </w:r>
      <w:r>
        <w:tab/>
      </w:r>
      <w:r>
        <w:tab/>
      </w:r>
      <w:r w:rsidR="003A2457">
        <w:t xml:space="preserve">                </w:t>
      </w:r>
      <w:r w:rsidR="00F75D60">
        <w:t xml:space="preserve">     </w:t>
      </w:r>
      <w:r>
        <w:t>V</w:t>
      </w:r>
      <w:r w:rsidR="003A2457">
        <w:t> Bratislave. dňa _____________</w:t>
      </w:r>
    </w:p>
    <w:p w14:paraId="162CB0FF" w14:textId="77777777" w:rsidR="003A2457" w:rsidRDefault="003A2457" w:rsidP="00381500">
      <w:pPr>
        <w:spacing w:after="0" w:line="240" w:lineRule="auto"/>
        <w:jc w:val="both"/>
      </w:pPr>
    </w:p>
    <w:p w14:paraId="0BC8C881" w14:textId="18E3D31D" w:rsidR="00B00DC4" w:rsidRDefault="00B00DC4" w:rsidP="00381500">
      <w:pPr>
        <w:spacing w:after="0" w:line="240" w:lineRule="auto"/>
        <w:jc w:val="both"/>
      </w:pPr>
    </w:p>
    <w:p w14:paraId="7726B435" w14:textId="77777777" w:rsidR="008C0941" w:rsidRDefault="008C0941" w:rsidP="00381500">
      <w:pPr>
        <w:spacing w:after="0" w:line="240" w:lineRule="auto"/>
        <w:jc w:val="both"/>
      </w:pPr>
    </w:p>
    <w:p w14:paraId="4B8ED731" w14:textId="63D8B5F1" w:rsidR="003A2457" w:rsidRDefault="00381500" w:rsidP="00381500">
      <w:pPr>
        <w:spacing w:after="0" w:line="240" w:lineRule="auto"/>
        <w:jc w:val="both"/>
      </w:pPr>
      <w:r>
        <w:t>za Objednávateľa</w:t>
      </w:r>
      <w:r w:rsidR="003A2457">
        <w:t xml:space="preserve">                                                                                         </w:t>
      </w:r>
      <w:r>
        <w:t xml:space="preserve"> </w:t>
      </w:r>
      <w:r w:rsidR="003A2457">
        <w:t>za Poskytovateľa</w:t>
      </w:r>
    </w:p>
    <w:p w14:paraId="41E24140" w14:textId="77777777" w:rsidR="00381500" w:rsidRDefault="00381500" w:rsidP="0038150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B0558" w14:textId="77777777" w:rsidR="00B00DC4" w:rsidRDefault="00B00DC4" w:rsidP="00381500">
      <w:pPr>
        <w:spacing w:after="0" w:line="240" w:lineRule="auto"/>
        <w:jc w:val="both"/>
      </w:pPr>
    </w:p>
    <w:p w14:paraId="4E39E9F8" w14:textId="31B4A36E" w:rsidR="00B00DC4" w:rsidRDefault="00B00DC4" w:rsidP="00381500">
      <w:pPr>
        <w:spacing w:after="0" w:line="240" w:lineRule="auto"/>
        <w:jc w:val="both"/>
      </w:pPr>
    </w:p>
    <w:p w14:paraId="79EE87ED" w14:textId="77777777" w:rsidR="008C0941" w:rsidRDefault="008C0941" w:rsidP="00381500">
      <w:pPr>
        <w:spacing w:after="0" w:line="240" w:lineRule="auto"/>
        <w:jc w:val="both"/>
      </w:pPr>
    </w:p>
    <w:p w14:paraId="1FEE14E9" w14:textId="13AC25FC" w:rsidR="003A2457" w:rsidRDefault="003A2457" w:rsidP="00381500">
      <w:pPr>
        <w:spacing w:after="0" w:line="240" w:lineRule="auto"/>
        <w:jc w:val="both"/>
      </w:pPr>
      <w:r>
        <w:t>_____________________________                                                       ____________________________</w:t>
      </w:r>
    </w:p>
    <w:p w14:paraId="0BA4EE43" w14:textId="0ED914CC" w:rsidR="00381500" w:rsidRDefault="00CB183C" w:rsidP="00CB183C">
      <w:pPr>
        <w:spacing w:after="0" w:line="240" w:lineRule="auto"/>
        <w:ind w:firstLine="708"/>
        <w:jc w:val="both"/>
      </w:pPr>
      <w:r>
        <w:t>Mgr. Jozef Kiss, MA</w:t>
      </w:r>
      <w:r w:rsidR="00381500">
        <w:tab/>
      </w:r>
      <w:r w:rsidR="00381500">
        <w:tab/>
      </w:r>
      <w:r w:rsidR="00381500">
        <w:tab/>
      </w:r>
      <w:r w:rsidR="00381500">
        <w:tab/>
      </w:r>
      <w:r w:rsidR="00381500">
        <w:tab/>
      </w:r>
      <w:r w:rsidR="00381500">
        <w:tab/>
      </w:r>
      <w:r w:rsidR="003A2457">
        <w:t xml:space="preserve">      </w:t>
      </w:r>
      <w:r w:rsidR="003A2457">
        <w:tab/>
      </w:r>
    </w:p>
    <w:p w14:paraId="51553BFB" w14:textId="09D7A9AE" w:rsidR="00381500" w:rsidRDefault="00381500" w:rsidP="00CB183C">
      <w:pPr>
        <w:spacing w:after="0" w:line="240" w:lineRule="auto"/>
        <w:ind w:firstLine="708"/>
        <w:jc w:val="both"/>
      </w:pPr>
      <w:r>
        <w:t>generálny riaditeľ</w:t>
      </w:r>
      <w:r>
        <w:tab/>
      </w:r>
      <w:r w:rsidR="00242422">
        <w:tab/>
      </w:r>
      <w:r w:rsidR="00242422">
        <w:tab/>
      </w:r>
      <w:r w:rsidR="00242422">
        <w:tab/>
      </w:r>
      <w:r w:rsidR="00242422">
        <w:tab/>
      </w:r>
      <w:r w:rsidR="00242422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4DEAFC80" w14:textId="3D36CAE2" w:rsidR="00DC3DD0" w:rsidRDefault="00DC3DD0"/>
    <w:p w14:paraId="7A1207E1" w14:textId="20C54364" w:rsidR="00D636C7" w:rsidRDefault="00D636C7"/>
    <w:p w14:paraId="4AB72885" w14:textId="6F9A644F" w:rsidR="00D636C7" w:rsidRDefault="00D636C7"/>
    <w:p w14:paraId="11071D6B" w14:textId="590048F1" w:rsidR="00D636C7" w:rsidRDefault="00D636C7"/>
    <w:p w14:paraId="7AFB32CB" w14:textId="11D88F82" w:rsidR="00D636C7" w:rsidRDefault="00D636C7"/>
    <w:p w14:paraId="3C062826" w14:textId="533EFCF1" w:rsidR="00D636C7" w:rsidRDefault="00D636C7"/>
    <w:p w14:paraId="327A79CD" w14:textId="1F9F758E" w:rsidR="00D636C7" w:rsidRDefault="00D636C7"/>
    <w:p w14:paraId="436D9862" w14:textId="56FEE6D7" w:rsidR="00D636C7" w:rsidRDefault="00D636C7"/>
    <w:p w14:paraId="0BEAB54D" w14:textId="77777777" w:rsidR="00A811A5" w:rsidRDefault="00A811A5"/>
    <w:p w14:paraId="4F4B201B" w14:textId="101B9490" w:rsidR="00D636C7" w:rsidRDefault="00D636C7"/>
    <w:p w14:paraId="0D1F093E" w14:textId="7AB25A73" w:rsidR="00D636C7" w:rsidRDefault="00D636C7"/>
    <w:p w14:paraId="2744E032" w14:textId="18599FBB" w:rsidR="00D636C7" w:rsidRDefault="00D636C7"/>
    <w:p w14:paraId="415179F0" w14:textId="61F0F2C7" w:rsidR="00D636C7" w:rsidRDefault="00D636C7"/>
    <w:p w14:paraId="739EB320" w14:textId="77777777" w:rsidR="008C0941" w:rsidRDefault="008C0941"/>
    <w:p w14:paraId="148FD23F" w14:textId="0D0591B4" w:rsidR="00A943E4" w:rsidRPr="00853684" w:rsidRDefault="00A943E4">
      <w:pPr>
        <w:rPr>
          <w:b/>
        </w:rPr>
      </w:pPr>
      <w:r w:rsidRPr="00853684">
        <w:rPr>
          <w:b/>
        </w:rPr>
        <w:t xml:space="preserve">Príloha č. 1 – </w:t>
      </w:r>
      <w:r w:rsidR="00853684" w:rsidRPr="00853684">
        <w:rPr>
          <w:b/>
        </w:rPr>
        <w:t>Špecifikácia poskytovaných služieb</w:t>
      </w:r>
    </w:p>
    <w:p w14:paraId="6ADCB653" w14:textId="71CFD530" w:rsidR="00853684" w:rsidRDefault="00853684" w:rsidP="00853684"/>
    <w:p w14:paraId="4D329483" w14:textId="389CCCF0" w:rsidR="00853684" w:rsidRPr="00853684" w:rsidRDefault="00853684" w:rsidP="00853684">
      <w:pPr>
        <w:rPr>
          <w:u w:val="single"/>
        </w:rPr>
      </w:pPr>
      <w:r w:rsidRPr="00853684">
        <w:rPr>
          <w:u w:val="single"/>
        </w:rPr>
        <w:t>Licencie s 3-ročným supportom</w:t>
      </w:r>
      <w:r w:rsidR="00BB5BA7">
        <w:rPr>
          <w:u w:val="single"/>
        </w:rPr>
        <w:t xml:space="preserve"> </w:t>
      </w:r>
    </w:p>
    <w:p w14:paraId="7FF65F41" w14:textId="2CD10C97" w:rsidR="00853684" w:rsidRPr="00853684" w:rsidRDefault="00853684" w:rsidP="00853684">
      <w:r w:rsidRPr="00853684">
        <w:t>3 roky subskripcia – 110 inštancií (11 bundles)</w:t>
      </w:r>
    </w:p>
    <w:tbl>
      <w:tblPr>
        <w:tblW w:w="934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17"/>
        <w:gridCol w:w="1847"/>
        <w:gridCol w:w="2373"/>
        <w:gridCol w:w="992"/>
      </w:tblGrid>
      <w:tr w:rsidR="00853684" w:rsidRPr="00853684" w14:paraId="32E181C9" w14:textId="77777777" w:rsidTr="002D5471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13128" w14:textId="77777777" w:rsidR="00853684" w:rsidRPr="00853684" w:rsidRDefault="00853684" w:rsidP="00853684">
            <w:r w:rsidRPr="00853684">
              <w:t>SKU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79EC8" w14:textId="77777777" w:rsidR="00853684" w:rsidRPr="00853684" w:rsidRDefault="00853684" w:rsidP="00853684">
            <w:r w:rsidRPr="00853684">
              <w:t>P/S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30A90" w14:textId="77777777" w:rsidR="00853684" w:rsidRPr="00853684" w:rsidRDefault="00853684" w:rsidP="00853684">
            <w:r w:rsidRPr="00853684">
              <w:t xml:space="preserve">Jednotka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92117" w14:textId="77777777" w:rsidR="00853684" w:rsidRPr="00853684" w:rsidRDefault="00853684" w:rsidP="00853684">
            <w:r w:rsidRPr="00853684">
              <w:t>Veeam popis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71C9D" w14:textId="77777777" w:rsidR="00853684" w:rsidRPr="00853684" w:rsidRDefault="00853684" w:rsidP="00853684">
            <w:r w:rsidRPr="00853684">
              <w:t>Počet socketov</w:t>
            </w:r>
          </w:p>
        </w:tc>
      </w:tr>
      <w:tr w:rsidR="00853684" w:rsidRPr="00853684" w14:paraId="6EB0B342" w14:textId="77777777" w:rsidTr="002D5471">
        <w:trPr>
          <w:trHeight w:val="11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CD231" w14:textId="77777777" w:rsidR="00853684" w:rsidRPr="00853684" w:rsidRDefault="00853684" w:rsidP="00853684">
            <w:r w:rsidRPr="00853684">
              <w:t>P-VBRVUL-0I-SU3YP-00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50EF" w14:textId="77777777" w:rsidR="00853684" w:rsidRPr="00853684" w:rsidRDefault="00853684" w:rsidP="00853684">
            <w:r w:rsidRPr="00853684">
              <w:t>Subscription Upfront Billing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59DF7" w14:textId="77777777" w:rsidR="00853684" w:rsidRPr="00853684" w:rsidRDefault="00853684" w:rsidP="00853684">
            <w:r w:rsidRPr="00853684">
              <w:t>10 Instances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9EEF7" w14:textId="77777777" w:rsidR="00853684" w:rsidRPr="00853684" w:rsidRDefault="00853684" w:rsidP="00853684">
            <w:r w:rsidRPr="00853684">
              <w:t>Veeam Backup &amp; Replication Universal Subscription License. Includes Enterprise Plus Edition features. 3 Years Subscription Upfront Billing &amp; Production (24/7) Support. Public Sector.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1323A" w14:textId="77777777" w:rsidR="00853684" w:rsidRPr="00853684" w:rsidRDefault="00853684" w:rsidP="00853684">
            <w:r w:rsidRPr="00853684">
              <w:t>11</w:t>
            </w:r>
          </w:p>
        </w:tc>
      </w:tr>
    </w:tbl>
    <w:p w14:paraId="0BD9E32A" w14:textId="435EB225" w:rsidR="00853684" w:rsidRDefault="00E41C14" w:rsidP="00853684">
      <w:r>
        <w:t>Poskytovateľ je povinný doložiť potvrdenie o dodaní licencie.</w:t>
      </w:r>
      <w:r w:rsidR="00CD5C28">
        <w:t xml:space="preserve"> </w:t>
      </w:r>
    </w:p>
    <w:p w14:paraId="2B2685C8" w14:textId="4126D9AA" w:rsidR="00E41C14" w:rsidRDefault="00E41C14" w:rsidP="00853684"/>
    <w:p w14:paraId="0A793124" w14:textId="2CDCB8F0" w:rsidR="008C0941" w:rsidRDefault="008C0941" w:rsidP="00853684"/>
    <w:p w14:paraId="2AAFA6DB" w14:textId="313B9D36" w:rsidR="008C0941" w:rsidRDefault="008C0941" w:rsidP="00853684"/>
    <w:p w14:paraId="570AF1B0" w14:textId="059DE02A" w:rsidR="008C0941" w:rsidRDefault="008C0941" w:rsidP="00853684"/>
    <w:p w14:paraId="14AD6D0C" w14:textId="0A76CC01" w:rsidR="008C0941" w:rsidRDefault="008C0941" w:rsidP="00853684"/>
    <w:p w14:paraId="0A7CF9AA" w14:textId="0716FB25" w:rsidR="008C0941" w:rsidRDefault="008C0941" w:rsidP="00853684"/>
    <w:p w14:paraId="17AD6C0C" w14:textId="140DD39C" w:rsidR="008C0941" w:rsidRDefault="008C0941" w:rsidP="00853684"/>
    <w:p w14:paraId="717BBC45" w14:textId="719B2640" w:rsidR="008C0941" w:rsidRDefault="008C0941" w:rsidP="00853684"/>
    <w:p w14:paraId="68176B25" w14:textId="1D6F102B" w:rsidR="008C0941" w:rsidRDefault="008C0941" w:rsidP="00853684"/>
    <w:p w14:paraId="48CC0EA6" w14:textId="4CB2361B" w:rsidR="008C0941" w:rsidRDefault="008C0941" w:rsidP="00853684"/>
    <w:p w14:paraId="6BD28418" w14:textId="5ACBE1F7" w:rsidR="008C0941" w:rsidRDefault="008C0941" w:rsidP="00853684"/>
    <w:p w14:paraId="5AA8B159" w14:textId="0D5BABE6" w:rsidR="008C0941" w:rsidRDefault="008C0941" w:rsidP="00853684"/>
    <w:p w14:paraId="10DE5CFE" w14:textId="7B5E310E" w:rsidR="008C0941" w:rsidRDefault="008C0941" w:rsidP="00853684"/>
    <w:p w14:paraId="678CCF95" w14:textId="4F829D9B" w:rsidR="008C0941" w:rsidRDefault="008C0941" w:rsidP="00853684"/>
    <w:p w14:paraId="60E52E4E" w14:textId="470109E0" w:rsidR="008C0941" w:rsidRDefault="008C0941" w:rsidP="00853684"/>
    <w:p w14:paraId="0DE4B71C" w14:textId="4092AD51" w:rsidR="008C0941" w:rsidRDefault="008C0941" w:rsidP="00853684"/>
    <w:p w14:paraId="560FCB06" w14:textId="77777777" w:rsidR="008C0941" w:rsidRPr="00853684" w:rsidRDefault="008C0941" w:rsidP="00853684"/>
    <w:p w14:paraId="40EC8339" w14:textId="395E5D89" w:rsidR="00853684" w:rsidRDefault="00853684" w:rsidP="00853684"/>
    <w:p w14:paraId="74372C8E" w14:textId="150FEF7B" w:rsidR="00853684" w:rsidRPr="00853684" w:rsidRDefault="00853684" w:rsidP="00853684">
      <w:pPr>
        <w:rPr>
          <w:u w:val="single"/>
        </w:rPr>
      </w:pPr>
      <w:r w:rsidRPr="00853684">
        <w:rPr>
          <w:u w:val="single"/>
        </w:rPr>
        <w:t>Implementačné práce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853684" w:rsidRPr="00853684" w14:paraId="6F2F3DCD" w14:textId="77777777" w:rsidTr="002D5471">
        <w:trPr>
          <w:trHeight w:val="300"/>
        </w:trPr>
        <w:tc>
          <w:tcPr>
            <w:tcW w:w="9346" w:type="dxa"/>
            <w:shd w:val="clear" w:color="000000" w:fill="ED7D31"/>
            <w:hideMark/>
          </w:tcPr>
          <w:p w14:paraId="4C72E7B1" w14:textId="77777777" w:rsidR="00853684" w:rsidRPr="00853684" w:rsidRDefault="00853684" w:rsidP="00853684">
            <w:pPr>
              <w:rPr>
                <w:b/>
                <w:bCs/>
              </w:rPr>
            </w:pPr>
          </w:p>
        </w:tc>
      </w:tr>
      <w:tr w:rsidR="00853684" w:rsidRPr="00853684" w14:paraId="23567F9A" w14:textId="77777777" w:rsidTr="002D5471">
        <w:trPr>
          <w:trHeight w:val="300"/>
        </w:trPr>
        <w:tc>
          <w:tcPr>
            <w:tcW w:w="9346" w:type="dxa"/>
            <w:shd w:val="clear" w:color="auto" w:fill="auto"/>
            <w:hideMark/>
          </w:tcPr>
          <w:p w14:paraId="0262CCC6" w14:textId="77777777" w:rsidR="00853684" w:rsidRPr="00853684" w:rsidRDefault="00853684" w:rsidP="00853684">
            <w:pPr>
              <w:numPr>
                <w:ilvl w:val="0"/>
                <w:numId w:val="2"/>
              </w:numPr>
            </w:pPr>
            <w:r w:rsidRPr="00853684">
              <w:t>Projektové vedenie</w:t>
            </w:r>
          </w:p>
        </w:tc>
      </w:tr>
      <w:tr w:rsidR="00853684" w:rsidRPr="00853684" w14:paraId="27D67A69" w14:textId="77777777" w:rsidTr="002D5471">
        <w:trPr>
          <w:trHeight w:val="1488"/>
        </w:trPr>
        <w:tc>
          <w:tcPr>
            <w:tcW w:w="9346" w:type="dxa"/>
            <w:shd w:val="clear" w:color="auto" w:fill="auto"/>
            <w:hideMark/>
          </w:tcPr>
          <w:p w14:paraId="486A0F37" w14:textId="77777777" w:rsidR="00853684" w:rsidRPr="00853684" w:rsidRDefault="00853684" w:rsidP="00853684">
            <w:r w:rsidRPr="00853684">
              <w:t>1.  Analýza IT infraštruktúry a využívania zdrojov</w:t>
            </w:r>
            <w:r w:rsidRPr="00853684">
              <w:br/>
              <w:t>- kontrola nastavení a dostupnej kapacity úložísk (StoreOnce, páskové mechaniky)</w:t>
            </w:r>
            <w:r w:rsidRPr="00853684">
              <w:br/>
              <w:t>- kontrola aktualizácií na Hyper-V serveroch</w:t>
            </w:r>
            <w:r w:rsidRPr="00853684">
              <w:br/>
              <w:t>- kontrola správy Hyper-V prostredia cez Failover Cluster Manager/ resp. System Center VMM</w:t>
            </w:r>
            <w:r w:rsidRPr="00853684">
              <w:br/>
              <w:t>- analýza klientov (OS, použitá kapacita pre nasledovné rozdelenie do logických backup skupín)</w:t>
            </w:r>
          </w:p>
        </w:tc>
      </w:tr>
      <w:tr w:rsidR="00853684" w:rsidRPr="00853684" w14:paraId="5835FFB3" w14:textId="77777777" w:rsidTr="002D5471">
        <w:trPr>
          <w:trHeight w:val="300"/>
        </w:trPr>
        <w:tc>
          <w:tcPr>
            <w:tcW w:w="9346" w:type="dxa"/>
            <w:shd w:val="clear" w:color="auto" w:fill="auto"/>
            <w:hideMark/>
          </w:tcPr>
          <w:p w14:paraId="6A22E848" w14:textId="77777777" w:rsidR="00853684" w:rsidRPr="00853684" w:rsidRDefault="00853684" w:rsidP="00853684">
            <w:r w:rsidRPr="00853684">
              <w:t>2. Návrh architektúry a nasadenie IT infraštruktúry </w:t>
            </w:r>
          </w:p>
        </w:tc>
      </w:tr>
      <w:tr w:rsidR="00853684" w:rsidRPr="00853684" w14:paraId="3FFDE455" w14:textId="77777777" w:rsidTr="002D5471">
        <w:trPr>
          <w:trHeight w:val="1385"/>
        </w:trPr>
        <w:tc>
          <w:tcPr>
            <w:tcW w:w="9346" w:type="dxa"/>
            <w:shd w:val="clear" w:color="auto" w:fill="auto"/>
            <w:hideMark/>
          </w:tcPr>
          <w:p w14:paraId="2A9F654C" w14:textId="77777777" w:rsidR="00853684" w:rsidRPr="00853684" w:rsidRDefault="00853684" w:rsidP="00853684">
            <w:r w:rsidRPr="00853684">
              <w:t>3. Príprava a nasadenie IT infraštruktúry</w:t>
            </w:r>
            <w:r w:rsidRPr="00853684">
              <w:br/>
              <w:t>- Inštalácia Veeam B&amp;R server</w:t>
            </w:r>
            <w:r w:rsidRPr="00853684">
              <w:br/>
              <w:t>- Konfigurácia repozitárov StoreOnce catalyst Store</w:t>
            </w:r>
            <w:r w:rsidRPr="00853684">
              <w:br/>
              <w:t>- Konfigurácia Veeam Transport pre HyperV hosty a pridanie do Veeam Infrastructure</w:t>
            </w:r>
            <w:r w:rsidRPr="00853684">
              <w:br/>
              <w:t>- konfigurácia zálohy Veeam serveru vrátane databázy</w:t>
            </w:r>
          </w:p>
        </w:tc>
      </w:tr>
      <w:tr w:rsidR="00853684" w:rsidRPr="00853684" w14:paraId="0CEAD4EE" w14:textId="77777777" w:rsidTr="002D5471">
        <w:trPr>
          <w:trHeight w:val="1500"/>
        </w:trPr>
        <w:tc>
          <w:tcPr>
            <w:tcW w:w="9346" w:type="dxa"/>
            <w:shd w:val="clear" w:color="auto" w:fill="auto"/>
            <w:hideMark/>
          </w:tcPr>
          <w:p w14:paraId="0A2D74E9" w14:textId="77777777" w:rsidR="00853684" w:rsidRPr="00853684" w:rsidRDefault="00853684" w:rsidP="00853684">
            <w:r w:rsidRPr="00853684">
              <w:t>4. Integrácia do siete LAN a SAN</w:t>
            </w:r>
            <w:r w:rsidRPr="00853684">
              <w:br/>
              <w:t>- konfigurácia sieťových interface pre Veeam a Veeam Transport</w:t>
            </w:r>
            <w:r w:rsidRPr="00853684">
              <w:br/>
              <w:t>- špecifikácia požiadaviek pre firewall</w:t>
            </w:r>
            <w:r w:rsidRPr="00853684">
              <w:br/>
              <w:t>- Integrácia diskových polí 3PAR pre Storage Snapshot, konfigurácia Veeam Storage Snapshot backup</w:t>
            </w:r>
          </w:p>
        </w:tc>
      </w:tr>
      <w:tr w:rsidR="00853684" w:rsidRPr="00853684" w14:paraId="5AA2ACC5" w14:textId="77777777" w:rsidTr="002D5471">
        <w:trPr>
          <w:trHeight w:val="1171"/>
        </w:trPr>
        <w:tc>
          <w:tcPr>
            <w:tcW w:w="9346" w:type="dxa"/>
            <w:shd w:val="clear" w:color="auto" w:fill="auto"/>
            <w:hideMark/>
          </w:tcPr>
          <w:p w14:paraId="27F77079" w14:textId="77777777" w:rsidR="00853684" w:rsidRPr="00853684" w:rsidRDefault="00853684" w:rsidP="00853684">
            <w:r w:rsidRPr="00853684">
              <w:t>5. Integrácia do manažment prostredia</w:t>
            </w:r>
            <w:r w:rsidRPr="00853684">
              <w:br/>
              <w:t>- Aplikačný backup pre Active Directory a SQL servery vo virtuálnom prostredí (Guest Account)</w:t>
            </w:r>
            <w:r w:rsidRPr="00853684">
              <w:br/>
              <w:t>- Zasielanie notifikácií správcom systémov a záloh</w:t>
            </w:r>
            <w:r w:rsidRPr="00853684">
              <w:br/>
              <w:t>- konfigurácia Veeam Instant recovery (spustenie zo zálohy)</w:t>
            </w:r>
          </w:p>
        </w:tc>
      </w:tr>
      <w:tr w:rsidR="00853684" w:rsidRPr="00853684" w14:paraId="5B2A6C9F" w14:textId="77777777" w:rsidTr="002D5471">
        <w:trPr>
          <w:trHeight w:val="900"/>
        </w:trPr>
        <w:tc>
          <w:tcPr>
            <w:tcW w:w="9346" w:type="dxa"/>
            <w:shd w:val="clear" w:color="auto" w:fill="auto"/>
            <w:hideMark/>
          </w:tcPr>
          <w:p w14:paraId="2DCAE11A" w14:textId="77777777" w:rsidR="00853684" w:rsidRPr="00853684" w:rsidRDefault="00853684" w:rsidP="00853684">
            <w:r w:rsidRPr="00853684">
              <w:t>6. Testovania funkčnosti a migračných postupov</w:t>
            </w:r>
            <w:r w:rsidRPr="00853684">
              <w:br/>
              <w:t>- Testovanie zálohovacích úloh pre backup Hyper-V prostredia</w:t>
            </w:r>
            <w:r w:rsidRPr="00853684">
              <w:br/>
              <w:t>- Otestovanie obnovy pomocou VM restore</w:t>
            </w:r>
          </w:p>
        </w:tc>
      </w:tr>
      <w:tr w:rsidR="00853684" w:rsidRPr="00853684" w14:paraId="67EC940A" w14:textId="77777777" w:rsidTr="002D5471">
        <w:trPr>
          <w:trHeight w:val="223"/>
        </w:trPr>
        <w:tc>
          <w:tcPr>
            <w:tcW w:w="9346" w:type="dxa"/>
            <w:shd w:val="clear" w:color="auto" w:fill="auto"/>
            <w:hideMark/>
          </w:tcPr>
          <w:p w14:paraId="05960939" w14:textId="77777777" w:rsidR="00853684" w:rsidRPr="00853684" w:rsidRDefault="00853684" w:rsidP="00853684">
            <w:r w:rsidRPr="00853684">
              <w:t>7. Migrácia dát a aplikácií na nové prostredie </w:t>
            </w:r>
            <w:r w:rsidRPr="00853684">
              <w:br/>
              <w:t>- vytvorenie zálohovacích úloh a ich naplánovanie</w:t>
            </w:r>
          </w:p>
        </w:tc>
      </w:tr>
      <w:tr w:rsidR="00853684" w:rsidRPr="00853684" w14:paraId="4255512D" w14:textId="77777777" w:rsidTr="002D5471">
        <w:trPr>
          <w:trHeight w:val="600"/>
        </w:trPr>
        <w:tc>
          <w:tcPr>
            <w:tcW w:w="9346" w:type="dxa"/>
            <w:shd w:val="clear" w:color="auto" w:fill="auto"/>
            <w:hideMark/>
          </w:tcPr>
          <w:p w14:paraId="79F836A5" w14:textId="77777777" w:rsidR="00853684" w:rsidRPr="00853684" w:rsidRDefault="00853684" w:rsidP="00853684">
            <w:r w:rsidRPr="00853684">
              <w:t>8. Ladenia a optimalizácia prevádzky </w:t>
            </w:r>
            <w:r w:rsidRPr="00853684">
              <w:br/>
              <w:t>- 14 dňový monitoring zálohovania a zabehnutie prevádzky</w:t>
            </w:r>
          </w:p>
        </w:tc>
      </w:tr>
      <w:tr w:rsidR="00853684" w:rsidRPr="00853684" w14:paraId="59F65AD5" w14:textId="77777777" w:rsidTr="002D5471">
        <w:trPr>
          <w:trHeight w:val="600"/>
        </w:trPr>
        <w:tc>
          <w:tcPr>
            <w:tcW w:w="9346" w:type="dxa"/>
            <w:shd w:val="clear" w:color="auto" w:fill="auto"/>
            <w:hideMark/>
          </w:tcPr>
          <w:p w14:paraId="5E18014A" w14:textId="77777777" w:rsidR="00853684" w:rsidRPr="00853684" w:rsidRDefault="00853684" w:rsidP="00853684">
            <w:r w:rsidRPr="00853684">
              <w:t>9. Akceptačné testy</w:t>
            </w:r>
            <w:r w:rsidRPr="00853684">
              <w:br/>
              <w:t>- ukážka záloha/obnova podľa požiadavky zákazníka</w:t>
            </w:r>
          </w:p>
        </w:tc>
      </w:tr>
      <w:tr w:rsidR="00853684" w:rsidRPr="00853684" w14:paraId="4BC28AFE" w14:textId="77777777" w:rsidTr="002D5471">
        <w:trPr>
          <w:trHeight w:val="300"/>
        </w:trPr>
        <w:tc>
          <w:tcPr>
            <w:tcW w:w="9346" w:type="dxa"/>
            <w:shd w:val="clear" w:color="auto" w:fill="auto"/>
            <w:hideMark/>
          </w:tcPr>
          <w:p w14:paraId="5B078D3F" w14:textId="632D9C94" w:rsidR="00853684" w:rsidRPr="00853684" w:rsidRDefault="00853684" w:rsidP="00853684">
            <w:r w:rsidRPr="00853684">
              <w:t>10. Dokumentácia nasadenia </w:t>
            </w:r>
          </w:p>
        </w:tc>
      </w:tr>
      <w:tr w:rsidR="00853684" w:rsidRPr="00853684" w14:paraId="1F426B4F" w14:textId="77777777" w:rsidTr="002D5471">
        <w:trPr>
          <w:trHeight w:val="300"/>
        </w:trPr>
        <w:tc>
          <w:tcPr>
            <w:tcW w:w="9346" w:type="dxa"/>
            <w:shd w:val="clear" w:color="auto" w:fill="auto"/>
            <w:hideMark/>
          </w:tcPr>
          <w:p w14:paraId="015B1BB4" w14:textId="77777777" w:rsidR="00853684" w:rsidRPr="00853684" w:rsidRDefault="00853684" w:rsidP="00853684">
            <w:r w:rsidRPr="00853684">
              <w:t>11. Zaškolenie obsluhy </w:t>
            </w:r>
          </w:p>
        </w:tc>
      </w:tr>
    </w:tbl>
    <w:p w14:paraId="521B81E7" w14:textId="7E7EF11B" w:rsidR="00853684" w:rsidRDefault="00853684" w:rsidP="00853684"/>
    <w:p w14:paraId="66F4A1DA" w14:textId="75B7281B" w:rsidR="003B7AE5" w:rsidRPr="00853684" w:rsidRDefault="003B7AE5" w:rsidP="00853684">
      <w:r>
        <w:t xml:space="preserve">Kompletná realizácia implementačných prác vrátane dodanie licencii je požadovaná do 3 mesiacov    (90 dni) od účinnosti zmluvy.  </w:t>
      </w:r>
    </w:p>
    <w:p w14:paraId="045355D9" w14:textId="77777777" w:rsidR="00853684" w:rsidRPr="00853684" w:rsidRDefault="00853684" w:rsidP="00853684"/>
    <w:p w14:paraId="29B36F5F" w14:textId="77777777" w:rsidR="00853684" w:rsidRDefault="00853684"/>
    <w:p w14:paraId="45681F66" w14:textId="261BAF28" w:rsidR="00A943E4" w:rsidRPr="005C5FC2" w:rsidRDefault="00A943E4">
      <w:pPr>
        <w:rPr>
          <w:b/>
        </w:rPr>
      </w:pPr>
      <w:r w:rsidRPr="005C5FC2">
        <w:rPr>
          <w:b/>
        </w:rPr>
        <w:t>Príloha č. 2 – Zoznam subdodávateľov</w:t>
      </w:r>
    </w:p>
    <w:p w14:paraId="30AA6A51" w14:textId="14BD6E09" w:rsidR="00A943E4" w:rsidRDefault="00A943E4"/>
    <w:p w14:paraId="4233031F" w14:textId="6BB87910" w:rsidR="00A943E4" w:rsidRDefault="00A943E4"/>
    <w:p w14:paraId="2F4908CA" w14:textId="1FE2F0F8" w:rsidR="00271ED5" w:rsidRDefault="00271ED5"/>
    <w:p w14:paraId="60432DC9" w14:textId="0C40741B" w:rsidR="00271ED5" w:rsidRDefault="00271ED5"/>
    <w:p w14:paraId="1FB2DB7E" w14:textId="2B9B46A5" w:rsidR="00271ED5" w:rsidRDefault="00271ED5"/>
    <w:p w14:paraId="7EF1E18F" w14:textId="20671EF1" w:rsidR="00271ED5" w:rsidRDefault="00271ED5"/>
    <w:p w14:paraId="2F1ABDEC" w14:textId="2FF4CD51" w:rsidR="00271ED5" w:rsidRDefault="00271ED5"/>
    <w:p w14:paraId="5D757A4F" w14:textId="387F1C34" w:rsidR="00271ED5" w:rsidRDefault="00271ED5"/>
    <w:p w14:paraId="7F69BEF8" w14:textId="5AAA0E4C" w:rsidR="008C0941" w:rsidRDefault="008C0941"/>
    <w:p w14:paraId="48F37311" w14:textId="77B4EA69" w:rsidR="008C0941" w:rsidRDefault="008C0941"/>
    <w:p w14:paraId="7291BA4C" w14:textId="3B46DA27" w:rsidR="008C0941" w:rsidRDefault="008C0941"/>
    <w:p w14:paraId="282BD087" w14:textId="154ECAEC" w:rsidR="008C0941" w:rsidRDefault="008C0941"/>
    <w:p w14:paraId="0ACB8665" w14:textId="47FADF90" w:rsidR="008C0941" w:rsidRDefault="008C0941"/>
    <w:p w14:paraId="7E5F763E" w14:textId="55E0F6E4" w:rsidR="008C0941" w:rsidRDefault="008C0941"/>
    <w:p w14:paraId="326C6990" w14:textId="05BE9399" w:rsidR="008C0941" w:rsidRDefault="008C0941"/>
    <w:p w14:paraId="7B310F3F" w14:textId="216EEF1A" w:rsidR="008C0941" w:rsidRDefault="008C0941"/>
    <w:p w14:paraId="37D7834D" w14:textId="42387679" w:rsidR="008C0941" w:rsidRDefault="008C0941"/>
    <w:p w14:paraId="0B25D980" w14:textId="26049BC6" w:rsidR="008C0941" w:rsidRDefault="008C0941"/>
    <w:p w14:paraId="19D8D4C5" w14:textId="761FCA5F" w:rsidR="008C0941" w:rsidRDefault="008C0941"/>
    <w:p w14:paraId="3CA3A708" w14:textId="08D6E79E" w:rsidR="008C0941" w:rsidRDefault="008C0941"/>
    <w:p w14:paraId="37804535" w14:textId="0B0DD4EF" w:rsidR="008C0941" w:rsidRDefault="008C0941"/>
    <w:p w14:paraId="2CAE80BC" w14:textId="366D68A0" w:rsidR="008C0941" w:rsidRDefault="008C0941"/>
    <w:p w14:paraId="1E53985F" w14:textId="41EE35B1" w:rsidR="008C0941" w:rsidRDefault="008C0941"/>
    <w:p w14:paraId="6A8EA2A3" w14:textId="1B7CC570" w:rsidR="008C0941" w:rsidRDefault="008C0941"/>
    <w:p w14:paraId="1CAF0C57" w14:textId="5537DB31" w:rsidR="008C0941" w:rsidRDefault="008C0941"/>
    <w:p w14:paraId="5AE0C9EE" w14:textId="4333F805" w:rsidR="008C0941" w:rsidRDefault="008C0941"/>
    <w:p w14:paraId="3BBEC24A" w14:textId="0556AB24" w:rsidR="008C0941" w:rsidRDefault="008C0941"/>
    <w:p w14:paraId="68F03049" w14:textId="65656734" w:rsidR="008C0941" w:rsidRDefault="008C0941"/>
    <w:p w14:paraId="7E3514D2" w14:textId="77777777" w:rsidR="008C0941" w:rsidRDefault="008C0941"/>
    <w:p w14:paraId="42F4F25C" w14:textId="4A0295F4" w:rsidR="00271ED5" w:rsidRDefault="00271ED5"/>
    <w:p w14:paraId="2E388AFF" w14:textId="75CD1123" w:rsidR="00271ED5" w:rsidRPr="005C5FC2" w:rsidRDefault="00271ED5">
      <w:pPr>
        <w:rPr>
          <w:b/>
        </w:rPr>
      </w:pPr>
      <w:r w:rsidRPr="005C5FC2">
        <w:rPr>
          <w:b/>
        </w:rPr>
        <w:t xml:space="preserve">Príloha č. 3 – </w:t>
      </w:r>
      <w:r w:rsidR="004A5FD4" w:rsidRPr="004A5FD4">
        <w:rPr>
          <w:b/>
        </w:rPr>
        <w:t>Potvrdenie Poskytovateľa, že je autorizovaným partnerom spol. VEEAM</w:t>
      </w:r>
    </w:p>
    <w:p w14:paraId="0C13895F" w14:textId="6489B642" w:rsidR="00271ED5" w:rsidRDefault="00271ED5"/>
    <w:p w14:paraId="1221FD63" w14:textId="045BE37C" w:rsidR="00271ED5" w:rsidRDefault="00271ED5"/>
    <w:sectPr w:rsidR="00271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0F1F" w14:textId="77777777" w:rsidR="00EA29A3" w:rsidRDefault="00EA29A3" w:rsidP="00F0684B">
      <w:pPr>
        <w:spacing w:after="0" w:line="240" w:lineRule="auto"/>
      </w:pPr>
      <w:r>
        <w:separator/>
      </w:r>
    </w:p>
  </w:endnote>
  <w:endnote w:type="continuationSeparator" w:id="0">
    <w:p w14:paraId="171D7DF1" w14:textId="77777777" w:rsidR="00EA29A3" w:rsidRDefault="00EA29A3" w:rsidP="00F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82582"/>
      <w:docPartObj>
        <w:docPartGallery w:val="Page Numbers (Bottom of Page)"/>
        <w:docPartUnique/>
      </w:docPartObj>
    </w:sdtPr>
    <w:sdtEndPr/>
    <w:sdtContent>
      <w:p w14:paraId="73D53EFF" w14:textId="2E690531" w:rsidR="00F0684B" w:rsidRDefault="00F068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A3">
          <w:rPr>
            <w:noProof/>
          </w:rPr>
          <w:t>1</w:t>
        </w:r>
        <w:r>
          <w:fldChar w:fldCharType="end"/>
        </w:r>
      </w:p>
    </w:sdtContent>
  </w:sdt>
  <w:p w14:paraId="6B290AE6" w14:textId="77777777" w:rsidR="00F0684B" w:rsidRDefault="00F06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E92F" w14:textId="77777777" w:rsidR="00EA29A3" w:rsidRDefault="00EA29A3" w:rsidP="00F0684B">
      <w:pPr>
        <w:spacing w:after="0" w:line="240" w:lineRule="auto"/>
      </w:pPr>
      <w:r>
        <w:separator/>
      </w:r>
    </w:p>
  </w:footnote>
  <w:footnote w:type="continuationSeparator" w:id="0">
    <w:p w14:paraId="15D097FE" w14:textId="77777777" w:rsidR="00EA29A3" w:rsidRDefault="00EA29A3" w:rsidP="00F0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C4"/>
    <w:multiLevelType w:val="hybridMultilevel"/>
    <w:tmpl w:val="F95269F2"/>
    <w:lvl w:ilvl="0" w:tplc="0AA6C046">
      <w:start w:val="1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ED4477"/>
    <w:multiLevelType w:val="hybridMultilevel"/>
    <w:tmpl w:val="A260C69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D90C2B"/>
    <w:multiLevelType w:val="hybridMultilevel"/>
    <w:tmpl w:val="4C9EE13E"/>
    <w:lvl w:ilvl="0" w:tplc="ACB41F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0"/>
    <w:rsid w:val="00005878"/>
    <w:rsid w:val="000073FC"/>
    <w:rsid w:val="00023F5C"/>
    <w:rsid w:val="00034698"/>
    <w:rsid w:val="00035A88"/>
    <w:rsid w:val="000638B6"/>
    <w:rsid w:val="000665AC"/>
    <w:rsid w:val="00070456"/>
    <w:rsid w:val="00084821"/>
    <w:rsid w:val="000A33DD"/>
    <w:rsid w:val="000B1E8A"/>
    <w:rsid w:val="000E224B"/>
    <w:rsid w:val="001411ED"/>
    <w:rsid w:val="00161464"/>
    <w:rsid w:val="00163E8F"/>
    <w:rsid w:val="0019611B"/>
    <w:rsid w:val="00197116"/>
    <w:rsid w:val="00197C8D"/>
    <w:rsid w:val="001A1E3F"/>
    <w:rsid w:val="001D20BC"/>
    <w:rsid w:val="001D29BE"/>
    <w:rsid w:val="00216292"/>
    <w:rsid w:val="00222A0C"/>
    <w:rsid w:val="00235CED"/>
    <w:rsid w:val="00242422"/>
    <w:rsid w:val="002455B3"/>
    <w:rsid w:val="00254947"/>
    <w:rsid w:val="00255A1D"/>
    <w:rsid w:val="00264005"/>
    <w:rsid w:val="00265511"/>
    <w:rsid w:val="002674EF"/>
    <w:rsid w:val="00271ED5"/>
    <w:rsid w:val="00283343"/>
    <w:rsid w:val="002A2028"/>
    <w:rsid w:val="002C04B5"/>
    <w:rsid w:val="002D605B"/>
    <w:rsid w:val="002D7915"/>
    <w:rsid w:val="002D7D85"/>
    <w:rsid w:val="00322BA2"/>
    <w:rsid w:val="003407C8"/>
    <w:rsid w:val="00345C12"/>
    <w:rsid w:val="00374472"/>
    <w:rsid w:val="00381500"/>
    <w:rsid w:val="00395E32"/>
    <w:rsid w:val="003A2457"/>
    <w:rsid w:val="003B3746"/>
    <w:rsid w:val="003B7297"/>
    <w:rsid w:val="003B7AE5"/>
    <w:rsid w:val="003C69B4"/>
    <w:rsid w:val="003D420B"/>
    <w:rsid w:val="003F32F3"/>
    <w:rsid w:val="0042261C"/>
    <w:rsid w:val="00432C87"/>
    <w:rsid w:val="00443B53"/>
    <w:rsid w:val="00483E20"/>
    <w:rsid w:val="004A5FD4"/>
    <w:rsid w:val="004C1ADC"/>
    <w:rsid w:val="004D0268"/>
    <w:rsid w:val="004D5999"/>
    <w:rsid w:val="004E506E"/>
    <w:rsid w:val="004E7462"/>
    <w:rsid w:val="005053FC"/>
    <w:rsid w:val="005206A2"/>
    <w:rsid w:val="0055467C"/>
    <w:rsid w:val="00566276"/>
    <w:rsid w:val="0058056C"/>
    <w:rsid w:val="0058441D"/>
    <w:rsid w:val="00584FA1"/>
    <w:rsid w:val="005A1BA3"/>
    <w:rsid w:val="005B728A"/>
    <w:rsid w:val="005C5FC2"/>
    <w:rsid w:val="005E5C89"/>
    <w:rsid w:val="005F4F95"/>
    <w:rsid w:val="006054D6"/>
    <w:rsid w:val="006068A6"/>
    <w:rsid w:val="00610A4E"/>
    <w:rsid w:val="00617C4B"/>
    <w:rsid w:val="006223D7"/>
    <w:rsid w:val="00625452"/>
    <w:rsid w:val="006419E2"/>
    <w:rsid w:val="006A7577"/>
    <w:rsid w:val="006B1313"/>
    <w:rsid w:val="006B6662"/>
    <w:rsid w:val="006C0844"/>
    <w:rsid w:val="0070430D"/>
    <w:rsid w:val="00707466"/>
    <w:rsid w:val="00716B3B"/>
    <w:rsid w:val="0072573F"/>
    <w:rsid w:val="00731266"/>
    <w:rsid w:val="00752983"/>
    <w:rsid w:val="00765E68"/>
    <w:rsid w:val="00770048"/>
    <w:rsid w:val="0078062D"/>
    <w:rsid w:val="00792396"/>
    <w:rsid w:val="007A10DE"/>
    <w:rsid w:val="007C74DD"/>
    <w:rsid w:val="007D4442"/>
    <w:rsid w:val="007D692F"/>
    <w:rsid w:val="007E141C"/>
    <w:rsid w:val="0080723D"/>
    <w:rsid w:val="0081122F"/>
    <w:rsid w:val="008339D2"/>
    <w:rsid w:val="00833D76"/>
    <w:rsid w:val="00840A3D"/>
    <w:rsid w:val="00853684"/>
    <w:rsid w:val="008570A0"/>
    <w:rsid w:val="00876EB4"/>
    <w:rsid w:val="008839F3"/>
    <w:rsid w:val="00895056"/>
    <w:rsid w:val="008A68FD"/>
    <w:rsid w:val="008B76D0"/>
    <w:rsid w:val="008C0941"/>
    <w:rsid w:val="008C4C9D"/>
    <w:rsid w:val="008C74BF"/>
    <w:rsid w:val="008D6C3D"/>
    <w:rsid w:val="008E400A"/>
    <w:rsid w:val="008F7B19"/>
    <w:rsid w:val="009121D0"/>
    <w:rsid w:val="00924DCB"/>
    <w:rsid w:val="0092730C"/>
    <w:rsid w:val="009712F2"/>
    <w:rsid w:val="00975DE1"/>
    <w:rsid w:val="00982B25"/>
    <w:rsid w:val="009900CF"/>
    <w:rsid w:val="0099293D"/>
    <w:rsid w:val="009A32D7"/>
    <w:rsid w:val="009E0244"/>
    <w:rsid w:val="00A00C63"/>
    <w:rsid w:val="00A02A27"/>
    <w:rsid w:val="00A14F9E"/>
    <w:rsid w:val="00A23E0C"/>
    <w:rsid w:val="00A57050"/>
    <w:rsid w:val="00A603D8"/>
    <w:rsid w:val="00A713D1"/>
    <w:rsid w:val="00A811A5"/>
    <w:rsid w:val="00A8202A"/>
    <w:rsid w:val="00A853EF"/>
    <w:rsid w:val="00A870F7"/>
    <w:rsid w:val="00A930F7"/>
    <w:rsid w:val="00A9437D"/>
    <w:rsid w:val="00A943E4"/>
    <w:rsid w:val="00A95C59"/>
    <w:rsid w:val="00AA60E6"/>
    <w:rsid w:val="00AB6B93"/>
    <w:rsid w:val="00AD620B"/>
    <w:rsid w:val="00AE15A0"/>
    <w:rsid w:val="00AE7792"/>
    <w:rsid w:val="00AF65A3"/>
    <w:rsid w:val="00B00DC4"/>
    <w:rsid w:val="00B20D79"/>
    <w:rsid w:val="00B55435"/>
    <w:rsid w:val="00B8545F"/>
    <w:rsid w:val="00BB5BA7"/>
    <w:rsid w:val="00BD7CB5"/>
    <w:rsid w:val="00BE454D"/>
    <w:rsid w:val="00BF756D"/>
    <w:rsid w:val="00C110EC"/>
    <w:rsid w:val="00C5704D"/>
    <w:rsid w:val="00C572A6"/>
    <w:rsid w:val="00C57E49"/>
    <w:rsid w:val="00C70CDF"/>
    <w:rsid w:val="00C94748"/>
    <w:rsid w:val="00C97722"/>
    <w:rsid w:val="00CA1752"/>
    <w:rsid w:val="00CB183C"/>
    <w:rsid w:val="00CB231B"/>
    <w:rsid w:val="00CB2BA9"/>
    <w:rsid w:val="00CC4257"/>
    <w:rsid w:val="00CC6A3F"/>
    <w:rsid w:val="00CD3842"/>
    <w:rsid w:val="00CD5C28"/>
    <w:rsid w:val="00CE2594"/>
    <w:rsid w:val="00CE4D08"/>
    <w:rsid w:val="00D05F31"/>
    <w:rsid w:val="00D17627"/>
    <w:rsid w:val="00D22CD0"/>
    <w:rsid w:val="00D336C7"/>
    <w:rsid w:val="00D5520E"/>
    <w:rsid w:val="00D5698A"/>
    <w:rsid w:val="00D636C7"/>
    <w:rsid w:val="00D66084"/>
    <w:rsid w:val="00D717B2"/>
    <w:rsid w:val="00D75C7F"/>
    <w:rsid w:val="00D7726A"/>
    <w:rsid w:val="00D9441C"/>
    <w:rsid w:val="00DB2D82"/>
    <w:rsid w:val="00DB654C"/>
    <w:rsid w:val="00DC3DD0"/>
    <w:rsid w:val="00DD1DF2"/>
    <w:rsid w:val="00DE2804"/>
    <w:rsid w:val="00DE46A0"/>
    <w:rsid w:val="00DF7FF0"/>
    <w:rsid w:val="00E11EC4"/>
    <w:rsid w:val="00E152D4"/>
    <w:rsid w:val="00E20D53"/>
    <w:rsid w:val="00E23AE9"/>
    <w:rsid w:val="00E26682"/>
    <w:rsid w:val="00E41C14"/>
    <w:rsid w:val="00E544C0"/>
    <w:rsid w:val="00E57623"/>
    <w:rsid w:val="00E62BA4"/>
    <w:rsid w:val="00E75AAC"/>
    <w:rsid w:val="00E8773E"/>
    <w:rsid w:val="00EA067E"/>
    <w:rsid w:val="00EA29A3"/>
    <w:rsid w:val="00EB2A1C"/>
    <w:rsid w:val="00EC0CDA"/>
    <w:rsid w:val="00EC27A8"/>
    <w:rsid w:val="00EC307B"/>
    <w:rsid w:val="00EC437C"/>
    <w:rsid w:val="00EC5CB7"/>
    <w:rsid w:val="00EC6690"/>
    <w:rsid w:val="00ED4006"/>
    <w:rsid w:val="00ED7CAE"/>
    <w:rsid w:val="00F0684B"/>
    <w:rsid w:val="00F400F2"/>
    <w:rsid w:val="00F40556"/>
    <w:rsid w:val="00F55F06"/>
    <w:rsid w:val="00F715C9"/>
    <w:rsid w:val="00F75D60"/>
    <w:rsid w:val="00F81573"/>
    <w:rsid w:val="00F9368F"/>
    <w:rsid w:val="00FA1A4C"/>
    <w:rsid w:val="00FA6474"/>
    <w:rsid w:val="00FB1D0A"/>
    <w:rsid w:val="00FC641F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325"/>
  <w15:chartTrackingRefBased/>
  <w15:docId w15:val="{EF2F8B9F-8B92-4C3C-880B-013CAE7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254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54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54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54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54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45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B76D0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B76D0"/>
  </w:style>
  <w:style w:type="paragraph" w:styleId="Hlavika">
    <w:name w:val="header"/>
    <w:basedOn w:val="Normlny"/>
    <w:link w:val="HlavikaChar"/>
    <w:uiPriority w:val="99"/>
    <w:unhideWhenUsed/>
    <w:rsid w:val="00F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684B"/>
  </w:style>
  <w:style w:type="paragraph" w:styleId="Pta">
    <w:name w:val="footer"/>
    <w:basedOn w:val="Normlny"/>
    <w:link w:val="PtaChar"/>
    <w:uiPriority w:val="99"/>
    <w:unhideWhenUsed/>
    <w:rsid w:val="00F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684B"/>
  </w:style>
  <w:style w:type="paragraph" w:styleId="Revzia">
    <w:name w:val="Revision"/>
    <w:hidden/>
    <w:uiPriority w:val="99"/>
    <w:semiHidden/>
    <w:rsid w:val="00BB5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Bottlik Peter</dc:creator>
  <cp:keywords/>
  <dc:description/>
  <cp:lastModifiedBy>Baran Peter</cp:lastModifiedBy>
  <cp:revision>2</cp:revision>
  <cp:lastPrinted>2021-08-26T10:46:00Z</cp:lastPrinted>
  <dcterms:created xsi:type="dcterms:W3CDTF">2021-09-13T14:49:00Z</dcterms:created>
  <dcterms:modified xsi:type="dcterms:W3CDTF">2021-09-13T14:49:00Z</dcterms:modified>
</cp:coreProperties>
</file>