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CD6D02" w:rsidRDefault="0079031B">
      <w:pPr>
        <w:pStyle w:val="Nzov"/>
        <w:tabs>
          <w:tab w:val="left" w:pos="1457"/>
          <w:tab w:val="center" w:pos="4153"/>
        </w:tabs>
        <w:jc w:val="both"/>
        <w:rPr>
          <w:rFonts w:asciiTheme="minorHAnsi" w:hAnsiTheme="minorHAnsi"/>
          <w:b w:val="0"/>
        </w:rPr>
      </w:pP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r w:rsidRPr="00CD6D02">
        <w:rPr>
          <w:rFonts w:asciiTheme="minorHAnsi" w:hAnsiTheme="minorHAnsi"/>
          <w:b w:val="0"/>
          <w:iCs/>
          <w:sz w:val="20"/>
        </w:rPr>
        <w:tab/>
      </w:r>
    </w:p>
    <w:p w14:paraId="39D8299D" w14:textId="77777777" w:rsidR="00631252" w:rsidRPr="00CA67AB" w:rsidRDefault="00631252">
      <w:pPr>
        <w:pStyle w:val="Normlnywebov"/>
        <w:spacing w:before="0" w:after="0"/>
        <w:jc w:val="center"/>
        <w:rPr>
          <w:rFonts w:asciiTheme="minorHAnsi" w:hAnsiTheme="minorHAnsi" w:cs="Times New Roman"/>
          <w:b/>
          <w:bCs/>
          <w:sz w:val="24"/>
          <w:szCs w:val="24"/>
        </w:rPr>
      </w:pPr>
    </w:p>
    <w:p w14:paraId="34C139BD" w14:textId="77777777" w:rsidR="00631252" w:rsidRPr="00CA67AB" w:rsidRDefault="0079031B">
      <w:pPr>
        <w:pStyle w:val="Normlnywebov"/>
        <w:spacing w:before="0" w:after="0"/>
        <w:jc w:val="center"/>
        <w:rPr>
          <w:rFonts w:asciiTheme="minorHAnsi" w:hAnsiTheme="minorHAnsi" w:cs="Times New Roman"/>
          <w:b/>
          <w:bCs/>
          <w:caps/>
          <w:sz w:val="24"/>
          <w:szCs w:val="24"/>
        </w:rPr>
      </w:pPr>
      <w:r w:rsidRPr="00CA67AB">
        <w:rPr>
          <w:rFonts w:asciiTheme="minorHAnsi" w:hAnsiTheme="minorHAnsi" w:cs="Times New Roman"/>
          <w:b/>
          <w:bCs/>
          <w:sz w:val="24"/>
          <w:szCs w:val="24"/>
        </w:rPr>
        <w:t>VÝZVA NA PREDKLADANIE ŽIADOSTÍ O NENÁVRATNÝ FINANČNÝ PRÍSPEVOK</w:t>
      </w:r>
      <w:r w:rsidRPr="00CA67AB">
        <w:rPr>
          <w:rFonts w:asciiTheme="minorHAnsi" w:hAnsiTheme="minorHAnsi" w:cs="Times New Roman"/>
          <w:b/>
          <w:bCs/>
          <w:caps/>
          <w:sz w:val="24"/>
          <w:szCs w:val="24"/>
        </w:rPr>
        <w:t xml:space="preserve"> z programu rozvoja vidieka </w:t>
      </w:r>
    </w:p>
    <w:p w14:paraId="73D0C8FF" w14:textId="7E7A99F3" w:rsidR="00631252" w:rsidRPr="00CA67AB" w:rsidRDefault="0079031B" w:rsidP="00CE15AA">
      <w:pPr>
        <w:pStyle w:val="Normlnywebov"/>
        <w:tabs>
          <w:tab w:val="center" w:pos="4664"/>
          <w:tab w:val="left" w:pos="7635"/>
        </w:tabs>
        <w:spacing w:before="0" w:after="0"/>
        <w:ind w:firstLine="0"/>
        <w:jc w:val="center"/>
        <w:rPr>
          <w:rFonts w:asciiTheme="minorHAnsi" w:hAnsiTheme="minorHAnsi" w:cs="Times New Roman"/>
          <w:b/>
          <w:bCs/>
          <w:sz w:val="24"/>
          <w:szCs w:val="24"/>
        </w:rPr>
      </w:pPr>
      <w:r w:rsidRPr="00CA67AB">
        <w:rPr>
          <w:rFonts w:asciiTheme="minorHAnsi" w:hAnsiTheme="minorHAnsi" w:cs="Times New Roman"/>
          <w:b/>
          <w:bCs/>
          <w:caps/>
          <w:sz w:val="24"/>
          <w:szCs w:val="24"/>
        </w:rPr>
        <w:t>slovenskej republiky 2014 – 202</w:t>
      </w:r>
      <w:r w:rsidR="008F2B85">
        <w:rPr>
          <w:rFonts w:asciiTheme="minorHAnsi" w:hAnsiTheme="minorHAnsi" w:cs="Times New Roman"/>
          <w:b/>
          <w:bCs/>
          <w:caps/>
          <w:sz w:val="24"/>
          <w:szCs w:val="24"/>
        </w:rPr>
        <w:t>2</w:t>
      </w:r>
    </w:p>
    <w:p w14:paraId="2BBBC777" w14:textId="77777777" w:rsidR="00631252" w:rsidRPr="00CA67AB" w:rsidRDefault="00631252">
      <w:pPr>
        <w:pStyle w:val="Hlavika"/>
        <w:jc w:val="center"/>
        <w:rPr>
          <w:rFonts w:asciiTheme="minorHAnsi" w:hAnsiTheme="minorHAnsi"/>
          <w:b/>
          <w:bCs/>
        </w:rPr>
      </w:pPr>
    </w:p>
    <w:p w14:paraId="5DDFD833" w14:textId="04BFAFBF" w:rsidR="00631252" w:rsidRPr="00CA67AB" w:rsidRDefault="0079031B">
      <w:pPr>
        <w:pStyle w:val="TextBodyIndent"/>
        <w:ind w:firstLine="257"/>
        <w:jc w:val="center"/>
        <w:rPr>
          <w:rFonts w:asciiTheme="minorHAnsi" w:hAnsiTheme="minorHAnsi"/>
          <w:sz w:val="24"/>
          <w:szCs w:val="24"/>
        </w:rPr>
      </w:pPr>
      <w:r w:rsidRPr="00CA67AB">
        <w:rPr>
          <w:rFonts w:asciiTheme="minorHAnsi" w:hAnsiTheme="minorHAnsi"/>
          <w:b/>
          <w:sz w:val="24"/>
          <w:szCs w:val="24"/>
        </w:rPr>
        <w:t xml:space="preserve">Číslo výzvy:  </w:t>
      </w:r>
      <w:r w:rsidR="00547867">
        <w:rPr>
          <w:rFonts w:asciiTheme="minorHAnsi" w:hAnsiTheme="minorHAnsi"/>
          <w:b/>
          <w:sz w:val="24"/>
          <w:szCs w:val="24"/>
        </w:rPr>
        <w:t>5</w:t>
      </w:r>
      <w:r w:rsidR="00EE67C0">
        <w:rPr>
          <w:rFonts w:asciiTheme="minorHAnsi" w:hAnsiTheme="minorHAnsi"/>
          <w:b/>
          <w:sz w:val="24"/>
          <w:szCs w:val="24"/>
        </w:rPr>
        <w:t>1</w:t>
      </w:r>
      <w:r w:rsidRPr="00CA67AB">
        <w:rPr>
          <w:rFonts w:asciiTheme="minorHAnsi" w:hAnsiTheme="minorHAnsi"/>
          <w:b/>
          <w:sz w:val="24"/>
          <w:szCs w:val="24"/>
        </w:rPr>
        <w:t>/PRV/</w:t>
      </w:r>
      <w:r w:rsidR="00A571E5" w:rsidRPr="00CA67AB">
        <w:rPr>
          <w:rFonts w:asciiTheme="minorHAnsi" w:hAnsiTheme="minorHAnsi"/>
          <w:b/>
          <w:sz w:val="24"/>
          <w:szCs w:val="24"/>
        </w:rPr>
        <w:t>20</w:t>
      </w:r>
      <w:r w:rsidR="00A571E5">
        <w:rPr>
          <w:rFonts w:asciiTheme="minorHAnsi" w:hAnsiTheme="minorHAnsi"/>
          <w:b/>
          <w:sz w:val="24"/>
          <w:szCs w:val="24"/>
        </w:rPr>
        <w:t xml:space="preserve">21 </w:t>
      </w:r>
      <w:r w:rsidR="00113D20">
        <w:rPr>
          <w:rFonts w:asciiTheme="minorHAnsi" w:hAnsiTheme="minorHAnsi"/>
          <w:b/>
          <w:color w:val="FF0000"/>
        </w:rPr>
        <w:t>– Aktualizácia č. 1</w:t>
      </w:r>
    </w:p>
    <w:p w14:paraId="6F7610AA" w14:textId="77777777" w:rsidR="00631252" w:rsidRPr="00CA67AB" w:rsidRDefault="00631252">
      <w:pPr>
        <w:pStyle w:val="TextBodyIndent"/>
        <w:ind w:firstLine="257"/>
        <w:rPr>
          <w:rFonts w:asciiTheme="minorHAnsi" w:hAnsiTheme="minorHAnsi"/>
          <w:sz w:val="24"/>
          <w:szCs w:val="24"/>
        </w:rPr>
      </w:pPr>
    </w:p>
    <w:p w14:paraId="1F6A386E" w14:textId="02A88209" w:rsidR="00631252" w:rsidRPr="00EE67C0" w:rsidRDefault="0079031B">
      <w:pPr>
        <w:pStyle w:val="TextBodyIndent"/>
        <w:rPr>
          <w:rFonts w:asciiTheme="minorHAnsi" w:hAnsiTheme="minorHAnsi" w:cstheme="minorHAnsi"/>
        </w:rPr>
      </w:pPr>
      <w:r w:rsidRPr="00CA67AB">
        <w:rPr>
          <w:rFonts w:asciiTheme="minorHAnsi" w:hAnsiTheme="minorHAnsi"/>
          <w:color w:val="000000"/>
        </w:rPr>
        <w:t xml:space="preserve">Pôdohospodárska platobná agentúra </w:t>
      </w:r>
      <w:r w:rsidR="00B31F51" w:rsidRPr="00CA67AB">
        <w:rPr>
          <w:rFonts w:asciiTheme="minorHAnsi" w:hAnsiTheme="minorHAnsi"/>
          <w:color w:val="000000"/>
        </w:rPr>
        <w:t xml:space="preserve">Hraničná </w:t>
      </w:r>
      <w:r w:rsidRPr="00CA67AB">
        <w:rPr>
          <w:rFonts w:asciiTheme="minorHAnsi" w:hAnsiTheme="minorHAnsi"/>
          <w:color w:val="000000"/>
        </w:rPr>
        <w:t xml:space="preserve">12, 815 26 Bratislava, IČO: 30 794 323  (ďalej len „PPA“), ako poskytovateľ nenávratného finančného príspevku z Programu rozvoja vidieka SR 2014 - </w:t>
      </w:r>
      <w:r w:rsidR="004D5E55" w:rsidRPr="00CA67AB">
        <w:rPr>
          <w:rFonts w:asciiTheme="minorHAnsi" w:hAnsiTheme="minorHAnsi"/>
          <w:color w:val="000000"/>
        </w:rPr>
        <w:t>202</w:t>
      </w:r>
      <w:r w:rsidR="004D5E55">
        <w:rPr>
          <w:rFonts w:asciiTheme="minorHAnsi" w:hAnsiTheme="minorHAnsi"/>
          <w:color w:val="000000"/>
        </w:rPr>
        <w:t>2</w:t>
      </w:r>
      <w:r w:rsidR="004D5E55" w:rsidRPr="00CA67AB">
        <w:rPr>
          <w:rFonts w:asciiTheme="minorHAnsi" w:hAnsiTheme="minorHAnsi"/>
          <w:color w:val="000000"/>
        </w:rPr>
        <w:t xml:space="preserve"> </w:t>
      </w:r>
      <w:r w:rsidRPr="00CA67AB">
        <w:rPr>
          <w:rFonts w:asciiTheme="minorHAnsi" w:hAnsiTheme="minorHAnsi"/>
          <w:color w:val="000000"/>
        </w:rPr>
        <w:t xml:space="preserve">(ďalej </w:t>
      </w:r>
      <w:r w:rsidRPr="00EE67C0">
        <w:rPr>
          <w:rFonts w:asciiTheme="minorHAnsi" w:hAnsiTheme="minorHAnsi" w:cstheme="minorHAnsi"/>
          <w:color w:val="000000"/>
        </w:rPr>
        <w:t>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w:t>
      </w:r>
      <w:r w:rsidR="00636AC8" w:rsidRPr="00EE67C0">
        <w:rPr>
          <w:rFonts w:asciiTheme="minorHAnsi" w:hAnsiTheme="minorHAnsi" w:cstheme="minorHAnsi"/>
          <w:color w:val="000000"/>
        </w:rPr>
        <w:t xml:space="preserve">, ktorá je zverejnená na webovom sídle poskytovateľa: </w:t>
      </w:r>
      <w:hyperlink r:id="rId8" w:history="1">
        <w:r w:rsidR="00636AC8" w:rsidRPr="00EE67C0">
          <w:rPr>
            <w:rStyle w:val="Hypertextovprepojenie"/>
            <w:rFonts w:asciiTheme="minorHAnsi" w:hAnsiTheme="minorHAnsi" w:cstheme="minorHAnsi"/>
          </w:rPr>
          <w:t>http://www.apa.sk/prv-2014-2020-prirucka-pre-ziadatela</w:t>
        </w:r>
      </w:hyperlink>
      <w:r w:rsidRPr="00EE67C0">
        <w:rPr>
          <w:rFonts w:asciiTheme="minorHAnsi" w:hAnsiTheme="minorHAnsi" w:cstheme="minorHAnsi"/>
          <w:color w:val="000000"/>
        </w:rPr>
        <w:t xml:space="preserve"> (ďalej len „Príručka“)</w:t>
      </w:r>
      <w:r w:rsidRPr="00EE67C0">
        <w:rPr>
          <w:rFonts w:asciiTheme="minorHAnsi" w:hAnsiTheme="minorHAnsi" w:cstheme="minorHAnsi"/>
          <w:bCs/>
          <w:color w:val="000000"/>
        </w:rPr>
        <w:t xml:space="preserve"> </w:t>
      </w:r>
      <w:r w:rsidRPr="00EE67C0">
        <w:rPr>
          <w:rFonts w:asciiTheme="minorHAnsi" w:hAnsiTheme="minorHAnsi" w:cstheme="minorHAnsi"/>
          <w:b/>
          <w:bCs/>
          <w:color w:val="000000"/>
        </w:rPr>
        <w:t>výzvu na predkladanie Žiadostí o poskytnutie nenávratného finančného príspevku z PRV</w:t>
      </w:r>
      <w:r w:rsidRPr="00EE67C0">
        <w:rPr>
          <w:rFonts w:asciiTheme="minorHAnsi" w:hAnsiTheme="minorHAnsi" w:cstheme="minorHAnsi"/>
          <w:color w:val="000000"/>
        </w:rPr>
        <w:t xml:space="preserve"> (ďalej len „výzva“)</w:t>
      </w:r>
    </w:p>
    <w:p w14:paraId="49039260" w14:textId="77777777" w:rsidR="00631252" w:rsidRPr="00EE67C0" w:rsidRDefault="00631252">
      <w:pPr>
        <w:pStyle w:val="TextBodyIndent"/>
        <w:ind w:firstLine="257"/>
        <w:rPr>
          <w:rFonts w:asciiTheme="minorHAnsi" w:hAnsiTheme="minorHAnsi" w:cstheme="minorHAnsi"/>
        </w:rPr>
      </w:pPr>
    </w:p>
    <w:p w14:paraId="2913527B" w14:textId="79E7F217"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pre opatrenie: </w:t>
      </w:r>
      <w:r w:rsidR="00DD0F31" w:rsidRPr="00EE67C0">
        <w:rPr>
          <w:rFonts w:asciiTheme="minorHAnsi" w:hAnsiTheme="minorHAnsi" w:cstheme="minorHAnsi"/>
          <w:b/>
          <w:color w:val="000000"/>
        </w:rPr>
        <w:tab/>
        <w:t>4 – Investície do hmotného majetku</w:t>
      </w:r>
      <w:r w:rsidR="000971DE">
        <w:rPr>
          <w:rFonts w:asciiTheme="minorHAnsi" w:hAnsiTheme="minorHAnsi" w:cstheme="minorHAnsi"/>
          <w:b/>
          <w:color w:val="000000"/>
        </w:rPr>
        <w:t xml:space="preserve"> </w:t>
      </w:r>
      <w:r w:rsidR="00DD0F31" w:rsidRPr="00EE67C0">
        <w:rPr>
          <w:rFonts w:asciiTheme="minorHAnsi" w:hAnsiTheme="minorHAnsi" w:cstheme="minorHAnsi"/>
          <w:b/>
          <w:color w:val="000000"/>
        </w:rPr>
        <w:t>- časť B) Investície do spracovania, uvádzania na trh, vývoja poľnohospodárskych výrobkov a prispievajúce k úsporám energetickej spotreby</w:t>
      </w:r>
      <w:r w:rsidRPr="00EE67C0">
        <w:rPr>
          <w:rFonts w:asciiTheme="minorHAnsi" w:hAnsiTheme="minorHAnsi" w:cstheme="minorHAnsi"/>
          <w:b/>
          <w:color w:val="000000"/>
        </w:rPr>
        <w:tab/>
      </w:r>
    </w:p>
    <w:p w14:paraId="654FF7D9" w14:textId="009EEEFA" w:rsidR="00631252" w:rsidRPr="00EE67C0" w:rsidRDefault="0079031B" w:rsidP="00835166">
      <w:pPr>
        <w:pStyle w:val="TextBodyIndent"/>
        <w:spacing w:after="120"/>
        <w:ind w:left="1701" w:hanging="1701"/>
        <w:rPr>
          <w:rFonts w:asciiTheme="minorHAnsi" w:hAnsiTheme="minorHAnsi" w:cstheme="minorHAnsi"/>
          <w:b/>
          <w:color w:val="000000"/>
        </w:rPr>
      </w:pPr>
      <w:r w:rsidRPr="00EE67C0">
        <w:rPr>
          <w:rFonts w:asciiTheme="minorHAnsi" w:hAnsiTheme="minorHAnsi" w:cstheme="minorHAnsi"/>
          <w:b/>
          <w:color w:val="000000"/>
        </w:rPr>
        <w:t xml:space="preserve">podopatrenie: </w:t>
      </w:r>
      <w:r w:rsidRPr="00EE67C0">
        <w:rPr>
          <w:rFonts w:asciiTheme="minorHAnsi" w:hAnsiTheme="minorHAnsi" w:cstheme="minorHAnsi"/>
          <w:b/>
          <w:color w:val="000000"/>
        </w:rPr>
        <w:tab/>
      </w:r>
      <w:r w:rsidR="00DD0F31" w:rsidRPr="00EE67C0">
        <w:rPr>
          <w:rFonts w:asciiTheme="minorHAnsi" w:hAnsiTheme="minorHAnsi" w:cstheme="minorHAnsi"/>
          <w:b/>
          <w:color w:val="000000"/>
        </w:rPr>
        <w:t xml:space="preserve">4.2 – </w:t>
      </w:r>
      <w:r w:rsidR="00DD0F31" w:rsidRPr="00EE67C0">
        <w:rPr>
          <w:rFonts w:asciiTheme="minorHAnsi" w:hAnsiTheme="minorHAnsi" w:cstheme="minorHAnsi"/>
          <w:b/>
          <w:bCs/>
          <w:color w:val="000000"/>
        </w:rPr>
        <w:t>Podpora pre investície na spracovanie</w:t>
      </w:r>
      <w:r w:rsidR="00A632C9">
        <w:rPr>
          <w:rStyle w:val="Odkaznapoznmkupodiarou"/>
          <w:rFonts w:asciiTheme="minorHAnsi" w:hAnsiTheme="minorHAnsi" w:cstheme="minorHAnsi"/>
          <w:b/>
          <w:bCs/>
          <w:color w:val="000000"/>
        </w:rPr>
        <w:footnoteReference w:id="1"/>
      </w:r>
      <w:r w:rsidR="00DD0F31" w:rsidRPr="00EE67C0">
        <w:rPr>
          <w:rFonts w:asciiTheme="minorHAnsi" w:hAnsiTheme="minorHAnsi" w:cstheme="minorHAnsi"/>
          <w:b/>
          <w:bCs/>
          <w:color w:val="000000"/>
        </w:rPr>
        <w:t>/uvádzanie na trh</w:t>
      </w:r>
      <w:r w:rsidR="00426212">
        <w:rPr>
          <w:rStyle w:val="Odkaznapoznmkupodiarou"/>
          <w:rFonts w:asciiTheme="minorHAnsi" w:hAnsiTheme="minorHAnsi" w:cstheme="minorHAnsi"/>
          <w:b/>
          <w:bCs/>
          <w:color w:val="000000"/>
        </w:rPr>
        <w:footnoteReference w:id="2"/>
      </w:r>
      <w:r w:rsidR="00DD0F31" w:rsidRPr="00EE67C0">
        <w:rPr>
          <w:rFonts w:asciiTheme="minorHAnsi" w:hAnsiTheme="minorHAnsi" w:cstheme="minorHAnsi"/>
          <w:b/>
          <w:bCs/>
          <w:color w:val="000000"/>
        </w:rPr>
        <w:t xml:space="preserve"> a/alebo vývoj poľnohospodárskych výrobkov</w:t>
      </w:r>
    </w:p>
    <w:tbl>
      <w:tblPr>
        <w:tblStyle w:val="Mriekatabuky"/>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366"/>
      </w:tblGrid>
      <w:tr w:rsidR="00EE67C0" w14:paraId="7A760D68" w14:textId="77777777" w:rsidTr="006A3ED7">
        <w:trPr>
          <w:trHeight w:val="283"/>
        </w:trPr>
        <w:tc>
          <w:tcPr>
            <w:tcW w:w="1848" w:type="dxa"/>
          </w:tcPr>
          <w:p w14:paraId="03DA18A5" w14:textId="49EDDBE4" w:rsidR="00EE67C0" w:rsidRDefault="00EE67C0" w:rsidP="00835166">
            <w:pPr>
              <w:pStyle w:val="Odsekzoznamu"/>
              <w:suppressAutoHyphens w:val="0"/>
              <w:ind w:left="0"/>
              <w:contextualSpacing/>
              <w:rPr>
                <w:rFonts w:asciiTheme="minorHAnsi" w:hAnsiTheme="minorHAnsi" w:cstheme="minorHAnsi"/>
                <w:b/>
                <w:color w:val="000000"/>
                <w:sz w:val="22"/>
                <w:szCs w:val="22"/>
              </w:rPr>
            </w:pPr>
            <w:r w:rsidRPr="00EE67C0">
              <w:rPr>
                <w:rFonts w:asciiTheme="minorHAnsi" w:hAnsiTheme="minorHAnsi" w:cstheme="minorHAnsi"/>
                <w:b/>
                <w:color w:val="000000"/>
                <w:sz w:val="22"/>
                <w:szCs w:val="22"/>
              </w:rPr>
              <w:t>oblasti:</w:t>
            </w:r>
            <w:r w:rsidRPr="00EE67C0">
              <w:rPr>
                <w:rFonts w:asciiTheme="minorHAnsi" w:hAnsiTheme="minorHAnsi" w:cstheme="minorHAnsi"/>
                <w:b/>
                <w:color w:val="000000"/>
                <w:sz w:val="22"/>
                <w:szCs w:val="22"/>
              </w:rPr>
              <w:tab/>
            </w:r>
          </w:p>
        </w:tc>
        <w:tc>
          <w:tcPr>
            <w:tcW w:w="7366" w:type="dxa"/>
          </w:tcPr>
          <w:p w14:paraId="60F036E0" w14:textId="02FA24EF"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Mäsopriemysel, hydinársky priemysel a spracovanie vajec</w:t>
            </w:r>
          </w:p>
        </w:tc>
      </w:tr>
      <w:tr w:rsidR="00EE67C0" w14:paraId="56BAACC5" w14:textId="77777777" w:rsidTr="006A3ED7">
        <w:trPr>
          <w:trHeight w:val="283"/>
        </w:trPr>
        <w:tc>
          <w:tcPr>
            <w:tcW w:w="1848" w:type="dxa"/>
          </w:tcPr>
          <w:p w14:paraId="1DED4D6A"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3BF8E16" w14:textId="77E473CC"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Mliekarenský priemysel a výroba mliečnych výrobkov</w:t>
            </w:r>
          </w:p>
        </w:tc>
      </w:tr>
      <w:tr w:rsidR="00EE67C0" w14:paraId="20355602" w14:textId="77777777" w:rsidTr="006A3ED7">
        <w:trPr>
          <w:trHeight w:val="283"/>
        </w:trPr>
        <w:tc>
          <w:tcPr>
            <w:tcW w:w="1848" w:type="dxa"/>
          </w:tcPr>
          <w:p w14:paraId="5282E60B"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2C02418" w14:textId="25E52C7C"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Mlynský, pekárenský, pečivárenský a cukrovinkársky priemysel</w:t>
            </w:r>
          </w:p>
        </w:tc>
      </w:tr>
      <w:tr w:rsidR="00EE67C0" w14:paraId="0E7D094D" w14:textId="77777777" w:rsidTr="006A3ED7">
        <w:trPr>
          <w:trHeight w:val="340"/>
        </w:trPr>
        <w:tc>
          <w:tcPr>
            <w:tcW w:w="1848" w:type="dxa"/>
          </w:tcPr>
          <w:p w14:paraId="3931416D"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31A7D401" w14:textId="729350B1"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Konzervárenský priemysel a mraziarenský priemysel vrátane výroby termosterilizovaných pokrmov, hotových jedál, omáčok, dojčenských výživ, pretlakov, kečupov, džemov a lekvárov a priemysel výroby korenín</w:t>
            </w:r>
          </w:p>
        </w:tc>
      </w:tr>
      <w:tr w:rsidR="00EE67C0" w14:paraId="11083E7B" w14:textId="77777777" w:rsidTr="006A3ED7">
        <w:trPr>
          <w:trHeight w:val="283"/>
        </w:trPr>
        <w:tc>
          <w:tcPr>
            <w:tcW w:w="1848" w:type="dxa"/>
          </w:tcPr>
          <w:p w14:paraId="6DDA87C4"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73975E44" w14:textId="2AE3E7EE"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Cukrovarnícky priemysel, tukový priemysel vrátane spracovania olejnín a strukovín</w:t>
            </w:r>
          </w:p>
        </w:tc>
      </w:tr>
      <w:tr w:rsidR="00EE67C0" w14:paraId="6B8C75EB" w14:textId="77777777" w:rsidTr="006A3ED7">
        <w:trPr>
          <w:trHeight w:val="283"/>
        </w:trPr>
        <w:tc>
          <w:tcPr>
            <w:tcW w:w="1848" w:type="dxa"/>
          </w:tcPr>
          <w:p w14:paraId="0451BE31"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4EFA188B" w14:textId="7644E5FD"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Pivovarnícko - sladovnícky priemysel, liehovarnícky priemysel, vinársky priemysel, priemysel nealko nápojov a škrobárenský priemysel</w:t>
            </w:r>
          </w:p>
        </w:tc>
      </w:tr>
      <w:tr w:rsidR="00EE67C0" w14:paraId="2EC75533" w14:textId="77777777" w:rsidTr="006A3ED7">
        <w:trPr>
          <w:trHeight w:val="340"/>
        </w:trPr>
        <w:tc>
          <w:tcPr>
            <w:tcW w:w="1848" w:type="dxa"/>
          </w:tcPr>
          <w:p w14:paraId="0694A805"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0FFE6DCF" w14:textId="55AE5993" w:rsidR="00EE67C0" w:rsidRPr="00835166" w:rsidRDefault="00EE67C0" w:rsidP="009B58B3">
            <w:pPr>
              <w:pStyle w:val="Odsekzoznamu"/>
              <w:numPr>
                <w:ilvl w:val="0"/>
                <w:numId w:val="18"/>
              </w:numPr>
              <w:suppressAutoHyphens w:val="0"/>
              <w:ind w:left="324" w:hanging="426"/>
              <w:contextualSpacing/>
              <w:jc w:val="both"/>
              <w:rPr>
                <w:rFonts w:asciiTheme="minorHAnsi" w:hAnsiTheme="minorHAnsi" w:cstheme="minorHAnsi"/>
                <w:sz w:val="20"/>
                <w:szCs w:val="22"/>
              </w:rPr>
            </w:pPr>
            <w:r w:rsidRPr="00835166">
              <w:rPr>
                <w:rFonts w:asciiTheme="minorHAnsi" w:hAnsiTheme="minorHAnsi" w:cstheme="minorHAnsi"/>
                <w:sz w:val="20"/>
                <w:szCs w:val="22"/>
              </w:rPr>
              <w:t>Výroba kŕmnych zmesí a ostatné spracovanie alebo uvádzanie na trh neuvedené v predchádzajúcich bodoch, napr. spracovanie medu, spracovanie liečivých rastlín, osív a sadív a pod.</w:t>
            </w:r>
          </w:p>
        </w:tc>
      </w:tr>
      <w:tr w:rsidR="00EE67C0" w14:paraId="007AB583" w14:textId="77777777" w:rsidTr="006A3ED7">
        <w:trPr>
          <w:trHeight w:val="340"/>
        </w:trPr>
        <w:tc>
          <w:tcPr>
            <w:tcW w:w="1848" w:type="dxa"/>
          </w:tcPr>
          <w:p w14:paraId="301C4571" w14:textId="77777777" w:rsidR="00EE67C0" w:rsidRDefault="00EE67C0" w:rsidP="00DD0F31">
            <w:pPr>
              <w:pStyle w:val="Odsekzoznamu"/>
              <w:suppressAutoHyphens w:val="0"/>
              <w:ind w:left="0"/>
              <w:contextualSpacing/>
              <w:jc w:val="both"/>
              <w:rPr>
                <w:rFonts w:asciiTheme="minorHAnsi" w:hAnsiTheme="minorHAnsi" w:cstheme="minorHAnsi"/>
                <w:b/>
                <w:color w:val="000000"/>
                <w:sz w:val="22"/>
                <w:szCs w:val="22"/>
              </w:rPr>
            </w:pPr>
          </w:p>
        </w:tc>
        <w:tc>
          <w:tcPr>
            <w:tcW w:w="7366" w:type="dxa"/>
          </w:tcPr>
          <w:p w14:paraId="47A0D791" w14:textId="36CF6B69" w:rsidR="00EE67C0" w:rsidRPr="00EE67C0" w:rsidRDefault="00EE67C0" w:rsidP="009B58B3">
            <w:pPr>
              <w:pStyle w:val="Odsekzoznamu"/>
              <w:numPr>
                <w:ilvl w:val="0"/>
                <w:numId w:val="18"/>
              </w:numPr>
              <w:suppressAutoHyphens w:val="0"/>
              <w:ind w:left="324" w:hanging="426"/>
              <w:contextualSpacing/>
              <w:jc w:val="both"/>
              <w:rPr>
                <w:rFonts w:asciiTheme="minorHAnsi" w:hAnsiTheme="minorHAnsi" w:cstheme="minorHAnsi"/>
                <w:sz w:val="22"/>
                <w:szCs w:val="22"/>
              </w:rPr>
            </w:pPr>
            <w:r w:rsidRPr="00835166">
              <w:rPr>
                <w:rFonts w:asciiTheme="minorHAnsi" w:hAnsiTheme="minorHAnsi" w:cstheme="minorHAnsi"/>
                <w:sz w:val="20"/>
                <w:szCs w:val="22"/>
              </w:rPr>
              <w:t>Osobitná oblasť pre prvovýrobcov: Investície do odbytových miest (vrátane súvisiacich investícií do logistiky) a mobilných odbytových zariadení</w:t>
            </w:r>
          </w:p>
        </w:tc>
      </w:tr>
    </w:tbl>
    <w:p w14:paraId="47E41E64" w14:textId="541022F2" w:rsidR="00631252" w:rsidRPr="00EE67C0" w:rsidRDefault="0085441F" w:rsidP="00DD0F31">
      <w:pPr>
        <w:pStyle w:val="TextBodyIndent"/>
        <w:spacing w:before="120"/>
        <w:ind w:left="2126" w:hanging="2126"/>
        <w:rPr>
          <w:rFonts w:asciiTheme="minorHAnsi" w:hAnsiTheme="minorHAnsi" w:cstheme="minorHAnsi"/>
          <w:b/>
          <w:color w:val="000000"/>
        </w:rPr>
      </w:pPr>
      <w:r w:rsidRPr="00EE67C0">
        <w:rPr>
          <w:rFonts w:asciiTheme="minorHAnsi" w:hAnsiTheme="minorHAnsi" w:cstheme="minorHAnsi"/>
          <w:b/>
          <w:color w:val="000000"/>
        </w:rPr>
        <w:lastRenderedPageBreak/>
        <w:t xml:space="preserve">Schéma pomoci: </w:t>
      </w:r>
      <w:r w:rsidR="00DD0F31" w:rsidRPr="00EE67C0">
        <w:rPr>
          <w:rFonts w:asciiTheme="minorHAnsi" w:hAnsiTheme="minorHAnsi" w:cstheme="minorHAnsi"/>
          <w:b/>
          <w:color w:val="000000"/>
        </w:rPr>
        <w:tab/>
      </w:r>
      <w:r w:rsidR="00DD0F31" w:rsidRPr="00EE67C0">
        <w:rPr>
          <w:rFonts w:asciiTheme="minorHAnsi" w:hAnsiTheme="minorHAnsi" w:cstheme="minorHAnsi"/>
          <w:b/>
          <w:bCs/>
          <w:color w:val="000000"/>
        </w:rPr>
        <w:t xml:space="preserve">Schéma štátnej pomoci na podporu investícií na spracovanie/uvádzanie na trh poľnohospodárskych výrobkov (podopatrenie 4.2 Programu rozvoja vidieka SR  2014 – </w:t>
      </w:r>
      <w:r w:rsidR="00DD0F31" w:rsidRPr="007C1AB1">
        <w:rPr>
          <w:rFonts w:asciiTheme="minorHAnsi" w:hAnsiTheme="minorHAnsi" w:cstheme="minorHAnsi"/>
          <w:b/>
          <w:bCs/>
          <w:dstrike/>
          <w:color w:val="000000"/>
        </w:rPr>
        <w:t>2020</w:t>
      </w:r>
      <w:r w:rsidR="007C1AB1" w:rsidRPr="007C1AB1">
        <w:rPr>
          <w:rFonts w:asciiTheme="minorHAnsi" w:hAnsiTheme="minorHAnsi" w:cstheme="minorHAnsi"/>
          <w:b/>
          <w:bCs/>
          <w:color w:val="FF0000"/>
        </w:rPr>
        <w:t>2022</w:t>
      </w:r>
      <w:r w:rsidR="00DD0F31" w:rsidRPr="00EE67C0">
        <w:rPr>
          <w:rFonts w:asciiTheme="minorHAnsi" w:hAnsiTheme="minorHAnsi" w:cstheme="minorHAnsi"/>
          <w:b/>
          <w:bCs/>
          <w:color w:val="000000"/>
        </w:rPr>
        <w:t>); Číslo schémy: SA.63192 (2021/X)</w:t>
      </w:r>
      <w:r w:rsidR="00EE67C0">
        <w:rPr>
          <w:rStyle w:val="Odkaznapoznmkupodiarou"/>
          <w:rFonts w:asciiTheme="minorHAnsi" w:hAnsiTheme="minorHAnsi" w:cstheme="minorHAnsi"/>
          <w:b/>
          <w:bCs/>
          <w:color w:val="000000"/>
        </w:rPr>
        <w:footnoteReference w:id="3"/>
      </w:r>
      <w:r w:rsidR="007C1AB1">
        <w:rPr>
          <w:rFonts w:asciiTheme="minorHAnsi" w:hAnsiTheme="minorHAnsi" w:cstheme="minorHAnsi"/>
          <w:b/>
          <w:bCs/>
          <w:color w:val="000000"/>
        </w:rPr>
        <w:t xml:space="preserve"> </w:t>
      </w:r>
      <w:r w:rsidR="007C1AB1" w:rsidRPr="007C1AB1">
        <w:rPr>
          <w:rFonts w:asciiTheme="minorHAnsi" w:hAnsiTheme="minorHAnsi" w:cstheme="minorHAnsi"/>
          <w:b/>
          <w:bCs/>
          <w:color w:val="FF0000"/>
        </w:rPr>
        <w:t>v znení dodatku č. 1</w:t>
      </w:r>
      <w:r w:rsidRPr="00EE67C0">
        <w:rPr>
          <w:rFonts w:asciiTheme="minorHAnsi" w:hAnsiTheme="minorHAnsi" w:cstheme="minorHAnsi"/>
          <w:b/>
          <w:color w:val="000000"/>
        </w:rPr>
        <w:tab/>
      </w:r>
    </w:p>
    <w:p w14:paraId="408DCDF2" w14:textId="51B45363" w:rsidR="004010E2" w:rsidRDefault="00DD0F31" w:rsidP="00DD0F31">
      <w:pPr>
        <w:pStyle w:val="TextBodyIndent"/>
        <w:spacing w:before="120"/>
        <w:ind w:left="2132" w:hanging="6"/>
        <w:rPr>
          <w:rFonts w:asciiTheme="minorHAnsi" w:hAnsiTheme="minorHAnsi"/>
          <w:b/>
          <w:color w:val="000000"/>
        </w:rPr>
      </w:pPr>
      <w:r w:rsidRPr="00DD0F31">
        <w:rPr>
          <w:rFonts w:asciiTheme="minorHAnsi" w:hAnsiTheme="minorHAnsi"/>
          <w:b/>
          <w:bCs/>
          <w:color w:val="000000"/>
        </w:rPr>
        <w:t xml:space="preserve">Schéma minimálnej pomoci na podporu investícii na spracovanie/ uvádzanie na trh a/alebo vývoj poľnohospodárskych výrobkov v Bratislavskom kraji (podopatrenie 4.2 Programu rozvoja vidieka SR  2014 – </w:t>
      </w:r>
      <w:r w:rsidR="00B90E1E" w:rsidRPr="00B90E1E">
        <w:rPr>
          <w:rFonts w:asciiTheme="minorHAnsi" w:hAnsiTheme="minorHAnsi"/>
          <w:b/>
          <w:bCs/>
          <w:color w:val="FF0000"/>
        </w:rPr>
        <w:t>2022</w:t>
      </w:r>
      <w:r w:rsidRPr="00B90E1E">
        <w:rPr>
          <w:rFonts w:asciiTheme="minorHAnsi" w:hAnsiTheme="minorHAnsi"/>
          <w:b/>
          <w:bCs/>
          <w:dstrike/>
          <w:color w:val="000000"/>
        </w:rPr>
        <w:t>2020</w:t>
      </w:r>
      <w:r w:rsidRPr="00DD0F31">
        <w:rPr>
          <w:rFonts w:asciiTheme="minorHAnsi" w:hAnsiTheme="minorHAnsi"/>
          <w:b/>
          <w:bCs/>
          <w:color w:val="000000"/>
        </w:rPr>
        <w:t>)</w:t>
      </w:r>
      <w:r>
        <w:rPr>
          <w:rFonts w:asciiTheme="minorHAnsi" w:hAnsiTheme="minorHAnsi"/>
          <w:b/>
          <w:bCs/>
          <w:color w:val="000000"/>
        </w:rPr>
        <w:t xml:space="preserve">; </w:t>
      </w:r>
      <w:r w:rsidRPr="00DD0F31">
        <w:rPr>
          <w:rFonts w:asciiTheme="minorHAnsi" w:hAnsiTheme="minorHAnsi"/>
          <w:b/>
          <w:bCs/>
          <w:color w:val="000000"/>
        </w:rPr>
        <w:t>DM – 10/2021</w:t>
      </w:r>
      <w:r w:rsidR="00EE67C0">
        <w:rPr>
          <w:rStyle w:val="Odkaznapoznmkupodiarou"/>
          <w:rFonts w:asciiTheme="minorHAnsi" w:hAnsiTheme="minorHAnsi"/>
          <w:b/>
          <w:bCs/>
          <w:color w:val="000000"/>
        </w:rPr>
        <w:footnoteReference w:id="4"/>
      </w:r>
      <w:r w:rsidR="00F46E31">
        <w:rPr>
          <w:rFonts w:asciiTheme="minorHAnsi" w:hAnsiTheme="minorHAnsi"/>
          <w:b/>
          <w:bCs/>
          <w:color w:val="000000"/>
        </w:rPr>
        <w:t xml:space="preserve"> </w:t>
      </w:r>
      <w:r w:rsidR="00F46E31" w:rsidRPr="00F46E31">
        <w:rPr>
          <w:rFonts w:asciiTheme="minorHAnsi" w:hAnsiTheme="minorHAnsi"/>
          <w:b/>
          <w:bCs/>
          <w:color w:val="FF0000"/>
        </w:rPr>
        <w:t>v znení dodatku č. 1</w:t>
      </w:r>
    </w:p>
    <w:p w14:paraId="0E0397A1" w14:textId="77777777" w:rsidR="00D233ED" w:rsidRPr="00CA67AB" w:rsidRDefault="00D233ED">
      <w:pPr>
        <w:pStyle w:val="TextBodyIndent"/>
        <w:ind w:left="2127" w:hanging="2127"/>
        <w:rPr>
          <w:rFonts w:asciiTheme="minorHAnsi" w:hAnsiTheme="minorHAnsi"/>
          <w:b/>
          <w:color w:val="000000"/>
        </w:rPr>
      </w:pPr>
    </w:p>
    <w:p w14:paraId="5B88B5CF" w14:textId="77777777" w:rsidR="00835166" w:rsidRDefault="00835166">
      <w:pPr>
        <w:pStyle w:val="TextBodyIndent"/>
        <w:ind w:left="2127" w:hanging="2127"/>
        <w:rPr>
          <w:rFonts w:asciiTheme="minorHAnsi" w:hAnsiTheme="minorHAnsi"/>
          <w:b/>
          <w:color w:val="000000"/>
        </w:rPr>
      </w:pPr>
    </w:p>
    <w:p w14:paraId="79A55648" w14:textId="565D7CC7" w:rsidR="004D4036" w:rsidRPr="00CA67AB" w:rsidRDefault="004010E2">
      <w:pPr>
        <w:pStyle w:val="TextBodyIndent"/>
        <w:ind w:left="2127" w:hanging="2127"/>
        <w:rPr>
          <w:rFonts w:asciiTheme="minorHAnsi" w:hAnsiTheme="minorHAnsi"/>
          <w:b/>
          <w:color w:val="000000"/>
        </w:rPr>
      </w:pPr>
      <w:r w:rsidRPr="00CA67AB">
        <w:rPr>
          <w:rFonts w:asciiTheme="minorHAnsi" w:hAnsiTheme="minorHAnsi"/>
          <w:b/>
          <w:color w:val="000000"/>
        </w:rPr>
        <w:t xml:space="preserve">Typ výzvy: </w:t>
      </w:r>
      <w:r w:rsidR="00547867">
        <w:rPr>
          <w:rFonts w:asciiTheme="minorHAnsi" w:hAnsiTheme="minorHAnsi"/>
          <w:b/>
          <w:color w:val="000000"/>
        </w:rPr>
        <w:t>uzavretá</w:t>
      </w:r>
    </w:p>
    <w:p w14:paraId="56EBEE5B" w14:textId="69FE38DC" w:rsidR="004D4036" w:rsidRDefault="004D4036">
      <w:pPr>
        <w:pStyle w:val="TextBodyIndent"/>
        <w:ind w:left="2127" w:hanging="2127"/>
        <w:rPr>
          <w:rFonts w:asciiTheme="minorHAnsi" w:hAnsiTheme="minorHAnsi"/>
          <w:b/>
          <w:color w:val="000000"/>
        </w:rPr>
      </w:pPr>
    </w:p>
    <w:p w14:paraId="58D831B4" w14:textId="77777777" w:rsidR="00835166" w:rsidRDefault="00835166">
      <w:pPr>
        <w:pStyle w:val="TextBodyIndent"/>
        <w:ind w:left="2127" w:hanging="2127"/>
        <w:rPr>
          <w:rFonts w:asciiTheme="minorHAnsi" w:hAnsiTheme="minorHAnsi"/>
          <w:b/>
          <w:color w:val="000000"/>
        </w:rPr>
      </w:pPr>
    </w:p>
    <w:p w14:paraId="76C2CC13" w14:textId="5D85C308" w:rsidR="001A75F8" w:rsidRDefault="0079031B" w:rsidP="00CE15AA">
      <w:pPr>
        <w:pStyle w:val="TextBodyIndent"/>
        <w:spacing w:after="120"/>
        <w:rPr>
          <w:rFonts w:asciiTheme="minorHAnsi" w:hAnsiTheme="minorHAnsi" w:cstheme="minorHAnsi"/>
          <w:b/>
          <w:color w:val="000000"/>
        </w:rPr>
      </w:pPr>
      <w:r w:rsidRPr="00CA67AB">
        <w:rPr>
          <w:rFonts w:asciiTheme="minorHAnsi" w:hAnsiTheme="minorHAnsi"/>
          <w:b/>
          <w:color w:val="000000"/>
        </w:rPr>
        <w:t xml:space="preserve">Dátum vyhlásenia výzvy:  </w:t>
      </w:r>
      <w:r w:rsidR="001A75F8">
        <w:rPr>
          <w:rFonts w:asciiTheme="minorHAnsi" w:hAnsiTheme="minorHAnsi"/>
          <w:b/>
          <w:color w:val="000000"/>
        </w:rPr>
        <w:tab/>
      </w:r>
      <w:sdt>
        <w:sdtPr>
          <w:rPr>
            <w:rFonts w:asciiTheme="minorHAnsi" w:hAnsiTheme="minorHAnsi"/>
            <w:b/>
            <w:color w:val="000000"/>
          </w:rPr>
          <w:id w:val="-1711100447"/>
          <w:placeholder>
            <w:docPart w:val="DefaultPlaceholder_-1854013438"/>
          </w:placeholder>
          <w:date w:fullDate="2021-12-16T00:00:00Z">
            <w:dateFormat w:val="d. M. yyyy"/>
            <w:lid w:val="sk-SK"/>
            <w:storeMappedDataAs w:val="dateTime"/>
            <w:calendar w:val="gregorian"/>
          </w:date>
        </w:sdtPr>
        <w:sdtEndPr/>
        <w:sdtContent>
          <w:r w:rsidR="006160EB">
            <w:rPr>
              <w:rFonts w:asciiTheme="minorHAnsi" w:hAnsiTheme="minorHAnsi"/>
              <w:b/>
              <w:color w:val="000000"/>
            </w:rPr>
            <w:t>16. 12. 2021</w:t>
          </w:r>
        </w:sdtContent>
      </w:sdt>
    </w:p>
    <w:p w14:paraId="082AE259" w14:textId="2CAE2315" w:rsidR="00A4752F" w:rsidRDefault="00547867" w:rsidP="00CE15AA">
      <w:pPr>
        <w:pStyle w:val="TextBodyIndent"/>
        <w:spacing w:before="120"/>
        <w:rPr>
          <w:rFonts w:asciiTheme="minorHAnsi" w:hAnsiTheme="minorHAnsi"/>
          <w:b/>
          <w:color w:val="000000"/>
        </w:rPr>
      </w:pPr>
      <w:r w:rsidRPr="00F64BB8">
        <w:rPr>
          <w:rFonts w:asciiTheme="minorHAnsi" w:hAnsiTheme="minorHAnsi" w:cstheme="minorHAnsi"/>
          <w:b/>
          <w:bCs/>
          <w:color w:val="000000"/>
        </w:rPr>
        <w:t>Dátum uzavretia výzvy:</w:t>
      </w:r>
      <w:r>
        <w:rPr>
          <w:rFonts w:asciiTheme="minorHAnsi" w:hAnsiTheme="minorHAnsi" w:cstheme="minorHAnsi"/>
          <w:b/>
          <w:bCs/>
          <w:color w:val="000000"/>
        </w:rPr>
        <w:tab/>
      </w:r>
      <w:sdt>
        <w:sdtPr>
          <w:rPr>
            <w:rFonts w:asciiTheme="minorHAnsi" w:hAnsiTheme="minorHAnsi"/>
            <w:b/>
            <w:color w:val="000000"/>
          </w:rPr>
          <w:id w:val="630364336"/>
          <w:placeholder>
            <w:docPart w:val="7D2E6839DFB9443D94496B48B745E8E3"/>
          </w:placeholder>
          <w:date w:fullDate="2022-03-31T00:00:00Z">
            <w:dateFormat w:val="d. M. yyyy"/>
            <w:lid w:val="sk-SK"/>
            <w:storeMappedDataAs w:val="dateTime"/>
            <w:calendar w:val="gregorian"/>
          </w:date>
        </w:sdtPr>
        <w:sdtEndPr/>
        <w:sdtContent>
          <w:r w:rsidR="006160EB">
            <w:rPr>
              <w:rFonts w:asciiTheme="minorHAnsi" w:hAnsiTheme="minorHAnsi"/>
              <w:b/>
              <w:color w:val="000000"/>
            </w:rPr>
            <w:t>31. 3. 2022</w:t>
          </w:r>
        </w:sdtContent>
      </w:sdt>
    </w:p>
    <w:p w14:paraId="5588C008" w14:textId="7272877A" w:rsidR="00631252" w:rsidRDefault="00631252">
      <w:pPr>
        <w:tabs>
          <w:tab w:val="left" w:pos="540"/>
        </w:tabs>
        <w:spacing w:line="280" w:lineRule="exact"/>
        <w:rPr>
          <w:rFonts w:asciiTheme="minorHAnsi" w:hAnsiTheme="minorHAnsi"/>
          <w:b/>
          <w:bCs/>
        </w:rPr>
      </w:pPr>
    </w:p>
    <w:p w14:paraId="2EC44297" w14:textId="77777777" w:rsidR="006A3ED7" w:rsidRPr="00CA67AB" w:rsidRDefault="006A3ED7">
      <w:pPr>
        <w:tabs>
          <w:tab w:val="left" w:pos="540"/>
        </w:tabs>
        <w:spacing w:line="280" w:lineRule="exact"/>
        <w:rPr>
          <w:rFonts w:asciiTheme="minorHAnsi" w:hAnsiTheme="minorHAnsi"/>
          <w:b/>
          <w:bCs/>
        </w:rPr>
      </w:pPr>
    </w:p>
    <w:p w14:paraId="7A3BD8B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b w:val="0"/>
          <w:sz w:val="22"/>
        </w:rPr>
      </w:pPr>
      <w:r w:rsidRPr="004978D1">
        <w:rPr>
          <w:rFonts w:ascii="Calibri" w:hAnsi="Calibri"/>
          <w:smallCaps w:val="0"/>
          <w:sz w:val="22"/>
          <w:lang w:val="sk-SK"/>
        </w:rPr>
        <w:t>Formálne náležitosti výzvy</w:t>
      </w:r>
    </w:p>
    <w:p w14:paraId="5E74807E" w14:textId="527C7902" w:rsidR="00631252" w:rsidRPr="00CE15AA" w:rsidRDefault="0079031B" w:rsidP="003D75CE">
      <w:pPr>
        <w:pStyle w:val="Nadpis2"/>
        <w:numPr>
          <w:ilvl w:val="1"/>
          <w:numId w:val="6"/>
        </w:numPr>
        <w:spacing w:after="120"/>
        <w:ind w:left="567" w:hanging="567"/>
        <w:rPr>
          <w:b w:val="0"/>
        </w:rPr>
      </w:pPr>
      <w:r w:rsidRPr="00CE15AA">
        <w:t>Kontaktné údaje poskytovateľa a spôsob komunikácie s poskytovateľom</w:t>
      </w:r>
    </w:p>
    <w:p w14:paraId="36725384" w14:textId="123DC15A" w:rsidR="00631252" w:rsidRPr="00CA67AB" w:rsidRDefault="0079031B">
      <w:pPr>
        <w:tabs>
          <w:tab w:val="left" w:pos="289"/>
        </w:tabs>
        <w:spacing w:line="280" w:lineRule="exact"/>
        <w:ind w:left="567"/>
        <w:jc w:val="both"/>
        <w:rPr>
          <w:rFonts w:asciiTheme="minorHAnsi" w:hAnsiTheme="minorHAnsi"/>
          <w:sz w:val="22"/>
          <w:szCs w:val="22"/>
        </w:rPr>
      </w:pPr>
      <w:r w:rsidRPr="00CA67AB">
        <w:rPr>
          <w:rFonts w:asciiTheme="minorHAnsi" w:hAnsiTheme="minorHAnsi"/>
          <w:sz w:val="22"/>
          <w:szCs w:val="22"/>
        </w:rPr>
        <w:t xml:space="preserve">Žiadosti o poskytnutie informácií adresujte na kanceláriu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Prípadné informácie je možné získať na tel. č. </w:t>
      </w:r>
      <w:r w:rsidR="00927B42">
        <w:rPr>
          <w:rFonts w:asciiTheme="minorHAnsi" w:hAnsiTheme="minorHAnsi"/>
          <w:sz w:val="22"/>
          <w:szCs w:val="22"/>
        </w:rPr>
        <w:t>+421</w:t>
      </w:r>
      <w:r w:rsidR="00927B42" w:rsidRPr="00927B42">
        <w:rPr>
          <w:rFonts w:asciiTheme="minorHAnsi" w:hAnsiTheme="minorHAnsi"/>
          <w:sz w:val="22"/>
          <w:szCs w:val="22"/>
        </w:rPr>
        <w:t>918612429</w:t>
      </w:r>
      <w:r w:rsidRPr="00CA67AB">
        <w:rPr>
          <w:rFonts w:asciiTheme="minorHAnsi" w:hAnsiTheme="minorHAnsi"/>
          <w:sz w:val="22"/>
          <w:szCs w:val="22"/>
        </w:rPr>
        <w:t xml:space="preserve">, e–mail: </w:t>
      </w:r>
      <w:hyperlink r:id="rId9">
        <w:r w:rsidRPr="006816D7">
          <w:rPr>
            <w:rStyle w:val="Hypertextovprepojenie"/>
            <w:rFonts w:asciiTheme="minorHAnsi" w:eastAsia="Arial Unicode MS" w:hAnsiTheme="minorHAnsi" w:cstheme="minorHAnsi"/>
            <w:sz w:val="22"/>
            <w:szCs w:val="20"/>
          </w:rPr>
          <w:t>info@apa.sk</w:t>
        </w:r>
      </w:hyperlink>
      <w:r w:rsidRPr="00CA67AB">
        <w:rPr>
          <w:rFonts w:asciiTheme="minorHAnsi" w:hAnsiTheme="minorHAnsi"/>
          <w:sz w:val="22"/>
          <w:szCs w:val="22"/>
        </w:rPr>
        <w:t xml:space="preserve"> alebo  na adrese kancelárie generálneho riaditeľa PPA, </w:t>
      </w:r>
      <w:r w:rsidR="00B31F51" w:rsidRPr="00CA67AB">
        <w:rPr>
          <w:rFonts w:asciiTheme="minorHAnsi" w:hAnsiTheme="minorHAnsi"/>
          <w:sz w:val="22"/>
          <w:szCs w:val="22"/>
        </w:rPr>
        <w:t xml:space="preserve">Hraničná </w:t>
      </w:r>
      <w:r w:rsidRPr="00CA67AB">
        <w:rPr>
          <w:rFonts w:asciiTheme="minorHAnsi" w:hAnsiTheme="minorHAnsi"/>
          <w:sz w:val="22"/>
          <w:szCs w:val="22"/>
        </w:rPr>
        <w:t xml:space="preserve">12,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CA67AB">
        <w:rPr>
          <w:rFonts w:asciiTheme="minorHAnsi" w:hAnsiTheme="minorHAnsi"/>
          <w:b/>
          <w:bCs/>
          <w:sz w:val="22"/>
          <w:szCs w:val="22"/>
        </w:rPr>
        <w:t>neposkytne informácie</w:t>
      </w:r>
      <w:r w:rsidRPr="00CA67AB">
        <w:rPr>
          <w:rFonts w:asciiTheme="minorHAnsi" w:hAnsiTheme="minorHAnsi"/>
          <w:sz w:val="22"/>
          <w:szCs w:val="22"/>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w:t>
      </w:r>
      <w:proofErr w:type="spellStart"/>
      <w:r w:rsidRPr="00CA67AB">
        <w:rPr>
          <w:rFonts w:asciiTheme="minorHAnsi" w:hAnsiTheme="minorHAnsi"/>
          <w:sz w:val="22"/>
          <w:szCs w:val="22"/>
        </w:rPr>
        <w:t>ne</w:t>
      </w:r>
      <w:proofErr w:type="spellEnd"/>
      <w:r w:rsidRPr="00CA67AB">
        <w:rPr>
          <w:rFonts w:asciiTheme="minorHAnsi" w:hAnsiTheme="minorHAnsi"/>
          <w:sz w:val="22"/>
          <w:szCs w:val="22"/>
        </w:rPr>
        <w:t xml:space="preserve"> nemôže odvolať. PPA neposkytuje individuálne poradenstvo k vyhlásenej výzve.</w:t>
      </w:r>
    </w:p>
    <w:p w14:paraId="5AFABE73" w14:textId="77777777" w:rsidR="001221AB" w:rsidRPr="00CA67AB" w:rsidRDefault="001221AB">
      <w:pPr>
        <w:tabs>
          <w:tab w:val="left" w:pos="289"/>
        </w:tabs>
        <w:spacing w:line="280" w:lineRule="exact"/>
        <w:ind w:left="567"/>
        <w:jc w:val="both"/>
        <w:rPr>
          <w:rFonts w:asciiTheme="minorHAnsi" w:hAnsiTheme="minorHAnsi"/>
        </w:rPr>
      </w:pPr>
    </w:p>
    <w:p w14:paraId="40D6DBDA" w14:textId="1B2292C9" w:rsidR="00631252" w:rsidRPr="00CE15AA" w:rsidRDefault="0079031B" w:rsidP="003D75CE">
      <w:pPr>
        <w:pStyle w:val="Nadpis2"/>
        <w:numPr>
          <w:ilvl w:val="1"/>
          <w:numId w:val="6"/>
        </w:numPr>
        <w:spacing w:after="120"/>
        <w:ind w:left="567" w:hanging="567"/>
        <w:rPr>
          <w:b w:val="0"/>
        </w:rPr>
      </w:pPr>
      <w:bookmarkStart w:id="0" w:name="_Časový_harmonogram_konania"/>
      <w:bookmarkEnd w:id="0"/>
      <w:r w:rsidRPr="00CE15AA">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547867" w:rsidRPr="00CA67AB" w14:paraId="06233EF1" w14:textId="77777777" w:rsidTr="00547867">
        <w:tc>
          <w:tcPr>
            <w:tcW w:w="2398" w:type="dxa"/>
            <w:shd w:val="clear" w:color="auto" w:fill="auto"/>
            <w:tcMar>
              <w:left w:w="103" w:type="dxa"/>
            </w:tcMar>
            <w:vAlign w:val="center"/>
          </w:tcPr>
          <w:p w14:paraId="07948ECE" w14:textId="77777777" w:rsidR="00547867" w:rsidRPr="00CA67AB" w:rsidRDefault="00547867" w:rsidP="00547867">
            <w:pPr>
              <w:tabs>
                <w:tab w:val="left" w:pos="426"/>
              </w:tabs>
              <w:spacing w:line="280" w:lineRule="exact"/>
              <w:rPr>
                <w:rFonts w:asciiTheme="minorHAnsi" w:hAnsiTheme="minorHAnsi"/>
                <w:bCs/>
                <w:sz w:val="22"/>
                <w:highlight w:val="cyan"/>
              </w:rPr>
            </w:pPr>
            <w:r w:rsidRPr="00CA67AB">
              <w:rPr>
                <w:rFonts w:asciiTheme="minorHAnsi" w:hAnsiTheme="minorHAnsi"/>
                <w:b/>
                <w:bCs/>
                <w:sz w:val="22"/>
              </w:rPr>
              <w:t>Podávanie a prijímanie ŽoNFP</w:t>
            </w:r>
          </w:p>
        </w:tc>
        <w:tc>
          <w:tcPr>
            <w:tcW w:w="6821" w:type="dxa"/>
            <w:vAlign w:val="center"/>
          </w:tcPr>
          <w:p w14:paraId="2082F1FA" w14:textId="2E645D7F" w:rsidR="00547867" w:rsidRPr="00CA67AB" w:rsidRDefault="00547867" w:rsidP="00547867">
            <w:pPr>
              <w:tabs>
                <w:tab w:val="left" w:pos="360"/>
              </w:tabs>
              <w:jc w:val="both"/>
              <w:rPr>
                <w:rFonts w:asciiTheme="minorHAnsi" w:hAnsiTheme="minorHAnsi"/>
                <w:sz w:val="22"/>
              </w:rPr>
            </w:pPr>
            <w:r w:rsidRPr="008B5083">
              <w:rPr>
                <w:rFonts w:asciiTheme="minorHAnsi" w:hAnsiTheme="minorHAnsi" w:cstheme="minorHAnsi"/>
                <w:sz w:val="22"/>
              </w:rPr>
              <w:t xml:space="preserve">od </w:t>
            </w:r>
            <w:sdt>
              <w:sdtPr>
                <w:rPr>
                  <w:rFonts w:asciiTheme="minorHAnsi" w:hAnsiTheme="minorHAnsi" w:cstheme="minorHAnsi"/>
                  <w:sz w:val="22"/>
                  <w:szCs w:val="22"/>
                </w:rPr>
                <w:id w:val="-745342651"/>
                <w:placeholder>
                  <w:docPart w:val="FE0101875F4D48DBA66F5BB8BA516E52"/>
                </w:placeholder>
                <w:date w:fullDate="2022-01-14T00:00:00Z">
                  <w:dateFormat w:val="d. M. yyyy"/>
                  <w:lid w:val="sk-SK"/>
                  <w:storeMappedDataAs w:val="dateTime"/>
                  <w:calendar w:val="gregorian"/>
                </w:date>
              </w:sdtPr>
              <w:sdtEndPr/>
              <w:sdtContent>
                <w:r w:rsidR="006160EB">
                  <w:rPr>
                    <w:rFonts w:asciiTheme="minorHAnsi" w:hAnsiTheme="minorHAnsi" w:cstheme="minorHAnsi"/>
                    <w:sz w:val="22"/>
                    <w:szCs w:val="22"/>
                  </w:rPr>
                  <w:t>14. 1. 2022</w:t>
                </w:r>
              </w:sdtContent>
            </w:sdt>
            <w:r w:rsidRPr="008B5083">
              <w:rPr>
                <w:rFonts w:asciiTheme="minorHAnsi" w:hAnsiTheme="minorHAnsi" w:cstheme="minorHAnsi"/>
                <w:sz w:val="22"/>
              </w:rPr>
              <w:t xml:space="preserve">  do </w:t>
            </w:r>
            <w:sdt>
              <w:sdtPr>
                <w:rPr>
                  <w:rFonts w:asciiTheme="minorHAnsi" w:hAnsiTheme="minorHAnsi" w:cstheme="minorHAnsi"/>
                  <w:sz w:val="22"/>
                </w:rPr>
                <w:id w:val="84970743"/>
                <w:placeholder>
                  <w:docPart w:val="FE0101875F4D48DBA66F5BB8BA516E52"/>
                </w:placeholder>
                <w:date w:fullDate="2022-03-31T00:00:00Z">
                  <w:dateFormat w:val="d. M. yyyy"/>
                  <w:lid w:val="sk-SK"/>
                  <w:storeMappedDataAs w:val="dateTime"/>
                  <w:calendar w:val="gregorian"/>
                </w:date>
              </w:sdtPr>
              <w:sdtEndPr/>
              <w:sdtContent>
                <w:r w:rsidR="006160EB">
                  <w:rPr>
                    <w:rFonts w:asciiTheme="minorHAnsi" w:hAnsiTheme="minorHAnsi" w:cstheme="minorHAnsi"/>
                    <w:sz w:val="22"/>
                  </w:rPr>
                  <w:t>31. 3. 2022</w:t>
                </w:r>
              </w:sdtContent>
            </w:sdt>
          </w:p>
        </w:tc>
      </w:tr>
      <w:tr w:rsidR="00547867" w:rsidRPr="00973960" w14:paraId="2D2F33E8" w14:textId="77777777" w:rsidTr="00547867">
        <w:tc>
          <w:tcPr>
            <w:tcW w:w="2398" w:type="dxa"/>
            <w:shd w:val="clear" w:color="auto" w:fill="auto"/>
            <w:tcMar>
              <w:left w:w="103" w:type="dxa"/>
            </w:tcMar>
            <w:vAlign w:val="center"/>
          </w:tcPr>
          <w:p w14:paraId="11325F92" w14:textId="77777777" w:rsidR="00547867" w:rsidRPr="00973960" w:rsidRDefault="00547867" w:rsidP="00547867">
            <w:pPr>
              <w:tabs>
                <w:tab w:val="left" w:pos="426"/>
              </w:tabs>
              <w:spacing w:line="280" w:lineRule="exact"/>
              <w:rPr>
                <w:rFonts w:asciiTheme="minorHAnsi" w:hAnsiTheme="minorHAnsi"/>
                <w:bCs/>
                <w:sz w:val="22"/>
              </w:rPr>
            </w:pPr>
            <w:r w:rsidRPr="00973960">
              <w:rPr>
                <w:rFonts w:asciiTheme="minorHAnsi" w:hAnsiTheme="minorHAnsi"/>
                <w:b/>
                <w:bCs/>
                <w:sz w:val="22"/>
              </w:rPr>
              <w:t>Hodnotenie ŽoNFP</w:t>
            </w:r>
          </w:p>
        </w:tc>
        <w:tc>
          <w:tcPr>
            <w:tcW w:w="6821" w:type="dxa"/>
          </w:tcPr>
          <w:p w14:paraId="71B3DFFC" w14:textId="72C5DE28" w:rsidR="00547867" w:rsidRPr="00973960" w:rsidRDefault="00404587" w:rsidP="00547867">
            <w:pPr>
              <w:tabs>
                <w:tab w:val="left" w:pos="426"/>
              </w:tabs>
              <w:spacing w:line="280" w:lineRule="exact"/>
              <w:jc w:val="both"/>
              <w:rPr>
                <w:rFonts w:asciiTheme="minorHAnsi" w:hAnsiTheme="minorHAnsi"/>
                <w:sz w:val="22"/>
              </w:rPr>
            </w:pPr>
            <w:r w:rsidRPr="00973960">
              <w:rPr>
                <w:rFonts w:asciiTheme="minorHAnsi" w:hAnsiTheme="minorHAnsi" w:cstheme="minorHAnsi"/>
                <w:bCs/>
                <w:sz w:val="22"/>
              </w:rPr>
              <w:t>Začína od posledného možného dátumu na doručenie ŽoNFP výlučne elektronicky prostredníctvom Ústredného portálu verejnej správy a končí dňom vydania Rozhodnutia o schválení/neschválení ŽoNFP.</w:t>
            </w:r>
          </w:p>
        </w:tc>
      </w:tr>
      <w:tr w:rsidR="00547867" w:rsidRPr="00973960" w14:paraId="6C2B75D1" w14:textId="77777777" w:rsidTr="00547867">
        <w:tc>
          <w:tcPr>
            <w:tcW w:w="2398" w:type="dxa"/>
            <w:shd w:val="clear" w:color="auto" w:fill="auto"/>
            <w:tcMar>
              <w:left w:w="103" w:type="dxa"/>
            </w:tcMar>
            <w:vAlign w:val="center"/>
          </w:tcPr>
          <w:p w14:paraId="06E71DDB" w14:textId="0AE977C1" w:rsidR="00547867" w:rsidRPr="00973960" w:rsidRDefault="00547867" w:rsidP="00547867">
            <w:pPr>
              <w:tabs>
                <w:tab w:val="left" w:pos="426"/>
              </w:tabs>
              <w:spacing w:line="280" w:lineRule="exact"/>
              <w:rPr>
                <w:rFonts w:asciiTheme="minorHAnsi" w:hAnsiTheme="minorHAnsi"/>
                <w:b/>
                <w:bCs/>
                <w:sz w:val="22"/>
              </w:rPr>
            </w:pPr>
            <w:r w:rsidRPr="00973960">
              <w:rPr>
                <w:rFonts w:asciiTheme="minorHAnsi" w:hAnsiTheme="minorHAnsi"/>
                <w:b/>
                <w:bCs/>
                <w:sz w:val="22"/>
              </w:rPr>
              <w:t>Počet podaných ŽoNFP v predmetnej výzve</w:t>
            </w:r>
          </w:p>
        </w:tc>
        <w:tc>
          <w:tcPr>
            <w:tcW w:w="6821" w:type="dxa"/>
            <w:vAlign w:val="center"/>
          </w:tcPr>
          <w:p w14:paraId="7544A9B5" w14:textId="01668ACE" w:rsidR="00547867" w:rsidRPr="00973960" w:rsidRDefault="00547867" w:rsidP="00547867">
            <w:pPr>
              <w:tabs>
                <w:tab w:val="left" w:pos="426"/>
              </w:tabs>
              <w:spacing w:line="280" w:lineRule="exact"/>
              <w:rPr>
                <w:rFonts w:asciiTheme="minorHAnsi" w:hAnsiTheme="minorHAnsi"/>
                <w:bCs/>
                <w:sz w:val="22"/>
              </w:rPr>
            </w:pPr>
            <w:r w:rsidRPr="00973960">
              <w:rPr>
                <w:rFonts w:asciiTheme="minorHAnsi" w:hAnsiTheme="minorHAnsi" w:cstheme="minorHAnsi"/>
                <w:bCs/>
                <w:sz w:val="22"/>
              </w:rPr>
              <w:t>Menej ako 101 podaných ŽoNFP</w:t>
            </w:r>
          </w:p>
        </w:tc>
      </w:tr>
      <w:tr w:rsidR="00547867" w:rsidRPr="00973960" w14:paraId="2BF19CA7" w14:textId="77777777" w:rsidTr="00547867">
        <w:tc>
          <w:tcPr>
            <w:tcW w:w="2398" w:type="dxa"/>
            <w:shd w:val="clear" w:color="auto" w:fill="auto"/>
            <w:tcMar>
              <w:left w:w="103" w:type="dxa"/>
            </w:tcMar>
            <w:vAlign w:val="center"/>
          </w:tcPr>
          <w:p w14:paraId="5A53C989" w14:textId="77777777" w:rsidR="00547867" w:rsidRPr="00973960" w:rsidRDefault="00547867" w:rsidP="00547867">
            <w:pPr>
              <w:tabs>
                <w:tab w:val="left" w:pos="426"/>
              </w:tabs>
              <w:spacing w:line="280" w:lineRule="exact"/>
              <w:rPr>
                <w:rFonts w:asciiTheme="minorHAnsi" w:hAnsiTheme="minorHAnsi"/>
                <w:b/>
                <w:bCs/>
                <w:sz w:val="22"/>
              </w:rPr>
            </w:pPr>
            <w:r w:rsidRPr="00973960">
              <w:rPr>
                <w:rFonts w:asciiTheme="minorHAnsi" w:hAnsiTheme="minorHAnsi"/>
                <w:b/>
                <w:bCs/>
                <w:sz w:val="22"/>
              </w:rPr>
              <w:t>Vystavenie potvrdenia o registrácii ŽoNFP</w:t>
            </w:r>
          </w:p>
        </w:tc>
        <w:tc>
          <w:tcPr>
            <w:tcW w:w="6821" w:type="dxa"/>
          </w:tcPr>
          <w:p w14:paraId="43B9CE9E" w14:textId="29A64AC9" w:rsidR="00547867" w:rsidRPr="00973960" w:rsidRDefault="00404587" w:rsidP="00547867">
            <w:pPr>
              <w:tabs>
                <w:tab w:val="left" w:pos="426"/>
              </w:tabs>
              <w:spacing w:line="280" w:lineRule="exact"/>
              <w:jc w:val="both"/>
              <w:rPr>
                <w:rFonts w:asciiTheme="minorHAnsi" w:hAnsiTheme="minorHAnsi"/>
                <w:bCs/>
                <w:sz w:val="22"/>
              </w:rPr>
            </w:pPr>
            <w:r w:rsidRPr="00973960">
              <w:rPr>
                <w:rFonts w:asciiTheme="minorHAnsi" w:hAnsiTheme="minorHAnsi" w:cstheme="minorHAnsi"/>
                <w:bCs/>
                <w:sz w:val="22"/>
              </w:rPr>
              <w:t xml:space="preserve">do 70 pracovných dní od posledného možného dátumu na doručenie ŽoNFP elektronicky prostredníctvom Ústredného portálu verejnej správy. </w:t>
            </w:r>
            <w:r w:rsidRPr="00973960">
              <w:rPr>
                <w:rFonts w:asciiTheme="minorHAnsi" w:hAnsiTheme="minorHAnsi" w:cstheme="minorHAnsi"/>
                <w:bCs/>
                <w:sz w:val="22"/>
              </w:rPr>
              <w:lastRenderedPageBreak/>
              <w:t>Lehota na registráciu sa bude zvyšovať aritmetickým radom o 30 pracovných dní voči pôvodným 70 pracovným dňom pri prijatí ŽoNFP vyšších o každých 200 voči základným 100 ŽoNFP.</w:t>
            </w:r>
          </w:p>
        </w:tc>
      </w:tr>
      <w:tr w:rsidR="00547867" w:rsidRPr="00CA67AB" w14:paraId="40F009E6" w14:textId="77777777" w:rsidTr="00547867">
        <w:tc>
          <w:tcPr>
            <w:tcW w:w="2398" w:type="dxa"/>
            <w:shd w:val="clear" w:color="auto" w:fill="auto"/>
            <w:tcMar>
              <w:left w:w="103" w:type="dxa"/>
            </w:tcMar>
            <w:vAlign w:val="center"/>
          </w:tcPr>
          <w:p w14:paraId="6F13732E" w14:textId="77777777" w:rsidR="00547867" w:rsidRPr="00973960" w:rsidRDefault="00547867" w:rsidP="00547867">
            <w:pPr>
              <w:tabs>
                <w:tab w:val="left" w:pos="426"/>
              </w:tabs>
              <w:spacing w:line="280" w:lineRule="exact"/>
              <w:rPr>
                <w:rFonts w:asciiTheme="minorHAnsi" w:hAnsiTheme="minorHAnsi"/>
                <w:b/>
                <w:bCs/>
                <w:sz w:val="22"/>
              </w:rPr>
            </w:pPr>
            <w:r w:rsidRPr="00973960">
              <w:rPr>
                <w:rFonts w:asciiTheme="minorHAnsi" w:hAnsiTheme="minorHAnsi"/>
                <w:b/>
                <w:bCs/>
                <w:sz w:val="22"/>
              </w:rPr>
              <w:lastRenderedPageBreak/>
              <w:t>Výber ŽoNFP</w:t>
            </w:r>
          </w:p>
        </w:tc>
        <w:tc>
          <w:tcPr>
            <w:tcW w:w="6821" w:type="dxa"/>
          </w:tcPr>
          <w:p w14:paraId="6DB17219" w14:textId="2B554F31" w:rsidR="00547867" w:rsidRPr="00CA67AB" w:rsidRDefault="00547867" w:rsidP="00D53BA0">
            <w:pPr>
              <w:jc w:val="both"/>
              <w:rPr>
                <w:rFonts w:asciiTheme="minorHAnsi" w:hAnsiTheme="minorHAnsi"/>
                <w:bCs/>
                <w:sz w:val="22"/>
              </w:rPr>
            </w:pPr>
            <w:r w:rsidRPr="00973960">
              <w:rPr>
                <w:rFonts w:asciiTheme="minorHAnsi" w:hAnsiTheme="minorHAnsi" w:cstheme="minorHAnsi"/>
                <w:bCs/>
                <w:sz w:val="22"/>
              </w:rPr>
              <w:t xml:space="preserve">do 40 pracovných dní od vystavenia potvrdenia o registrácii ŽoNFP za všetky </w:t>
            </w:r>
            <w:r w:rsidR="00D84BAF" w:rsidRPr="00973960">
              <w:rPr>
                <w:rFonts w:asciiTheme="minorHAnsi" w:hAnsiTheme="minorHAnsi" w:cstheme="minorHAnsi"/>
                <w:bCs/>
                <w:sz w:val="22"/>
              </w:rPr>
              <w:t>prijat</w:t>
            </w:r>
            <w:r w:rsidR="00D53BA0" w:rsidRPr="00973960">
              <w:rPr>
                <w:rFonts w:asciiTheme="minorHAnsi" w:hAnsiTheme="minorHAnsi" w:cstheme="minorHAnsi"/>
                <w:bCs/>
                <w:sz w:val="22"/>
              </w:rPr>
              <w:t>é</w:t>
            </w:r>
            <w:r w:rsidR="00D84BAF" w:rsidRPr="00973960">
              <w:rPr>
                <w:rFonts w:asciiTheme="minorHAnsi" w:hAnsiTheme="minorHAnsi" w:cstheme="minorHAnsi"/>
                <w:bCs/>
                <w:sz w:val="22"/>
              </w:rPr>
              <w:t xml:space="preserve"> </w:t>
            </w:r>
            <w:r w:rsidRPr="00973960">
              <w:rPr>
                <w:rFonts w:asciiTheme="minorHAnsi" w:hAnsiTheme="minorHAnsi" w:cstheme="minorHAnsi"/>
                <w:bCs/>
                <w:sz w:val="22"/>
              </w:rPr>
              <w:t>ŽoNFP. Lehota na zabezpečenie výberu sa bude zvyšovať aritmetickým radom o 30 pracovných dní voči pôvodným 40 pracovným dňom pri prijatí ŽoNFP vyšších o každých 200 voči základným 100 ŽoNFP.</w:t>
            </w:r>
          </w:p>
        </w:tc>
      </w:tr>
      <w:tr w:rsidR="00547867" w:rsidRPr="00CA67AB" w14:paraId="78FC2AFA" w14:textId="77777777" w:rsidTr="00547867">
        <w:tc>
          <w:tcPr>
            <w:tcW w:w="2398" w:type="dxa"/>
            <w:shd w:val="clear" w:color="auto" w:fill="auto"/>
            <w:tcMar>
              <w:left w:w="103" w:type="dxa"/>
            </w:tcMar>
            <w:vAlign w:val="center"/>
          </w:tcPr>
          <w:p w14:paraId="53B8A59A" w14:textId="77777777" w:rsidR="00547867" w:rsidRPr="00CA67AB" w:rsidRDefault="00547867" w:rsidP="00547867">
            <w:pPr>
              <w:tabs>
                <w:tab w:val="left" w:pos="426"/>
              </w:tabs>
              <w:spacing w:line="280" w:lineRule="exact"/>
              <w:rPr>
                <w:rFonts w:asciiTheme="minorHAnsi" w:hAnsiTheme="minorHAnsi"/>
                <w:b/>
                <w:bCs/>
                <w:sz w:val="22"/>
              </w:rPr>
            </w:pPr>
            <w:r w:rsidRPr="00CA67AB">
              <w:rPr>
                <w:rFonts w:asciiTheme="minorHAnsi" w:hAnsiTheme="minorHAnsi"/>
                <w:b/>
                <w:bCs/>
                <w:sz w:val="22"/>
              </w:rPr>
              <w:t>Vydanie rozhodnutia o schválení/neschválení ŽoNFP</w:t>
            </w:r>
          </w:p>
        </w:tc>
        <w:tc>
          <w:tcPr>
            <w:tcW w:w="6821" w:type="dxa"/>
            <w:vAlign w:val="center"/>
          </w:tcPr>
          <w:p w14:paraId="1BFB0795" w14:textId="5CEFC0FA" w:rsidR="00547867" w:rsidRPr="00CA67AB" w:rsidRDefault="00547867" w:rsidP="00547867">
            <w:pPr>
              <w:jc w:val="both"/>
              <w:rPr>
                <w:rFonts w:asciiTheme="minorHAnsi" w:hAnsiTheme="minorHAnsi"/>
                <w:sz w:val="22"/>
              </w:rPr>
            </w:pPr>
            <w:r w:rsidRPr="008B5083">
              <w:rPr>
                <w:rFonts w:asciiTheme="minorHAnsi" w:hAnsiTheme="minorHAnsi" w:cstheme="minorHAnsi"/>
                <w:bCs/>
                <w:sz w:val="22"/>
              </w:rPr>
              <w:t>do 30 pracovných dní od uskutočnenia výberu. Lehota na vydanie prvostupňového rozhodnutia sa bude zvyšovať aritmetickým radom o 20 pracovných dní voči pôvodným 30 pracovným dňom pri prijatí ŽoNFP vyšších o každých 200 voči základným 100 ŽoNFP.</w:t>
            </w:r>
          </w:p>
        </w:tc>
      </w:tr>
    </w:tbl>
    <w:p w14:paraId="0DBCFEC2" w14:textId="77777777" w:rsidR="00631252" w:rsidRPr="00CA67AB" w:rsidRDefault="00631252">
      <w:pPr>
        <w:tabs>
          <w:tab w:val="left" w:pos="289"/>
        </w:tabs>
        <w:spacing w:line="280" w:lineRule="exact"/>
        <w:ind w:left="567"/>
        <w:jc w:val="both"/>
        <w:rPr>
          <w:rFonts w:asciiTheme="minorHAnsi" w:hAnsiTheme="minorHAnsi"/>
          <w:b/>
        </w:rPr>
      </w:pPr>
    </w:p>
    <w:p w14:paraId="1AAC2506" w14:textId="77777777" w:rsidR="00590979" w:rsidRDefault="00590979" w:rsidP="00590979">
      <w:pPr>
        <w:tabs>
          <w:tab w:val="left" w:pos="289"/>
        </w:tabs>
        <w:spacing w:line="280" w:lineRule="exact"/>
        <w:jc w:val="both"/>
        <w:rPr>
          <w:rFonts w:asciiTheme="minorHAnsi" w:hAnsiTheme="minorHAnsi"/>
          <w:sz w:val="22"/>
          <w:szCs w:val="22"/>
        </w:rPr>
      </w:pPr>
    </w:p>
    <w:p w14:paraId="6D988B93" w14:textId="71628949" w:rsidR="00631252" w:rsidRPr="00CE15AA" w:rsidRDefault="0079031B" w:rsidP="003D75CE">
      <w:pPr>
        <w:pStyle w:val="Nadpis2"/>
        <w:numPr>
          <w:ilvl w:val="1"/>
          <w:numId w:val="6"/>
        </w:numPr>
        <w:spacing w:after="120"/>
        <w:ind w:left="567" w:hanging="567"/>
        <w:jc w:val="both"/>
        <w:rPr>
          <w:b w:val="0"/>
        </w:rPr>
      </w:pPr>
      <w:r w:rsidRPr="00CE15AA">
        <w:t xml:space="preserve">Indikatívna výška finančných prostriedkov určených na vyčerpanie vo výzve </w:t>
      </w:r>
      <w:r w:rsidR="00674215" w:rsidRPr="00CE15AA">
        <w:t xml:space="preserve">sa </w:t>
      </w:r>
      <w:r w:rsidRPr="00CE15AA">
        <w:t>člení na menej rozvinuté regióny (mimo Bratislavského kraja - v stĺpci MRR) a ostatné regióny (Bratislavský kraj - v stĺpci OR)</w:t>
      </w:r>
    </w:p>
    <w:tbl>
      <w:tblPr>
        <w:tblStyle w:val="Mriekatabuky"/>
        <w:tblW w:w="9209" w:type="dxa"/>
        <w:tblLook w:val="04A0" w:firstRow="1" w:lastRow="0" w:firstColumn="1" w:lastColumn="0" w:noHBand="0" w:noVBand="1"/>
      </w:tblPr>
      <w:tblGrid>
        <w:gridCol w:w="4248"/>
        <w:gridCol w:w="1559"/>
        <w:gridCol w:w="1701"/>
        <w:gridCol w:w="1701"/>
      </w:tblGrid>
      <w:tr w:rsidR="00FD16C4" w:rsidRPr="00FD16C4" w14:paraId="7711FF95" w14:textId="77777777" w:rsidTr="00FD16C4">
        <w:tc>
          <w:tcPr>
            <w:tcW w:w="4248" w:type="dxa"/>
            <w:vAlign w:val="center"/>
          </w:tcPr>
          <w:p w14:paraId="73C961DA" w14:textId="4B5FD5BC" w:rsidR="00FD16C4" w:rsidRPr="00FD16C4" w:rsidRDefault="00FD16C4" w:rsidP="00FD16C4">
            <w:pPr>
              <w:rPr>
                <w:rFonts w:asciiTheme="minorHAnsi" w:hAnsiTheme="minorHAnsi" w:cstheme="minorHAnsi"/>
                <w:b/>
                <w:sz w:val="18"/>
                <w:szCs w:val="18"/>
              </w:rPr>
            </w:pPr>
            <w:r w:rsidRPr="00FD16C4">
              <w:rPr>
                <w:rFonts w:asciiTheme="minorHAnsi" w:hAnsiTheme="minorHAnsi" w:cstheme="minorHAnsi"/>
                <w:b/>
                <w:sz w:val="18"/>
                <w:szCs w:val="18"/>
              </w:rPr>
              <w:t>Oblasti</w:t>
            </w:r>
          </w:p>
        </w:tc>
        <w:tc>
          <w:tcPr>
            <w:tcW w:w="1559" w:type="dxa"/>
            <w:vAlign w:val="center"/>
          </w:tcPr>
          <w:p w14:paraId="0FBBD30C" w14:textId="0A457936" w:rsidR="00FD16C4" w:rsidRPr="00FD16C4" w:rsidRDefault="00FD16C4" w:rsidP="00FD16C4">
            <w:pPr>
              <w:jc w:val="center"/>
              <w:rPr>
                <w:rFonts w:asciiTheme="minorHAnsi" w:hAnsiTheme="minorHAnsi" w:cstheme="minorHAnsi"/>
                <w:b/>
                <w:sz w:val="18"/>
                <w:szCs w:val="18"/>
              </w:rPr>
            </w:pPr>
            <w:r w:rsidRPr="00FD16C4">
              <w:rPr>
                <w:rFonts w:asciiTheme="minorHAnsi" w:hAnsiTheme="minorHAnsi" w:cstheme="minorHAnsi"/>
                <w:b/>
                <w:sz w:val="18"/>
                <w:szCs w:val="18"/>
              </w:rPr>
              <w:t>Spolu</w:t>
            </w:r>
          </w:p>
        </w:tc>
        <w:tc>
          <w:tcPr>
            <w:tcW w:w="1701" w:type="dxa"/>
          </w:tcPr>
          <w:p w14:paraId="339C27BC" w14:textId="258E8F94"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MRR (v EUR)</w:t>
            </w:r>
          </w:p>
        </w:tc>
        <w:tc>
          <w:tcPr>
            <w:tcW w:w="1701" w:type="dxa"/>
          </w:tcPr>
          <w:p w14:paraId="08AD2FDE" w14:textId="5B75DAAE" w:rsidR="00FD16C4" w:rsidRPr="00FD16C4" w:rsidRDefault="00FD16C4" w:rsidP="00FD16C4">
            <w:pPr>
              <w:jc w:val="center"/>
              <w:rPr>
                <w:rFonts w:asciiTheme="minorHAnsi" w:hAnsiTheme="minorHAnsi" w:cstheme="minorHAnsi"/>
                <w:sz w:val="18"/>
                <w:szCs w:val="18"/>
              </w:rPr>
            </w:pPr>
            <w:r w:rsidRPr="00FD16C4">
              <w:rPr>
                <w:rFonts w:asciiTheme="minorHAnsi" w:hAnsiTheme="minorHAnsi" w:cstheme="minorHAnsi"/>
                <w:b/>
                <w:sz w:val="18"/>
                <w:szCs w:val="18"/>
              </w:rPr>
              <w:t>Indikatívna výška finančných prostriedkov za OR (v EUR)</w:t>
            </w:r>
          </w:p>
        </w:tc>
      </w:tr>
      <w:tr w:rsidR="009C0B09" w:rsidRPr="00FD16C4" w14:paraId="7B77821C" w14:textId="77777777" w:rsidTr="009C0B09">
        <w:trPr>
          <w:trHeight w:val="283"/>
        </w:trPr>
        <w:tc>
          <w:tcPr>
            <w:tcW w:w="4248" w:type="dxa"/>
            <w:vAlign w:val="center"/>
          </w:tcPr>
          <w:p w14:paraId="0886F037" w14:textId="3B7739A3" w:rsidR="009C0B09" w:rsidRPr="00FD16C4" w:rsidRDefault="009C0B09" w:rsidP="009C0B09">
            <w:pPr>
              <w:rPr>
                <w:rFonts w:asciiTheme="minorHAnsi" w:hAnsiTheme="minorHAnsi" w:cstheme="minorHAnsi"/>
                <w:b/>
                <w:sz w:val="18"/>
                <w:szCs w:val="18"/>
              </w:rPr>
            </w:pPr>
            <w:r w:rsidRPr="00FD16C4">
              <w:rPr>
                <w:rFonts w:asciiTheme="minorHAnsi" w:hAnsiTheme="minorHAnsi" w:cstheme="minorHAnsi"/>
                <w:b/>
                <w:sz w:val="18"/>
                <w:szCs w:val="18"/>
              </w:rPr>
              <w:t>Oblasti celkom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BA35D6" w14:textId="2A049B3E"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170 000 000,00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B033FF" w14:textId="51ADA757"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166 483 246,00</w:t>
            </w:r>
          </w:p>
        </w:tc>
        <w:tc>
          <w:tcPr>
            <w:tcW w:w="1701" w:type="dxa"/>
            <w:vAlign w:val="center"/>
          </w:tcPr>
          <w:p w14:paraId="0FC7B500" w14:textId="1DA72296"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3 516 754,00</w:t>
            </w:r>
          </w:p>
        </w:tc>
      </w:tr>
      <w:tr w:rsidR="009C0B09" w:rsidRPr="00FD16C4" w14:paraId="021BF2ED" w14:textId="77777777" w:rsidTr="009C0B09">
        <w:tc>
          <w:tcPr>
            <w:tcW w:w="4248" w:type="dxa"/>
          </w:tcPr>
          <w:p w14:paraId="32C76675" w14:textId="01D58B65" w:rsidR="009C0B09" w:rsidRPr="00B1086C" w:rsidRDefault="00B1086C" w:rsidP="00B1086C">
            <w:pPr>
              <w:ind w:left="164" w:hanging="164"/>
              <w:jc w:val="both"/>
              <w:rPr>
                <w:rFonts w:asciiTheme="minorHAnsi" w:hAnsiTheme="minorHAnsi" w:cstheme="minorHAnsi"/>
                <w:sz w:val="18"/>
                <w:szCs w:val="18"/>
              </w:rPr>
            </w:pPr>
            <w:r w:rsidRPr="00B1086C">
              <w:rPr>
                <w:rFonts w:asciiTheme="minorHAnsi" w:hAnsiTheme="minorHAnsi" w:cstheme="minorHAnsi"/>
                <w:sz w:val="18"/>
                <w:szCs w:val="18"/>
              </w:rPr>
              <w:t>1.</w:t>
            </w:r>
            <w:r>
              <w:rPr>
                <w:rFonts w:asciiTheme="minorHAnsi" w:hAnsiTheme="minorHAnsi" w:cstheme="minorHAnsi"/>
                <w:sz w:val="18"/>
                <w:szCs w:val="18"/>
              </w:rPr>
              <w:t xml:space="preserve"> </w:t>
            </w:r>
            <w:r w:rsidR="009C0B09" w:rsidRPr="00B1086C">
              <w:rPr>
                <w:rFonts w:asciiTheme="minorHAnsi" w:hAnsiTheme="minorHAnsi" w:cstheme="minorHAnsi"/>
                <w:sz w:val="18"/>
                <w:szCs w:val="18"/>
              </w:rPr>
              <w:t>Mäsopriemysel, hydinársky priemysel a spracovanie vajec</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B25AC4" w14:textId="0DC453E5"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35 000 000,00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50D6E3" w14:textId="0DF999FD"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34 275 962,00</w:t>
            </w:r>
          </w:p>
        </w:tc>
        <w:tc>
          <w:tcPr>
            <w:tcW w:w="1701" w:type="dxa"/>
            <w:vAlign w:val="center"/>
          </w:tcPr>
          <w:p w14:paraId="6F509974" w14:textId="2FE6936F"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724 038,00</w:t>
            </w:r>
          </w:p>
        </w:tc>
      </w:tr>
      <w:tr w:rsidR="009C0B09" w:rsidRPr="00FD16C4" w14:paraId="51D0010E" w14:textId="77777777" w:rsidTr="009C0B09">
        <w:trPr>
          <w:trHeight w:val="283"/>
        </w:trPr>
        <w:tc>
          <w:tcPr>
            <w:tcW w:w="4248" w:type="dxa"/>
            <w:vAlign w:val="center"/>
          </w:tcPr>
          <w:p w14:paraId="05432446" w14:textId="45AB1DE6" w:rsidR="009C0B09" w:rsidRPr="00B1086C" w:rsidRDefault="00B1086C" w:rsidP="00B1086C">
            <w:pPr>
              <w:jc w:val="both"/>
              <w:rPr>
                <w:rFonts w:asciiTheme="minorHAnsi" w:hAnsiTheme="minorHAnsi" w:cstheme="minorHAnsi"/>
                <w:sz w:val="18"/>
                <w:szCs w:val="18"/>
              </w:rPr>
            </w:pPr>
            <w:r w:rsidRPr="00B1086C">
              <w:rPr>
                <w:rFonts w:asciiTheme="minorHAnsi" w:hAnsiTheme="minorHAnsi" w:cstheme="minorHAnsi"/>
                <w:sz w:val="18"/>
                <w:szCs w:val="18"/>
              </w:rPr>
              <w:t>2.</w:t>
            </w:r>
            <w:r>
              <w:rPr>
                <w:rFonts w:asciiTheme="minorHAnsi" w:hAnsiTheme="minorHAnsi" w:cstheme="minorHAnsi"/>
                <w:sz w:val="18"/>
                <w:szCs w:val="18"/>
              </w:rPr>
              <w:t xml:space="preserve"> </w:t>
            </w:r>
            <w:r w:rsidR="009C0B09" w:rsidRPr="00B1086C">
              <w:rPr>
                <w:rFonts w:asciiTheme="minorHAnsi" w:hAnsiTheme="minorHAnsi" w:cstheme="minorHAnsi"/>
                <w:sz w:val="18"/>
                <w:szCs w:val="18"/>
              </w:rPr>
              <w:t>Mliekarenský priemysel a výroba mliečnych výrobkov</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D3516B" w14:textId="3FD33EC6"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30 000 000,00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E76B59" w14:textId="3B95292C"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29 379 396,00</w:t>
            </w:r>
          </w:p>
        </w:tc>
        <w:tc>
          <w:tcPr>
            <w:tcW w:w="1701" w:type="dxa"/>
            <w:vAlign w:val="center"/>
          </w:tcPr>
          <w:p w14:paraId="6D0E1F34" w14:textId="3BB2D2FB"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620 604,00</w:t>
            </w:r>
          </w:p>
        </w:tc>
      </w:tr>
      <w:tr w:rsidR="009C0B09" w:rsidRPr="00FD16C4" w14:paraId="62C1FEDF" w14:textId="77777777" w:rsidTr="009C0B09">
        <w:tc>
          <w:tcPr>
            <w:tcW w:w="4248" w:type="dxa"/>
          </w:tcPr>
          <w:p w14:paraId="33C556F8" w14:textId="0549F44A" w:rsidR="009C0B09" w:rsidRPr="00B1086C" w:rsidRDefault="00B1086C" w:rsidP="00B1086C">
            <w:pPr>
              <w:ind w:left="164" w:hanging="164"/>
              <w:jc w:val="both"/>
              <w:rPr>
                <w:rFonts w:asciiTheme="minorHAnsi" w:hAnsiTheme="minorHAnsi" w:cstheme="minorHAnsi"/>
                <w:sz w:val="18"/>
                <w:szCs w:val="18"/>
              </w:rPr>
            </w:pPr>
            <w:r w:rsidRPr="00B1086C">
              <w:rPr>
                <w:rFonts w:asciiTheme="minorHAnsi" w:hAnsiTheme="minorHAnsi" w:cstheme="minorHAnsi"/>
                <w:sz w:val="18"/>
                <w:szCs w:val="18"/>
              </w:rPr>
              <w:t>3.</w:t>
            </w:r>
            <w:r>
              <w:rPr>
                <w:rFonts w:asciiTheme="minorHAnsi" w:hAnsiTheme="minorHAnsi" w:cstheme="minorHAnsi"/>
                <w:sz w:val="18"/>
                <w:szCs w:val="18"/>
              </w:rPr>
              <w:t xml:space="preserve"> </w:t>
            </w:r>
            <w:r w:rsidR="009C0B09" w:rsidRPr="00B1086C">
              <w:rPr>
                <w:rFonts w:asciiTheme="minorHAnsi" w:hAnsiTheme="minorHAnsi" w:cstheme="minorHAnsi"/>
                <w:sz w:val="18"/>
                <w:szCs w:val="18"/>
              </w:rPr>
              <w:t>Mlynský, pekárenský, pečivárenský a cukrovinkársky priemysel</w:t>
            </w:r>
          </w:p>
        </w:tc>
        <w:tc>
          <w:tcPr>
            <w:tcW w:w="1559" w:type="dxa"/>
            <w:tcBorders>
              <w:top w:val="nil"/>
              <w:left w:val="single" w:sz="4" w:space="0" w:color="auto"/>
              <w:bottom w:val="single" w:sz="4" w:space="0" w:color="auto"/>
              <w:right w:val="single" w:sz="4" w:space="0" w:color="auto"/>
            </w:tcBorders>
            <w:shd w:val="clear" w:color="auto" w:fill="auto"/>
            <w:vAlign w:val="center"/>
          </w:tcPr>
          <w:p w14:paraId="34A63C9D" w14:textId="261C0FD1"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35 000 000,00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7028AD" w14:textId="6459418B"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34 275 962,00</w:t>
            </w:r>
          </w:p>
        </w:tc>
        <w:tc>
          <w:tcPr>
            <w:tcW w:w="1701" w:type="dxa"/>
            <w:vAlign w:val="center"/>
          </w:tcPr>
          <w:p w14:paraId="31D5664A" w14:textId="5654AFDD"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724 038,00</w:t>
            </w:r>
          </w:p>
        </w:tc>
      </w:tr>
      <w:tr w:rsidR="009C0B09" w:rsidRPr="00FD16C4" w14:paraId="6D8F2829" w14:textId="77777777" w:rsidTr="009C0B09">
        <w:tc>
          <w:tcPr>
            <w:tcW w:w="4248" w:type="dxa"/>
          </w:tcPr>
          <w:p w14:paraId="475B909F" w14:textId="35901B9A" w:rsidR="009C0B09" w:rsidRPr="00FD16C4" w:rsidRDefault="00B1086C" w:rsidP="00B1086C">
            <w:pPr>
              <w:ind w:left="164" w:hanging="164"/>
              <w:jc w:val="both"/>
              <w:rPr>
                <w:rFonts w:asciiTheme="minorHAnsi" w:hAnsiTheme="minorHAnsi" w:cstheme="minorHAnsi"/>
                <w:sz w:val="18"/>
                <w:szCs w:val="18"/>
              </w:rPr>
            </w:pPr>
            <w:r>
              <w:rPr>
                <w:rFonts w:asciiTheme="minorHAnsi" w:hAnsiTheme="minorHAnsi" w:cstheme="minorHAnsi"/>
                <w:sz w:val="18"/>
                <w:szCs w:val="18"/>
              </w:rPr>
              <w:t xml:space="preserve">4. </w:t>
            </w:r>
            <w:r w:rsidR="009C0B09" w:rsidRPr="00FD16C4">
              <w:rPr>
                <w:rFonts w:asciiTheme="minorHAnsi" w:hAnsiTheme="minorHAnsi" w:cstheme="minorHAnsi"/>
                <w:sz w:val="18"/>
                <w:szCs w:val="18"/>
              </w:rPr>
              <w:t>Konzervárenský priemysel a mraziarenský priemysel vrátane výroby termosterilizovaných pokrmov, hotových jedál, omáčok, dojčenských výživ, pretlakov, kečupov, džemov a lekvárov a priemysel výroby korenín</w:t>
            </w:r>
          </w:p>
        </w:tc>
        <w:tc>
          <w:tcPr>
            <w:tcW w:w="1559" w:type="dxa"/>
            <w:tcBorders>
              <w:top w:val="nil"/>
              <w:left w:val="single" w:sz="4" w:space="0" w:color="auto"/>
              <w:bottom w:val="single" w:sz="4" w:space="0" w:color="auto"/>
              <w:right w:val="single" w:sz="4" w:space="0" w:color="auto"/>
            </w:tcBorders>
            <w:shd w:val="clear" w:color="auto" w:fill="auto"/>
            <w:vAlign w:val="center"/>
          </w:tcPr>
          <w:p w14:paraId="1EC7F4E9" w14:textId="1D978F42"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12 000 000,00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0B5D9E" w14:textId="4F34530D"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11 751 759,00</w:t>
            </w:r>
          </w:p>
        </w:tc>
        <w:tc>
          <w:tcPr>
            <w:tcW w:w="1701" w:type="dxa"/>
            <w:vAlign w:val="center"/>
          </w:tcPr>
          <w:p w14:paraId="67136178" w14:textId="09EB9279"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248 241,00</w:t>
            </w:r>
          </w:p>
        </w:tc>
      </w:tr>
      <w:tr w:rsidR="009C0B09" w:rsidRPr="00FD16C4" w14:paraId="16A354A3" w14:textId="77777777" w:rsidTr="009C0B09">
        <w:tc>
          <w:tcPr>
            <w:tcW w:w="4248" w:type="dxa"/>
          </w:tcPr>
          <w:p w14:paraId="2804987E" w14:textId="40EC2D3E" w:rsidR="009C0B09" w:rsidRPr="00FD16C4" w:rsidRDefault="00B1086C" w:rsidP="00B1086C">
            <w:pPr>
              <w:ind w:left="164" w:hanging="164"/>
              <w:jc w:val="both"/>
              <w:rPr>
                <w:rFonts w:asciiTheme="minorHAnsi" w:hAnsiTheme="minorHAnsi" w:cstheme="minorHAnsi"/>
                <w:sz w:val="18"/>
                <w:szCs w:val="18"/>
              </w:rPr>
            </w:pPr>
            <w:r>
              <w:rPr>
                <w:rFonts w:asciiTheme="minorHAnsi" w:hAnsiTheme="minorHAnsi" w:cstheme="minorHAnsi"/>
                <w:sz w:val="18"/>
                <w:szCs w:val="18"/>
              </w:rPr>
              <w:t xml:space="preserve">5. </w:t>
            </w:r>
            <w:r w:rsidR="009C0B09" w:rsidRPr="00FD16C4">
              <w:rPr>
                <w:rFonts w:asciiTheme="minorHAnsi" w:hAnsiTheme="minorHAnsi" w:cstheme="minorHAnsi"/>
                <w:sz w:val="18"/>
                <w:szCs w:val="18"/>
              </w:rPr>
              <w:t>Cukrovarnícky priemysel, tukový priemysel vrátane spracovania olejnín a strukovín</w:t>
            </w:r>
          </w:p>
        </w:tc>
        <w:tc>
          <w:tcPr>
            <w:tcW w:w="1559" w:type="dxa"/>
            <w:tcBorders>
              <w:top w:val="nil"/>
              <w:left w:val="single" w:sz="4" w:space="0" w:color="auto"/>
              <w:bottom w:val="single" w:sz="4" w:space="0" w:color="auto"/>
              <w:right w:val="single" w:sz="4" w:space="0" w:color="auto"/>
            </w:tcBorders>
            <w:shd w:val="clear" w:color="auto" w:fill="auto"/>
            <w:vAlign w:val="center"/>
          </w:tcPr>
          <w:p w14:paraId="535AED51" w14:textId="5A5F91A5"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12 000 000,00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4F2A92" w14:textId="25630698"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11 751 759,00</w:t>
            </w:r>
          </w:p>
        </w:tc>
        <w:tc>
          <w:tcPr>
            <w:tcW w:w="1701" w:type="dxa"/>
            <w:vAlign w:val="center"/>
          </w:tcPr>
          <w:p w14:paraId="1220FD55" w14:textId="2D5ECFA0"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248 241,00</w:t>
            </w:r>
          </w:p>
        </w:tc>
      </w:tr>
      <w:tr w:rsidR="009C0B09" w:rsidRPr="00FD16C4" w14:paraId="4DE40B25" w14:textId="77777777" w:rsidTr="009C0B09">
        <w:tc>
          <w:tcPr>
            <w:tcW w:w="4248" w:type="dxa"/>
          </w:tcPr>
          <w:p w14:paraId="12F2B1E2" w14:textId="2E3275A9" w:rsidR="009C0B09" w:rsidRPr="00FD16C4" w:rsidRDefault="00B1086C" w:rsidP="00B1086C">
            <w:pPr>
              <w:ind w:left="164" w:hanging="164"/>
              <w:jc w:val="both"/>
              <w:rPr>
                <w:rFonts w:asciiTheme="minorHAnsi" w:hAnsiTheme="minorHAnsi" w:cstheme="minorHAnsi"/>
                <w:sz w:val="18"/>
                <w:szCs w:val="18"/>
              </w:rPr>
            </w:pPr>
            <w:r>
              <w:rPr>
                <w:rFonts w:asciiTheme="minorHAnsi" w:hAnsiTheme="minorHAnsi" w:cstheme="minorHAnsi"/>
                <w:sz w:val="18"/>
                <w:szCs w:val="18"/>
              </w:rPr>
              <w:t xml:space="preserve">6. </w:t>
            </w:r>
            <w:r w:rsidR="009C0B09" w:rsidRPr="00FD16C4">
              <w:rPr>
                <w:rFonts w:asciiTheme="minorHAnsi" w:hAnsiTheme="minorHAnsi" w:cstheme="minorHAnsi"/>
                <w:sz w:val="18"/>
                <w:szCs w:val="18"/>
              </w:rPr>
              <w:t>Pivovarnícko - sladovnícky priemysel, liehovarnícky priemysel, vinársky priemysel, priemysel nealko nápojov a škrobárenský priemysel</w:t>
            </w:r>
          </w:p>
        </w:tc>
        <w:tc>
          <w:tcPr>
            <w:tcW w:w="1559" w:type="dxa"/>
            <w:tcBorders>
              <w:top w:val="nil"/>
              <w:left w:val="single" w:sz="4" w:space="0" w:color="auto"/>
              <w:bottom w:val="single" w:sz="4" w:space="0" w:color="auto"/>
              <w:right w:val="single" w:sz="4" w:space="0" w:color="auto"/>
            </w:tcBorders>
            <w:shd w:val="clear" w:color="auto" w:fill="auto"/>
            <w:vAlign w:val="center"/>
          </w:tcPr>
          <w:p w14:paraId="039ED537" w14:textId="1F634966"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32 000 000,00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F66559A" w14:textId="6300CC22"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31 338 023,00</w:t>
            </w:r>
          </w:p>
        </w:tc>
        <w:tc>
          <w:tcPr>
            <w:tcW w:w="1701" w:type="dxa"/>
            <w:vAlign w:val="center"/>
          </w:tcPr>
          <w:p w14:paraId="13EEDEBF" w14:textId="294FF249"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661 977,00</w:t>
            </w:r>
          </w:p>
        </w:tc>
      </w:tr>
      <w:tr w:rsidR="009C0B09" w:rsidRPr="00FD16C4" w14:paraId="49A4AC4B" w14:textId="77777777" w:rsidTr="009C0B09">
        <w:tc>
          <w:tcPr>
            <w:tcW w:w="4248" w:type="dxa"/>
          </w:tcPr>
          <w:p w14:paraId="27685BA7" w14:textId="07F8BA6B" w:rsidR="009C0B09" w:rsidRPr="00FD16C4" w:rsidRDefault="00B1086C" w:rsidP="00B1086C">
            <w:pPr>
              <w:ind w:left="164" w:hanging="142"/>
              <w:jc w:val="both"/>
              <w:rPr>
                <w:rFonts w:asciiTheme="minorHAnsi" w:hAnsiTheme="minorHAnsi" w:cstheme="minorHAnsi"/>
                <w:sz w:val="18"/>
                <w:szCs w:val="18"/>
              </w:rPr>
            </w:pPr>
            <w:r>
              <w:rPr>
                <w:rFonts w:asciiTheme="minorHAnsi" w:hAnsiTheme="minorHAnsi" w:cstheme="minorHAnsi"/>
                <w:sz w:val="18"/>
                <w:szCs w:val="18"/>
              </w:rPr>
              <w:t xml:space="preserve">7. </w:t>
            </w:r>
            <w:r w:rsidR="009C0B09" w:rsidRPr="00FD16C4">
              <w:rPr>
                <w:rFonts w:asciiTheme="minorHAnsi" w:hAnsiTheme="minorHAnsi" w:cstheme="minorHAnsi"/>
                <w:sz w:val="18"/>
                <w:szCs w:val="18"/>
              </w:rPr>
              <w:t>Výroba kŕmnych zmesí a ostatné spracovanie alebo uvádzanie na trh neuvedené v predchádzajúcich bodoch, napr. spracovanie medu, spracovanie liečivých rastlín, osív a sadív a pod.</w:t>
            </w:r>
          </w:p>
        </w:tc>
        <w:tc>
          <w:tcPr>
            <w:tcW w:w="1559" w:type="dxa"/>
            <w:tcBorders>
              <w:top w:val="nil"/>
              <w:left w:val="single" w:sz="4" w:space="0" w:color="auto"/>
              <w:bottom w:val="single" w:sz="4" w:space="0" w:color="auto"/>
              <w:right w:val="single" w:sz="4" w:space="0" w:color="auto"/>
            </w:tcBorders>
            <w:shd w:val="clear" w:color="auto" w:fill="auto"/>
            <w:vAlign w:val="center"/>
          </w:tcPr>
          <w:p w14:paraId="6990E4CA" w14:textId="3F039B75"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10 000 000,00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6A61264" w14:textId="30A4292B"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9 793 132,00</w:t>
            </w:r>
          </w:p>
        </w:tc>
        <w:tc>
          <w:tcPr>
            <w:tcW w:w="1701" w:type="dxa"/>
            <w:vAlign w:val="center"/>
          </w:tcPr>
          <w:p w14:paraId="5C1C6D94" w14:textId="7B0EA718"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206 868,00</w:t>
            </w:r>
          </w:p>
        </w:tc>
      </w:tr>
      <w:tr w:rsidR="009C0B09" w:rsidRPr="00FD16C4" w14:paraId="6BF213F6" w14:textId="77777777" w:rsidTr="009C0B09">
        <w:tc>
          <w:tcPr>
            <w:tcW w:w="4248" w:type="dxa"/>
          </w:tcPr>
          <w:p w14:paraId="3403FA4D" w14:textId="4E92E83C" w:rsidR="009C0B09" w:rsidRPr="00B1086C" w:rsidRDefault="00B1086C" w:rsidP="00B1086C">
            <w:pPr>
              <w:ind w:left="164" w:hanging="164"/>
              <w:jc w:val="both"/>
              <w:rPr>
                <w:rFonts w:asciiTheme="minorHAnsi" w:hAnsiTheme="minorHAnsi" w:cstheme="minorHAnsi"/>
                <w:sz w:val="18"/>
                <w:szCs w:val="18"/>
              </w:rPr>
            </w:pPr>
            <w:r w:rsidRPr="00B1086C">
              <w:rPr>
                <w:rFonts w:asciiTheme="minorHAnsi" w:hAnsiTheme="minorHAnsi" w:cstheme="minorHAnsi"/>
                <w:sz w:val="18"/>
                <w:szCs w:val="18"/>
              </w:rPr>
              <w:t>8.</w:t>
            </w:r>
            <w:r>
              <w:rPr>
                <w:rFonts w:asciiTheme="minorHAnsi" w:hAnsiTheme="minorHAnsi" w:cstheme="minorHAnsi"/>
                <w:sz w:val="18"/>
                <w:szCs w:val="18"/>
              </w:rPr>
              <w:t xml:space="preserve"> </w:t>
            </w:r>
            <w:r w:rsidR="009C0B09" w:rsidRPr="00B1086C">
              <w:rPr>
                <w:rFonts w:asciiTheme="minorHAnsi" w:hAnsiTheme="minorHAnsi" w:cstheme="minorHAnsi"/>
                <w:sz w:val="18"/>
                <w:szCs w:val="18"/>
              </w:rPr>
              <w:t>Osobitná oblasť pre prvovýrobcov: Investície do odbytových miest (vrátane súvisiacich investícií do logistiky) a mobilných odbytových zariadení</w:t>
            </w:r>
          </w:p>
        </w:tc>
        <w:tc>
          <w:tcPr>
            <w:tcW w:w="1559" w:type="dxa"/>
            <w:tcBorders>
              <w:top w:val="nil"/>
              <w:left w:val="single" w:sz="4" w:space="0" w:color="auto"/>
              <w:bottom w:val="single" w:sz="4" w:space="0" w:color="auto"/>
              <w:right w:val="single" w:sz="4" w:space="0" w:color="auto"/>
            </w:tcBorders>
            <w:shd w:val="clear" w:color="auto" w:fill="auto"/>
            <w:vAlign w:val="center"/>
          </w:tcPr>
          <w:p w14:paraId="17A62841" w14:textId="086FA356"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22"/>
              </w:rPr>
              <w:t>4 000 000,00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C62F5A4" w14:textId="24CC10EB" w:rsidR="009C0B09" w:rsidRPr="009C0B09" w:rsidRDefault="009C0B09" w:rsidP="009C0B09">
            <w:pPr>
              <w:jc w:val="right"/>
              <w:rPr>
                <w:rFonts w:asciiTheme="minorHAnsi" w:hAnsiTheme="minorHAnsi" w:cstheme="minorHAnsi"/>
                <w:sz w:val="18"/>
                <w:szCs w:val="18"/>
              </w:rPr>
            </w:pPr>
            <w:r w:rsidRPr="009C0B09">
              <w:rPr>
                <w:rFonts w:asciiTheme="minorHAnsi" w:hAnsiTheme="minorHAnsi" w:cstheme="minorHAnsi"/>
                <w:color w:val="000000"/>
                <w:sz w:val="18"/>
                <w:szCs w:val="18"/>
              </w:rPr>
              <w:t>3 917 253,00</w:t>
            </w:r>
          </w:p>
        </w:tc>
        <w:tc>
          <w:tcPr>
            <w:tcW w:w="1701" w:type="dxa"/>
            <w:vAlign w:val="center"/>
          </w:tcPr>
          <w:p w14:paraId="5B767EFA" w14:textId="7C2D35FB"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82 747,00</w:t>
            </w:r>
          </w:p>
        </w:tc>
      </w:tr>
    </w:tbl>
    <w:p w14:paraId="22B1E768" w14:textId="77777777" w:rsidR="00920FC5" w:rsidRPr="003C5CF5" w:rsidRDefault="00920FC5">
      <w:pPr>
        <w:jc w:val="both"/>
      </w:pPr>
    </w:p>
    <w:p w14:paraId="0C633658" w14:textId="2C6C5069" w:rsidR="00631252" w:rsidRDefault="0079031B" w:rsidP="003D75CE">
      <w:pPr>
        <w:pStyle w:val="Nadpis2"/>
        <w:numPr>
          <w:ilvl w:val="1"/>
          <w:numId w:val="6"/>
        </w:numPr>
        <w:spacing w:after="120"/>
        <w:ind w:left="567" w:hanging="567"/>
        <w:jc w:val="both"/>
      </w:pPr>
      <w:r w:rsidRPr="003C5CF5">
        <w:t>Indikatívna výška finančných prostriedkov určených na vyčerpanie vo výzve predstavuje</w:t>
      </w:r>
      <w:r w:rsidR="003F7EA2" w:rsidRPr="003C5CF5">
        <w:t> </w:t>
      </w:r>
      <w:r w:rsidR="00547867">
        <w:t xml:space="preserve"> </w:t>
      </w:r>
      <w:r w:rsidR="0015134F">
        <w:br/>
      </w:r>
      <w:r w:rsidR="0015134F" w:rsidRPr="0015134F">
        <w:t xml:space="preserve">170 </w:t>
      </w:r>
      <w:r w:rsidR="001A75F8" w:rsidRPr="0015134F">
        <w:t>000 000</w:t>
      </w:r>
      <w:r w:rsidRPr="0015134F">
        <w:t>,00</w:t>
      </w:r>
      <w:r w:rsidRPr="003C5CF5">
        <w:t xml:space="preserve"> EUR v</w:t>
      </w:r>
      <w:r w:rsidR="00E33AD8">
        <w:t> </w:t>
      </w:r>
      <w:r w:rsidRPr="003C5CF5">
        <w:t>členení</w:t>
      </w:r>
      <w:r w:rsidR="00E33AD8">
        <w:t xml:space="preserve"> na základné zdroje PRV SR 2014 – 202</w:t>
      </w:r>
      <w:r w:rsidR="008F2B85">
        <w:t>2</w:t>
      </w:r>
      <w:r w:rsidR="00E33AD8">
        <w:t xml:space="preserve"> a zdroje EURI</w:t>
      </w:r>
    </w:p>
    <w:p w14:paraId="6D43938F" w14:textId="74ED58DD" w:rsidR="001A7F11" w:rsidRPr="00E33AD8" w:rsidRDefault="001A7F11" w:rsidP="005D2B2C">
      <w:pPr>
        <w:pStyle w:val="Nadpis3"/>
        <w:numPr>
          <w:ilvl w:val="2"/>
          <w:numId w:val="19"/>
        </w:numPr>
        <w:ind w:left="567" w:hanging="567"/>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sidR="00E33AD8" w:rsidRPr="00E33AD8">
        <w:rPr>
          <w:rFonts w:asciiTheme="minorHAnsi" w:hAnsiTheme="minorHAnsi" w:cstheme="minorHAnsi"/>
          <w:b/>
          <w:color w:val="auto"/>
          <w:sz w:val="22"/>
        </w:rPr>
        <w:t>základných zdrojov PRV SR 2014 – 202</w:t>
      </w:r>
      <w:r w:rsidR="008F2B85">
        <w:rPr>
          <w:rFonts w:asciiTheme="minorHAnsi" w:hAnsiTheme="minorHAnsi" w:cstheme="minorHAnsi"/>
          <w:b/>
          <w:color w:val="auto"/>
          <w:sz w:val="22"/>
        </w:rPr>
        <w:t>2</w:t>
      </w:r>
      <w:r w:rsidR="00E33AD8" w:rsidRPr="00E33AD8">
        <w:rPr>
          <w:rFonts w:asciiTheme="minorHAnsi" w:hAnsiTheme="minorHAnsi" w:cstheme="minorHAnsi"/>
          <w:b/>
          <w:color w:val="auto"/>
          <w:sz w:val="22"/>
        </w:rPr>
        <w:t xml:space="preserve"> </w:t>
      </w:r>
      <w:r w:rsidRPr="00E33AD8">
        <w:rPr>
          <w:rFonts w:asciiTheme="minorHAnsi" w:hAnsiTheme="minorHAnsi" w:cstheme="minorHAnsi"/>
          <w:b/>
          <w:color w:val="auto"/>
          <w:sz w:val="22"/>
        </w:rPr>
        <w:t xml:space="preserve">určených na vyčerpanie vo výzve predstavuje  </w:t>
      </w:r>
      <w:r w:rsidR="0015134F" w:rsidRPr="0015134F">
        <w:rPr>
          <w:rFonts w:asciiTheme="minorHAnsi" w:hAnsiTheme="minorHAnsi" w:cstheme="minorHAnsi"/>
          <w:b/>
          <w:color w:val="auto"/>
          <w:sz w:val="22"/>
        </w:rPr>
        <w:t xml:space="preserve">101 246 205,00 </w:t>
      </w:r>
      <w:r w:rsidRPr="0015134F">
        <w:rPr>
          <w:rFonts w:asciiTheme="minorHAnsi" w:hAnsiTheme="minorHAnsi" w:cstheme="minorHAnsi"/>
          <w:b/>
          <w:color w:val="auto"/>
          <w:sz w:val="22"/>
        </w:rPr>
        <w:t xml:space="preserve"> EUR </w:t>
      </w:r>
      <w:r w:rsidRPr="00E33AD8">
        <w:rPr>
          <w:rFonts w:asciiTheme="minorHAnsi" w:hAnsiTheme="minorHAnsi" w:cstheme="minorHAnsi"/>
          <w:b/>
          <w:color w:val="auto"/>
          <w:sz w:val="22"/>
        </w:rPr>
        <w:t>v členení</w:t>
      </w:r>
    </w:p>
    <w:p w14:paraId="629C95E5" w14:textId="1A529F8A" w:rsidR="00FD16C4" w:rsidRPr="00E33AD8" w:rsidRDefault="00FD16C4" w:rsidP="00FD16C4">
      <w:pPr>
        <w:rPr>
          <w:rFonts w:asciiTheme="minorHAnsi" w:hAnsiTheme="minorHAnsi" w:cstheme="minorHAnsi"/>
          <w:b/>
          <w:sz w:val="22"/>
        </w:rPr>
      </w:pPr>
    </w:p>
    <w:tbl>
      <w:tblPr>
        <w:tblStyle w:val="Mriekatabuky"/>
        <w:tblW w:w="9209" w:type="dxa"/>
        <w:tblLayout w:type="fixed"/>
        <w:tblLook w:val="04A0" w:firstRow="1" w:lastRow="0" w:firstColumn="1" w:lastColumn="0" w:noHBand="0" w:noVBand="1"/>
      </w:tblPr>
      <w:tblGrid>
        <w:gridCol w:w="4248"/>
        <w:gridCol w:w="992"/>
        <w:gridCol w:w="567"/>
        <w:gridCol w:w="1337"/>
        <w:gridCol w:w="528"/>
        <w:gridCol w:w="1537"/>
      </w:tblGrid>
      <w:tr w:rsidR="00915190" w:rsidRPr="00915190" w14:paraId="47F6BA14" w14:textId="77777777" w:rsidTr="00966118">
        <w:tc>
          <w:tcPr>
            <w:tcW w:w="4248" w:type="dxa"/>
            <w:tcBorders>
              <w:bottom w:val="single" w:sz="4" w:space="0" w:color="auto"/>
            </w:tcBorders>
            <w:vAlign w:val="center"/>
          </w:tcPr>
          <w:p w14:paraId="6CB2ED96" w14:textId="47642A25" w:rsidR="00915190" w:rsidRPr="00915190" w:rsidRDefault="00915190" w:rsidP="001A7F11">
            <w:pPr>
              <w:rPr>
                <w:rFonts w:asciiTheme="minorHAnsi" w:hAnsiTheme="minorHAnsi" w:cstheme="minorHAnsi"/>
                <w:sz w:val="18"/>
              </w:rPr>
            </w:pPr>
            <w:r w:rsidRPr="00915190">
              <w:rPr>
                <w:rFonts w:asciiTheme="minorHAnsi" w:hAnsiTheme="minorHAnsi" w:cstheme="minorHAnsi"/>
                <w:sz w:val="18"/>
              </w:rPr>
              <w:t>Oblasť</w:t>
            </w:r>
          </w:p>
        </w:tc>
        <w:tc>
          <w:tcPr>
            <w:tcW w:w="992" w:type="dxa"/>
            <w:tcBorders>
              <w:bottom w:val="single" w:sz="4" w:space="0" w:color="auto"/>
            </w:tcBorders>
            <w:vAlign w:val="center"/>
          </w:tcPr>
          <w:p w14:paraId="27518815" w14:textId="6C5DA540"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1904" w:type="dxa"/>
            <w:gridSpan w:val="2"/>
            <w:tcBorders>
              <w:bottom w:val="single" w:sz="4" w:space="0" w:color="auto"/>
            </w:tcBorders>
            <w:vAlign w:val="center"/>
          </w:tcPr>
          <w:p w14:paraId="5617D094" w14:textId="172D4414"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065" w:type="dxa"/>
            <w:gridSpan w:val="2"/>
            <w:tcBorders>
              <w:bottom w:val="single" w:sz="4" w:space="0" w:color="auto"/>
            </w:tcBorders>
            <w:vAlign w:val="center"/>
          </w:tcPr>
          <w:p w14:paraId="083DDA92" w14:textId="1B678D31" w:rsidR="00915190" w:rsidRPr="00915190" w:rsidRDefault="00915190" w:rsidP="00915190">
            <w:pPr>
              <w:jc w:val="center"/>
              <w:rPr>
                <w:rFonts w:asciiTheme="minorHAnsi" w:hAnsiTheme="minorHAnsi" w:cstheme="minorHAnsi"/>
                <w:sz w:val="18"/>
              </w:rPr>
            </w:pPr>
            <w:r w:rsidRPr="00915190">
              <w:rPr>
                <w:rFonts w:asciiTheme="minorHAnsi" w:hAnsiTheme="minorHAnsi" w:cstheme="minorHAnsi"/>
                <w:sz w:val="18"/>
              </w:rPr>
              <w:t>ostatné regióny</w:t>
            </w:r>
          </w:p>
        </w:tc>
      </w:tr>
      <w:tr w:rsidR="009C0B09" w:rsidRPr="00915190" w14:paraId="22471100" w14:textId="77777777" w:rsidTr="00966118">
        <w:tc>
          <w:tcPr>
            <w:tcW w:w="4248" w:type="dxa"/>
            <w:vMerge w:val="restart"/>
            <w:tcBorders>
              <w:top w:val="single" w:sz="4" w:space="0" w:color="auto"/>
              <w:left w:val="single" w:sz="4" w:space="0" w:color="auto"/>
              <w:bottom w:val="single" w:sz="4" w:space="0" w:color="auto"/>
              <w:right w:val="single" w:sz="4" w:space="0" w:color="auto"/>
            </w:tcBorders>
            <w:vAlign w:val="center"/>
          </w:tcPr>
          <w:p w14:paraId="5F4D5D17" w14:textId="416E651E" w:rsidR="009C0B09" w:rsidRPr="009F7148" w:rsidRDefault="009F7148" w:rsidP="009F7148">
            <w:pPr>
              <w:ind w:left="164" w:hanging="164"/>
              <w:jc w:val="both"/>
              <w:rPr>
                <w:rFonts w:asciiTheme="minorHAnsi" w:hAnsiTheme="minorHAnsi" w:cstheme="minorHAnsi"/>
                <w:sz w:val="18"/>
              </w:rPr>
            </w:pPr>
            <w:r w:rsidRPr="009F7148">
              <w:rPr>
                <w:rFonts w:asciiTheme="minorHAnsi" w:hAnsiTheme="minorHAnsi" w:cstheme="minorHAnsi"/>
                <w:sz w:val="18"/>
              </w:rPr>
              <w:t>1.</w:t>
            </w:r>
            <w:r>
              <w:rPr>
                <w:rFonts w:asciiTheme="minorHAnsi" w:hAnsiTheme="minorHAnsi" w:cstheme="minorHAnsi"/>
                <w:sz w:val="18"/>
              </w:rPr>
              <w:t xml:space="preserve"> </w:t>
            </w:r>
            <w:r w:rsidR="009C0B09" w:rsidRPr="009F7148">
              <w:rPr>
                <w:rFonts w:asciiTheme="minorHAnsi" w:hAnsiTheme="minorHAnsi" w:cstheme="minorHAnsi"/>
                <w:sz w:val="18"/>
              </w:rPr>
              <w:t>Mäsopriemysel, hydinársky priemysel a spracovanie vajec</w:t>
            </w:r>
          </w:p>
        </w:tc>
        <w:tc>
          <w:tcPr>
            <w:tcW w:w="992" w:type="dxa"/>
            <w:tcBorders>
              <w:top w:val="single" w:sz="4" w:space="0" w:color="auto"/>
              <w:left w:val="single" w:sz="4" w:space="0" w:color="auto"/>
              <w:bottom w:val="single" w:sz="4" w:space="0" w:color="auto"/>
              <w:right w:val="single" w:sz="4" w:space="0" w:color="auto"/>
            </w:tcBorders>
            <w:vAlign w:val="center"/>
          </w:tcPr>
          <w:p w14:paraId="35F934AA" w14:textId="59C1AF92"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tcBorders>
              <w:top w:val="single" w:sz="4" w:space="0" w:color="auto"/>
              <w:left w:val="single" w:sz="4" w:space="0" w:color="auto"/>
              <w:bottom w:val="single" w:sz="4" w:space="0" w:color="auto"/>
              <w:right w:val="single" w:sz="4" w:space="0" w:color="auto"/>
            </w:tcBorders>
            <w:vAlign w:val="center"/>
          </w:tcPr>
          <w:p w14:paraId="34663A85" w14:textId="10B763E2"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0DFD536" w14:textId="1E1BCBFD"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15 319 370,25</w:t>
            </w:r>
          </w:p>
        </w:tc>
        <w:tc>
          <w:tcPr>
            <w:tcW w:w="528" w:type="dxa"/>
            <w:tcBorders>
              <w:top w:val="single" w:sz="4" w:space="0" w:color="auto"/>
              <w:left w:val="single" w:sz="4" w:space="0" w:color="auto"/>
              <w:bottom w:val="single" w:sz="4" w:space="0" w:color="auto"/>
              <w:right w:val="single" w:sz="4" w:space="0" w:color="auto"/>
            </w:tcBorders>
            <w:vAlign w:val="center"/>
          </w:tcPr>
          <w:p w14:paraId="36034ABD" w14:textId="6A8183C3"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3757117F" w14:textId="4B7073C0"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222 060,46</w:t>
            </w:r>
          </w:p>
        </w:tc>
      </w:tr>
      <w:tr w:rsidR="009C0B09" w:rsidRPr="00915190" w14:paraId="65979E9E" w14:textId="77777777" w:rsidTr="00966118">
        <w:tc>
          <w:tcPr>
            <w:tcW w:w="4248" w:type="dxa"/>
            <w:vMerge/>
            <w:tcBorders>
              <w:top w:val="single" w:sz="4" w:space="0" w:color="auto"/>
              <w:left w:val="single" w:sz="4" w:space="0" w:color="auto"/>
              <w:bottom w:val="single" w:sz="4" w:space="0" w:color="auto"/>
              <w:right w:val="single" w:sz="4" w:space="0" w:color="auto"/>
            </w:tcBorders>
          </w:tcPr>
          <w:p w14:paraId="1B63FB01" w14:textId="77777777" w:rsidR="009C0B09" w:rsidRPr="00915190" w:rsidRDefault="009C0B09" w:rsidP="009C0B09">
            <w:pPr>
              <w:rPr>
                <w:rFonts w:asciiTheme="minorHAnsi" w:hAnsiTheme="minorHAnsi" w:cstheme="minorHAnsi"/>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A10C35" w14:textId="2DC274FE"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tcBorders>
              <w:top w:val="single" w:sz="4" w:space="0" w:color="auto"/>
              <w:left w:val="single" w:sz="4" w:space="0" w:color="auto"/>
              <w:bottom w:val="single" w:sz="4" w:space="0" w:color="auto"/>
              <w:right w:val="single" w:sz="4" w:space="0" w:color="auto"/>
            </w:tcBorders>
            <w:vAlign w:val="center"/>
          </w:tcPr>
          <w:p w14:paraId="6E5E4BF5" w14:textId="2C834934"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3294D5C3" w14:textId="2B6D6933"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5 106 456,75</w:t>
            </w:r>
          </w:p>
        </w:tc>
        <w:tc>
          <w:tcPr>
            <w:tcW w:w="528" w:type="dxa"/>
            <w:tcBorders>
              <w:top w:val="single" w:sz="4" w:space="0" w:color="auto"/>
              <w:left w:val="single" w:sz="4" w:space="0" w:color="auto"/>
              <w:bottom w:val="single" w:sz="4" w:space="0" w:color="auto"/>
              <w:right w:val="single" w:sz="4" w:space="0" w:color="auto"/>
            </w:tcBorders>
            <w:vAlign w:val="center"/>
          </w:tcPr>
          <w:p w14:paraId="12D97914" w14:textId="6FF72D6D"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3C06A292" w14:textId="34157A85"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196 921,54</w:t>
            </w:r>
          </w:p>
        </w:tc>
      </w:tr>
      <w:tr w:rsidR="009C0B09" w:rsidRPr="00E33AD8" w14:paraId="145F4346" w14:textId="77777777" w:rsidTr="00966118">
        <w:tc>
          <w:tcPr>
            <w:tcW w:w="4248" w:type="dxa"/>
            <w:tcBorders>
              <w:top w:val="single" w:sz="4" w:space="0" w:color="auto"/>
            </w:tcBorders>
          </w:tcPr>
          <w:p w14:paraId="04ACFC9A" w14:textId="748FBE14"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Borders>
              <w:top w:val="single" w:sz="4" w:space="0" w:color="auto"/>
            </w:tcBorders>
          </w:tcPr>
          <w:p w14:paraId="7B635451" w14:textId="77777777" w:rsidR="009C0B09" w:rsidRPr="00E33AD8" w:rsidRDefault="009C0B09" w:rsidP="009C0B09">
            <w:pPr>
              <w:rPr>
                <w:rFonts w:asciiTheme="minorHAnsi" w:hAnsiTheme="minorHAnsi" w:cstheme="minorHAnsi"/>
                <w:b/>
                <w:sz w:val="18"/>
              </w:rPr>
            </w:pPr>
          </w:p>
        </w:tc>
        <w:tc>
          <w:tcPr>
            <w:tcW w:w="567" w:type="dxa"/>
            <w:tcBorders>
              <w:top w:val="single" w:sz="4" w:space="0" w:color="auto"/>
            </w:tcBorders>
            <w:vAlign w:val="center"/>
          </w:tcPr>
          <w:p w14:paraId="2CA6A65B" w14:textId="77777777" w:rsidR="009C0B09" w:rsidRPr="00E33AD8" w:rsidRDefault="009C0B09" w:rsidP="009C0B09">
            <w:pPr>
              <w:jc w:val="center"/>
              <w:rPr>
                <w:rFonts w:asciiTheme="minorHAnsi" w:hAnsiTheme="minorHAnsi" w:cstheme="minorHAnsi"/>
                <w:b/>
                <w:sz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048BF83" w14:textId="1F699D86"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20 425 827,00</w:t>
            </w:r>
          </w:p>
        </w:tc>
        <w:tc>
          <w:tcPr>
            <w:tcW w:w="528" w:type="dxa"/>
            <w:tcBorders>
              <w:top w:val="single" w:sz="4" w:space="0" w:color="auto"/>
            </w:tcBorders>
            <w:vAlign w:val="center"/>
          </w:tcPr>
          <w:p w14:paraId="51E7BEE2" w14:textId="77777777" w:rsidR="009C0B09" w:rsidRPr="00E33AD8" w:rsidRDefault="009C0B09" w:rsidP="009C0B09">
            <w:pPr>
              <w:jc w:val="center"/>
              <w:rPr>
                <w:rFonts w:asciiTheme="minorHAnsi" w:hAnsiTheme="minorHAnsi" w:cstheme="minorHAnsi"/>
                <w:b/>
                <w:sz w:val="18"/>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14:paraId="4292CA14" w14:textId="370A1E21"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418 982,00</w:t>
            </w:r>
          </w:p>
        </w:tc>
      </w:tr>
      <w:tr w:rsidR="009C0B09" w:rsidRPr="00915190" w14:paraId="3F29FC3D" w14:textId="77777777" w:rsidTr="009C0B09">
        <w:tc>
          <w:tcPr>
            <w:tcW w:w="4248" w:type="dxa"/>
            <w:vMerge w:val="restart"/>
            <w:vAlign w:val="center"/>
          </w:tcPr>
          <w:p w14:paraId="25A49E63" w14:textId="07363DA2" w:rsidR="009C0B09" w:rsidRPr="00915190" w:rsidRDefault="009F7148" w:rsidP="009C0B09">
            <w:pPr>
              <w:jc w:val="both"/>
              <w:rPr>
                <w:rFonts w:asciiTheme="minorHAnsi" w:hAnsiTheme="minorHAnsi" w:cstheme="minorHAnsi"/>
                <w:sz w:val="18"/>
              </w:rPr>
            </w:pPr>
            <w:r>
              <w:rPr>
                <w:rFonts w:asciiTheme="minorHAnsi" w:hAnsiTheme="minorHAnsi" w:cstheme="minorHAnsi"/>
                <w:sz w:val="18"/>
              </w:rPr>
              <w:t xml:space="preserve">2. </w:t>
            </w:r>
            <w:r w:rsidR="009C0B09" w:rsidRPr="00915190">
              <w:rPr>
                <w:rFonts w:asciiTheme="minorHAnsi" w:hAnsiTheme="minorHAnsi" w:cstheme="minorHAnsi"/>
                <w:sz w:val="18"/>
              </w:rPr>
              <w:t>Mliekarenský priemysel a výroba mliečnych výrobkov</w:t>
            </w:r>
          </w:p>
        </w:tc>
        <w:tc>
          <w:tcPr>
            <w:tcW w:w="992" w:type="dxa"/>
            <w:vAlign w:val="center"/>
          </w:tcPr>
          <w:p w14:paraId="375CFA28" w14:textId="76DB1AA8"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04F5A13C" w14:textId="4E9AA47A"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5E371FF6" w14:textId="31CCE8E9"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13 130 887,50</w:t>
            </w:r>
          </w:p>
        </w:tc>
        <w:tc>
          <w:tcPr>
            <w:tcW w:w="528" w:type="dxa"/>
            <w:vAlign w:val="center"/>
          </w:tcPr>
          <w:p w14:paraId="03D1FDCF" w14:textId="1DA4C97E"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2A028EB8" w14:textId="1A329B5A"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190 337,31</w:t>
            </w:r>
          </w:p>
        </w:tc>
      </w:tr>
      <w:tr w:rsidR="009C0B09" w:rsidRPr="00915190" w14:paraId="26724F60" w14:textId="77777777" w:rsidTr="009C0B09">
        <w:tc>
          <w:tcPr>
            <w:tcW w:w="4248" w:type="dxa"/>
            <w:vMerge/>
          </w:tcPr>
          <w:p w14:paraId="48BE905E" w14:textId="77777777" w:rsidR="009C0B09" w:rsidRPr="00915190" w:rsidRDefault="009C0B09" w:rsidP="009C0B09">
            <w:pPr>
              <w:rPr>
                <w:rFonts w:asciiTheme="minorHAnsi" w:hAnsiTheme="minorHAnsi" w:cstheme="minorHAnsi"/>
                <w:sz w:val="18"/>
              </w:rPr>
            </w:pPr>
          </w:p>
        </w:tc>
        <w:tc>
          <w:tcPr>
            <w:tcW w:w="992" w:type="dxa"/>
            <w:vAlign w:val="center"/>
          </w:tcPr>
          <w:p w14:paraId="51B548AE" w14:textId="55D2B333"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32B20F95" w14:textId="0F318FDC"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740C8ED5" w14:textId="1D0FF436"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4 376 962,50</w:t>
            </w:r>
          </w:p>
        </w:tc>
        <w:tc>
          <w:tcPr>
            <w:tcW w:w="528" w:type="dxa"/>
            <w:vAlign w:val="center"/>
          </w:tcPr>
          <w:p w14:paraId="20D07B11" w14:textId="7B68A6B6"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790DEE0D" w14:textId="227E8A7D"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168 789,69</w:t>
            </w:r>
          </w:p>
        </w:tc>
      </w:tr>
      <w:tr w:rsidR="009C0B09" w:rsidRPr="00E33AD8" w14:paraId="66244495" w14:textId="77777777" w:rsidTr="009C0B09">
        <w:tc>
          <w:tcPr>
            <w:tcW w:w="4248" w:type="dxa"/>
          </w:tcPr>
          <w:p w14:paraId="0A5BEA06" w14:textId="01437BAD"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032D9AFC" w14:textId="77777777" w:rsidR="009C0B09" w:rsidRPr="00E33AD8" w:rsidRDefault="009C0B09" w:rsidP="009C0B09">
            <w:pPr>
              <w:rPr>
                <w:rFonts w:asciiTheme="minorHAnsi" w:hAnsiTheme="minorHAnsi" w:cstheme="minorHAnsi"/>
                <w:b/>
                <w:sz w:val="18"/>
              </w:rPr>
            </w:pPr>
          </w:p>
        </w:tc>
        <w:tc>
          <w:tcPr>
            <w:tcW w:w="567" w:type="dxa"/>
            <w:vAlign w:val="center"/>
          </w:tcPr>
          <w:p w14:paraId="079F6EDF"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0A6D12C5" w14:textId="08186CA0"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17 507 850,00</w:t>
            </w:r>
          </w:p>
        </w:tc>
        <w:tc>
          <w:tcPr>
            <w:tcW w:w="528" w:type="dxa"/>
            <w:vAlign w:val="center"/>
          </w:tcPr>
          <w:p w14:paraId="1575CB0E"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62FB84D8" w14:textId="6B939920"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359 127,00</w:t>
            </w:r>
          </w:p>
        </w:tc>
      </w:tr>
      <w:tr w:rsidR="009C0B09" w:rsidRPr="00915190" w14:paraId="2C226A08" w14:textId="77777777" w:rsidTr="009C0B09">
        <w:tc>
          <w:tcPr>
            <w:tcW w:w="4248" w:type="dxa"/>
            <w:vMerge w:val="restart"/>
            <w:vAlign w:val="center"/>
          </w:tcPr>
          <w:p w14:paraId="498E57EA" w14:textId="46D75D98" w:rsidR="009C0B09"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3. </w:t>
            </w:r>
            <w:r w:rsidR="009C0B09" w:rsidRPr="00915190">
              <w:rPr>
                <w:rFonts w:asciiTheme="minorHAnsi" w:hAnsiTheme="minorHAnsi" w:cstheme="minorHAnsi"/>
                <w:sz w:val="18"/>
              </w:rPr>
              <w:t>Mlynský, pekárenský, pečivárenský a cukrovinkársky priemysel</w:t>
            </w:r>
          </w:p>
        </w:tc>
        <w:tc>
          <w:tcPr>
            <w:tcW w:w="992" w:type="dxa"/>
            <w:vAlign w:val="center"/>
          </w:tcPr>
          <w:p w14:paraId="74CF7BF4" w14:textId="1F4DD14E"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56D33893" w14:textId="07636EF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002E3FD7" w14:textId="2C0BE1A9"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15 319 369,50</w:t>
            </w:r>
          </w:p>
        </w:tc>
        <w:tc>
          <w:tcPr>
            <w:tcW w:w="528" w:type="dxa"/>
            <w:vAlign w:val="center"/>
          </w:tcPr>
          <w:p w14:paraId="0953C5D1" w14:textId="0CA3994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6DD8AAEE" w14:textId="186657EA"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222 059,93</w:t>
            </w:r>
          </w:p>
        </w:tc>
      </w:tr>
      <w:tr w:rsidR="009C0B09" w:rsidRPr="00915190" w14:paraId="0459C08C" w14:textId="77777777" w:rsidTr="009C0B09">
        <w:tc>
          <w:tcPr>
            <w:tcW w:w="4248" w:type="dxa"/>
            <w:vMerge/>
          </w:tcPr>
          <w:p w14:paraId="10F1FE4D" w14:textId="77777777" w:rsidR="009C0B09" w:rsidRPr="00915190" w:rsidRDefault="009C0B09" w:rsidP="009C0B09">
            <w:pPr>
              <w:rPr>
                <w:rFonts w:asciiTheme="minorHAnsi" w:hAnsiTheme="minorHAnsi" w:cstheme="minorHAnsi"/>
                <w:sz w:val="18"/>
              </w:rPr>
            </w:pPr>
          </w:p>
        </w:tc>
        <w:tc>
          <w:tcPr>
            <w:tcW w:w="992" w:type="dxa"/>
            <w:vAlign w:val="center"/>
          </w:tcPr>
          <w:p w14:paraId="2EB57C2F" w14:textId="7B3AD83B"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0369D0FF" w14:textId="1B86412D"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0D8389C7" w14:textId="5EDCD853"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5 106 456,50</w:t>
            </w:r>
          </w:p>
        </w:tc>
        <w:tc>
          <w:tcPr>
            <w:tcW w:w="528" w:type="dxa"/>
            <w:vAlign w:val="center"/>
          </w:tcPr>
          <w:p w14:paraId="0A49412E" w14:textId="087F2B0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375649CB" w14:textId="29476614"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196 921,07</w:t>
            </w:r>
          </w:p>
        </w:tc>
      </w:tr>
      <w:tr w:rsidR="009C0B09" w:rsidRPr="00E33AD8" w14:paraId="049B3FC3" w14:textId="77777777" w:rsidTr="009C0B09">
        <w:tc>
          <w:tcPr>
            <w:tcW w:w="4248" w:type="dxa"/>
          </w:tcPr>
          <w:p w14:paraId="5CBCC640" w14:textId="6AA0C843"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510E602D" w14:textId="77777777" w:rsidR="009C0B09" w:rsidRPr="00E33AD8" w:rsidRDefault="009C0B09" w:rsidP="009C0B09">
            <w:pPr>
              <w:rPr>
                <w:rFonts w:asciiTheme="minorHAnsi" w:hAnsiTheme="minorHAnsi" w:cstheme="minorHAnsi"/>
                <w:b/>
                <w:sz w:val="18"/>
              </w:rPr>
            </w:pPr>
          </w:p>
        </w:tc>
        <w:tc>
          <w:tcPr>
            <w:tcW w:w="567" w:type="dxa"/>
            <w:vAlign w:val="center"/>
          </w:tcPr>
          <w:p w14:paraId="2F8C751E"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3A75C06A" w14:textId="5963D060"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20 425 826,00</w:t>
            </w:r>
          </w:p>
        </w:tc>
        <w:tc>
          <w:tcPr>
            <w:tcW w:w="528" w:type="dxa"/>
            <w:vAlign w:val="center"/>
          </w:tcPr>
          <w:p w14:paraId="5263650B"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4A283C39" w14:textId="3323DE57"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418 981,00</w:t>
            </w:r>
          </w:p>
        </w:tc>
      </w:tr>
      <w:tr w:rsidR="009C0B09" w:rsidRPr="00915190" w14:paraId="4779FF3D" w14:textId="77777777" w:rsidTr="009C0B09">
        <w:tc>
          <w:tcPr>
            <w:tcW w:w="4248" w:type="dxa"/>
            <w:vMerge w:val="restart"/>
          </w:tcPr>
          <w:p w14:paraId="08B58C2A" w14:textId="02C2CAE8" w:rsidR="009C0B09"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4. </w:t>
            </w:r>
            <w:r w:rsidR="009C0B09" w:rsidRPr="001A7F11">
              <w:rPr>
                <w:rFonts w:asciiTheme="minorHAnsi" w:hAnsiTheme="minorHAnsi" w:cstheme="minorHAnsi"/>
                <w:sz w:val="18"/>
              </w:rPr>
              <w:t>Konzervárenský priemysel a mraziarenský priemysel vrátane výroby termosterilizovaných pokrmov, hotových jedál, omáčok, dojčenských výživ, pretlakov, kečupov, džemov a lekvárov a priemysel výroby korenín</w:t>
            </w:r>
          </w:p>
        </w:tc>
        <w:tc>
          <w:tcPr>
            <w:tcW w:w="992" w:type="dxa"/>
            <w:vAlign w:val="center"/>
          </w:tcPr>
          <w:p w14:paraId="37CEDA96" w14:textId="30C7B3F2"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15A4703B" w14:textId="784F061B"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607242B3" w14:textId="653DE61D"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5 252 355,00</w:t>
            </w:r>
          </w:p>
        </w:tc>
        <w:tc>
          <w:tcPr>
            <w:tcW w:w="528" w:type="dxa"/>
            <w:vAlign w:val="center"/>
          </w:tcPr>
          <w:p w14:paraId="1A75C0DE" w14:textId="0AAA26AF"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3274D772" w14:textId="0215779E"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76 134,50</w:t>
            </w:r>
          </w:p>
        </w:tc>
      </w:tr>
      <w:tr w:rsidR="009C0B09" w:rsidRPr="00915190" w14:paraId="66CCE2BD" w14:textId="77777777" w:rsidTr="009C0B09">
        <w:tc>
          <w:tcPr>
            <w:tcW w:w="4248" w:type="dxa"/>
            <w:vMerge/>
          </w:tcPr>
          <w:p w14:paraId="52D4A1A1" w14:textId="77777777" w:rsidR="009C0B09" w:rsidRPr="00915190" w:rsidRDefault="009C0B09" w:rsidP="009C0B09">
            <w:pPr>
              <w:rPr>
                <w:rFonts w:asciiTheme="minorHAnsi" w:hAnsiTheme="minorHAnsi" w:cstheme="minorHAnsi"/>
                <w:sz w:val="18"/>
              </w:rPr>
            </w:pPr>
          </w:p>
        </w:tc>
        <w:tc>
          <w:tcPr>
            <w:tcW w:w="992" w:type="dxa"/>
            <w:vAlign w:val="center"/>
          </w:tcPr>
          <w:p w14:paraId="424987F6" w14:textId="3C9AB834"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9F1C67B" w14:textId="1699785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6B58158D" w14:textId="12B1CE50"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1 750 785,00</w:t>
            </w:r>
          </w:p>
        </w:tc>
        <w:tc>
          <w:tcPr>
            <w:tcW w:w="528" w:type="dxa"/>
            <w:vAlign w:val="center"/>
          </w:tcPr>
          <w:p w14:paraId="2D3FBD42" w14:textId="18A94B3D"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014C4A59" w14:textId="0C9A8ADE"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67 515,50</w:t>
            </w:r>
          </w:p>
        </w:tc>
      </w:tr>
      <w:tr w:rsidR="009C0B09" w:rsidRPr="00E33AD8" w14:paraId="481728AD" w14:textId="77777777" w:rsidTr="009C0B09">
        <w:tc>
          <w:tcPr>
            <w:tcW w:w="4248" w:type="dxa"/>
          </w:tcPr>
          <w:p w14:paraId="37C16ACD" w14:textId="64B08E3D"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22B1A3C" w14:textId="77777777" w:rsidR="009C0B09" w:rsidRPr="00E33AD8" w:rsidRDefault="009C0B09" w:rsidP="009C0B09">
            <w:pPr>
              <w:rPr>
                <w:rFonts w:asciiTheme="minorHAnsi" w:hAnsiTheme="minorHAnsi" w:cstheme="minorHAnsi"/>
                <w:b/>
                <w:sz w:val="18"/>
              </w:rPr>
            </w:pPr>
          </w:p>
        </w:tc>
        <w:tc>
          <w:tcPr>
            <w:tcW w:w="567" w:type="dxa"/>
            <w:vAlign w:val="center"/>
          </w:tcPr>
          <w:p w14:paraId="1A9A2885"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27113D0D" w14:textId="4A449C7E"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7 003 140,00</w:t>
            </w:r>
          </w:p>
        </w:tc>
        <w:tc>
          <w:tcPr>
            <w:tcW w:w="528" w:type="dxa"/>
            <w:vAlign w:val="center"/>
          </w:tcPr>
          <w:p w14:paraId="5B5FE12E"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084E8A2A" w14:textId="1FCE2F69"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143 650,00</w:t>
            </w:r>
          </w:p>
        </w:tc>
      </w:tr>
      <w:tr w:rsidR="009C0B09" w:rsidRPr="00915190" w14:paraId="7220EBD2" w14:textId="77777777" w:rsidTr="009C0B09">
        <w:tc>
          <w:tcPr>
            <w:tcW w:w="4248" w:type="dxa"/>
            <w:vMerge w:val="restart"/>
            <w:vAlign w:val="center"/>
          </w:tcPr>
          <w:p w14:paraId="47B6685A" w14:textId="0B45993E" w:rsidR="009C0B09"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5. </w:t>
            </w:r>
            <w:r w:rsidR="009C0B09" w:rsidRPr="001A7F11">
              <w:rPr>
                <w:rFonts w:asciiTheme="minorHAnsi" w:hAnsiTheme="minorHAnsi" w:cstheme="minorHAnsi"/>
                <w:sz w:val="18"/>
              </w:rPr>
              <w:t>Cukrovarnícky priemysel, tukový priemysel vrátane spracovania olejnín a strukovín</w:t>
            </w:r>
          </w:p>
        </w:tc>
        <w:tc>
          <w:tcPr>
            <w:tcW w:w="992" w:type="dxa"/>
            <w:vAlign w:val="center"/>
          </w:tcPr>
          <w:p w14:paraId="3BCE3264" w14:textId="4D1CFA16"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06FFD2B" w14:textId="6BB30371"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13504878" w14:textId="453467EA"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5 252 355,00</w:t>
            </w:r>
          </w:p>
        </w:tc>
        <w:tc>
          <w:tcPr>
            <w:tcW w:w="528" w:type="dxa"/>
            <w:vAlign w:val="center"/>
          </w:tcPr>
          <w:p w14:paraId="09F8E22A" w14:textId="4D980401"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2C090C12" w14:textId="43FD8190"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76 135,03</w:t>
            </w:r>
          </w:p>
        </w:tc>
      </w:tr>
      <w:tr w:rsidR="009C0B09" w:rsidRPr="00915190" w14:paraId="3E586923" w14:textId="77777777" w:rsidTr="009C0B09">
        <w:tc>
          <w:tcPr>
            <w:tcW w:w="4248" w:type="dxa"/>
            <w:vMerge/>
          </w:tcPr>
          <w:p w14:paraId="6EF9C81F" w14:textId="77777777" w:rsidR="009C0B09" w:rsidRPr="00915190" w:rsidRDefault="009C0B09" w:rsidP="009C0B09">
            <w:pPr>
              <w:rPr>
                <w:rFonts w:asciiTheme="minorHAnsi" w:hAnsiTheme="minorHAnsi" w:cstheme="minorHAnsi"/>
                <w:sz w:val="18"/>
              </w:rPr>
            </w:pPr>
          </w:p>
        </w:tc>
        <w:tc>
          <w:tcPr>
            <w:tcW w:w="992" w:type="dxa"/>
            <w:vAlign w:val="center"/>
          </w:tcPr>
          <w:p w14:paraId="7F7F44D8" w14:textId="5BDE813D"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50810EC6" w14:textId="0210EA1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0220A8F6" w14:textId="06834332"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1 750 785,00</w:t>
            </w:r>
          </w:p>
        </w:tc>
        <w:tc>
          <w:tcPr>
            <w:tcW w:w="528" w:type="dxa"/>
            <w:vAlign w:val="center"/>
          </w:tcPr>
          <w:p w14:paraId="39FE8F7A" w14:textId="5DF026AD"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75D3184E" w14:textId="6F604544"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67 515,97</w:t>
            </w:r>
          </w:p>
        </w:tc>
      </w:tr>
      <w:tr w:rsidR="009C0B09" w:rsidRPr="00E33AD8" w14:paraId="7D9A9681" w14:textId="77777777" w:rsidTr="009C0B09">
        <w:tc>
          <w:tcPr>
            <w:tcW w:w="4248" w:type="dxa"/>
          </w:tcPr>
          <w:p w14:paraId="424053EE" w14:textId="6AE20C5D"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38E0BA23" w14:textId="77777777" w:rsidR="009C0B09" w:rsidRPr="00E33AD8" w:rsidRDefault="009C0B09" w:rsidP="009C0B09">
            <w:pPr>
              <w:rPr>
                <w:rFonts w:asciiTheme="minorHAnsi" w:hAnsiTheme="minorHAnsi" w:cstheme="minorHAnsi"/>
                <w:b/>
                <w:sz w:val="18"/>
              </w:rPr>
            </w:pPr>
          </w:p>
        </w:tc>
        <w:tc>
          <w:tcPr>
            <w:tcW w:w="567" w:type="dxa"/>
            <w:vAlign w:val="center"/>
          </w:tcPr>
          <w:p w14:paraId="2051A10A"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769BCBAE" w14:textId="74B577B4"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7 003 140,00</w:t>
            </w:r>
          </w:p>
        </w:tc>
        <w:tc>
          <w:tcPr>
            <w:tcW w:w="528" w:type="dxa"/>
            <w:vAlign w:val="center"/>
          </w:tcPr>
          <w:p w14:paraId="51E1C440"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5D32B6C5" w14:textId="5B4E4307"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143 651,00</w:t>
            </w:r>
          </w:p>
        </w:tc>
      </w:tr>
      <w:tr w:rsidR="009C0B09" w:rsidRPr="00915190" w14:paraId="08901A83" w14:textId="77777777" w:rsidTr="009C0B09">
        <w:tc>
          <w:tcPr>
            <w:tcW w:w="4248" w:type="dxa"/>
            <w:vMerge w:val="restart"/>
          </w:tcPr>
          <w:p w14:paraId="4F4D314F" w14:textId="2936F2EF" w:rsidR="009C0B09"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6. </w:t>
            </w:r>
            <w:r w:rsidR="009C0B09" w:rsidRPr="001A7F11">
              <w:rPr>
                <w:rFonts w:asciiTheme="minorHAnsi" w:hAnsiTheme="minorHAnsi" w:cstheme="minorHAnsi"/>
                <w:sz w:val="18"/>
              </w:rPr>
              <w:t>Pivovarnícko - sladovnícky priemysel, liehovarnícky priemysel, vinársky priemysel, priemysel nealko nápojov a škrobárenský priemysel</w:t>
            </w:r>
          </w:p>
        </w:tc>
        <w:tc>
          <w:tcPr>
            <w:tcW w:w="992" w:type="dxa"/>
            <w:vAlign w:val="center"/>
          </w:tcPr>
          <w:p w14:paraId="5F698FF8" w14:textId="541F078B"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6FC508FD" w14:textId="45714BD8"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74F6C153" w14:textId="70BE2A7A"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14 006 280,75</w:t>
            </w:r>
          </w:p>
        </w:tc>
        <w:tc>
          <w:tcPr>
            <w:tcW w:w="528" w:type="dxa"/>
            <w:vAlign w:val="center"/>
          </w:tcPr>
          <w:p w14:paraId="39639140" w14:textId="267769F9"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3BC82715" w14:textId="646E5129"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203 026,04</w:t>
            </w:r>
          </w:p>
        </w:tc>
      </w:tr>
      <w:tr w:rsidR="009C0B09" w:rsidRPr="00915190" w14:paraId="1E4A32F5" w14:textId="77777777" w:rsidTr="009C0B09">
        <w:tc>
          <w:tcPr>
            <w:tcW w:w="4248" w:type="dxa"/>
            <w:vMerge/>
          </w:tcPr>
          <w:p w14:paraId="1206C7DD" w14:textId="77777777" w:rsidR="009C0B09" w:rsidRPr="00915190" w:rsidRDefault="009C0B09" w:rsidP="009C0B09">
            <w:pPr>
              <w:rPr>
                <w:rFonts w:asciiTheme="minorHAnsi" w:hAnsiTheme="minorHAnsi" w:cstheme="minorHAnsi"/>
                <w:sz w:val="18"/>
              </w:rPr>
            </w:pPr>
          </w:p>
        </w:tc>
        <w:tc>
          <w:tcPr>
            <w:tcW w:w="992" w:type="dxa"/>
            <w:vAlign w:val="center"/>
          </w:tcPr>
          <w:p w14:paraId="292E29F3" w14:textId="4E293A64"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6B0C1FBF" w14:textId="1EB1EC5E"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4B2AE5BC" w14:textId="4A706E59"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4 668 760,25</w:t>
            </w:r>
          </w:p>
        </w:tc>
        <w:tc>
          <w:tcPr>
            <w:tcW w:w="528" w:type="dxa"/>
            <w:vAlign w:val="center"/>
          </w:tcPr>
          <w:p w14:paraId="47BC472C" w14:textId="2AC5840D"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1D032FB7" w14:textId="772C8821"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180 041,96</w:t>
            </w:r>
          </w:p>
        </w:tc>
      </w:tr>
      <w:tr w:rsidR="009C0B09" w:rsidRPr="00E33AD8" w14:paraId="4A389529" w14:textId="77777777" w:rsidTr="009C0B09">
        <w:tc>
          <w:tcPr>
            <w:tcW w:w="4248" w:type="dxa"/>
          </w:tcPr>
          <w:p w14:paraId="17D107CE" w14:textId="7467A7BB"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9251D3D" w14:textId="77777777" w:rsidR="009C0B09" w:rsidRPr="00E33AD8" w:rsidRDefault="009C0B09" w:rsidP="009C0B09">
            <w:pPr>
              <w:rPr>
                <w:rFonts w:asciiTheme="minorHAnsi" w:hAnsiTheme="minorHAnsi" w:cstheme="minorHAnsi"/>
                <w:b/>
                <w:sz w:val="18"/>
              </w:rPr>
            </w:pPr>
          </w:p>
        </w:tc>
        <w:tc>
          <w:tcPr>
            <w:tcW w:w="567" w:type="dxa"/>
            <w:vAlign w:val="center"/>
          </w:tcPr>
          <w:p w14:paraId="2FDF77DD"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2B0636CC" w14:textId="5646390D"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18 675 041,00</w:t>
            </w:r>
          </w:p>
        </w:tc>
        <w:tc>
          <w:tcPr>
            <w:tcW w:w="528" w:type="dxa"/>
            <w:vAlign w:val="center"/>
          </w:tcPr>
          <w:p w14:paraId="2870FDF6"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11CB95A5" w14:textId="026F4BF5"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383 068,00</w:t>
            </w:r>
          </w:p>
        </w:tc>
      </w:tr>
      <w:tr w:rsidR="009C0B09" w:rsidRPr="00915190" w14:paraId="6BAB9812" w14:textId="77777777" w:rsidTr="009C0B09">
        <w:tc>
          <w:tcPr>
            <w:tcW w:w="4248" w:type="dxa"/>
            <w:vMerge w:val="restart"/>
          </w:tcPr>
          <w:p w14:paraId="271865DB" w14:textId="4AE7A9AB" w:rsidR="009C0B09"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7. </w:t>
            </w:r>
            <w:r w:rsidR="009C0B09" w:rsidRPr="001A7F11">
              <w:rPr>
                <w:rFonts w:asciiTheme="minorHAnsi" w:hAnsiTheme="minorHAnsi" w:cstheme="minorHAnsi"/>
                <w:sz w:val="18"/>
              </w:rPr>
              <w:t>Výroba kŕmnych zmesí a ostatné spracovanie alebo uvádzanie na trh neuvedené v predchádzajúcich bodoch, napr. spracovanie medu, spracovanie liečivých rastlín, osív a sadív a pod.</w:t>
            </w:r>
          </w:p>
        </w:tc>
        <w:tc>
          <w:tcPr>
            <w:tcW w:w="992" w:type="dxa"/>
            <w:vAlign w:val="center"/>
          </w:tcPr>
          <w:p w14:paraId="6E085008" w14:textId="05657822"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4FF33C11" w14:textId="20BE5C3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41542713" w14:textId="5F079711"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4 376 962,50</w:t>
            </w:r>
          </w:p>
        </w:tc>
        <w:tc>
          <w:tcPr>
            <w:tcW w:w="528" w:type="dxa"/>
            <w:vAlign w:val="center"/>
          </w:tcPr>
          <w:p w14:paraId="546BE801" w14:textId="41E35AE1"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4AB061FA" w14:textId="02C1B420"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63 445,77</w:t>
            </w:r>
          </w:p>
        </w:tc>
      </w:tr>
      <w:tr w:rsidR="009C0B09" w:rsidRPr="00915190" w14:paraId="713F38FE" w14:textId="77777777" w:rsidTr="009C0B09">
        <w:tc>
          <w:tcPr>
            <w:tcW w:w="4248" w:type="dxa"/>
            <w:vMerge/>
          </w:tcPr>
          <w:p w14:paraId="45EC1D0D" w14:textId="77777777" w:rsidR="009C0B09" w:rsidRPr="00915190" w:rsidRDefault="009C0B09" w:rsidP="009C0B09">
            <w:pPr>
              <w:rPr>
                <w:rFonts w:asciiTheme="minorHAnsi" w:hAnsiTheme="minorHAnsi" w:cstheme="minorHAnsi"/>
                <w:sz w:val="18"/>
              </w:rPr>
            </w:pPr>
          </w:p>
        </w:tc>
        <w:tc>
          <w:tcPr>
            <w:tcW w:w="992" w:type="dxa"/>
            <w:vAlign w:val="center"/>
          </w:tcPr>
          <w:p w14:paraId="0E23484E" w14:textId="4A22417B"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7A9994E0" w14:textId="1F36DA10"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70F14C95" w14:textId="413B3DDE"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1 458 987,50</w:t>
            </w:r>
          </w:p>
        </w:tc>
        <w:tc>
          <w:tcPr>
            <w:tcW w:w="528" w:type="dxa"/>
            <w:vAlign w:val="center"/>
          </w:tcPr>
          <w:p w14:paraId="7413F007" w14:textId="16584B24"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3BEC3F25" w14:textId="5C27D2FE"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56 263,23</w:t>
            </w:r>
          </w:p>
        </w:tc>
      </w:tr>
      <w:tr w:rsidR="009C0B09" w:rsidRPr="00E33AD8" w14:paraId="1046B9AB" w14:textId="77777777" w:rsidTr="009C0B09">
        <w:tc>
          <w:tcPr>
            <w:tcW w:w="4248" w:type="dxa"/>
          </w:tcPr>
          <w:p w14:paraId="4786A5A7" w14:textId="7F4CE87D"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138DD076" w14:textId="77777777" w:rsidR="009C0B09" w:rsidRPr="00E33AD8" w:rsidRDefault="009C0B09" w:rsidP="009C0B09">
            <w:pPr>
              <w:rPr>
                <w:rFonts w:asciiTheme="minorHAnsi" w:hAnsiTheme="minorHAnsi" w:cstheme="minorHAnsi"/>
                <w:b/>
                <w:sz w:val="18"/>
              </w:rPr>
            </w:pPr>
          </w:p>
        </w:tc>
        <w:tc>
          <w:tcPr>
            <w:tcW w:w="567" w:type="dxa"/>
            <w:vAlign w:val="center"/>
          </w:tcPr>
          <w:p w14:paraId="4282FBB6"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35FF3B7A" w14:textId="18C14D8F"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5 835 950,00</w:t>
            </w:r>
          </w:p>
        </w:tc>
        <w:tc>
          <w:tcPr>
            <w:tcW w:w="528" w:type="dxa"/>
            <w:vAlign w:val="center"/>
          </w:tcPr>
          <w:p w14:paraId="1B99804E"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6ADBE0AA" w14:textId="7ED640EB"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119 709,00</w:t>
            </w:r>
          </w:p>
        </w:tc>
      </w:tr>
      <w:tr w:rsidR="009C0B09" w:rsidRPr="00915190" w14:paraId="54033CCB" w14:textId="77777777" w:rsidTr="009C0B09">
        <w:tc>
          <w:tcPr>
            <w:tcW w:w="4248" w:type="dxa"/>
            <w:vMerge w:val="restart"/>
          </w:tcPr>
          <w:p w14:paraId="5BF7B27A" w14:textId="06973DDE" w:rsidR="009C0B09"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8. </w:t>
            </w:r>
            <w:r w:rsidR="009C0B09" w:rsidRPr="001A7F11">
              <w:rPr>
                <w:rFonts w:asciiTheme="minorHAnsi" w:hAnsiTheme="minorHAnsi" w:cstheme="minorHAnsi"/>
                <w:sz w:val="18"/>
              </w:rPr>
              <w:t>Osobitná oblasť pre prvovýrobcov: Investície do odbytových miest (vrátane súvisiacich investícií do logistiky) a mobilných odbytových zariadení</w:t>
            </w:r>
          </w:p>
        </w:tc>
        <w:tc>
          <w:tcPr>
            <w:tcW w:w="992" w:type="dxa"/>
            <w:vAlign w:val="center"/>
          </w:tcPr>
          <w:p w14:paraId="4886CDCF" w14:textId="06BD0D96"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EPFRV</w:t>
            </w:r>
          </w:p>
        </w:tc>
        <w:tc>
          <w:tcPr>
            <w:tcW w:w="567" w:type="dxa"/>
            <w:vAlign w:val="center"/>
          </w:tcPr>
          <w:p w14:paraId="76924FB8" w14:textId="1DBEE0FA"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75%</w:t>
            </w:r>
          </w:p>
        </w:tc>
        <w:tc>
          <w:tcPr>
            <w:tcW w:w="1337" w:type="dxa"/>
            <w:tcBorders>
              <w:top w:val="nil"/>
              <w:left w:val="single" w:sz="4" w:space="0" w:color="auto"/>
              <w:bottom w:val="single" w:sz="4" w:space="0" w:color="auto"/>
              <w:right w:val="single" w:sz="4" w:space="0" w:color="auto"/>
            </w:tcBorders>
            <w:shd w:val="clear" w:color="auto" w:fill="auto"/>
            <w:vAlign w:val="center"/>
          </w:tcPr>
          <w:p w14:paraId="660937A8" w14:textId="4AC92D9B"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1 750 785,00</w:t>
            </w:r>
          </w:p>
        </w:tc>
        <w:tc>
          <w:tcPr>
            <w:tcW w:w="528" w:type="dxa"/>
            <w:vAlign w:val="center"/>
          </w:tcPr>
          <w:p w14:paraId="0AA924F1" w14:textId="3EC9941D"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53%</w:t>
            </w:r>
          </w:p>
        </w:tc>
        <w:tc>
          <w:tcPr>
            <w:tcW w:w="1537" w:type="dxa"/>
            <w:tcBorders>
              <w:top w:val="nil"/>
              <w:left w:val="single" w:sz="4" w:space="0" w:color="auto"/>
              <w:bottom w:val="single" w:sz="4" w:space="0" w:color="auto"/>
              <w:right w:val="single" w:sz="4" w:space="0" w:color="auto"/>
            </w:tcBorders>
            <w:shd w:val="clear" w:color="auto" w:fill="auto"/>
            <w:vAlign w:val="center"/>
          </w:tcPr>
          <w:p w14:paraId="15FADD29" w14:textId="7C856A15"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25 377,99</w:t>
            </w:r>
          </w:p>
        </w:tc>
      </w:tr>
      <w:tr w:rsidR="009C0B09" w:rsidRPr="00915190" w14:paraId="62BC8563" w14:textId="77777777" w:rsidTr="009C0B09">
        <w:tc>
          <w:tcPr>
            <w:tcW w:w="4248" w:type="dxa"/>
            <w:vMerge/>
          </w:tcPr>
          <w:p w14:paraId="1EFE58C8" w14:textId="77777777" w:rsidR="009C0B09" w:rsidRPr="00915190" w:rsidRDefault="009C0B09" w:rsidP="009C0B09">
            <w:pPr>
              <w:rPr>
                <w:rFonts w:asciiTheme="minorHAnsi" w:hAnsiTheme="minorHAnsi" w:cstheme="minorHAnsi"/>
                <w:sz w:val="18"/>
              </w:rPr>
            </w:pPr>
          </w:p>
        </w:tc>
        <w:tc>
          <w:tcPr>
            <w:tcW w:w="992" w:type="dxa"/>
            <w:vAlign w:val="center"/>
          </w:tcPr>
          <w:p w14:paraId="1EA0BDD6" w14:textId="5643E657" w:rsidR="009C0B09" w:rsidRPr="00915190" w:rsidRDefault="009C0B09" w:rsidP="009C0B09">
            <w:pPr>
              <w:rPr>
                <w:rFonts w:asciiTheme="minorHAnsi" w:hAnsiTheme="minorHAnsi" w:cstheme="minorHAnsi"/>
                <w:sz w:val="18"/>
              </w:rPr>
            </w:pPr>
            <w:r w:rsidRPr="00915190">
              <w:rPr>
                <w:rFonts w:asciiTheme="minorHAnsi" w:hAnsiTheme="minorHAnsi" w:cstheme="minorHAnsi"/>
                <w:sz w:val="18"/>
              </w:rPr>
              <w:t>štátny rozpočet</w:t>
            </w:r>
          </w:p>
        </w:tc>
        <w:tc>
          <w:tcPr>
            <w:tcW w:w="567" w:type="dxa"/>
            <w:vAlign w:val="center"/>
          </w:tcPr>
          <w:p w14:paraId="179F71AB" w14:textId="05E86E3A"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25%</w:t>
            </w:r>
          </w:p>
        </w:tc>
        <w:tc>
          <w:tcPr>
            <w:tcW w:w="1337" w:type="dxa"/>
            <w:tcBorders>
              <w:top w:val="nil"/>
              <w:left w:val="single" w:sz="4" w:space="0" w:color="auto"/>
              <w:bottom w:val="single" w:sz="4" w:space="0" w:color="auto"/>
              <w:right w:val="single" w:sz="4" w:space="0" w:color="auto"/>
            </w:tcBorders>
            <w:shd w:val="clear" w:color="auto" w:fill="auto"/>
            <w:vAlign w:val="center"/>
          </w:tcPr>
          <w:p w14:paraId="5AD86611" w14:textId="22E7782A"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583 595,00</w:t>
            </w:r>
          </w:p>
        </w:tc>
        <w:tc>
          <w:tcPr>
            <w:tcW w:w="528" w:type="dxa"/>
            <w:vAlign w:val="center"/>
          </w:tcPr>
          <w:p w14:paraId="3AD075D0" w14:textId="40D959A6" w:rsidR="009C0B09" w:rsidRPr="00915190" w:rsidRDefault="009C0B09" w:rsidP="009C0B09">
            <w:pPr>
              <w:jc w:val="center"/>
              <w:rPr>
                <w:rFonts w:asciiTheme="minorHAnsi" w:hAnsiTheme="minorHAnsi" w:cstheme="minorHAnsi"/>
                <w:sz w:val="18"/>
              </w:rPr>
            </w:pPr>
            <w:r>
              <w:rPr>
                <w:rFonts w:asciiTheme="minorHAnsi" w:hAnsiTheme="minorHAnsi" w:cstheme="minorHAnsi"/>
                <w:sz w:val="18"/>
              </w:rPr>
              <w:t>47%</w:t>
            </w:r>
          </w:p>
        </w:tc>
        <w:tc>
          <w:tcPr>
            <w:tcW w:w="1537" w:type="dxa"/>
            <w:tcBorders>
              <w:top w:val="nil"/>
              <w:left w:val="single" w:sz="4" w:space="0" w:color="auto"/>
              <w:bottom w:val="single" w:sz="4" w:space="0" w:color="auto"/>
              <w:right w:val="single" w:sz="4" w:space="0" w:color="auto"/>
            </w:tcBorders>
            <w:shd w:val="clear" w:color="auto" w:fill="auto"/>
            <w:vAlign w:val="center"/>
          </w:tcPr>
          <w:p w14:paraId="6A448C05" w14:textId="2543AB6E" w:rsidR="009C0B09" w:rsidRPr="009C0B09" w:rsidRDefault="009C0B09" w:rsidP="009C0B09">
            <w:pPr>
              <w:jc w:val="right"/>
              <w:rPr>
                <w:rFonts w:asciiTheme="minorHAnsi" w:hAnsiTheme="minorHAnsi" w:cstheme="minorHAnsi"/>
                <w:sz w:val="18"/>
                <w:szCs w:val="18"/>
              </w:rPr>
            </w:pPr>
            <w:r w:rsidRPr="009C0B09">
              <w:rPr>
                <w:rFonts w:ascii="Calibri" w:hAnsi="Calibri" w:cs="Calibri"/>
                <w:color w:val="000000"/>
                <w:sz w:val="18"/>
                <w:szCs w:val="18"/>
              </w:rPr>
              <w:t>22 505,01</w:t>
            </w:r>
          </w:p>
        </w:tc>
      </w:tr>
      <w:tr w:rsidR="009C0B09" w:rsidRPr="00E33AD8" w14:paraId="508B999A" w14:textId="77777777" w:rsidTr="009C0B09">
        <w:tc>
          <w:tcPr>
            <w:tcW w:w="4248" w:type="dxa"/>
          </w:tcPr>
          <w:p w14:paraId="7FAA4152" w14:textId="4A670ABB" w:rsidR="009C0B09" w:rsidRPr="00E33AD8" w:rsidRDefault="009C0B09" w:rsidP="009C0B09">
            <w:pPr>
              <w:rPr>
                <w:rFonts w:asciiTheme="minorHAnsi" w:hAnsiTheme="minorHAnsi" w:cstheme="minorHAnsi"/>
                <w:b/>
                <w:sz w:val="18"/>
              </w:rPr>
            </w:pPr>
            <w:r w:rsidRPr="00E33AD8">
              <w:rPr>
                <w:rFonts w:asciiTheme="minorHAnsi" w:hAnsiTheme="minorHAnsi" w:cstheme="minorHAnsi"/>
                <w:b/>
                <w:sz w:val="18"/>
              </w:rPr>
              <w:t>Spolu oblasť</w:t>
            </w:r>
          </w:p>
        </w:tc>
        <w:tc>
          <w:tcPr>
            <w:tcW w:w="992" w:type="dxa"/>
          </w:tcPr>
          <w:p w14:paraId="4198D6CF" w14:textId="77777777" w:rsidR="009C0B09" w:rsidRPr="00E33AD8" w:rsidRDefault="009C0B09" w:rsidP="009C0B09">
            <w:pPr>
              <w:rPr>
                <w:rFonts w:asciiTheme="minorHAnsi" w:hAnsiTheme="minorHAnsi" w:cstheme="minorHAnsi"/>
                <w:b/>
                <w:sz w:val="18"/>
              </w:rPr>
            </w:pPr>
          </w:p>
        </w:tc>
        <w:tc>
          <w:tcPr>
            <w:tcW w:w="567" w:type="dxa"/>
            <w:vAlign w:val="center"/>
          </w:tcPr>
          <w:p w14:paraId="1F758BF5" w14:textId="77777777" w:rsidR="009C0B09" w:rsidRPr="00E33AD8" w:rsidRDefault="009C0B09" w:rsidP="009C0B09">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7B86F7CA" w14:textId="24F9A978"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2 334 380,00</w:t>
            </w:r>
          </w:p>
        </w:tc>
        <w:tc>
          <w:tcPr>
            <w:tcW w:w="528" w:type="dxa"/>
            <w:vAlign w:val="center"/>
          </w:tcPr>
          <w:p w14:paraId="03DCECA8" w14:textId="77777777" w:rsidR="009C0B09" w:rsidRPr="00E33AD8" w:rsidRDefault="009C0B09" w:rsidP="009C0B09">
            <w:pPr>
              <w:jc w:val="center"/>
              <w:rPr>
                <w:rFonts w:asciiTheme="minorHAnsi" w:hAnsiTheme="minorHAnsi" w:cstheme="minorHAnsi"/>
                <w:b/>
                <w:sz w:val="18"/>
              </w:rPr>
            </w:pPr>
          </w:p>
        </w:tc>
        <w:tc>
          <w:tcPr>
            <w:tcW w:w="1537" w:type="dxa"/>
            <w:tcBorders>
              <w:top w:val="nil"/>
              <w:left w:val="single" w:sz="4" w:space="0" w:color="auto"/>
              <w:bottom w:val="single" w:sz="4" w:space="0" w:color="auto"/>
              <w:right w:val="single" w:sz="4" w:space="0" w:color="auto"/>
            </w:tcBorders>
            <w:shd w:val="clear" w:color="auto" w:fill="auto"/>
            <w:vAlign w:val="center"/>
          </w:tcPr>
          <w:p w14:paraId="4D6FAEA4" w14:textId="301461EB" w:rsidR="009C0B09" w:rsidRPr="009C0B09" w:rsidRDefault="009C0B09" w:rsidP="009C0B09">
            <w:pPr>
              <w:jc w:val="right"/>
              <w:rPr>
                <w:rFonts w:asciiTheme="minorHAnsi" w:hAnsiTheme="minorHAnsi" w:cstheme="minorHAnsi"/>
                <w:b/>
                <w:sz w:val="18"/>
                <w:szCs w:val="18"/>
              </w:rPr>
            </w:pPr>
            <w:r w:rsidRPr="009C0B09">
              <w:rPr>
                <w:rFonts w:ascii="Calibri" w:hAnsi="Calibri" w:cs="Calibri"/>
                <w:b/>
                <w:bCs/>
                <w:color w:val="000000"/>
                <w:sz w:val="18"/>
                <w:szCs w:val="18"/>
              </w:rPr>
              <w:t>47 883,00</w:t>
            </w:r>
          </w:p>
        </w:tc>
      </w:tr>
    </w:tbl>
    <w:p w14:paraId="6EBF1F36" w14:textId="50A4B8E0" w:rsidR="00FD16C4" w:rsidRDefault="00FD16C4" w:rsidP="00FD16C4"/>
    <w:p w14:paraId="5A554E87" w14:textId="0B6EEE54" w:rsidR="00C90460" w:rsidRDefault="00C90460" w:rsidP="00FD16C4"/>
    <w:p w14:paraId="39B9CB4E" w14:textId="77777777" w:rsidR="00C90460" w:rsidRDefault="00C90460" w:rsidP="00FD16C4"/>
    <w:p w14:paraId="5999B6C9" w14:textId="163116DD" w:rsidR="00E33AD8" w:rsidRPr="00E33AD8" w:rsidRDefault="00E33AD8" w:rsidP="009B58B3">
      <w:pPr>
        <w:pStyle w:val="Nadpis3"/>
        <w:numPr>
          <w:ilvl w:val="2"/>
          <w:numId w:val="19"/>
        </w:numPr>
        <w:jc w:val="both"/>
        <w:rPr>
          <w:rFonts w:asciiTheme="minorHAnsi" w:hAnsiTheme="minorHAnsi" w:cstheme="minorHAnsi"/>
          <w:b/>
          <w:color w:val="auto"/>
          <w:sz w:val="22"/>
        </w:rPr>
      </w:pPr>
      <w:r w:rsidRPr="00E33AD8">
        <w:rPr>
          <w:rFonts w:asciiTheme="minorHAnsi" w:hAnsiTheme="minorHAnsi" w:cstheme="minorHAnsi"/>
          <w:b/>
          <w:color w:val="auto"/>
          <w:sz w:val="22"/>
        </w:rPr>
        <w:t xml:space="preserve">Indikatívna výška finančných prostriedkov </w:t>
      </w:r>
      <w:r>
        <w:rPr>
          <w:rFonts w:asciiTheme="minorHAnsi" w:hAnsiTheme="minorHAnsi" w:cstheme="minorHAnsi"/>
          <w:b/>
          <w:color w:val="auto"/>
          <w:sz w:val="22"/>
        </w:rPr>
        <w:t>zo</w:t>
      </w:r>
      <w:r w:rsidRPr="00E33AD8">
        <w:rPr>
          <w:rFonts w:asciiTheme="minorHAnsi" w:hAnsiTheme="minorHAnsi" w:cstheme="minorHAnsi"/>
          <w:b/>
          <w:color w:val="auto"/>
          <w:sz w:val="22"/>
        </w:rPr>
        <w:t xml:space="preserve"> zdrojov </w:t>
      </w:r>
      <w:r>
        <w:rPr>
          <w:rFonts w:asciiTheme="minorHAnsi" w:hAnsiTheme="minorHAnsi" w:cstheme="minorHAnsi"/>
          <w:b/>
          <w:color w:val="auto"/>
          <w:sz w:val="22"/>
        </w:rPr>
        <w:t>EURI</w:t>
      </w:r>
      <w:r w:rsidRPr="00E33AD8">
        <w:rPr>
          <w:rFonts w:asciiTheme="minorHAnsi" w:hAnsiTheme="minorHAnsi" w:cstheme="minorHAnsi"/>
          <w:b/>
          <w:color w:val="auto"/>
          <w:sz w:val="22"/>
        </w:rPr>
        <w:t xml:space="preserve"> určených na vyčerpanie vo výzve predstavuje  </w:t>
      </w:r>
      <w:r w:rsidR="0015134F" w:rsidRPr="0015134F">
        <w:rPr>
          <w:rFonts w:asciiTheme="minorHAnsi" w:hAnsiTheme="minorHAnsi" w:cstheme="minorHAnsi"/>
          <w:b/>
          <w:color w:val="auto"/>
          <w:sz w:val="22"/>
        </w:rPr>
        <w:t>68 753 795,00</w:t>
      </w:r>
      <w:r w:rsidRPr="0015134F">
        <w:rPr>
          <w:rFonts w:asciiTheme="minorHAnsi" w:hAnsiTheme="minorHAnsi" w:cstheme="minorHAnsi"/>
          <w:b/>
          <w:color w:val="auto"/>
          <w:sz w:val="22"/>
        </w:rPr>
        <w:t xml:space="preserve"> EUR </w:t>
      </w:r>
      <w:r w:rsidRPr="00E33AD8">
        <w:rPr>
          <w:rFonts w:asciiTheme="minorHAnsi" w:hAnsiTheme="minorHAnsi" w:cstheme="minorHAnsi"/>
          <w:b/>
          <w:color w:val="auto"/>
          <w:sz w:val="22"/>
        </w:rPr>
        <w:t>v členení</w:t>
      </w:r>
    </w:p>
    <w:p w14:paraId="40C33BBA" w14:textId="24F026E4" w:rsidR="001A7F11" w:rsidRDefault="001A7F11" w:rsidP="00FD16C4"/>
    <w:tbl>
      <w:tblPr>
        <w:tblStyle w:val="Mriekatabuky"/>
        <w:tblW w:w="9209" w:type="dxa"/>
        <w:tblLayout w:type="fixed"/>
        <w:tblLook w:val="04A0" w:firstRow="1" w:lastRow="0" w:firstColumn="1" w:lastColumn="0" w:noHBand="0" w:noVBand="1"/>
      </w:tblPr>
      <w:tblGrid>
        <w:gridCol w:w="3681"/>
        <w:gridCol w:w="1276"/>
        <w:gridCol w:w="850"/>
        <w:gridCol w:w="1337"/>
        <w:gridCol w:w="789"/>
        <w:gridCol w:w="1276"/>
      </w:tblGrid>
      <w:tr w:rsidR="001A7F11" w:rsidRPr="00915190" w14:paraId="693D0F2D" w14:textId="77777777" w:rsidTr="003E1B71">
        <w:tc>
          <w:tcPr>
            <w:tcW w:w="3681" w:type="dxa"/>
            <w:vAlign w:val="center"/>
          </w:tcPr>
          <w:p w14:paraId="03F5D751" w14:textId="77777777" w:rsidR="001A7F11" w:rsidRPr="00915190" w:rsidRDefault="001A7F11" w:rsidP="00BE331B">
            <w:pPr>
              <w:rPr>
                <w:rFonts w:asciiTheme="minorHAnsi" w:hAnsiTheme="minorHAnsi" w:cstheme="minorHAnsi"/>
                <w:sz w:val="18"/>
              </w:rPr>
            </w:pPr>
            <w:r w:rsidRPr="00915190">
              <w:rPr>
                <w:rFonts w:asciiTheme="minorHAnsi" w:hAnsiTheme="minorHAnsi" w:cstheme="minorHAnsi"/>
                <w:sz w:val="18"/>
              </w:rPr>
              <w:t>Oblasť</w:t>
            </w:r>
          </w:p>
        </w:tc>
        <w:tc>
          <w:tcPr>
            <w:tcW w:w="1276" w:type="dxa"/>
            <w:vAlign w:val="center"/>
          </w:tcPr>
          <w:p w14:paraId="0951FE7E"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zdroj EPFRV + štátny rozpočet</w:t>
            </w:r>
          </w:p>
        </w:tc>
        <w:tc>
          <w:tcPr>
            <w:tcW w:w="2187" w:type="dxa"/>
            <w:gridSpan w:val="2"/>
            <w:vAlign w:val="center"/>
          </w:tcPr>
          <w:p w14:paraId="299CE6DD"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menej rozvinuté regióny</w:t>
            </w:r>
          </w:p>
        </w:tc>
        <w:tc>
          <w:tcPr>
            <w:tcW w:w="2065" w:type="dxa"/>
            <w:gridSpan w:val="2"/>
            <w:vAlign w:val="center"/>
          </w:tcPr>
          <w:p w14:paraId="035183E1" w14:textId="77777777" w:rsidR="001A7F11" w:rsidRPr="00915190" w:rsidRDefault="001A7F11" w:rsidP="00BE331B">
            <w:pPr>
              <w:jc w:val="center"/>
              <w:rPr>
                <w:rFonts w:asciiTheme="minorHAnsi" w:hAnsiTheme="minorHAnsi" w:cstheme="minorHAnsi"/>
                <w:sz w:val="18"/>
              </w:rPr>
            </w:pPr>
            <w:r w:rsidRPr="00915190">
              <w:rPr>
                <w:rFonts w:asciiTheme="minorHAnsi" w:hAnsiTheme="minorHAnsi" w:cstheme="minorHAnsi"/>
                <w:sz w:val="18"/>
              </w:rPr>
              <w:t>ostatné regióny</w:t>
            </w:r>
          </w:p>
        </w:tc>
      </w:tr>
      <w:tr w:rsidR="003E1B71" w:rsidRPr="00915190" w14:paraId="465A6CF7" w14:textId="77777777" w:rsidTr="003E1B71">
        <w:tc>
          <w:tcPr>
            <w:tcW w:w="3681" w:type="dxa"/>
            <w:vMerge w:val="restart"/>
            <w:vAlign w:val="center"/>
          </w:tcPr>
          <w:p w14:paraId="667C1347" w14:textId="242A674A" w:rsidR="003E1B71" w:rsidRPr="00915190" w:rsidRDefault="001631A6" w:rsidP="001631A6">
            <w:pPr>
              <w:ind w:left="306" w:hanging="306"/>
              <w:jc w:val="both"/>
              <w:rPr>
                <w:rFonts w:asciiTheme="minorHAnsi" w:hAnsiTheme="minorHAnsi" w:cstheme="minorHAnsi"/>
                <w:sz w:val="18"/>
              </w:rPr>
            </w:pPr>
            <w:r>
              <w:rPr>
                <w:rFonts w:asciiTheme="minorHAnsi" w:hAnsiTheme="minorHAnsi" w:cstheme="minorHAnsi"/>
                <w:sz w:val="18"/>
              </w:rPr>
              <w:t xml:space="preserve">1. </w:t>
            </w:r>
            <w:r w:rsidR="003E1B71" w:rsidRPr="00915190">
              <w:rPr>
                <w:rFonts w:asciiTheme="minorHAnsi" w:hAnsiTheme="minorHAnsi" w:cstheme="minorHAnsi"/>
                <w:sz w:val="18"/>
              </w:rPr>
              <w:t>Mäsopriemysel, hydinársky priemysel a spracovanie vajec</w:t>
            </w:r>
          </w:p>
        </w:tc>
        <w:tc>
          <w:tcPr>
            <w:tcW w:w="1276" w:type="dxa"/>
            <w:vAlign w:val="center"/>
          </w:tcPr>
          <w:p w14:paraId="40FC8B25"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3372EA0D" w14:textId="37C1D2DA"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A89C5DE" w14:textId="2E94E0FC"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11 411 126,2</w:t>
            </w:r>
            <w:r>
              <w:rPr>
                <w:rFonts w:ascii="Calibri" w:hAnsi="Calibri" w:cs="Calibri"/>
                <w:color w:val="000000"/>
                <w:sz w:val="18"/>
                <w:szCs w:val="18"/>
              </w:rPr>
              <w:t>2</w:t>
            </w:r>
          </w:p>
        </w:tc>
        <w:tc>
          <w:tcPr>
            <w:tcW w:w="789" w:type="dxa"/>
            <w:vAlign w:val="center"/>
          </w:tcPr>
          <w:p w14:paraId="7278CAFC" w14:textId="67F9CEA1"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0109F" w14:textId="3FAC2CA5"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251 335,6</w:t>
            </w:r>
            <w:r>
              <w:rPr>
                <w:rFonts w:ascii="Calibri" w:hAnsi="Calibri" w:cs="Calibri"/>
                <w:color w:val="000000"/>
                <w:sz w:val="18"/>
                <w:szCs w:val="18"/>
              </w:rPr>
              <w:t>3</w:t>
            </w:r>
          </w:p>
        </w:tc>
      </w:tr>
      <w:tr w:rsidR="003E1B71" w:rsidRPr="00915190" w14:paraId="721FAC83" w14:textId="77777777" w:rsidTr="003E1B71">
        <w:tc>
          <w:tcPr>
            <w:tcW w:w="3681" w:type="dxa"/>
            <w:vMerge/>
            <w:vAlign w:val="center"/>
          </w:tcPr>
          <w:p w14:paraId="16132B55" w14:textId="77777777" w:rsidR="003E1B71" w:rsidRPr="00915190" w:rsidRDefault="003E1B71" w:rsidP="003E1B71">
            <w:pPr>
              <w:jc w:val="both"/>
              <w:rPr>
                <w:rFonts w:asciiTheme="minorHAnsi" w:hAnsiTheme="minorHAnsi" w:cstheme="minorHAnsi"/>
                <w:sz w:val="18"/>
              </w:rPr>
            </w:pPr>
          </w:p>
        </w:tc>
        <w:tc>
          <w:tcPr>
            <w:tcW w:w="1276" w:type="dxa"/>
            <w:vAlign w:val="center"/>
          </w:tcPr>
          <w:p w14:paraId="7872090F"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49D27298" w14:textId="4AFEA583"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nil"/>
              <w:left w:val="single" w:sz="4" w:space="0" w:color="auto"/>
              <w:bottom w:val="single" w:sz="4" w:space="0" w:color="auto"/>
              <w:right w:val="single" w:sz="4" w:space="0" w:color="auto"/>
            </w:tcBorders>
            <w:shd w:val="clear" w:color="auto" w:fill="auto"/>
            <w:vAlign w:val="center"/>
          </w:tcPr>
          <w:p w14:paraId="29830BA9" w14:textId="68FE4A13"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2 439 008,7</w:t>
            </w:r>
            <w:r>
              <w:rPr>
                <w:rFonts w:ascii="Calibri" w:hAnsi="Calibri" w:cs="Calibri"/>
                <w:color w:val="000000"/>
                <w:sz w:val="18"/>
                <w:szCs w:val="18"/>
              </w:rPr>
              <w:t>8</w:t>
            </w:r>
          </w:p>
        </w:tc>
        <w:tc>
          <w:tcPr>
            <w:tcW w:w="789" w:type="dxa"/>
            <w:vAlign w:val="center"/>
          </w:tcPr>
          <w:p w14:paraId="23630F17" w14:textId="7578D425"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2A469DC7" w14:textId="1AD17784"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53 720,3</w:t>
            </w:r>
            <w:r>
              <w:rPr>
                <w:rFonts w:ascii="Calibri" w:hAnsi="Calibri" w:cs="Calibri"/>
                <w:color w:val="000000"/>
                <w:sz w:val="18"/>
                <w:szCs w:val="18"/>
              </w:rPr>
              <w:t>7</w:t>
            </w:r>
          </w:p>
        </w:tc>
      </w:tr>
      <w:tr w:rsidR="003E1B71" w:rsidRPr="00E33AD8" w14:paraId="12CB1BF3" w14:textId="77777777" w:rsidTr="003E1B71">
        <w:tc>
          <w:tcPr>
            <w:tcW w:w="3681" w:type="dxa"/>
            <w:vAlign w:val="center"/>
          </w:tcPr>
          <w:p w14:paraId="442A19E5" w14:textId="77777777" w:rsidR="003E1B71" w:rsidRPr="00E33AD8" w:rsidRDefault="003E1B71" w:rsidP="003E1B71">
            <w:pPr>
              <w:jc w:val="both"/>
              <w:rPr>
                <w:rFonts w:asciiTheme="minorHAnsi" w:hAnsiTheme="minorHAnsi" w:cstheme="minorHAnsi"/>
                <w:b/>
                <w:sz w:val="18"/>
              </w:rPr>
            </w:pPr>
            <w:r w:rsidRPr="00E33AD8">
              <w:rPr>
                <w:rFonts w:asciiTheme="minorHAnsi" w:hAnsiTheme="minorHAnsi" w:cstheme="minorHAnsi"/>
                <w:b/>
                <w:sz w:val="18"/>
              </w:rPr>
              <w:t>Spolu oblasť</w:t>
            </w:r>
          </w:p>
        </w:tc>
        <w:tc>
          <w:tcPr>
            <w:tcW w:w="1276" w:type="dxa"/>
          </w:tcPr>
          <w:p w14:paraId="1E304D38" w14:textId="77777777" w:rsidR="003E1B71" w:rsidRPr="00E33AD8" w:rsidRDefault="003E1B71" w:rsidP="003E1B71">
            <w:pPr>
              <w:rPr>
                <w:rFonts w:asciiTheme="minorHAnsi" w:hAnsiTheme="minorHAnsi" w:cstheme="minorHAnsi"/>
                <w:b/>
                <w:sz w:val="18"/>
              </w:rPr>
            </w:pPr>
          </w:p>
        </w:tc>
        <w:tc>
          <w:tcPr>
            <w:tcW w:w="850" w:type="dxa"/>
            <w:vAlign w:val="center"/>
          </w:tcPr>
          <w:p w14:paraId="3E0F2DD1" w14:textId="77777777" w:rsidR="003E1B71" w:rsidRPr="00E33AD8" w:rsidRDefault="003E1B71" w:rsidP="003E1B71">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675D87E9" w14:textId="59C4ED39"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13 850</w:t>
            </w:r>
            <w:r>
              <w:rPr>
                <w:rFonts w:ascii="Calibri" w:hAnsi="Calibri" w:cs="Calibri"/>
                <w:b/>
                <w:bCs/>
                <w:color w:val="000000"/>
                <w:sz w:val="18"/>
                <w:szCs w:val="18"/>
              </w:rPr>
              <w:t> </w:t>
            </w:r>
            <w:r w:rsidRPr="003E1B71">
              <w:rPr>
                <w:rFonts w:ascii="Calibri" w:hAnsi="Calibri" w:cs="Calibri"/>
                <w:b/>
                <w:bCs/>
                <w:color w:val="000000"/>
                <w:sz w:val="18"/>
                <w:szCs w:val="18"/>
              </w:rPr>
              <w:t>135</w:t>
            </w:r>
            <w:r>
              <w:rPr>
                <w:rFonts w:ascii="Calibri" w:hAnsi="Calibri" w:cs="Calibri"/>
                <w:b/>
                <w:bCs/>
                <w:color w:val="000000"/>
                <w:sz w:val="18"/>
                <w:szCs w:val="18"/>
              </w:rPr>
              <w:t>,00</w:t>
            </w:r>
          </w:p>
        </w:tc>
        <w:tc>
          <w:tcPr>
            <w:tcW w:w="789" w:type="dxa"/>
            <w:vAlign w:val="center"/>
          </w:tcPr>
          <w:p w14:paraId="0A33DF72" w14:textId="77777777" w:rsidR="003E1B71" w:rsidRPr="00E33AD8" w:rsidRDefault="003E1B71" w:rsidP="003E1B71">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30FDE2D" w14:textId="4182C054"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305</w:t>
            </w:r>
            <w:r>
              <w:rPr>
                <w:rFonts w:ascii="Calibri" w:hAnsi="Calibri" w:cs="Calibri"/>
                <w:b/>
                <w:bCs/>
                <w:color w:val="000000"/>
                <w:sz w:val="18"/>
                <w:szCs w:val="18"/>
              </w:rPr>
              <w:t> </w:t>
            </w:r>
            <w:r w:rsidRPr="003E1B71">
              <w:rPr>
                <w:rFonts w:ascii="Calibri" w:hAnsi="Calibri" w:cs="Calibri"/>
                <w:b/>
                <w:bCs/>
                <w:color w:val="000000"/>
                <w:sz w:val="18"/>
                <w:szCs w:val="18"/>
              </w:rPr>
              <w:t>056</w:t>
            </w:r>
            <w:r>
              <w:rPr>
                <w:rFonts w:ascii="Calibri" w:hAnsi="Calibri" w:cs="Calibri"/>
                <w:b/>
                <w:bCs/>
                <w:color w:val="000000"/>
                <w:sz w:val="18"/>
                <w:szCs w:val="18"/>
              </w:rPr>
              <w:t>,00</w:t>
            </w:r>
          </w:p>
        </w:tc>
      </w:tr>
      <w:tr w:rsidR="003E1B71" w:rsidRPr="00915190" w14:paraId="3873A1C3" w14:textId="77777777" w:rsidTr="003E1B71">
        <w:tc>
          <w:tcPr>
            <w:tcW w:w="3681" w:type="dxa"/>
            <w:vMerge w:val="restart"/>
            <w:vAlign w:val="center"/>
          </w:tcPr>
          <w:p w14:paraId="14FBE437" w14:textId="7BD0DBD4" w:rsidR="003E1B71" w:rsidRPr="00915190" w:rsidRDefault="001631A6" w:rsidP="001631A6">
            <w:pPr>
              <w:ind w:left="306" w:hanging="306"/>
              <w:jc w:val="both"/>
              <w:rPr>
                <w:rFonts w:asciiTheme="minorHAnsi" w:hAnsiTheme="minorHAnsi" w:cstheme="minorHAnsi"/>
                <w:sz w:val="18"/>
              </w:rPr>
            </w:pPr>
            <w:r>
              <w:rPr>
                <w:rFonts w:asciiTheme="minorHAnsi" w:hAnsiTheme="minorHAnsi" w:cstheme="minorHAnsi"/>
                <w:sz w:val="18"/>
              </w:rPr>
              <w:t xml:space="preserve">2. </w:t>
            </w:r>
            <w:r w:rsidR="003E1B71" w:rsidRPr="00915190">
              <w:rPr>
                <w:rFonts w:asciiTheme="minorHAnsi" w:hAnsiTheme="minorHAnsi" w:cstheme="minorHAnsi"/>
                <w:sz w:val="18"/>
              </w:rPr>
              <w:t>Mliekarenský priemysel a výroba mliečnych výrobkov</w:t>
            </w:r>
          </w:p>
        </w:tc>
        <w:tc>
          <w:tcPr>
            <w:tcW w:w="1276" w:type="dxa"/>
            <w:vAlign w:val="center"/>
          </w:tcPr>
          <w:p w14:paraId="1E6EDF89"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1E823E2C" w14:textId="78F2572C"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nil"/>
              <w:left w:val="single" w:sz="4" w:space="0" w:color="auto"/>
              <w:bottom w:val="single" w:sz="4" w:space="0" w:color="auto"/>
              <w:right w:val="single" w:sz="4" w:space="0" w:color="auto"/>
            </w:tcBorders>
            <w:shd w:val="clear" w:color="auto" w:fill="auto"/>
            <w:vAlign w:val="center"/>
          </w:tcPr>
          <w:p w14:paraId="0597E8B1" w14:textId="6FAA84DC"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9 780 966,7</w:t>
            </w:r>
            <w:r>
              <w:rPr>
                <w:rFonts w:ascii="Calibri" w:hAnsi="Calibri" w:cs="Calibri"/>
                <w:color w:val="000000"/>
                <w:sz w:val="18"/>
                <w:szCs w:val="18"/>
              </w:rPr>
              <w:t>4</w:t>
            </w:r>
          </w:p>
        </w:tc>
        <w:tc>
          <w:tcPr>
            <w:tcW w:w="789" w:type="dxa"/>
            <w:vAlign w:val="center"/>
          </w:tcPr>
          <w:p w14:paraId="2FC68573" w14:textId="105E9AC0"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FA5AA0" w14:textId="6BA00B85"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215 430,90</w:t>
            </w:r>
          </w:p>
        </w:tc>
      </w:tr>
      <w:tr w:rsidR="003E1B71" w:rsidRPr="00915190" w14:paraId="6A227E72" w14:textId="77777777" w:rsidTr="003E1B71">
        <w:tc>
          <w:tcPr>
            <w:tcW w:w="3681" w:type="dxa"/>
            <w:vMerge/>
            <w:vAlign w:val="center"/>
          </w:tcPr>
          <w:p w14:paraId="47119692" w14:textId="77777777" w:rsidR="003E1B71" w:rsidRPr="00915190" w:rsidRDefault="003E1B71" w:rsidP="003E1B71">
            <w:pPr>
              <w:jc w:val="both"/>
              <w:rPr>
                <w:rFonts w:asciiTheme="minorHAnsi" w:hAnsiTheme="minorHAnsi" w:cstheme="minorHAnsi"/>
                <w:sz w:val="18"/>
              </w:rPr>
            </w:pPr>
          </w:p>
        </w:tc>
        <w:tc>
          <w:tcPr>
            <w:tcW w:w="1276" w:type="dxa"/>
            <w:vAlign w:val="center"/>
          </w:tcPr>
          <w:p w14:paraId="08CA4BFD"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53D1E06E" w14:textId="04073524"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nil"/>
              <w:left w:val="single" w:sz="4" w:space="0" w:color="auto"/>
              <w:bottom w:val="single" w:sz="4" w:space="0" w:color="auto"/>
              <w:right w:val="single" w:sz="4" w:space="0" w:color="auto"/>
            </w:tcBorders>
            <w:shd w:val="clear" w:color="auto" w:fill="auto"/>
            <w:vAlign w:val="center"/>
          </w:tcPr>
          <w:p w14:paraId="359BCCA7" w14:textId="3B35607A"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2 090 579,2</w:t>
            </w:r>
            <w:r>
              <w:rPr>
                <w:rFonts w:ascii="Calibri" w:hAnsi="Calibri" w:cs="Calibri"/>
                <w:color w:val="000000"/>
                <w:sz w:val="18"/>
                <w:szCs w:val="18"/>
              </w:rPr>
              <w:t>6</w:t>
            </w:r>
          </w:p>
        </w:tc>
        <w:tc>
          <w:tcPr>
            <w:tcW w:w="789" w:type="dxa"/>
            <w:vAlign w:val="center"/>
          </w:tcPr>
          <w:p w14:paraId="350703B3" w14:textId="18636456"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6925CC7B" w14:textId="75E6D3AA"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46 046,10</w:t>
            </w:r>
          </w:p>
        </w:tc>
      </w:tr>
      <w:tr w:rsidR="003E1B71" w:rsidRPr="00E33AD8" w14:paraId="57F77DCA" w14:textId="77777777" w:rsidTr="003E1B71">
        <w:tc>
          <w:tcPr>
            <w:tcW w:w="3681" w:type="dxa"/>
            <w:vAlign w:val="center"/>
          </w:tcPr>
          <w:p w14:paraId="4859CD9B" w14:textId="77777777" w:rsidR="003E1B71" w:rsidRPr="00E33AD8" w:rsidRDefault="003E1B71" w:rsidP="003E1B71">
            <w:pPr>
              <w:jc w:val="both"/>
              <w:rPr>
                <w:rFonts w:asciiTheme="minorHAnsi" w:hAnsiTheme="minorHAnsi" w:cstheme="minorHAnsi"/>
                <w:b/>
                <w:sz w:val="18"/>
              </w:rPr>
            </w:pPr>
            <w:r w:rsidRPr="00E33AD8">
              <w:rPr>
                <w:rFonts w:asciiTheme="minorHAnsi" w:hAnsiTheme="minorHAnsi" w:cstheme="minorHAnsi"/>
                <w:b/>
                <w:sz w:val="18"/>
              </w:rPr>
              <w:t>Spolu oblasť</w:t>
            </w:r>
          </w:p>
        </w:tc>
        <w:tc>
          <w:tcPr>
            <w:tcW w:w="1276" w:type="dxa"/>
          </w:tcPr>
          <w:p w14:paraId="38318641" w14:textId="77777777" w:rsidR="003E1B71" w:rsidRPr="00E33AD8" w:rsidRDefault="003E1B71" w:rsidP="003E1B71">
            <w:pPr>
              <w:rPr>
                <w:rFonts w:asciiTheme="minorHAnsi" w:hAnsiTheme="minorHAnsi" w:cstheme="minorHAnsi"/>
                <w:b/>
                <w:sz w:val="18"/>
              </w:rPr>
            </w:pPr>
          </w:p>
        </w:tc>
        <w:tc>
          <w:tcPr>
            <w:tcW w:w="850" w:type="dxa"/>
            <w:vAlign w:val="center"/>
          </w:tcPr>
          <w:p w14:paraId="5EF8485F" w14:textId="77777777" w:rsidR="003E1B71" w:rsidRPr="00E33AD8" w:rsidRDefault="003E1B71" w:rsidP="003E1B71">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75FD5FC4" w14:textId="22B4019B"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11 871</w:t>
            </w:r>
            <w:r>
              <w:rPr>
                <w:rFonts w:ascii="Calibri" w:hAnsi="Calibri" w:cs="Calibri"/>
                <w:b/>
                <w:bCs/>
                <w:color w:val="000000"/>
                <w:sz w:val="18"/>
                <w:szCs w:val="18"/>
              </w:rPr>
              <w:t> </w:t>
            </w:r>
            <w:r w:rsidRPr="003E1B71">
              <w:rPr>
                <w:rFonts w:ascii="Calibri" w:hAnsi="Calibri" w:cs="Calibri"/>
                <w:b/>
                <w:bCs/>
                <w:color w:val="000000"/>
                <w:sz w:val="18"/>
                <w:szCs w:val="18"/>
              </w:rPr>
              <w:t>546</w:t>
            </w:r>
            <w:r>
              <w:rPr>
                <w:rFonts w:ascii="Calibri" w:hAnsi="Calibri" w:cs="Calibri"/>
                <w:b/>
                <w:bCs/>
                <w:color w:val="000000"/>
                <w:sz w:val="18"/>
                <w:szCs w:val="18"/>
              </w:rPr>
              <w:t>,00</w:t>
            </w:r>
          </w:p>
        </w:tc>
        <w:tc>
          <w:tcPr>
            <w:tcW w:w="789" w:type="dxa"/>
            <w:vAlign w:val="center"/>
          </w:tcPr>
          <w:p w14:paraId="144FDAB1" w14:textId="77777777" w:rsidR="003E1B71" w:rsidRPr="00E33AD8" w:rsidRDefault="003E1B71" w:rsidP="003E1B71">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6856EC6" w14:textId="07E3E923"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261</w:t>
            </w:r>
            <w:r>
              <w:rPr>
                <w:rFonts w:ascii="Calibri" w:hAnsi="Calibri" w:cs="Calibri"/>
                <w:b/>
                <w:bCs/>
                <w:color w:val="000000"/>
                <w:sz w:val="18"/>
                <w:szCs w:val="18"/>
              </w:rPr>
              <w:t> </w:t>
            </w:r>
            <w:r w:rsidRPr="003E1B71">
              <w:rPr>
                <w:rFonts w:ascii="Calibri" w:hAnsi="Calibri" w:cs="Calibri"/>
                <w:b/>
                <w:bCs/>
                <w:color w:val="000000"/>
                <w:sz w:val="18"/>
                <w:szCs w:val="18"/>
              </w:rPr>
              <w:t>477</w:t>
            </w:r>
            <w:r>
              <w:rPr>
                <w:rFonts w:ascii="Calibri" w:hAnsi="Calibri" w:cs="Calibri"/>
                <w:b/>
                <w:bCs/>
                <w:color w:val="000000"/>
                <w:sz w:val="18"/>
                <w:szCs w:val="18"/>
              </w:rPr>
              <w:t>,00</w:t>
            </w:r>
          </w:p>
        </w:tc>
      </w:tr>
      <w:tr w:rsidR="003E1B71" w:rsidRPr="00915190" w14:paraId="3C291695" w14:textId="77777777" w:rsidTr="003E1B71">
        <w:tc>
          <w:tcPr>
            <w:tcW w:w="3681" w:type="dxa"/>
            <w:vMerge w:val="restart"/>
            <w:vAlign w:val="center"/>
          </w:tcPr>
          <w:p w14:paraId="4CA1A2BF" w14:textId="3DAEC442" w:rsidR="003E1B71" w:rsidRPr="00915190" w:rsidRDefault="001631A6" w:rsidP="001631A6">
            <w:pPr>
              <w:ind w:left="306" w:hanging="306"/>
              <w:jc w:val="both"/>
              <w:rPr>
                <w:rFonts w:asciiTheme="minorHAnsi" w:hAnsiTheme="minorHAnsi" w:cstheme="minorHAnsi"/>
                <w:sz w:val="18"/>
              </w:rPr>
            </w:pPr>
            <w:r>
              <w:rPr>
                <w:rFonts w:asciiTheme="minorHAnsi" w:hAnsiTheme="minorHAnsi" w:cstheme="minorHAnsi"/>
                <w:sz w:val="18"/>
              </w:rPr>
              <w:t xml:space="preserve">3. </w:t>
            </w:r>
            <w:r w:rsidR="003E1B71" w:rsidRPr="00915190">
              <w:rPr>
                <w:rFonts w:asciiTheme="minorHAnsi" w:hAnsiTheme="minorHAnsi" w:cstheme="minorHAnsi"/>
                <w:sz w:val="18"/>
              </w:rPr>
              <w:t>Mlynský, pekárenský, pečivárenský a cukrovinkársky priemysel</w:t>
            </w:r>
          </w:p>
        </w:tc>
        <w:tc>
          <w:tcPr>
            <w:tcW w:w="1276" w:type="dxa"/>
            <w:vAlign w:val="center"/>
          </w:tcPr>
          <w:p w14:paraId="6FED5698"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vAlign w:val="center"/>
          </w:tcPr>
          <w:p w14:paraId="7F2003EB" w14:textId="26547E57"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nil"/>
              <w:left w:val="single" w:sz="4" w:space="0" w:color="auto"/>
              <w:bottom w:val="single" w:sz="4" w:space="0" w:color="auto"/>
              <w:right w:val="single" w:sz="4" w:space="0" w:color="auto"/>
            </w:tcBorders>
            <w:shd w:val="clear" w:color="auto" w:fill="auto"/>
            <w:vAlign w:val="center"/>
          </w:tcPr>
          <w:p w14:paraId="0A435492" w14:textId="6B249201"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11 411 127,05</w:t>
            </w:r>
          </w:p>
        </w:tc>
        <w:tc>
          <w:tcPr>
            <w:tcW w:w="789" w:type="dxa"/>
            <w:vAlign w:val="center"/>
          </w:tcPr>
          <w:p w14:paraId="541024CD" w14:textId="1E75C827"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60BC6B" w14:textId="17DC46D7"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251 336,46</w:t>
            </w:r>
          </w:p>
        </w:tc>
      </w:tr>
      <w:tr w:rsidR="003E1B71" w:rsidRPr="00915190" w14:paraId="1603AB19" w14:textId="77777777" w:rsidTr="003E1B71">
        <w:tc>
          <w:tcPr>
            <w:tcW w:w="3681" w:type="dxa"/>
            <w:vMerge/>
            <w:vAlign w:val="center"/>
          </w:tcPr>
          <w:p w14:paraId="0F54376F" w14:textId="77777777" w:rsidR="003E1B71" w:rsidRPr="00915190" w:rsidRDefault="003E1B71" w:rsidP="003E1B71">
            <w:pPr>
              <w:jc w:val="both"/>
              <w:rPr>
                <w:rFonts w:asciiTheme="minorHAnsi" w:hAnsiTheme="minorHAnsi" w:cstheme="minorHAnsi"/>
                <w:sz w:val="18"/>
              </w:rPr>
            </w:pPr>
          </w:p>
        </w:tc>
        <w:tc>
          <w:tcPr>
            <w:tcW w:w="1276" w:type="dxa"/>
            <w:vAlign w:val="center"/>
          </w:tcPr>
          <w:p w14:paraId="2CDF66FB"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vAlign w:val="center"/>
          </w:tcPr>
          <w:p w14:paraId="117E73DE" w14:textId="127F98D0"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nil"/>
              <w:left w:val="single" w:sz="4" w:space="0" w:color="auto"/>
              <w:bottom w:val="single" w:sz="4" w:space="0" w:color="auto"/>
              <w:right w:val="single" w:sz="4" w:space="0" w:color="auto"/>
            </w:tcBorders>
            <w:shd w:val="clear" w:color="auto" w:fill="auto"/>
            <w:vAlign w:val="center"/>
          </w:tcPr>
          <w:p w14:paraId="3B2FC678" w14:textId="75021B22"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2 439 008,95</w:t>
            </w:r>
          </w:p>
        </w:tc>
        <w:tc>
          <w:tcPr>
            <w:tcW w:w="789" w:type="dxa"/>
            <w:vAlign w:val="center"/>
          </w:tcPr>
          <w:p w14:paraId="32DDB3A0" w14:textId="278C531E"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7E40C648" w14:textId="789664E4"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53 720,54</w:t>
            </w:r>
          </w:p>
        </w:tc>
      </w:tr>
      <w:tr w:rsidR="003E1B71" w:rsidRPr="00E33AD8" w14:paraId="4BC1F213" w14:textId="77777777" w:rsidTr="00966118">
        <w:tc>
          <w:tcPr>
            <w:tcW w:w="3681" w:type="dxa"/>
            <w:tcBorders>
              <w:bottom w:val="single" w:sz="4" w:space="0" w:color="auto"/>
            </w:tcBorders>
            <w:vAlign w:val="center"/>
          </w:tcPr>
          <w:p w14:paraId="25C7AA23" w14:textId="77777777" w:rsidR="003E1B71" w:rsidRPr="00E33AD8" w:rsidRDefault="003E1B71" w:rsidP="003E1B71">
            <w:pPr>
              <w:jc w:val="both"/>
              <w:rPr>
                <w:rFonts w:asciiTheme="minorHAnsi" w:hAnsiTheme="minorHAnsi" w:cstheme="minorHAnsi"/>
                <w:b/>
                <w:sz w:val="18"/>
              </w:rPr>
            </w:pPr>
            <w:r w:rsidRPr="00E33AD8">
              <w:rPr>
                <w:rFonts w:asciiTheme="minorHAnsi" w:hAnsiTheme="minorHAnsi" w:cstheme="minorHAnsi"/>
                <w:b/>
                <w:sz w:val="18"/>
              </w:rPr>
              <w:t>Spolu oblasť</w:t>
            </w:r>
          </w:p>
        </w:tc>
        <w:tc>
          <w:tcPr>
            <w:tcW w:w="1276" w:type="dxa"/>
            <w:tcBorders>
              <w:bottom w:val="single" w:sz="4" w:space="0" w:color="auto"/>
            </w:tcBorders>
          </w:tcPr>
          <w:p w14:paraId="77D6C233" w14:textId="77777777" w:rsidR="003E1B71" w:rsidRPr="00E33AD8" w:rsidRDefault="003E1B71" w:rsidP="003E1B71">
            <w:pPr>
              <w:rPr>
                <w:rFonts w:asciiTheme="minorHAnsi" w:hAnsiTheme="minorHAnsi" w:cstheme="minorHAnsi"/>
                <w:b/>
                <w:sz w:val="18"/>
              </w:rPr>
            </w:pPr>
          </w:p>
        </w:tc>
        <w:tc>
          <w:tcPr>
            <w:tcW w:w="850" w:type="dxa"/>
            <w:tcBorders>
              <w:bottom w:val="single" w:sz="4" w:space="0" w:color="auto"/>
            </w:tcBorders>
            <w:vAlign w:val="center"/>
          </w:tcPr>
          <w:p w14:paraId="04E5154B" w14:textId="77777777" w:rsidR="003E1B71" w:rsidRPr="00E33AD8" w:rsidRDefault="003E1B71" w:rsidP="003E1B71">
            <w:pPr>
              <w:jc w:val="center"/>
              <w:rPr>
                <w:rFonts w:asciiTheme="minorHAnsi" w:hAnsiTheme="minorHAnsi" w:cstheme="minorHAnsi"/>
                <w:b/>
                <w:sz w:val="18"/>
              </w:rPr>
            </w:pPr>
          </w:p>
        </w:tc>
        <w:tc>
          <w:tcPr>
            <w:tcW w:w="1337" w:type="dxa"/>
            <w:tcBorders>
              <w:top w:val="nil"/>
              <w:left w:val="single" w:sz="4" w:space="0" w:color="auto"/>
              <w:bottom w:val="single" w:sz="4" w:space="0" w:color="auto"/>
              <w:right w:val="single" w:sz="4" w:space="0" w:color="auto"/>
            </w:tcBorders>
            <w:shd w:val="clear" w:color="auto" w:fill="auto"/>
            <w:vAlign w:val="center"/>
          </w:tcPr>
          <w:p w14:paraId="636E8DF9" w14:textId="2E791E69"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13 850</w:t>
            </w:r>
            <w:r>
              <w:rPr>
                <w:rFonts w:ascii="Calibri" w:hAnsi="Calibri" w:cs="Calibri"/>
                <w:b/>
                <w:bCs/>
                <w:color w:val="000000"/>
                <w:sz w:val="18"/>
                <w:szCs w:val="18"/>
              </w:rPr>
              <w:t> </w:t>
            </w:r>
            <w:r w:rsidRPr="003E1B71">
              <w:rPr>
                <w:rFonts w:ascii="Calibri" w:hAnsi="Calibri" w:cs="Calibri"/>
                <w:b/>
                <w:bCs/>
                <w:color w:val="000000"/>
                <w:sz w:val="18"/>
                <w:szCs w:val="18"/>
              </w:rPr>
              <w:t>136</w:t>
            </w:r>
            <w:r>
              <w:rPr>
                <w:rFonts w:ascii="Calibri" w:hAnsi="Calibri" w:cs="Calibri"/>
                <w:b/>
                <w:bCs/>
                <w:color w:val="000000"/>
                <w:sz w:val="18"/>
                <w:szCs w:val="18"/>
              </w:rPr>
              <w:t>,00</w:t>
            </w:r>
          </w:p>
        </w:tc>
        <w:tc>
          <w:tcPr>
            <w:tcW w:w="789" w:type="dxa"/>
            <w:tcBorders>
              <w:bottom w:val="single" w:sz="4" w:space="0" w:color="auto"/>
            </w:tcBorders>
            <w:vAlign w:val="center"/>
          </w:tcPr>
          <w:p w14:paraId="23497E59" w14:textId="77777777" w:rsidR="003E1B71" w:rsidRPr="00E33AD8" w:rsidRDefault="003E1B71" w:rsidP="003E1B71">
            <w:pPr>
              <w:jc w:val="center"/>
              <w:rPr>
                <w:rFonts w:asciiTheme="minorHAnsi" w:hAnsiTheme="minorHAnsi" w:cstheme="minorHAnsi"/>
                <w:b/>
                <w:sz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580DD98" w14:textId="2BBEB7A7"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305</w:t>
            </w:r>
            <w:r>
              <w:rPr>
                <w:rFonts w:ascii="Calibri" w:hAnsi="Calibri" w:cs="Calibri"/>
                <w:b/>
                <w:bCs/>
                <w:color w:val="000000"/>
                <w:sz w:val="18"/>
                <w:szCs w:val="18"/>
              </w:rPr>
              <w:t> </w:t>
            </w:r>
            <w:r w:rsidRPr="003E1B71">
              <w:rPr>
                <w:rFonts w:ascii="Calibri" w:hAnsi="Calibri" w:cs="Calibri"/>
                <w:b/>
                <w:bCs/>
                <w:color w:val="000000"/>
                <w:sz w:val="18"/>
                <w:szCs w:val="18"/>
              </w:rPr>
              <w:t>057</w:t>
            </w:r>
            <w:r>
              <w:rPr>
                <w:rFonts w:ascii="Calibri" w:hAnsi="Calibri" w:cs="Calibri"/>
                <w:b/>
                <w:bCs/>
                <w:color w:val="000000"/>
                <w:sz w:val="18"/>
                <w:szCs w:val="18"/>
              </w:rPr>
              <w:t>,00</w:t>
            </w:r>
          </w:p>
        </w:tc>
      </w:tr>
      <w:tr w:rsidR="003E1B71" w:rsidRPr="00915190" w14:paraId="3972585A" w14:textId="77777777" w:rsidTr="00966118">
        <w:tc>
          <w:tcPr>
            <w:tcW w:w="3681" w:type="dxa"/>
            <w:vMerge w:val="restart"/>
            <w:tcBorders>
              <w:top w:val="single" w:sz="4" w:space="0" w:color="auto"/>
              <w:left w:val="single" w:sz="4" w:space="0" w:color="auto"/>
              <w:bottom w:val="single" w:sz="4" w:space="0" w:color="auto"/>
              <w:right w:val="single" w:sz="4" w:space="0" w:color="auto"/>
            </w:tcBorders>
            <w:vAlign w:val="center"/>
          </w:tcPr>
          <w:p w14:paraId="6A70A548" w14:textId="631502B6" w:rsidR="003E1B71"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4. </w:t>
            </w:r>
            <w:r w:rsidR="003E1B71" w:rsidRPr="001A7F11">
              <w:rPr>
                <w:rFonts w:asciiTheme="minorHAnsi" w:hAnsiTheme="minorHAnsi" w:cstheme="minorHAnsi"/>
                <w:sz w:val="18"/>
              </w:rPr>
              <w:t xml:space="preserve">Konzervárenský priemysel a mraziarenský priemysel vrátane výroby termosterilizovaných pokrmov, hotových jedál, omáčok, dojčenských výživ, pretlakov, </w:t>
            </w:r>
            <w:r w:rsidR="003E1B71" w:rsidRPr="001A7F11">
              <w:rPr>
                <w:rFonts w:asciiTheme="minorHAnsi" w:hAnsiTheme="minorHAnsi" w:cstheme="minorHAnsi"/>
                <w:sz w:val="18"/>
              </w:rPr>
              <w:lastRenderedPageBreak/>
              <w:t>kečupov, džemov a lekvárov a priemysel výroby korenín</w:t>
            </w:r>
          </w:p>
        </w:tc>
        <w:tc>
          <w:tcPr>
            <w:tcW w:w="1276" w:type="dxa"/>
            <w:tcBorders>
              <w:top w:val="single" w:sz="4" w:space="0" w:color="auto"/>
              <w:left w:val="single" w:sz="4" w:space="0" w:color="auto"/>
              <w:bottom w:val="single" w:sz="4" w:space="0" w:color="auto"/>
              <w:right w:val="single" w:sz="4" w:space="0" w:color="auto"/>
            </w:tcBorders>
            <w:vAlign w:val="center"/>
          </w:tcPr>
          <w:p w14:paraId="7E81A7F3"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lastRenderedPageBreak/>
              <w:t>EPFRV</w:t>
            </w:r>
          </w:p>
        </w:tc>
        <w:tc>
          <w:tcPr>
            <w:tcW w:w="850" w:type="dxa"/>
            <w:tcBorders>
              <w:top w:val="single" w:sz="4" w:space="0" w:color="auto"/>
              <w:left w:val="single" w:sz="4" w:space="0" w:color="auto"/>
              <w:bottom w:val="single" w:sz="4" w:space="0" w:color="auto"/>
              <w:right w:val="single" w:sz="4" w:space="0" w:color="auto"/>
            </w:tcBorders>
            <w:vAlign w:val="center"/>
          </w:tcPr>
          <w:p w14:paraId="4F150B97" w14:textId="0932640E"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56A7280" w14:textId="30EF4EF0"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3 912 387,19</w:t>
            </w:r>
          </w:p>
        </w:tc>
        <w:tc>
          <w:tcPr>
            <w:tcW w:w="789" w:type="dxa"/>
            <w:tcBorders>
              <w:top w:val="single" w:sz="4" w:space="0" w:color="auto"/>
              <w:left w:val="single" w:sz="4" w:space="0" w:color="auto"/>
              <w:bottom w:val="single" w:sz="4" w:space="0" w:color="auto"/>
              <w:right w:val="single" w:sz="4" w:space="0" w:color="auto"/>
            </w:tcBorders>
            <w:vAlign w:val="center"/>
          </w:tcPr>
          <w:p w14:paraId="0FB77FC1" w14:textId="59227BDC"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ACCE48" w14:textId="4EB7596D"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86 172,52</w:t>
            </w:r>
          </w:p>
        </w:tc>
      </w:tr>
      <w:tr w:rsidR="003E1B71" w:rsidRPr="00915190" w14:paraId="13FB95DA" w14:textId="77777777" w:rsidTr="00966118">
        <w:tc>
          <w:tcPr>
            <w:tcW w:w="3681" w:type="dxa"/>
            <w:vMerge/>
            <w:tcBorders>
              <w:top w:val="single" w:sz="4" w:space="0" w:color="auto"/>
              <w:left w:val="single" w:sz="4" w:space="0" w:color="auto"/>
              <w:bottom w:val="single" w:sz="4" w:space="0" w:color="auto"/>
              <w:right w:val="single" w:sz="4" w:space="0" w:color="auto"/>
            </w:tcBorders>
            <w:vAlign w:val="center"/>
          </w:tcPr>
          <w:p w14:paraId="72B45760" w14:textId="77777777" w:rsidR="003E1B71" w:rsidRPr="00915190" w:rsidRDefault="003E1B71" w:rsidP="003E1B71">
            <w:pPr>
              <w:jc w:val="both"/>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88E02F"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tcBorders>
              <w:top w:val="single" w:sz="4" w:space="0" w:color="auto"/>
              <w:left w:val="single" w:sz="4" w:space="0" w:color="auto"/>
              <w:bottom w:val="single" w:sz="4" w:space="0" w:color="auto"/>
              <w:right w:val="single" w:sz="4" w:space="0" w:color="auto"/>
            </w:tcBorders>
            <w:vAlign w:val="center"/>
          </w:tcPr>
          <w:p w14:paraId="1D0D2A8A" w14:textId="6D350FED"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D25C434" w14:textId="67B42646"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836 231,81</w:t>
            </w:r>
          </w:p>
        </w:tc>
        <w:tc>
          <w:tcPr>
            <w:tcW w:w="789" w:type="dxa"/>
            <w:tcBorders>
              <w:top w:val="single" w:sz="4" w:space="0" w:color="auto"/>
              <w:left w:val="single" w:sz="4" w:space="0" w:color="auto"/>
              <w:bottom w:val="single" w:sz="4" w:space="0" w:color="auto"/>
              <w:right w:val="single" w:sz="4" w:space="0" w:color="auto"/>
            </w:tcBorders>
            <w:vAlign w:val="center"/>
          </w:tcPr>
          <w:p w14:paraId="4CE4D116" w14:textId="1AF6943F"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361CCD" w14:textId="6AEE91FF"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18 418,48</w:t>
            </w:r>
          </w:p>
        </w:tc>
      </w:tr>
      <w:tr w:rsidR="003E1B71" w:rsidRPr="00E33AD8" w14:paraId="3CE24151" w14:textId="77777777" w:rsidTr="00966118">
        <w:tc>
          <w:tcPr>
            <w:tcW w:w="3681" w:type="dxa"/>
            <w:tcBorders>
              <w:top w:val="single" w:sz="4" w:space="0" w:color="auto"/>
              <w:left w:val="single" w:sz="4" w:space="0" w:color="auto"/>
              <w:bottom w:val="single" w:sz="4" w:space="0" w:color="auto"/>
              <w:right w:val="single" w:sz="4" w:space="0" w:color="auto"/>
            </w:tcBorders>
            <w:vAlign w:val="center"/>
          </w:tcPr>
          <w:p w14:paraId="35B09A93" w14:textId="77777777" w:rsidR="003E1B71" w:rsidRPr="00E33AD8" w:rsidRDefault="003E1B71" w:rsidP="003E1B71">
            <w:pPr>
              <w:jc w:val="both"/>
              <w:rPr>
                <w:rFonts w:asciiTheme="minorHAnsi" w:hAnsiTheme="minorHAnsi" w:cstheme="minorHAnsi"/>
                <w:b/>
                <w:sz w:val="18"/>
              </w:rPr>
            </w:pPr>
            <w:r w:rsidRPr="00E33AD8">
              <w:rPr>
                <w:rFonts w:asciiTheme="minorHAnsi" w:hAnsiTheme="minorHAnsi" w:cstheme="minorHAnsi"/>
                <w:b/>
                <w:sz w:val="18"/>
              </w:rPr>
              <w:t>Spolu oblasť</w:t>
            </w:r>
          </w:p>
        </w:tc>
        <w:tc>
          <w:tcPr>
            <w:tcW w:w="1276" w:type="dxa"/>
            <w:tcBorders>
              <w:top w:val="single" w:sz="4" w:space="0" w:color="auto"/>
              <w:left w:val="single" w:sz="4" w:space="0" w:color="auto"/>
              <w:bottom w:val="single" w:sz="4" w:space="0" w:color="auto"/>
              <w:right w:val="single" w:sz="4" w:space="0" w:color="auto"/>
            </w:tcBorders>
          </w:tcPr>
          <w:p w14:paraId="5326B83B" w14:textId="77777777" w:rsidR="003E1B71" w:rsidRPr="00E33AD8" w:rsidRDefault="003E1B71" w:rsidP="003E1B71">
            <w:pPr>
              <w:rPr>
                <w:rFonts w:asciiTheme="minorHAnsi" w:hAnsiTheme="minorHAnsi" w:cstheme="minorHAnsi"/>
                <w:b/>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7681DC" w14:textId="77777777" w:rsidR="003E1B71" w:rsidRPr="00E33AD8" w:rsidRDefault="003E1B71" w:rsidP="003E1B71">
            <w:pPr>
              <w:jc w:val="center"/>
              <w:rPr>
                <w:rFonts w:asciiTheme="minorHAnsi" w:hAnsiTheme="minorHAnsi" w:cstheme="minorHAnsi"/>
                <w:b/>
                <w:sz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06080E7" w14:textId="22EAFC9A"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4 748</w:t>
            </w:r>
            <w:r>
              <w:rPr>
                <w:rFonts w:ascii="Calibri" w:hAnsi="Calibri" w:cs="Calibri"/>
                <w:b/>
                <w:bCs/>
                <w:color w:val="000000"/>
                <w:sz w:val="18"/>
                <w:szCs w:val="18"/>
              </w:rPr>
              <w:t> </w:t>
            </w:r>
            <w:r w:rsidRPr="003E1B71">
              <w:rPr>
                <w:rFonts w:ascii="Calibri" w:hAnsi="Calibri" w:cs="Calibri"/>
                <w:b/>
                <w:bCs/>
                <w:color w:val="000000"/>
                <w:sz w:val="18"/>
                <w:szCs w:val="18"/>
              </w:rPr>
              <w:t>619</w:t>
            </w:r>
            <w:r>
              <w:rPr>
                <w:rFonts w:ascii="Calibri" w:hAnsi="Calibri" w:cs="Calibri"/>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213E0FA9" w14:textId="77777777" w:rsidR="003E1B71" w:rsidRPr="00E33AD8" w:rsidRDefault="003E1B71" w:rsidP="003E1B71">
            <w:pPr>
              <w:jc w:val="center"/>
              <w:rPr>
                <w:rFonts w:asciiTheme="minorHAnsi" w:hAnsiTheme="minorHAnsi" w:cstheme="minorHAnsi"/>
                <w:b/>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EB95E4" w14:textId="318EE8D4"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104</w:t>
            </w:r>
            <w:r>
              <w:rPr>
                <w:rFonts w:ascii="Calibri" w:hAnsi="Calibri" w:cs="Calibri"/>
                <w:b/>
                <w:bCs/>
                <w:color w:val="000000"/>
                <w:sz w:val="18"/>
                <w:szCs w:val="18"/>
              </w:rPr>
              <w:t> </w:t>
            </w:r>
            <w:r w:rsidRPr="003E1B71">
              <w:rPr>
                <w:rFonts w:ascii="Calibri" w:hAnsi="Calibri" w:cs="Calibri"/>
                <w:b/>
                <w:bCs/>
                <w:color w:val="000000"/>
                <w:sz w:val="18"/>
                <w:szCs w:val="18"/>
              </w:rPr>
              <w:t>591</w:t>
            </w:r>
            <w:r>
              <w:rPr>
                <w:rFonts w:ascii="Calibri" w:hAnsi="Calibri" w:cs="Calibri"/>
                <w:b/>
                <w:bCs/>
                <w:color w:val="000000"/>
                <w:sz w:val="18"/>
                <w:szCs w:val="18"/>
              </w:rPr>
              <w:t>,00</w:t>
            </w:r>
          </w:p>
        </w:tc>
      </w:tr>
      <w:tr w:rsidR="003E1B71" w:rsidRPr="00915190" w14:paraId="0F819A44" w14:textId="77777777" w:rsidTr="00966118">
        <w:tc>
          <w:tcPr>
            <w:tcW w:w="3681" w:type="dxa"/>
            <w:vMerge w:val="restart"/>
            <w:tcBorders>
              <w:top w:val="single" w:sz="4" w:space="0" w:color="auto"/>
              <w:left w:val="single" w:sz="4" w:space="0" w:color="auto"/>
              <w:bottom w:val="single" w:sz="4" w:space="0" w:color="auto"/>
              <w:right w:val="single" w:sz="4" w:space="0" w:color="auto"/>
            </w:tcBorders>
            <w:vAlign w:val="center"/>
          </w:tcPr>
          <w:p w14:paraId="4EF09312" w14:textId="7E691771" w:rsidR="003E1B71"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5. </w:t>
            </w:r>
            <w:r w:rsidR="003E1B71" w:rsidRPr="001A7F11">
              <w:rPr>
                <w:rFonts w:asciiTheme="minorHAnsi" w:hAnsiTheme="minorHAnsi" w:cstheme="minorHAnsi"/>
                <w:sz w:val="18"/>
              </w:rPr>
              <w:t>Cukrovarnícky priemysel, tukový priemysel vrátane spracovania olejnín a strukovín</w:t>
            </w:r>
          </w:p>
        </w:tc>
        <w:tc>
          <w:tcPr>
            <w:tcW w:w="1276" w:type="dxa"/>
            <w:tcBorders>
              <w:top w:val="single" w:sz="4" w:space="0" w:color="auto"/>
              <w:left w:val="single" w:sz="4" w:space="0" w:color="auto"/>
              <w:bottom w:val="single" w:sz="4" w:space="0" w:color="auto"/>
              <w:right w:val="single" w:sz="4" w:space="0" w:color="auto"/>
            </w:tcBorders>
            <w:vAlign w:val="center"/>
          </w:tcPr>
          <w:p w14:paraId="7E4700C9"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tcBorders>
              <w:top w:val="single" w:sz="4" w:space="0" w:color="auto"/>
              <w:left w:val="single" w:sz="4" w:space="0" w:color="auto"/>
              <w:bottom w:val="single" w:sz="4" w:space="0" w:color="auto"/>
              <w:right w:val="single" w:sz="4" w:space="0" w:color="auto"/>
            </w:tcBorders>
            <w:vAlign w:val="center"/>
          </w:tcPr>
          <w:p w14:paraId="04F62AC4" w14:textId="7076D3AC"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2D34B89" w14:textId="35903977"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3 912 387,19</w:t>
            </w:r>
          </w:p>
        </w:tc>
        <w:tc>
          <w:tcPr>
            <w:tcW w:w="789" w:type="dxa"/>
            <w:tcBorders>
              <w:top w:val="single" w:sz="4" w:space="0" w:color="auto"/>
              <w:left w:val="single" w:sz="4" w:space="0" w:color="auto"/>
              <w:bottom w:val="single" w:sz="4" w:space="0" w:color="auto"/>
              <w:right w:val="single" w:sz="4" w:space="0" w:color="auto"/>
            </w:tcBorders>
            <w:vAlign w:val="center"/>
          </w:tcPr>
          <w:p w14:paraId="2F05B8A9" w14:textId="6158B872"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A08D5" w14:textId="5A3A1718"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86 171,70</w:t>
            </w:r>
          </w:p>
        </w:tc>
      </w:tr>
      <w:tr w:rsidR="003E1B71" w:rsidRPr="00915190" w14:paraId="098CA554" w14:textId="77777777" w:rsidTr="00C90460">
        <w:tc>
          <w:tcPr>
            <w:tcW w:w="3681" w:type="dxa"/>
            <w:vMerge/>
            <w:tcBorders>
              <w:top w:val="single" w:sz="4" w:space="0" w:color="auto"/>
              <w:left w:val="single" w:sz="4" w:space="0" w:color="auto"/>
              <w:bottom w:val="single" w:sz="4" w:space="0" w:color="auto"/>
              <w:right w:val="single" w:sz="4" w:space="0" w:color="auto"/>
            </w:tcBorders>
            <w:vAlign w:val="center"/>
          </w:tcPr>
          <w:p w14:paraId="7A07CFBB" w14:textId="77777777" w:rsidR="003E1B71" w:rsidRPr="00915190" w:rsidRDefault="003E1B71" w:rsidP="003E1B71">
            <w:pPr>
              <w:jc w:val="both"/>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8B93F82"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tcBorders>
              <w:top w:val="single" w:sz="4" w:space="0" w:color="auto"/>
              <w:left w:val="single" w:sz="4" w:space="0" w:color="auto"/>
              <w:bottom w:val="single" w:sz="4" w:space="0" w:color="auto"/>
              <w:right w:val="single" w:sz="4" w:space="0" w:color="auto"/>
            </w:tcBorders>
            <w:vAlign w:val="center"/>
          </w:tcPr>
          <w:p w14:paraId="15C61A66" w14:textId="19A35F4E"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6BEF690F" w14:textId="78F954B5"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836 231,81</w:t>
            </w:r>
          </w:p>
        </w:tc>
        <w:tc>
          <w:tcPr>
            <w:tcW w:w="789" w:type="dxa"/>
            <w:tcBorders>
              <w:top w:val="single" w:sz="4" w:space="0" w:color="auto"/>
              <w:left w:val="single" w:sz="4" w:space="0" w:color="auto"/>
              <w:bottom w:val="single" w:sz="4" w:space="0" w:color="auto"/>
              <w:right w:val="single" w:sz="4" w:space="0" w:color="auto"/>
            </w:tcBorders>
            <w:vAlign w:val="center"/>
          </w:tcPr>
          <w:p w14:paraId="5A9E5285" w14:textId="23A8E1EE"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D08BB7" w14:textId="0194E65D"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18 418,30</w:t>
            </w:r>
          </w:p>
        </w:tc>
      </w:tr>
      <w:tr w:rsidR="003E1B71" w:rsidRPr="00E33AD8" w14:paraId="1509BF7D" w14:textId="77777777" w:rsidTr="00C90460">
        <w:tc>
          <w:tcPr>
            <w:tcW w:w="3681" w:type="dxa"/>
            <w:tcBorders>
              <w:top w:val="single" w:sz="4" w:space="0" w:color="auto"/>
              <w:left w:val="single" w:sz="4" w:space="0" w:color="auto"/>
              <w:bottom w:val="single" w:sz="4" w:space="0" w:color="auto"/>
              <w:right w:val="single" w:sz="4" w:space="0" w:color="auto"/>
            </w:tcBorders>
            <w:vAlign w:val="center"/>
          </w:tcPr>
          <w:p w14:paraId="73AF43AE" w14:textId="77777777" w:rsidR="003E1B71" w:rsidRPr="00E33AD8" w:rsidRDefault="003E1B71" w:rsidP="003E1B71">
            <w:pPr>
              <w:jc w:val="both"/>
              <w:rPr>
                <w:rFonts w:asciiTheme="minorHAnsi" w:hAnsiTheme="minorHAnsi" w:cstheme="minorHAnsi"/>
                <w:b/>
                <w:sz w:val="18"/>
              </w:rPr>
            </w:pPr>
            <w:r w:rsidRPr="00E33AD8">
              <w:rPr>
                <w:rFonts w:asciiTheme="minorHAnsi" w:hAnsiTheme="minorHAnsi" w:cstheme="minorHAnsi"/>
                <w:b/>
                <w:sz w:val="18"/>
              </w:rPr>
              <w:t>Spolu oblasť</w:t>
            </w:r>
          </w:p>
        </w:tc>
        <w:tc>
          <w:tcPr>
            <w:tcW w:w="1276" w:type="dxa"/>
            <w:tcBorders>
              <w:top w:val="single" w:sz="4" w:space="0" w:color="auto"/>
              <w:left w:val="single" w:sz="4" w:space="0" w:color="auto"/>
              <w:bottom w:val="single" w:sz="4" w:space="0" w:color="auto"/>
              <w:right w:val="single" w:sz="4" w:space="0" w:color="auto"/>
            </w:tcBorders>
          </w:tcPr>
          <w:p w14:paraId="25C464F2" w14:textId="77777777" w:rsidR="003E1B71" w:rsidRPr="00E33AD8" w:rsidRDefault="003E1B71" w:rsidP="003E1B71">
            <w:pPr>
              <w:rPr>
                <w:rFonts w:asciiTheme="minorHAnsi" w:hAnsiTheme="minorHAnsi" w:cstheme="minorHAnsi"/>
                <w:b/>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A615FC4" w14:textId="77777777" w:rsidR="003E1B71" w:rsidRPr="00E33AD8" w:rsidRDefault="003E1B71" w:rsidP="003E1B71">
            <w:pPr>
              <w:jc w:val="center"/>
              <w:rPr>
                <w:rFonts w:asciiTheme="minorHAnsi" w:hAnsiTheme="minorHAnsi" w:cstheme="minorHAnsi"/>
                <w:b/>
                <w:sz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4A3E9D4" w14:textId="5E0155A0"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4 748</w:t>
            </w:r>
            <w:r>
              <w:rPr>
                <w:rFonts w:ascii="Calibri" w:hAnsi="Calibri" w:cs="Calibri"/>
                <w:b/>
                <w:bCs/>
                <w:color w:val="000000"/>
                <w:sz w:val="18"/>
                <w:szCs w:val="18"/>
              </w:rPr>
              <w:t> </w:t>
            </w:r>
            <w:r w:rsidRPr="003E1B71">
              <w:rPr>
                <w:rFonts w:ascii="Calibri" w:hAnsi="Calibri" w:cs="Calibri"/>
                <w:b/>
                <w:bCs/>
                <w:color w:val="000000"/>
                <w:sz w:val="18"/>
                <w:szCs w:val="18"/>
              </w:rPr>
              <w:t>619</w:t>
            </w:r>
            <w:r>
              <w:rPr>
                <w:rFonts w:ascii="Calibri" w:hAnsi="Calibri" w:cs="Calibri"/>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1F4E14CD" w14:textId="77777777" w:rsidR="003E1B71" w:rsidRPr="00E33AD8" w:rsidRDefault="003E1B71" w:rsidP="003E1B71">
            <w:pPr>
              <w:jc w:val="center"/>
              <w:rPr>
                <w:rFonts w:asciiTheme="minorHAnsi" w:hAnsiTheme="minorHAnsi" w:cstheme="minorHAnsi"/>
                <w:b/>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0CB73" w14:textId="5374E5F2"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104</w:t>
            </w:r>
            <w:r>
              <w:rPr>
                <w:rFonts w:ascii="Calibri" w:hAnsi="Calibri" w:cs="Calibri"/>
                <w:b/>
                <w:bCs/>
                <w:color w:val="000000"/>
                <w:sz w:val="18"/>
                <w:szCs w:val="18"/>
              </w:rPr>
              <w:t> </w:t>
            </w:r>
            <w:r w:rsidRPr="003E1B71">
              <w:rPr>
                <w:rFonts w:ascii="Calibri" w:hAnsi="Calibri" w:cs="Calibri"/>
                <w:b/>
                <w:bCs/>
                <w:color w:val="000000"/>
                <w:sz w:val="18"/>
                <w:szCs w:val="18"/>
              </w:rPr>
              <w:t>590</w:t>
            </w:r>
            <w:r>
              <w:rPr>
                <w:rFonts w:ascii="Calibri" w:hAnsi="Calibri" w:cs="Calibri"/>
                <w:b/>
                <w:bCs/>
                <w:color w:val="000000"/>
                <w:sz w:val="18"/>
                <w:szCs w:val="18"/>
              </w:rPr>
              <w:t>,00</w:t>
            </w:r>
          </w:p>
        </w:tc>
      </w:tr>
      <w:tr w:rsidR="003E1B71" w:rsidRPr="00915190" w14:paraId="785D4DF0" w14:textId="77777777" w:rsidTr="00C90460">
        <w:tc>
          <w:tcPr>
            <w:tcW w:w="3681" w:type="dxa"/>
            <w:vMerge w:val="restart"/>
            <w:tcBorders>
              <w:top w:val="single" w:sz="4" w:space="0" w:color="auto"/>
              <w:left w:val="single" w:sz="4" w:space="0" w:color="auto"/>
              <w:bottom w:val="single" w:sz="4" w:space="0" w:color="auto"/>
              <w:right w:val="single" w:sz="4" w:space="0" w:color="auto"/>
            </w:tcBorders>
          </w:tcPr>
          <w:p w14:paraId="3203E78B" w14:textId="1C1FC5F1" w:rsidR="003E1B71" w:rsidRPr="00915190" w:rsidRDefault="001631A6" w:rsidP="001631A6">
            <w:pPr>
              <w:ind w:left="306" w:hanging="306"/>
              <w:jc w:val="both"/>
              <w:rPr>
                <w:rFonts w:asciiTheme="minorHAnsi" w:hAnsiTheme="minorHAnsi" w:cstheme="minorHAnsi"/>
                <w:sz w:val="18"/>
              </w:rPr>
            </w:pPr>
            <w:r>
              <w:rPr>
                <w:rFonts w:asciiTheme="minorHAnsi" w:hAnsiTheme="minorHAnsi" w:cstheme="minorHAnsi"/>
                <w:sz w:val="18"/>
              </w:rPr>
              <w:t xml:space="preserve">6. </w:t>
            </w:r>
            <w:r w:rsidR="003E1B71" w:rsidRPr="001A7F11">
              <w:rPr>
                <w:rFonts w:asciiTheme="minorHAnsi" w:hAnsiTheme="minorHAnsi" w:cstheme="minorHAnsi"/>
                <w:sz w:val="18"/>
              </w:rPr>
              <w:t>Pivovarnícko - sladovnícky priemysel, liehovarnícky priemysel, vinársky priemysel, priemysel nealko nápojov a škrobárenský priemysel</w:t>
            </w:r>
          </w:p>
        </w:tc>
        <w:tc>
          <w:tcPr>
            <w:tcW w:w="1276" w:type="dxa"/>
            <w:tcBorders>
              <w:top w:val="single" w:sz="4" w:space="0" w:color="auto"/>
              <w:left w:val="single" w:sz="4" w:space="0" w:color="auto"/>
              <w:bottom w:val="single" w:sz="4" w:space="0" w:color="auto"/>
              <w:right w:val="single" w:sz="4" w:space="0" w:color="auto"/>
            </w:tcBorders>
            <w:vAlign w:val="center"/>
          </w:tcPr>
          <w:p w14:paraId="5AD67DC3"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tcBorders>
              <w:top w:val="single" w:sz="4" w:space="0" w:color="auto"/>
              <w:left w:val="single" w:sz="4" w:space="0" w:color="auto"/>
              <w:bottom w:val="single" w:sz="4" w:space="0" w:color="auto"/>
              <w:right w:val="single" w:sz="4" w:space="0" w:color="auto"/>
            </w:tcBorders>
            <w:vAlign w:val="center"/>
          </w:tcPr>
          <w:p w14:paraId="71A37981" w14:textId="31CDC2A8"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77937A3" w14:textId="1C88E198"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10 433 030,8</w:t>
            </w:r>
            <w:r>
              <w:rPr>
                <w:rFonts w:ascii="Calibri" w:hAnsi="Calibri" w:cs="Calibri"/>
                <w:color w:val="000000"/>
                <w:sz w:val="18"/>
                <w:szCs w:val="18"/>
              </w:rPr>
              <w:t>6</w:t>
            </w:r>
          </w:p>
        </w:tc>
        <w:tc>
          <w:tcPr>
            <w:tcW w:w="789" w:type="dxa"/>
            <w:tcBorders>
              <w:top w:val="single" w:sz="4" w:space="0" w:color="auto"/>
              <w:left w:val="single" w:sz="4" w:space="0" w:color="auto"/>
              <w:bottom w:val="single" w:sz="4" w:space="0" w:color="auto"/>
              <w:right w:val="single" w:sz="4" w:space="0" w:color="auto"/>
            </w:tcBorders>
            <w:vAlign w:val="center"/>
          </w:tcPr>
          <w:p w14:paraId="70581FBC" w14:textId="4ED9315E"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C65FFC" w14:textId="4E75BF09"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229 793,1</w:t>
            </w:r>
            <w:r>
              <w:rPr>
                <w:rFonts w:ascii="Calibri" w:hAnsi="Calibri" w:cs="Calibri"/>
                <w:color w:val="000000"/>
                <w:sz w:val="18"/>
                <w:szCs w:val="18"/>
              </w:rPr>
              <w:t>2</w:t>
            </w:r>
          </w:p>
        </w:tc>
      </w:tr>
      <w:tr w:rsidR="003E1B71" w:rsidRPr="00915190" w14:paraId="0BC816D7" w14:textId="77777777" w:rsidTr="00C90460">
        <w:tc>
          <w:tcPr>
            <w:tcW w:w="3681" w:type="dxa"/>
            <w:vMerge/>
            <w:tcBorders>
              <w:top w:val="single" w:sz="4" w:space="0" w:color="auto"/>
              <w:left w:val="single" w:sz="4" w:space="0" w:color="auto"/>
              <w:bottom w:val="single" w:sz="4" w:space="0" w:color="auto"/>
              <w:right w:val="single" w:sz="4" w:space="0" w:color="auto"/>
            </w:tcBorders>
          </w:tcPr>
          <w:p w14:paraId="2E83F915" w14:textId="77777777" w:rsidR="003E1B71" w:rsidRPr="00915190" w:rsidRDefault="003E1B71" w:rsidP="003E1B71">
            <w:pP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F76F13"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tcBorders>
              <w:top w:val="single" w:sz="4" w:space="0" w:color="auto"/>
              <w:left w:val="single" w:sz="4" w:space="0" w:color="auto"/>
              <w:bottom w:val="single" w:sz="4" w:space="0" w:color="auto"/>
              <w:right w:val="single" w:sz="4" w:space="0" w:color="auto"/>
            </w:tcBorders>
            <w:vAlign w:val="center"/>
          </w:tcPr>
          <w:p w14:paraId="0A6CFA95" w14:textId="3DB17003"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1D5CEF8" w14:textId="5D94EAC4"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2 229 951,1</w:t>
            </w:r>
            <w:r>
              <w:rPr>
                <w:rFonts w:ascii="Calibri" w:hAnsi="Calibri" w:cs="Calibri"/>
                <w:color w:val="000000"/>
                <w:sz w:val="18"/>
                <w:szCs w:val="18"/>
              </w:rPr>
              <w:t>4</w:t>
            </w:r>
          </w:p>
        </w:tc>
        <w:tc>
          <w:tcPr>
            <w:tcW w:w="789" w:type="dxa"/>
            <w:tcBorders>
              <w:top w:val="single" w:sz="4" w:space="0" w:color="auto"/>
              <w:left w:val="single" w:sz="4" w:space="0" w:color="auto"/>
              <w:bottom w:val="single" w:sz="4" w:space="0" w:color="auto"/>
              <w:right w:val="single" w:sz="4" w:space="0" w:color="auto"/>
            </w:tcBorders>
            <w:vAlign w:val="center"/>
          </w:tcPr>
          <w:p w14:paraId="5271B358" w14:textId="7D47B258"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A1A19" w14:textId="5C7CBFAD"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49 115,8</w:t>
            </w:r>
            <w:r>
              <w:rPr>
                <w:rFonts w:ascii="Calibri" w:hAnsi="Calibri" w:cs="Calibri"/>
                <w:color w:val="000000"/>
                <w:sz w:val="18"/>
                <w:szCs w:val="18"/>
              </w:rPr>
              <w:t>8</w:t>
            </w:r>
          </w:p>
        </w:tc>
      </w:tr>
      <w:tr w:rsidR="003E1B71" w:rsidRPr="00E33AD8" w14:paraId="639DCDD9" w14:textId="77777777" w:rsidTr="00C90460">
        <w:tc>
          <w:tcPr>
            <w:tcW w:w="3681" w:type="dxa"/>
            <w:tcBorders>
              <w:top w:val="single" w:sz="4" w:space="0" w:color="auto"/>
              <w:left w:val="single" w:sz="4" w:space="0" w:color="auto"/>
              <w:bottom w:val="single" w:sz="4" w:space="0" w:color="auto"/>
              <w:right w:val="single" w:sz="4" w:space="0" w:color="auto"/>
            </w:tcBorders>
          </w:tcPr>
          <w:p w14:paraId="1620DCFF" w14:textId="77777777" w:rsidR="003E1B71" w:rsidRPr="00E33AD8" w:rsidRDefault="003E1B71" w:rsidP="003E1B71">
            <w:pPr>
              <w:rPr>
                <w:rFonts w:asciiTheme="minorHAnsi" w:hAnsiTheme="minorHAnsi" w:cstheme="minorHAnsi"/>
                <w:b/>
                <w:sz w:val="18"/>
              </w:rPr>
            </w:pPr>
            <w:r w:rsidRPr="00E33AD8">
              <w:rPr>
                <w:rFonts w:asciiTheme="minorHAnsi" w:hAnsiTheme="minorHAnsi" w:cstheme="minorHAnsi"/>
                <w:b/>
                <w:sz w:val="18"/>
              </w:rPr>
              <w:t>Spolu oblasť</w:t>
            </w:r>
          </w:p>
        </w:tc>
        <w:tc>
          <w:tcPr>
            <w:tcW w:w="1276" w:type="dxa"/>
            <w:tcBorders>
              <w:top w:val="single" w:sz="4" w:space="0" w:color="auto"/>
              <w:left w:val="single" w:sz="4" w:space="0" w:color="auto"/>
              <w:bottom w:val="single" w:sz="4" w:space="0" w:color="auto"/>
              <w:right w:val="single" w:sz="4" w:space="0" w:color="auto"/>
            </w:tcBorders>
          </w:tcPr>
          <w:p w14:paraId="05CAE088" w14:textId="77777777" w:rsidR="003E1B71" w:rsidRPr="00E33AD8" w:rsidRDefault="003E1B71" w:rsidP="003E1B71">
            <w:pPr>
              <w:rPr>
                <w:rFonts w:asciiTheme="minorHAnsi" w:hAnsiTheme="minorHAnsi" w:cstheme="minorHAnsi"/>
                <w:b/>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314763B" w14:textId="77777777" w:rsidR="003E1B71" w:rsidRPr="00E33AD8" w:rsidRDefault="003E1B71" w:rsidP="003E1B71">
            <w:pPr>
              <w:jc w:val="center"/>
              <w:rPr>
                <w:rFonts w:asciiTheme="minorHAnsi" w:hAnsiTheme="minorHAnsi" w:cstheme="minorHAnsi"/>
                <w:b/>
                <w:sz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3089172" w14:textId="59D2495F"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12 662</w:t>
            </w:r>
            <w:r>
              <w:rPr>
                <w:rFonts w:ascii="Calibri" w:hAnsi="Calibri" w:cs="Calibri"/>
                <w:b/>
                <w:bCs/>
                <w:color w:val="000000"/>
                <w:sz w:val="18"/>
                <w:szCs w:val="18"/>
              </w:rPr>
              <w:t> </w:t>
            </w:r>
            <w:r w:rsidRPr="003E1B71">
              <w:rPr>
                <w:rFonts w:ascii="Calibri" w:hAnsi="Calibri" w:cs="Calibri"/>
                <w:b/>
                <w:bCs/>
                <w:color w:val="000000"/>
                <w:sz w:val="18"/>
                <w:szCs w:val="18"/>
              </w:rPr>
              <w:t>982</w:t>
            </w:r>
            <w:r>
              <w:rPr>
                <w:rFonts w:ascii="Calibri" w:hAnsi="Calibri" w:cs="Calibri"/>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0AC09E5B" w14:textId="77777777" w:rsidR="003E1B71" w:rsidRPr="00E33AD8" w:rsidRDefault="003E1B71" w:rsidP="003E1B71">
            <w:pPr>
              <w:jc w:val="center"/>
              <w:rPr>
                <w:rFonts w:asciiTheme="minorHAnsi" w:hAnsiTheme="minorHAnsi" w:cstheme="minorHAnsi"/>
                <w:b/>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7B7AB" w14:textId="438FECDA"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278</w:t>
            </w:r>
            <w:r>
              <w:rPr>
                <w:rFonts w:ascii="Calibri" w:hAnsi="Calibri" w:cs="Calibri"/>
                <w:b/>
                <w:bCs/>
                <w:color w:val="000000"/>
                <w:sz w:val="18"/>
                <w:szCs w:val="18"/>
              </w:rPr>
              <w:t> </w:t>
            </w:r>
            <w:r w:rsidRPr="003E1B71">
              <w:rPr>
                <w:rFonts w:ascii="Calibri" w:hAnsi="Calibri" w:cs="Calibri"/>
                <w:b/>
                <w:bCs/>
                <w:color w:val="000000"/>
                <w:sz w:val="18"/>
                <w:szCs w:val="18"/>
              </w:rPr>
              <w:t>909</w:t>
            </w:r>
            <w:r>
              <w:rPr>
                <w:rFonts w:ascii="Calibri" w:hAnsi="Calibri" w:cs="Calibri"/>
                <w:b/>
                <w:bCs/>
                <w:color w:val="000000"/>
                <w:sz w:val="18"/>
                <w:szCs w:val="18"/>
              </w:rPr>
              <w:t>,00</w:t>
            </w:r>
          </w:p>
        </w:tc>
      </w:tr>
      <w:tr w:rsidR="003E1B71" w:rsidRPr="00915190" w14:paraId="178695CE" w14:textId="77777777" w:rsidTr="00C90460">
        <w:tc>
          <w:tcPr>
            <w:tcW w:w="3681" w:type="dxa"/>
            <w:vMerge w:val="restart"/>
            <w:tcBorders>
              <w:top w:val="single" w:sz="4" w:space="0" w:color="auto"/>
              <w:left w:val="single" w:sz="4" w:space="0" w:color="auto"/>
              <w:bottom w:val="single" w:sz="4" w:space="0" w:color="auto"/>
              <w:right w:val="single" w:sz="4" w:space="0" w:color="auto"/>
            </w:tcBorders>
          </w:tcPr>
          <w:p w14:paraId="37EED68C" w14:textId="145B8188" w:rsidR="003E1B71"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7. </w:t>
            </w:r>
            <w:r w:rsidR="003E1B71" w:rsidRPr="001A7F11">
              <w:rPr>
                <w:rFonts w:asciiTheme="minorHAnsi" w:hAnsiTheme="minorHAnsi" w:cstheme="minorHAnsi"/>
                <w:sz w:val="18"/>
              </w:rPr>
              <w:t>Výroba kŕmnych zmesí a ostatné spracovanie alebo uvádzanie na trh neuvedené v predchádzajúcich bodoch, napr. spracovanie medu, spracovanie liečivých rastlín, osív a sadív a pod.</w:t>
            </w:r>
          </w:p>
        </w:tc>
        <w:tc>
          <w:tcPr>
            <w:tcW w:w="1276" w:type="dxa"/>
            <w:tcBorders>
              <w:top w:val="single" w:sz="4" w:space="0" w:color="auto"/>
              <w:left w:val="single" w:sz="4" w:space="0" w:color="auto"/>
              <w:bottom w:val="single" w:sz="4" w:space="0" w:color="auto"/>
              <w:right w:val="single" w:sz="4" w:space="0" w:color="auto"/>
            </w:tcBorders>
            <w:vAlign w:val="center"/>
          </w:tcPr>
          <w:p w14:paraId="60A99518"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tcBorders>
              <w:top w:val="single" w:sz="4" w:space="0" w:color="auto"/>
              <w:left w:val="single" w:sz="4" w:space="0" w:color="auto"/>
              <w:bottom w:val="single" w:sz="4" w:space="0" w:color="auto"/>
              <w:right w:val="single" w:sz="4" w:space="0" w:color="auto"/>
            </w:tcBorders>
            <w:vAlign w:val="center"/>
          </w:tcPr>
          <w:p w14:paraId="64C9AA8F" w14:textId="26010675"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7A11EEB" w14:textId="73223C62"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3 260 322,2</w:t>
            </w:r>
            <w:r>
              <w:rPr>
                <w:rFonts w:ascii="Calibri" w:hAnsi="Calibri" w:cs="Calibri"/>
                <w:color w:val="000000"/>
                <w:sz w:val="18"/>
                <w:szCs w:val="18"/>
              </w:rPr>
              <w:t>4</w:t>
            </w:r>
          </w:p>
        </w:tc>
        <w:tc>
          <w:tcPr>
            <w:tcW w:w="789" w:type="dxa"/>
            <w:tcBorders>
              <w:top w:val="single" w:sz="4" w:space="0" w:color="auto"/>
              <w:left w:val="single" w:sz="4" w:space="0" w:color="auto"/>
              <w:bottom w:val="single" w:sz="4" w:space="0" w:color="auto"/>
              <w:right w:val="single" w:sz="4" w:space="0" w:color="auto"/>
            </w:tcBorders>
            <w:vAlign w:val="center"/>
          </w:tcPr>
          <w:p w14:paraId="6B2BF795" w14:textId="084DD341"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C603A5" w14:textId="259311B3"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71 810,30</w:t>
            </w:r>
          </w:p>
        </w:tc>
      </w:tr>
      <w:tr w:rsidR="003E1B71" w:rsidRPr="00915190" w14:paraId="298AC558" w14:textId="77777777" w:rsidTr="00C90460">
        <w:tc>
          <w:tcPr>
            <w:tcW w:w="3681" w:type="dxa"/>
            <w:vMerge/>
            <w:tcBorders>
              <w:top w:val="single" w:sz="4" w:space="0" w:color="auto"/>
              <w:left w:val="single" w:sz="4" w:space="0" w:color="auto"/>
              <w:bottom w:val="single" w:sz="4" w:space="0" w:color="auto"/>
              <w:right w:val="single" w:sz="4" w:space="0" w:color="auto"/>
            </w:tcBorders>
          </w:tcPr>
          <w:p w14:paraId="212DB08B" w14:textId="77777777" w:rsidR="003E1B71" w:rsidRPr="00915190" w:rsidRDefault="003E1B71" w:rsidP="003E1B71">
            <w:pP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0DA7A84"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tcBorders>
              <w:top w:val="single" w:sz="4" w:space="0" w:color="auto"/>
              <w:left w:val="single" w:sz="4" w:space="0" w:color="auto"/>
              <w:bottom w:val="single" w:sz="4" w:space="0" w:color="auto"/>
              <w:right w:val="single" w:sz="4" w:space="0" w:color="auto"/>
            </w:tcBorders>
            <w:vAlign w:val="center"/>
          </w:tcPr>
          <w:p w14:paraId="089B18BC" w14:textId="10616C61"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110A4A9" w14:textId="0FEA6C74"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696 859,7</w:t>
            </w:r>
            <w:r>
              <w:rPr>
                <w:rFonts w:ascii="Calibri" w:hAnsi="Calibri" w:cs="Calibri"/>
                <w:color w:val="000000"/>
                <w:sz w:val="18"/>
                <w:szCs w:val="18"/>
              </w:rPr>
              <w:t>6</w:t>
            </w:r>
          </w:p>
        </w:tc>
        <w:tc>
          <w:tcPr>
            <w:tcW w:w="789" w:type="dxa"/>
            <w:tcBorders>
              <w:top w:val="single" w:sz="4" w:space="0" w:color="auto"/>
              <w:left w:val="single" w:sz="4" w:space="0" w:color="auto"/>
              <w:bottom w:val="single" w:sz="4" w:space="0" w:color="auto"/>
              <w:right w:val="single" w:sz="4" w:space="0" w:color="auto"/>
            </w:tcBorders>
            <w:vAlign w:val="center"/>
          </w:tcPr>
          <w:p w14:paraId="3689C25C" w14:textId="2CAE232E"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20A87" w14:textId="161AC45D"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15 348,70</w:t>
            </w:r>
          </w:p>
        </w:tc>
      </w:tr>
      <w:tr w:rsidR="003E1B71" w:rsidRPr="00E33AD8" w14:paraId="4A924A41" w14:textId="77777777" w:rsidTr="00C90460">
        <w:tc>
          <w:tcPr>
            <w:tcW w:w="3681" w:type="dxa"/>
            <w:tcBorders>
              <w:top w:val="single" w:sz="4" w:space="0" w:color="auto"/>
              <w:left w:val="single" w:sz="4" w:space="0" w:color="auto"/>
              <w:bottom w:val="single" w:sz="4" w:space="0" w:color="auto"/>
              <w:right w:val="single" w:sz="4" w:space="0" w:color="auto"/>
            </w:tcBorders>
          </w:tcPr>
          <w:p w14:paraId="4BC194D0" w14:textId="77777777" w:rsidR="003E1B71" w:rsidRPr="00E33AD8" w:rsidRDefault="003E1B71" w:rsidP="003E1B71">
            <w:pPr>
              <w:rPr>
                <w:rFonts w:asciiTheme="minorHAnsi" w:hAnsiTheme="minorHAnsi" w:cstheme="minorHAnsi"/>
                <w:b/>
                <w:sz w:val="18"/>
              </w:rPr>
            </w:pPr>
            <w:r w:rsidRPr="00E33AD8">
              <w:rPr>
                <w:rFonts w:asciiTheme="minorHAnsi" w:hAnsiTheme="minorHAnsi" w:cstheme="minorHAnsi"/>
                <w:b/>
                <w:sz w:val="18"/>
              </w:rPr>
              <w:t>Spolu oblasť</w:t>
            </w:r>
          </w:p>
        </w:tc>
        <w:tc>
          <w:tcPr>
            <w:tcW w:w="1276" w:type="dxa"/>
            <w:tcBorders>
              <w:top w:val="single" w:sz="4" w:space="0" w:color="auto"/>
              <w:left w:val="single" w:sz="4" w:space="0" w:color="auto"/>
              <w:bottom w:val="single" w:sz="4" w:space="0" w:color="auto"/>
              <w:right w:val="single" w:sz="4" w:space="0" w:color="auto"/>
            </w:tcBorders>
          </w:tcPr>
          <w:p w14:paraId="5C76D337" w14:textId="77777777" w:rsidR="003E1B71" w:rsidRPr="00E33AD8" w:rsidRDefault="003E1B71" w:rsidP="003E1B71">
            <w:pPr>
              <w:rPr>
                <w:rFonts w:asciiTheme="minorHAnsi" w:hAnsiTheme="minorHAnsi" w:cstheme="minorHAnsi"/>
                <w:b/>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591D526" w14:textId="77777777" w:rsidR="003E1B71" w:rsidRPr="00E33AD8" w:rsidRDefault="003E1B71" w:rsidP="003E1B71">
            <w:pPr>
              <w:jc w:val="center"/>
              <w:rPr>
                <w:rFonts w:asciiTheme="minorHAnsi" w:hAnsiTheme="minorHAnsi" w:cstheme="minorHAnsi"/>
                <w:b/>
                <w:sz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6AAE96C" w14:textId="315D476A"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3 957</w:t>
            </w:r>
            <w:r>
              <w:rPr>
                <w:rFonts w:ascii="Calibri" w:hAnsi="Calibri" w:cs="Calibri"/>
                <w:b/>
                <w:bCs/>
                <w:color w:val="000000"/>
                <w:sz w:val="18"/>
                <w:szCs w:val="18"/>
              </w:rPr>
              <w:t> </w:t>
            </w:r>
            <w:r w:rsidRPr="003E1B71">
              <w:rPr>
                <w:rFonts w:ascii="Calibri" w:hAnsi="Calibri" w:cs="Calibri"/>
                <w:b/>
                <w:bCs/>
                <w:color w:val="000000"/>
                <w:sz w:val="18"/>
                <w:szCs w:val="18"/>
              </w:rPr>
              <w:t>182</w:t>
            </w:r>
            <w:r>
              <w:rPr>
                <w:rFonts w:ascii="Calibri" w:hAnsi="Calibri" w:cs="Calibri"/>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75C9AD2C" w14:textId="77777777" w:rsidR="003E1B71" w:rsidRPr="00E33AD8" w:rsidRDefault="003E1B71" w:rsidP="003E1B71">
            <w:pPr>
              <w:jc w:val="center"/>
              <w:rPr>
                <w:rFonts w:asciiTheme="minorHAnsi" w:hAnsiTheme="minorHAnsi" w:cstheme="minorHAnsi"/>
                <w:b/>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56220" w14:textId="7ACAAE9E"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87</w:t>
            </w:r>
            <w:r>
              <w:rPr>
                <w:rFonts w:ascii="Calibri" w:hAnsi="Calibri" w:cs="Calibri"/>
                <w:b/>
                <w:bCs/>
                <w:color w:val="000000"/>
                <w:sz w:val="18"/>
                <w:szCs w:val="18"/>
              </w:rPr>
              <w:t> </w:t>
            </w:r>
            <w:r w:rsidRPr="003E1B71">
              <w:rPr>
                <w:rFonts w:ascii="Calibri" w:hAnsi="Calibri" w:cs="Calibri"/>
                <w:b/>
                <w:bCs/>
                <w:color w:val="000000"/>
                <w:sz w:val="18"/>
                <w:szCs w:val="18"/>
              </w:rPr>
              <w:t>159</w:t>
            </w:r>
            <w:r>
              <w:rPr>
                <w:rFonts w:ascii="Calibri" w:hAnsi="Calibri" w:cs="Calibri"/>
                <w:b/>
                <w:bCs/>
                <w:color w:val="000000"/>
                <w:sz w:val="18"/>
                <w:szCs w:val="18"/>
              </w:rPr>
              <w:t>,00</w:t>
            </w:r>
          </w:p>
        </w:tc>
      </w:tr>
      <w:tr w:rsidR="003E1B71" w:rsidRPr="00915190" w14:paraId="1CD66019" w14:textId="77777777" w:rsidTr="00C90460">
        <w:tc>
          <w:tcPr>
            <w:tcW w:w="3681" w:type="dxa"/>
            <w:vMerge w:val="restart"/>
            <w:tcBorders>
              <w:top w:val="single" w:sz="4" w:space="0" w:color="auto"/>
              <w:left w:val="single" w:sz="4" w:space="0" w:color="auto"/>
              <w:bottom w:val="single" w:sz="4" w:space="0" w:color="auto"/>
              <w:right w:val="single" w:sz="4" w:space="0" w:color="auto"/>
            </w:tcBorders>
          </w:tcPr>
          <w:p w14:paraId="69377747" w14:textId="46F365E7" w:rsidR="003E1B71" w:rsidRPr="00915190" w:rsidRDefault="001631A6" w:rsidP="001631A6">
            <w:pPr>
              <w:ind w:left="164" w:hanging="164"/>
              <w:jc w:val="both"/>
              <w:rPr>
                <w:rFonts w:asciiTheme="minorHAnsi" w:hAnsiTheme="minorHAnsi" w:cstheme="minorHAnsi"/>
                <w:sz w:val="18"/>
              </w:rPr>
            </w:pPr>
            <w:r>
              <w:rPr>
                <w:rFonts w:asciiTheme="minorHAnsi" w:hAnsiTheme="minorHAnsi" w:cstheme="minorHAnsi"/>
                <w:sz w:val="18"/>
              </w:rPr>
              <w:t xml:space="preserve">8. </w:t>
            </w:r>
            <w:r w:rsidR="003E1B71" w:rsidRPr="001A7F11">
              <w:rPr>
                <w:rFonts w:asciiTheme="minorHAnsi" w:hAnsiTheme="minorHAnsi" w:cstheme="minorHAnsi"/>
                <w:sz w:val="18"/>
              </w:rPr>
              <w:t>Osobitná oblasť pre prvovýrobcov: Investície do odbytových miest (vrátane súvisiacich investícií do logistiky) a mobilných odbytových zariadení</w:t>
            </w:r>
          </w:p>
        </w:tc>
        <w:tc>
          <w:tcPr>
            <w:tcW w:w="1276" w:type="dxa"/>
            <w:tcBorders>
              <w:top w:val="single" w:sz="4" w:space="0" w:color="auto"/>
              <w:left w:val="single" w:sz="4" w:space="0" w:color="auto"/>
              <w:bottom w:val="single" w:sz="4" w:space="0" w:color="auto"/>
              <w:right w:val="single" w:sz="4" w:space="0" w:color="auto"/>
            </w:tcBorders>
            <w:vAlign w:val="center"/>
          </w:tcPr>
          <w:p w14:paraId="0FE7CC91"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EPFRV</w:t>
            </w:r>
          </w:p>
        </w:tc>
        <w:tc>
          <w:tcPr>
            <w:tcW w:w="850" w:type="dxa"/>
            <w:tcBorders>
              <w:top w:val="single" w:sz="4" w:space="0" w:color="auto"/>
              <w:left w:val="single" w:sz="4" w:space="0" w:color="auto"/>
              <w:bottom w:val="single" w:sz="4" w:space="0" w:color="auto"/>
              <w:right w:val="single" w:sz="4" w:space="0" w:color="auto"/>
            </w:tcBorders>
            <w:vAlign w:val="center"/>
          </w:tcPr>
          <w:p w14:paraId="4A9F8E1F" w14:textId="5633D0D2"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661C24FC" w14:textId="60449F58"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1 304 129,06</w:t>
            </w:r>
          </w:p>
        </w:tc>
        <w:tc>
          <w:tcPr>
            <w:tcW w:w="789" w:type="dxa"/>
            <w:tcBorders>
              <w:top w:val="single" w:sz="4" w:space="0" w:color="auto"/>
              <w:left w:val="single" w:sz="4" w:space="0" w:color="auto"/>
              <w:bottom w:val="single" w:sz="4" w:space="0" w:color="auto"/>
              <w:right w:val="single" w:sz="4" w:space="0" w:color="auto"/>
            </w:tcBorders>
            <w:vAlign w:val="center"/>
          </w:tcPr>
          <w:p w14:paraId="60C3BCB3" w14:textId="5E1AD374"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82,39%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2B011C" w14:textId="5A920C06"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28 724,4</w:t>
            </w:r>
            <w:r>
              <w:rPr>
                <w:rFonts w:ascii="Calibri" w:hAnsi="Calibri" w:cs="Calibri"/>
                <w:color w:val="000000"/>
                <w:sz w:val="18"/>
                <w:szCs w:val="18"/>
              </w:rPr>
              <w:t>4</w:t>
            </w:r>
          </w:p>
        </w:tc>
      </w:tr>
      <w:tr w:rsidR="003E1B71" w:rsidRPr="00915190" w14:paraId="7D71A601" w14:textId="77777777" w:rsidTr="00C90460">
        <w:tc>
          <w:tcPr>
            <w:tcW w:w="3681" w:type="dxa"/>
            <w:vMerge/>
            <w:tcBorders>
              <w:top w:val="single" w:sz="4" w:space="0" w:color="auto"/>
              <w:left w:val="single" w:sz="4" w:space="0" w:color="auto"/>
              <w:bottom w:val="single" w:sz="4" w:space="0" w:color="auto"/>
              <w:right w:val="single" w:sz="4" w:space="0" w:color="auto"/>
            </w:tcBorders>
          </w:tcPr>
          <w:p w14:paraId="67315926" w14:textId="77777777" w:rsidR="003E1B71" w:rsidRPr="00915190" w:rsidRDefault="003E1B71" w:rsidP="003E1B71">
            <w:pP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B35FE3D" w14:textId="77777777" w:rsidR="003E1B71" w:rsidRPr="00915190" w:rsidRDefault="003E1B71" w:rsidP="003E1B71">
            <w:pPr>
              <w:rPr>
                <w:rFonts w:asciiTheme="minorHAnsi" w:hAnsiTheme="minorHAnsi" w:cstheme="minorHAnsi"/>
                <w:sz w:val="18"/>
              </w:rPr>
            </w:pPr>
            <w:r w:rsidRPr="00915190">
              <w:rPr>
                <w:rFonts w:asciiTheme="minorHAnsi" w:hAnsiTheme="minorHAnsi" w:cstheme="minorHAnsi"/>
                <w:sz w:val="18"/>
              </w:rPr>
              <w:t>štátny rozpočet</w:t>
            </w:r>
          </w:p>
        </w:tc>
        <w:tc>
          <w:tcPr>
            <w:tcW w:w="850" w:type="dxa"/>
            <w:tcBorders>
              <w:top w:val="single" w:sz="4" w:space="0" w:color="auto"/>
              <w:left w:val="single" w:sz="4" w:space="0" w:color="auto"/>
              <w:bottom w:val="single" w:sz="4" w:space="0" w:color="auto"/>
              <w:right w:val="single" w:sz="4" w:space="0" w:color="auto"/>
            </w:tcBorders>
            <w:vAlign w:val="center"/>
          </w:tcPr>
          <w:p w14:paraId="11675888" w14:textId="1CDEF47D"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4BC2250" w14:textId="43A1D0EE"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278 743,94</w:t>
            </w:r>
          </w:p>
        </w:tc>
        <w:tc>
          <w:tcPr>
            <w:tcW w:w="789" w:type="dxa"/>
            <w:tcBorders>
              <w:top w:val="single" w:sz="4" w:space="0" w:color="auto"/>
              <w:left w:val="single" w:sz="4" w:space="0" w:color="auto"/>
              <w:bottom w:val="single" w:sz="4" w:space="0" w:color="auto"/>
              <w:right w:val="single" w:sz="4" w:space="0" w:color="auto"/>
            </w:tcBorders>
            <w:vAlign w:val="center"/>
          </w:tcPr>
          <w:p w14:paraId="007D26CA" w14:textId="462F04B3" w:rsidR="003E1B71" w:rsidRPr="00915190" w:rsidRDefault="003E1B71" w:rsidP="003E1B71">
            <w:pPr>
              <w:jc w:val="center"/>
              <w:rPr>
                <w:rFonts w:asciiTheme="minorHAnsi" w:hAnsiTheme="minorHAnsi" w:cstheme="minorHAnsi"/>
                <w:sz w:val="18"/>
              </w:rPr>
            </w:pPr>
            <w:r>
              <w:rPr>
                <w:rFonts w:asciiTheme="minorHAnsi" w:hAnsiTheme="minorHAnsi" w:cstheme="minorHAnsi"/>
                <w:sz w:val="18"/>
              </w:rPr>
              <w:t>17,61%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5D10C" w14:textId="3BBAED5D" w:rsidR="003E1B71" w:rsidRPr="003E1B71" w:rsidRDefault="003E1B71" w:rsidP="003E1B71">
            <w:pPr>
              <w:jc w:val="right"/>
              <w:rPr>
                <w:rFonts w:asciiTheme="minorHAnsi" w:hAnsiTheme="minorHAnsi" w:cstheme="minorHAnsi"/>
                <w:sz w:val="18"/>
                <w:szCs w:val="18"/>
              </w:rPr>
            </w:pPr>
            <w:r w:rsidRPr="003E1B71">
              <w:rPr>
                <w:rFonts w:ascii="Calibri" w:hAnsi="Calibri" w:cs="Calibri"/>
                <w:color w:val="000000"/>
                <w:sz w:val="18"/>
                <w:szCs w:val="18"/>
              </w:rPr>
              <w:t>6 139,5</w:t>
            </w:r>
            <w:r>
              <w:rPr>
                <w:rFonts w:ascii="Calibri" w:hAnsi="Calibri" w:cs="Calibri"/>
                <w:color w:val="000000"/>
                <w:sz w:val="18"/>
                <w:szCs w:val="18"/>
              </w:rPr>
              <w:t>6</w:t>
            </w:r>
          </w:p>
        </w:tc>
      </w:tr>
      <w:tr w:rsidR="003E1B71" w:rsidRPr="00E33AD8" w14:paraId="2DBFE6BC" w14:textId="77777777" w:rsidTr="00C90460">
        <w:tc>
          <w:tcPr>
            <w:tcW w:w="3681" w:type="dxa"/>
            <w:tcBorders>
              <w:top w:val="single" w:sz="4" w:space="0" w:color="auto"/>
              <w:left w:val="single" w:sz="4" w:space="0" w:color="auto"/>
              <w:bottom w:val="single" w:sz="4" w:space="0" w:color="auto"/>
              <w:right w:val="single" w:sz="4" w:space="0" w:color="auto"/>
            </w:tcBorders>
          </w:tcPr>
          <w:p w14:paraId="0BFA6835" w14:textId="77777777" w:rsidR="003E1B71" w:rsidRPr="00E33AD8" w:rsidRDefault="003E1B71" w:rsidP="003E1B71">
            <w:pPr>
              <w:rPr>
                <w:rFonts w:asciiTheme="minorHAnsi" w:hAnsiTheme="minorHAnsi" w:cstheme="minorHAnsi"/>
                <w:b/>
                <w:sz w:val="18"/>
              </w:rPr>
            </w:pPr>
            <w:r w:rsidRPr="00E33AD8">
              <w:rPr>
                <w:rFonts w:asciiTheme="minorHAnsi" w:hAnsiTheme="minorHAnsi" w:cstheme="minorHAnsi"/>
                <w:b/>
                <w:sz w:val="18"/>
              </w:rPr>
              <w:t>Spolu oblasť</w:t>
            </w:r>
          </w:p>
        </w:tc>
        <w:tc>
          <w:tcPr>
            <w:tcW w:w="1276" w:type="dxa"/>
            <w:tcBorders>
              <w:top w:val="single" w:sz="4" w:space="0" w:color="auto"/>
              <w:left w:val="single" w:sz="4" w:space="0" w:color="auto"/>
              <w:bottom w:val="single" w:sz="4" w:space="0" w:color="auto"/>
              <w:right w:val="single" w:sz="4" w:space="0" w:color="auto"/>
            </w:tcBorders>
          </w:tcPr>
          <w:p w14:paraId="207C65D7" w14:textId="77777777" w:rsidR="003E1B71" w:rsidRPr="00E33AD8" w:rsidRDefault="003E1B71" w:rsidP="003E1B71">
            <w:pPr>
              <w:rPr>
                <w:rFonts w:asciiTheme="minorHAnsi" w:hAnsiTheme="minorHAnsi" w:cstheme="minorHAnsi"/>
                <w:b/>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F5B9F80" w14:textId="77777777" w:rsidR="003E1B71" w:rsidRPr="00E33AD8" w:rsidRDefault="003E1B71" w:rsidP="003E1B71">
            <w:pPr>
              <w:jc w:val="center"/>
              <w:rPr>
                <w:rFonts w:asciiTheme="minorHAnsi" w:hAnsiTheme="minorHAnsi" w:cstheme="minorHAnsi"/>
                <w:b/>
                <w:sz w:val="18"/>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902ECC1" w14:textId="24501564"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1 582</w:t>
            </w:r>
            <w:r>
              <w:rPr>
                <w:rFonts w:ascii="Calibri" w:hAnsi="Calibri" w:cs="Calibri"/>
                <w:b/>
                <w:bCs/>
                <w:color w:val="000000"/>
                <w:sz w:val="18"/>
                <w:szCs w:val="18"/>
              </w:rPr>
              <w:t> </w:t>
            </w:r>
            <w:r w:rsidRPr="003E1B71">
              <w:rPr>
                <w:rFonts w:ascii="Calibri" w:hAnsi="Calibri" w:cs="Calibri"/>
                <w:b/>
                <w:bCs/>
                <w:color w:val="000000"/>
                <w:sz w:val="18"/>
                <w:szCs w:val="18"/>
              </w:rPr>
              <w:t>873</w:t>
            </w:r>
            <w:r>
              <w:rPr>
                <w:rFonts w:ascii="Calibri" w:hAnsi="Calibri" w:cs="Calibri"/>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6041A099" w14:textId="77777777" w:rsidR="003E1B71" w:rsidRPr="00E33AD8" w:rsidRDefault="003E1B71" w:rsidP="003E1B71">
            <w:pPr>
              <w:jc w:val="center"/>
              <w:rPr>
                <w:rFonts w:asciiTheme="minorHAnsi" w:hAnsiTheme="minorHAnsi" w:cstheme="minorHAnsi"/>
                <w:b/>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AEA6B" w14:textId="43B69FC4" w:rsidR="003E1B71" w:rsidRPr="003E1B71" w:rsidRDefault="003E1B71" w:rsidP="003E1B71">
            <w:pPr>
              <w:jc w:val="right"/>
              <w:rPr>
                <w:rFonts w:asciiTheme="minorHAnsi" w:hAnsiTheme="minorHAnsi" w:cstheme="minorHAnsi"/>
                <w:b/>
                <w:sz w:val="18"/>
                <w:szCs w:val="18"/>
              </w:rPr>
            </w:pPr>
            <w:r w:rsidRPr="003E1B71">
              <w:rPr>
                <w:rFonts w:ascii="Calibri" w:hAnsi="Calibri" w:cs="Calibri"/>
                <w:b/>
                <w:bCs/>
                <w:color w:val="000000"/>
                <w:sz w:val="18"/>
                <w:szCs w:val="18"/>
              </w:rPr>
              <w:t>34</w:t>
            </w:r>
            <w:r>
              <w:rPr>
                <w:rFonts w:ascii="Calibri" w:hAnsi="Calibri" w:cs="Calibri"/>
                <w:b/>
                <w:bCs/>
                <w:color w:val="000000"/>
                <w:sz w:val="18"/>
                <w:szCs w:val="18"/>
              </w:rPr>
              <w:t> </w:t>
            </w:r>
            <w:r w:rsidRPr="003E1B71">
              <w:rPr>
                <w:rFonts w:ascii="Calibri" w:hAnsi="Calibri" w:cs="Calibri"/>
                <w:b/>
                <w:bCs/>
                <w:color w:val="000000"/>
                <w:sz w:val="18"/>
                <w:szCs w:val="18"/>
              </w:rPr>
              <w:t>864</w:t>
            </w:r>
            <w:r>
              <w:rPr>
                <w:rFonts w:ascii="Calibri" w:hAnsi="Calibri" w:cs="Calibri"/>
                <w:b/>
                <w:bCs/>
                <w:color w:val="000000"/>
                <w:sz w:val="18"/>
                <w:szCs w:val="18"/>
              </w:rPr>
              <w:t>,00</w:t>
            </w:r>
          </w:p>
        </w:tc>
      </w:tr>
    </w:tbl>
    <w:p w14:paraId="6FD0A13D" w14:textId="619CA3A2" w:rsidR="00FD16C4" w:rsidRDefault="00FD16C4" w:rsidP="00FD16C4"/>
    <w:p w14:paraId="51018B5F" w14:textId="7814DFEA" w:rsidR="00631252" w:rsidRPr="00CE15AA" w:rsidRDefault="0079031B" w:rsidP="003D75CE">
      <w:pPr>
        <w:pStyle w:val="Nadpis2"/>
        <w:numPr>
          <w:ilvl w:val="1"/>
          <w:numId w:val="6"/>
        </w:numPr>
        <w:spacing w:after="120"/>
        <w:ind w:left="567" w:hanging="567"/>
        <w:jc w:val="both"/>
      </w:pPr>
      <w:bookmarkStart w:id="1" w:name="_Výška_oprávnených_výdavkov"/>
      <w:bookmarkEnd w:id="1"/>
      <w:r w:rsidRPr="00CA67AB">
        <w:t>Výška oprávnených výdavkov (OV) na jeden projekt</w:t>
      </w:r>
    </w:p>
    <w:p w14:paraId="262D4085" w14:textId="36D0BFC3" w:rsidR="0046231E" w:rsidRPr="005B6DC7" w:rsidRDefault="0046231E" w:rsidP="0081565B">
      <w:pPr>
        <w:tabs>
          <w:tab w:val="left" w:pos="289"/>
          <w:tab w:val="right" w:pos="7371"/>
        </w:tabs>
        <w:spacing w:before="60" w:after="60" w:line="280" w:lineRule="exact"/>
        <w:jc w:val="both"/>
        <w:rPr>
          <w:rFonts w:asciiTheme="minorHAnsi" w:hAnsiTheme="minorHAnsi"/>
          <w:sz w:val="22"/>
          <w:szCs w:val="22"/>
        </w:rPr>
      </w:pPr>
      <w:r w:rsidRPr="005B6DC7">
        <w:rPr>
          <w:rFonts w:asciiTheme="minorHAnsi" w:hAnsiTheme="minorHAnsi"/>
          <w:sz w:val="22"/>
          <w:szCs w:val="22"/>
        </w:rPr>
        <w:t xml:space="preserve">Minimálna výška oprávnených výdavkov pre všetky oblasti: </w:t>
      </w:r>
      <w:r>
        <w:rPr>
          <w:rFonts w:asciiTheme="minorHAnsi" w:hAnsiTheme="minorHAnsi"/>
          <w:sz w:val="22"/>
          <w:szCs w:val="22"/>
        </w:rPr>
        <w:tab/>
      </w:r>
      <w:r w:rsidRPr="005B6DC7">
        <w:rPr>
          <w:rFonts w:asciiTheme="minorHAnsi" w:hAnsiTheme="minorHAnsi"/>
          <w:sz w:val="22"/>
          <w:szCs w:val="22"/>
        </w:rPr>
        <w:t xml:space="preserve">10 000,00 </w:t>
      </w:r>
      <w:r>
        <w:rPr>
          <w:rFonts w:asciiTheme="minorHAnsi" w:hAnsiTheme="minorHAnsi"/>
          <w:sz w:val="22"/>
          <w:szCs w:val="22"/>
        </w:rPr>
        <w:t>EUR</w:t>
      </w:r>
    </w:p>
    <w:p w14:paraId="31110323" w14:textId="07A3C0FF" w:rsidR="0046231E" w:rsidRDefault="0046231E" w:rsidP="0081565B">
      <w:pPr>
        <w:tabs>
          <w:tab w:val="left" w:pos="289"/>
          <w:tab w:val="right" w:pos="7371"/>
        </w:tabs>
        <w:spacing w:before="60" w:after="60" w:line="280" w:lineRule="exact"/>
        <w:jc w:val="both"/>
        <w:rPr>
          <w:rFonts w:ascii="Calibri" w:eastAsia="Calibri" w:hAnsi="Calibri" w:cs="Calibri"/>
          <w:sz w:val="22"/>
          <w:szCs w:val="22"/>
          <w:lang w:eastAsia="en-US"/>
        </w:rPr>
      </w:pPr>
      <w:r w:rsidRPr="005B6DC7">
        <w:rPr>
          <w:rFonts w:asciiTheme="minorHAnsi" w:hAnsiTheme="minorHAnsi"/>
          <w:sz w:val="22"/>
          <w:szCs w:val="22"/>
        </w:rPr>
        <w:t>Maximálna výška oprávnených výdavkov</w:t>
      </w:r>
      <w:r>
        <w:rPr>
          <w:rFonts w:asciiTheme="minorHAnsi" w:hAnsiTheme="minorHAnsi"/>
          <w:sz w:val="22"/>
          <w:szCs w:val="22"/>
        </w:rPr>
        <w:t xml:space="preserve"> pre oblasti 1 až 7</w:t>
      </w:r>
      <w:r w:rsidRPr="005B6DC7">
        <w:rPr>
          <w:rFonts w:asciiTheme="minorHAnsi" w:hAnsiTheme="minorHAnsi"/>
          <w:sz w:val="22"/>
          <w:szCs w:val="22"/>
        </w:rPr>
        <w:t>:</w:t>
      </w:r>
      <w:r w:rsidRPr="00F57917">
        <w:rPr>
          <w:rFonts w:ascii="Calibri" w:eastAsia="Calibri" w:hAnsi="Calibri" w:cs="Calibri"/>
          <w:sz w:val="22"/>
          <w:szCs w:val="22"/>
          <w:lang w:eastAsia="en-US"/>
        </w:rPr>
        <w:t xml:space="preserve"> </w:t>
      </w:r>
      <w:r>
        <w:rPr>
          <w:rFonts w:ascii="Calibri" w:eastAsia="Calibri" w:hAnsi="Calibri" w:cs="Calibri"/>
          <w:sz w:val="22"/>
          <w:szCs w:val="22"/>
          <w:lang w:eastAsia="en-US"/>
        </w:rPr>
        <w:tab/>
      </w:r>
      <w:r w:rsidRPr="00F56EB6">
        <w:rPr>
          <w:rFonts w:ascii="Calibri" w:eastAsia="Calibri" w:hAnsi="Calibri" w:cs="Calibri"/>
          <w:sz w:val="22"/>
          <w:szCs w:val="22"/>
          <w:lang w:eastAsia="en-US"/>
        </w:rPr>
        <w:t xml:space="preserve">2 000 000,00 </w:t>
      </w:r>
      <w:r>
        <w:rPr>
          <w:rFonts w:ascii="Calibri" w:eastAsia="Calibri" w:hAnsi="Calibri" w:cs="Calibri"/>
          <w:sz w:val="22"/>
          <w:szCs w:val="22"/>
          <w:lang w:eastAsia="en-US"/>
        </w:rPr>
        <w:t>EUR</w:t>
      </w:r>
    </w:p>
    <w:p w14:paraId="74B220DD" w14:textId="5AC5D1E0" w:rsidR="0046231E" w:rsidRDefault="0046231E" w:rsidP="0081565B">
      <w:pPr>
        <w:tabs>
          <w:tab w:val="left" w:pos="289"/>
          <w:tab w:val="right" w:pos="7371"/>
        </w:tabs>
        <w:spacing w:before="60" w:after="60" w:line="280" w:lineRule="exact"/>
        <w:jc w:val="both"/>
        <w:rPr>
          <w:rFonts w:ascii="Calibri" w:eastAsia="Calibri" w:hAnsi="Calibri" w:cs="Calibri"/>
          <w:sz w:val="22"/>
          <w:szCs w:val="22"/>
          <w:lang w:eastAsia="en-US"/>
        </w:rPr>
      </w:pPr>
      <w:r>
        <w:rPr>
          <w:rFonts w:ascii="Calibri" w:eastAsia="Calibri" w:hAnsi="Calibri" w:cs="Calibri"/>
          <w:sz w:val="22"/>
          <w:szCs w:val="22"/>
          <w:lang w:eastAsia="en-US"/>
        </w:rPr>
        <w:t xml:space="preserve">Maximálna výška oprávnených výdavkov pre oblasť 8: </w:t>
      </w:r>
      <w:r>
        <w:rPr>
          <w:rFonts w:ascii="Calibri" w:eastAsia="Calibri" w:hAnsi="Calibri" w:cs="Calibri"/>
          <w:sz w:val="22"/>
          <w:szCs w:val="22"/>
          <w:lang w:eastAsia="en-US"/>
        </w:rPr>
        <w:tab/>
        <w:t>200 000,00 EUR</w:t>
      </w:r>
    </w:p>
    <w:p w14:paraId="17E4D059" w14:textId="6A029C14" w:rsidR="00FC689B" w:rsidRDefault="0046231E" w:rsidP="0081565B">
      <w:pPr>
        <w:tabs>
          <w:tab w:val="left" w:pos="289"/>
          <w:tab w:val="right" w:pos="5670"/>
        </w:tabs>
        <w:spacing w:before="60" w:after="60" w:line="280" w:lineRule="exact"/>
        <w:jc w:val="both"/>
        <w:rPr>
          <w:rFonts w:asciiTheme="minorHAnsi" w:hAnsiTheme="minorHAnsi"/>
          <w:sz w:val="22"/>
        </w:rPr>
      </w:pPr>
      <w:r w:rsidRPr="005B6DC7">
        <w:rPr>
          <w:rFonts w:asciiTheme="minorHAnsi" w:hAnsiTheme="minorHAnsi"/>
          <w:sz w:val="22"/>
          <w:szCs w:val="22"/>
        </w:rPr>
        <w:t>Maximálna výška oprávnených výdavkov</w:t>
      </w:r>
      <w:r w:rsidR="00EB56DD">
        <w:rPr>
          <w:rFonts w:asciiTheme="minorHAnsi" w:hAnsiTheme="minorHAnsi"/>
          <w:sz w:val="22"/>
          <w:szCs w:val="22"/>
        </w:rPr>
        <w:t xml:space="preserve"> pre oblasti 1-7</w:t>
      </w:r>
      <w:r w:rsidRPr="00E31E51">
        <w:rPr>
          <w:rFonts w:ascii="Calibri" w:eastAsia="Calibri" w:hAnsi="Calibri" w:cs="Calibri"/>
          <w:sz w:val="22"/>
          <w:szCs w:val="22"/>
          <w:lang w:eastAsia="en-US"/>
        </w:rPr>
        <w:t xml:space="preserve"> </w:t>
      </w:r>
      <w:r>
        <w:rPr>
          <w:rFonts w:ascii="Calibri" w:eastAsia="Calibri" w:hAnsi="Calibri" w:cs="Calibri"/>
          <w:sz w:val="22"/>
          <w:szCs w:val="22"/>
          <w:lang w:eastAsia="en-US"/>
        </w:rPr>
        <w:t>pre o</w:t>
      </w:r>
      <w:r w:rsidRPr="00E31E51">
        <w:rPr>
          <w:rFonts w:ascii="Calibri" w:eastAsia="Calibri" w:hAnsi="Calibri" w:cs="Calibri"/>
          <w:sz w:val="22"/>
          <w:szCs w:val="22"/>
          <w:lang w:eastAsia="en-US"/>
        </w:rPr>
        <w:t xml:space="preserve">statné regióny (Bratislavský kraj)  v prípade spracovania/ uvádzania na trh, vývoja produktov, </w:t>
      </w:r>
      <w:r w:rsidRPr="0046231E">
        <w:rPr>
          <w:rFonts w:ascii="Calibri" w:eastAsia="Calibri" w:hAnsi="Calibri" w:cs="Calibri"/>
          <w:b/>
          <w:sz w:val="22"/>
          <w:szCs w:val="22"/>
          <w:lang w:eastAsia="en-US"/>
        </w:rPr>
        <w:t>ktorých výstupom je produkt mimo prílohy I. ZFEÚ</w:t>
      </w:r>
      <w:r w:rsidRPr="00E31E51">
        <w:rPr>
          <w:rFonts w:ascii="Calibri" w:eastAsia="Calibri" w:hAnsi="Calibri" w:cs="Calibri"/>
          <w:sz w:val="22"/>
          <w:szCs w:val="22"/>
          <w:lang w:eastAsia="en-US"/>
        </w:rPr>
        <w:t xml:space="preserve"> je  400</w:t>
      </w:r>
      <w:r>
        <w:rPr>
          <w:rFonts w:ascii="Calibri" w:eastAsia="Calibri" w:hAnsi="Calibri" w:cs="Calibri"/>
          <w:sz w:val="22"/>
          <w:szCs w:val="22"/>
          <w:lang w:eastAsia="en-US"/>
        </w:rPr>
        <w:t> 000,00</w:t>
      </w:r>
      <w:r w:rsidRPr="00E31E51">
        <w:rPr>
          <w:rFonts w:ascii="Calibri" w:eastAsia="Calibri" w:hAnsi="Calibri" w:cs="Calibri"/>
          <w:sz w:val="22"/>
          <w:szCs w:val="22"/>
          <w:lang w:eastAsia="en-US"/>
        </w:rPr>
        <w:t xml:space="preserve"> </w:t>
      </w:r>
      <w:r>
        <w:rPr>
          <w:rFonts w:ascii="Calibri" w:eastAsia="Calibri" w:hAnsi="Calibri" w:cs="Calibri"/>
          <w:sz w:val="22"/>
          <w:szCs w:val="22"/>
          <w:lang w:eastAsia="en-US"/>
        </w:rPr>
        <w:t>EUR</w:t>
      </w:r>
      <w:r>
        <w:rPr>
          <w:rStyle w:val="Odkaznapoznmkupodiarou"/>
          <w:rFonts w:ascii="Calibri" w:eastAsia="Calibri" w:hAnsi="Calibri" w:cs="Calibri"/>
          <w:sz w:val="22"/>
          <w:szCs w:val="22"/>
          <w:lang w:eastAsia="en-US"/>
        </w:rPr>
        <w:footnoteReference w:id="5"/>
      </w:r>
      <w:r>
        <w:rPr>
          <w:rFonts w:ascii="Calibri" w:eastAsia="Calibri" w:hAnsi="Calibri" w:cs="Calibri"/>
          <w:sz w:val="22"/>
          <w:szCs w:val="22"/>
          <w:lang w:eastAsia="en-US"/>
        </w:rPr>
        <w:t xml:space="preserve"> </w:t>
      </w:r>
    </w:p>
    <w:p w14:paraId="7F3F40C2" w14:textId="10309326" w:rsidR="004662BA" w:rsidRPr="004662BA" w:rsidRDefault="004662BA" w:rsidP="004662BA">
      <w:pPr>
        <w:spacing w:line="280" w:lineRule="exact"/>
        <w:jc w:val="both"/>
        <w:rPr>
          <w:rFonts w:ascii="Calibri" w:eastAsia="Calibri" w:hAnsi="Calibri" w:cs="Calibri"/>
          <w:b/>
          <w:bCs/>
          <w:sz w:val="22"/>
          <w:szCs w:val="22"/>
          <w:lang w:eastAsia="en-US"/>
        </w:rPr>
      </w:pPr>
      <w:r w:rsidRPr="004662BA">
        <w:rPr>
          <w:rFonts w:ascii="Calibri" w:eastAsia="Calibri" w:hAnsi="Calibri" w:cs="Calibri"/>
          <w:b/>
          <w:bCs/>
          <w:sz w:val="22"/>
          <w:szCs w:val="22"/>
          <w:lang w:eastAsia="en-US"/>
        </w:rPr>
        <w:t>Zároveň pre oblasti 1 až 7 platí obmedzenie pre výšku oprávnených výdavkov: Pomer aktív podniku zistených z poslednej riadnej účtovnej závierky podniku pred podaním ŽoNFP k celkovým oprávneným výdavkom všetkých podaných ŽoNFP žiadateľa na podopatrenie 4.2</w:t>
      </w:r>
      <w:r w:rsidR="00907250">
        <w:rPr>
          <w:rFonts w:ascii="Calibri" w:eastAsia="Calibri" w:hAnsi="Calibri" w:cs="Calibri"/>
          <w:b/>
          <w:bCs/>
          <w:sz w:val="22"/>
          <w:szCs w:val="22"/>
          <w:lang w:eastAsia="en-US"/>
        </w:rPr>
        <w:t xml:space="preserve"> v aktuálnej výzve</w:t>
      </w:r>
      <w:r w:rsidRPr="004662BA">
        <w:rPr>
          <w:rFonts w:ascii="Calibri" w:eastAsia="Calibri" w:hAnsi="Calibri" w:cs="Calibri"/>
          <w:b/>
          <w:bCs/>
          <w:sz w:val="22"/>
          <w:szCs w:val="22"/>
          <w:lang w:eastAsia="en-US"/>
        </w:rPr>
        <w:t xml:space="preserve"> je rovný alebo väčší ako 2; alebo celková výška oprávnených výdavkov všetkých podaných ŽoNFP v aktuálnej výzve na podopatrenie 4.2 </w:t>
      </w:r>
      <w:r w:rsidR="00F80C57">
        <w:rPr>
          <w:rFonts w:ascii="Calibri" w:eastAsia="Calibri" w:hAnsi="Calibri" w:cs="Calibri"/>
          <w:b/>
          <w:bCs/>
          <w:sz w:val="22"/>
          <w:szCs w:val="22"/>
          <w:lang w:eastAsia="en-US"/>
        </w:rPr>
        <w:t xml:space="preserve">nepresahuje </w:t>
      </w:r>
      <w:r w:rsidRPr="004662BA">
        <w:rPr>
          <w:rFonts w:ascii="Calibri" w:eastAsia="Calibri" w:hAnsi="Calibri" w:cs="Calibri"/>
          <w:b/>
          <w:bCs/>
          <w:sz w:val="22"/>
          <w:szCs w:val="22"/>
          <w:lang w:eastAsia="en-US"/>
        </w:rPr>
        <w:t>200 000 EUR.</w:t>
      </w:r>
    </w:p>
    <w:p w14:paraId="4BED5C26" w14:textId="5785CE78" w:rsidR="00F25803" w:rsidRDefault="004662BA" w:rsidP="008D7524">
      <w:pPr>
        <w:spacing w:line="280" w:lineRule="exact"/>
        <w:jc w:val="both"/>
        <w:rPr>
          <w:rFonts w:ascii="Calibri" w:eastAsia="Calibri" w:hAnsi="Calibri" w:cs="Calibri"/>
          <w:b/>
          <w:bCs/>
          <w:sz w:val="22"/>
          <w:szCs w:val="22"/>
          <w:lang w:eastAsia="en-US"/>
        </w:rPr>
      </w:pPr>
      <w:r w:rsidRPr="004662BA">
        <w:rPr>
          <w:rFonts w:ascii="Calibri" w:eastAsia="Calibri" w:hAnsi="Calibri" w:cs="Calibri"/>
          <w:b/>
          <w:bCs/>
          <w:sz w:val="22"/>
          <w:szCs w:val="22"/>
          <w:lang w:eastAsia="en-US"/>
        </w:rPr>
        <w:t>V prípade nesplnenia podielu aktív podniku k celkovým oprávneným výdavkom všetkých podaných ŽoNFP na aktuálnu výzvu podopatrenia 4.2 bude žiadateľ vyzvaný na objasnenie a určenie konkrétnych ŽoNFP, ktoré majú byť predmetom hodnotenia tak</w:t>
      </w:r>
      <w:r w:rsidR="00F80C57">
        <w:rPr>
          <w:rFonts w:ascii="Calibri" w:eastAsia="Calibri" w:hAnsi="Calibri" w:cs="Calibri"/>
          <w:b/>
          <w:bCs/>
          <w:sz w:val="22"/>
          <w:szCs w:val="22"/>
          <w:lang w:eastAsia="en-US"/>
        </w:rPr>
        <w:t>,</w:t>
      </w:r>
      <w:r w:rsidRPr="004662BA">
        <w:rPr>
          <w:rFonts w:ascii="Calibri" w:eastAsia="Calibri" w:hAnsi="Calibri" w:cs="Calibri"/>
          <w:b/>
          <w:bCs/>
          <w:sz w:val="22"/>
          <w:szCs w:val="22"/>
          <w:lang w:eastAsia="en-US"/>
        </w:rPr>
        <w:t xml:space="preserve"> aby bola splnená uvedená podmienka.</w:t>
      </w:r>
    </w:p>
    <w:p w14:paraId="59D0CBE0" w14:textId="3B6C7C67" w:rsidR="0009100C" w:rsidRDefault="007A309B" w:rsidP="008D7524">
      <w:pPr>
        <w:spacing w:line="280" w:lineRule="exact"/>
        <w:jc w:val="both"/>
        <w:rPr>
          <w:rFonts w:asciiTheme="minorHAnsi" w:hAnsiTheme="minorHAnsi"/>
          <w:highlight w:val="yellow"/>
        </w:rPr>
      </w:pPr>
      <w:r w:rsidRPr="007A309B">
        <w:rPr>
          <w:rFonts w:ascii="Calibri" w:eastAsia="Calibri" w:hAnsi="Calibri" w:cs="Calibri"/>
          <w:bCs/>
          <w:sz w:val="22"/>
          <w:szCs w:val="22"/>
          <w:lang w:eastAsia="en-US"/>
        </w:rPr>
        <w:t>Ukazovatele finančnej situácie</w:t>
      </w:r>
      <w:r>
        <w:rPr>
          <w:rFonts w:ascii="Calibri" w:eastAsia="Calibri" w:hAnsi="Calibri" w:cs="Calibri"/>
          <w:bCs/>
          <w:sz w:val="22"/>
          <w:szCs w:val="22"/>
          <w:lang w:eastAsia="en-US"/>
        </w:rPr>
        <w:t xml:space="preserve"> podniku tvoria </w:t>
      </w:r>
      <w:r w:rsidRPr="007A309B">
        <w:rPr>
          <w:rFonts w:ascii="Calibri" w:eastAsia="Calibri" w:hAnsi="Calibri" w:cs="Calibri"/>
          <w:b/>
          <w:bCs/>
          <w:color w:val="FF0000"/>
          <w:sz w:val="22"/>
          <w:szCs w:val="22"/>
          <w:lang w:eastAsia="en-US"/>
        </w:rPr>
        <w:t>prílohu č. 3</w:t>
      </w:r>
      <w:r>
        <w:rPr>
          <w:rFonts w:ascii="Calibri" w:eastAsia="Calibri" w:hAnsi="Calibri" w:cs="Calibri"/>
          <w:bCs/>
          <w:sz w:val="22"/>
          <w:szCs w:val="22"/>
          <w:lang w:eastAsia="en-US"/>
        </w:rPr>
        <w:t xml:space="preserve"> k formuláru ŽoNFP.</w:t>
      </w:r>
    </w:p>
    <w:p w14:paraId="65DB977F" w14:textId="739FF6F4" w:rsidR="007A309B" w:rsidRPr="00C04CEF" w:rsidRDefault="007A309B" w:rsidP="003123CF">
      <w:pPr>
        <w:spacing w:before="120" w:line="280" w:lineRule="exact"/>
        <w:jc w:val="both"/>
        <w:rPr>
          <w:rFonts w:asciiTheme="minorHAnsi" w:hAnsiTheme="minorHAnsi" w:cstheme="minorHAnsi"/>
          <w:sz w:val="22"/>
          <w:szCs w:val="22"/>
        </w:rPr>
      </w:pPr>
      <w:r w:rsidRPr="003123CF">
        <w:rPr>
          <w:rFonts w:asciiTheme="minorHAnsi" w:hAnsiTheme="minorHAnsi" w:cstheme="minorHAnsi"/>
          <w:sz w:val="22"/>
          <w:szCs w:val="22"/>
        </w:rPr>
        <w:t xml:space="preserve">PPA pred uzatvorením zmluvy o NFP posúdi, či žiadateľ má zdroje (napr. vlastné, alebo úverové) na financovanie projektu. Žiadateľ preukáže </w:t>
      </w:r>
      <w:r w:rsidR="00CF7264">
        <w:rPr>
          <w:rFonts w:asciiTheme="minorHAnsi" w:hAnsiTheme="minorHAnsi" w:cstheme="minorHAnsi"/>
          <w:sz w:val="22"/>
          <w:szCs w:val="22"/>
        </w:rPr>
        <w:t xml:space="preserve">financovanie </w:t>
      </w:r>
      <w:r w:rsidR="00C04CEF">
        <w:rPr>
          <w:rFonts w:asciiTheme="minorHAnsi" w:hAnsiTheme="minorHAnsi" w:cstheme="minorHAnsi"/>
          <w:sz w:val="22"/>
          <w:szCs w:val="22"/>
        </w:rPr>
        <w:t xml:space="preserve">všetkých predložených </w:t>
      </w:r>
      <w:r w:rsidR="00CF7264">
        <w:rPr>
          <w:rFonts w:asciiTheme="minorHAnsi" w:hAnsiTheme="minorHAnsi" w:cstheme="minorHAnsi"/>
          <w:sz w:val="22"/>
          <w:szCs w:val="22"/>
        </w:rPr>
        <w:t>projekt</w:t>
      </w:r>
      <w:r w:rsidR="00C04CEF">
        <w:rPr>
          <w:rFonts w:asciiTheme="minorHAnsi" w:hAnsiTheme="minorHAnsi" w:cstheme="minorHAnsi"/>
          <w:sz w:val="22"/>
          <w:szCs w:val="22"/>
        </w:rPr>
        <w:t>ov</w:t>
      </w:r>
      <w:r w:rsidR="00CF7264">
        <w:rPr>
          <w:rFonts w:asciiTheme="minorHAnsi" w:hAnsiTheme="minorHAnsi" w:cstheme="minorHAnsi"/>
          <w:sz w:val="22"/>
          <w:szCs w:val="22"/>
        </w:rPr>
        <w:t xml:space="preserve"> </w:t>
      </w:r>
      <w:r w:rsidR="007829C4" w:rsidRPr="007829C4">
        <w:rPr>
          <w:rFonts w:asciiTheme="minorHAnsi" w:hAnsiTheme="minorHAnsi" w:cstheme="minorHAnsi"/>
          <w:sz w:val="22"/>
          <w:szCs w:val="22"/>
        </w:rPr>
        <w:t>pri predložení</w:t>
      </w:r>
      <w:r w:rsidRPr="003123CF">
        <w:rPr>
          <w:rFonts w:asciiTheme="minorHAnsi" w:hAnsiTheme="minorHAnsi" w:cstheme="minorHAnsi"/>
          <w:sz w:val="22"/>
          <w:szCs w:val="22"/>
        </w:rPr>
        <w:t xml:space="preserve"> ŽoNFP alebo mu bude </w:t>
      </w:r>
      <w:r w:rsidR="007829C4" w:rsidRPr="007829C4">
        <w:rPr>
          <w:rFonts w:asciiTheme="minorHAnsi" w:hAnsiTheme="minorHAnsi" w:cstheme="minorHAnsi"/>
          <w:sz w:val="22"/>
          <w:szCs w:val="22"/>
        </w:rPr>
        <w:t xml:space="preserve">v prípade schválenia </w:t>
      </w:r>
      <w:r w:rsidRPr="003123CF">
        <w:rPr>
          <w:rFonts w:asciiTheme="minorHAnsi" w:hAnsiTheme="minorHAnsi" w:cstheme="minorHAnsi"/>
          <w:sz w:val="22"/>
          <w:szCs w:val="22"/>
        </w:rPr>
        <w:t xml:space="preserve">vydané rozhodnutie o schválení žiadosti s podmienkou preukázania </w:t>
      </w:r>
      <w:r w:rsidR="006E3667" w:rsidRPr="006E3667">
        <w:rPr>
          <w:rFonts w:asciiTheme="minorHAnsi" w:hAnsiTheme="minorHAnsi" w:cstheme="minorHAnsi"/>
          <w:sz w:val="22"/>
          <w:szCs w:val="22"/>
        </w:rPr>
        <w:t xml:space="preserve">financovania projektu v lehote do 120 pracovných dní odo dňa právoplatnosti rozhodnutia vo výške vlastných zdrojov spolufinancovania všetkých </w:t>
      </w:r>
      <w:r w:rsidR="00C04CEF">
        <w:rPr>
          <w:rFonts w:asciiTheme="minorHAnsi" w:hAnsiTheme="minorHAnsi" w:cstheme="minorHAnsi"/>
          <w:sz w:val="22"/>
          <w:szCs w:val="22"/>
        </w:rPr>
        <w:t>schválených</w:t>
      </w:r>
      <w:r w:rsidR="006E3667" w:rsidRPr="006E3667">
        <w:rPr>
          <w:rFonts w:asciiTheme="minorHAnsi" w:hAnsiTheme="minorHAnsi" w:cstheme="minorHAnsi"/>
          <w:sz w:val="22"/>
          <w:szCs w:val="22"/>
        </w:rPr>
        <w:t xml:space="preserve"> projektov</w:t>
      </w:r>
      <w:r w:rsidR="00155C25">
        <w:rPr>
          <w:rFonts w:asciiTheme="minorHAnsi" w:hAnsiTheme="minorHAnsi" w:cstheme="minorHAnsi"/>
          <w:sz w:val="22"/>
          <w:szCs w:val="22"/>
        </w:rPr>
        <w:t>.</w:t>
      </w:r>
      <w:r w:rsidR="00CF7264">
        <w:rPr>
          <w:rFonts w:asciiTheme="minorHAnsi" w:hAnsiTheme="minorHAnsi" w:cstheme="minorHAnsi"/>
          <w:sz w:val="22"/>
          <w:szCs w:val="22"/>
        </w:rPr>
        <w:t xml:space="preserve"> </w:t>
      </w:r>
      <w:r w:rsidR="00155C25" w:rsidRPr="00C04CEF">
        <w:rPr>
          <w:rFonts w:asciiTheme="minorHAnsi" w:hAnsiTheme="minorHAnsi" w:cstheme="minorHAnsi"/>
          <w:sz w:val="22"/>
          <w:szCs w:val="22"/>
        </w:rPr>
        <w:t xml:space="preserve">Spôsob preukázania </w:t>
      </w:r>
      <w:r w:rsidR="007829C4" w:rsidRPr="00C04CEF">
        <w:rPr>
          <w:rFonts w:asciiTheme="minorHAnsi" w:hAnsiTheme="minorHAnsi" w:cstheme="minorHAnsi"/>
          <w:sz w:val="22"/>
          <w:szCs w:val="22"/>
        </w:rPr>
        <w:t xml:space="preserve"> Žiadateľ hodnoverným </w:t>
      </w:r>
      <w:r w:rsidR="00AA6CA0" w:rsidRPr="00C04CEF">
        <w:rPr>
          <w:rFonts w:asciiTheme="minorHAnsi" w:hAnsiTheme="minorHAnsi" w:cstheme="minorHAnsi"/>
          <w:sz w:val="22"/>
          <w:szCs w:val="22"/>
        </w:rPr>
        <w:t xml:space="preserve">spôsobom </w:t>
      </w:r>
      <w:r w:rsidR="007829C4" w:rsidRPr="00C04CEF">
        <w:rPr>
          <w:rFonts w:asciiTheme="minorHAnsi" w:hAnsiTheme="minorHAnsi" w:cstheme="minorHAnsi"/>
          <w:sz w:val="22"/>
          <w:szCs w:val="22"/>
        </w:rPr>
        <w:t>preukáže spolufinancovanie napr.:</w:t>
      </w:r>
    </w:p>
    <w:p w14:paraId="28AF18E7" w14:textId="1857001F" w:rsidR="007829C4" w:rsidRPr="00405A92" w:rsidRDefault="007829C4" w:rsidP="005D2B2C">
      <w:pPr>
        <w:pStyle w:val="Odsekzoznamu"/>
        <w:numPr>
          <w:ilvl w:val="0"/>
          <w:numId w:val="47"/>
        </w:numPr>
        <w:spacing w:before="120" w:line="280" w:lineRule="exact"/>
        <w:jc w:val="both"/>
        <w:rPr>
          <w:rFonts w:asciiTheme="minorHAnsi" w:hAnsiTheme="minorHAnsi" w:cstheme="minorHAnsi"/>
          <w:sz w:val="22"/>
          <w:szCs w:val="22"/>
        </w:rPr>
      </w:pPr>
      <w:r w:rsidRPr="00405A92">
        <w:rPr>
          <w:rFonts w:asciiTheme="minorHAnsi" w:hAnsiTheme="minorHAnsi" w:cstheme="minorHAnsi"/>
          <w:sz w:val="22"/>
          <w:szCs w:val="22"/>
        </w:rPr>
        <w:lastRenderedPageBreak/>
        <w:t xml:space="preserve">výpis z účtu žiadateľa nie starší ako </w:t>
      </w:r>
      <w:r w:rsidR="00C04CEF" w:rsidRPr="00405A92">
        <w:rPr>
          <w:rFonts w:asciiTheme="minorHAnsi" w:hAnsiTheme="minorHAnsi" w:cstheme="minorHAnsi"/>
          <w:sz w:val="22"/>
          <w:szCs w:val="22"/>
        </w:rPr>
        <w:t>3</w:t>
      </w:r>
      <w:r w:rsidRPr="00405A92">
        <w:rPr>
          <w:rFonts w:asciiTheme="minorHAnsi" w:hAnsiTheme="minorHAnsi" w:cstheme="minorHAnsi"/>
          <w:sz w:val="22"/>
          <w:szCs w:val="22"/>
        </w:rPr>
        <w:t xml:space="preserve"> mesiace</w:t>
      </w:r>
      <w:r w:rsidR="00C04CEF" w:rsidRPr="00405A92">
        <w:rPr>
          <w:rFonts w:asciiTheme="minorHAnsi" w:hAnsiTheme="minorHAnsi" w:cstheme="minorHAnsi"/>
          <w:sz w:val="22"/>
          <w:szCs w:val="22"/>
        </w:rPr>
        <w:t xml:space="preserve"> k dátumu predloženia ŽoNFP resp. k dátumu predloženia doplnenia preukazujúceho splnenie podmienky financovania projektu</w:t>
      </w:r>
      <w:r w:rsidR="005D2B2C">
        <w:rPr>
          <w:rFonts w:asciiTheme="minorHAnsi" w:hAnsiTheme="minorHAnsi" w:cstheme="minorHAnsi"/>
          <w:sz w:val="22"/>
          <w:szCs w:val="22"/>
        </w:rPr>
        <w:t xml:space="preserve"> </w:t>
      </w:r>
      <w:r w:rsidR="005D2B2C" w:rsidRPr="005D2B2C">
        <w:rPr>
          <w:rFonts w:asciiTheme="minorHAnsi" w:hAnsiTheme="minorHAnsi" w:cstheme="minorHAnsi"/>
          <w:sz w:val="22"/>
          <w:szCs w:val="22"/>
        </w:rPr>
        <w:t>v prípade vydania rozhodnutia o schválení žiadosti s podmienkou preukázania financovania projektu podľa predchádzajúceho odseku</w:t>
      </w:r>
    </w:p>
    <w:p w14:paraId="7927179C" w14:textId="542E8837" w:rsidR="007829C4" w:rsidRPr="00114C0B" w:rsidRDefault="007829C4" w:rsidP="007C1AB1">
      <w:pPr>
        <w:pStyle w:val="Odsekzoznamu"/>
        <w:numPr>
          <w:ilvl w:val="0"/>
          <w:numId w:val="47"/>
        </w:numPr>
        <w:spacing w:before="120" w:line="280" w:lineRule="exact"/>
        <w:jc w:val="both"/>
        <w:rPr>
          <w:rFonts w:asciiTheme="minorHAnsi" w:hAnsiTheme="minorHAnsi"/>
          <w:sz w:val="22"/>
        </w:rPr>
      </w:pPr>
      <w:r w:rsidRPr="00114C0B">
        <w:rPr>
          <w:rFonts w:asciiTheme="minorHAnsi" w:hAnsiTheme="minorHAnsi" w:cstheme="minorHAnsi"/>
          <w:sz w:val="22"/>
          <w:szCs w:val="22"/>
        </w:rPr>
        <w:t xml:space="preserve">a/alebo bankový prísľub nie starší ako </w:t>
      </w:r>
      <w:r w:rsidR="00C04CEF" w:rsidRPr="00114C0B">
        <w:rPr>
          <w:rFonts w:asciiTheme="minorHAnsi" w:hAnsiTheme="minorHAnsi" w:cstheme="minorHAnsi"/>
          <w:sz w:val="22"/>
          <w:szCs w:val="22"/>
        </w:rPr>
        <w:t>3</w:t>
      </w:r>
      <w:r w:rsidRPr="00114C0B">
        <w:rPr>
          <w:rFonts w:asciiTheme="minorHAnsi" w:hAnsiTheme="minorHAnsi" w:cstheme="minorHAnsi"/>
          <w:sz w:val="22"/>
          <w:szCs w:val="22"/>
        </w:rPr>
        <w:t xml:space="preserve"> mesiace</w:t>
      </w:r>
      <w:r w:rsidR="00C04CEF" w:rsidRPr="00114C0B">
        <w:rPr>
          <w:rFonts w:asciiTheme="minorHAnsi" w:hAnsiTheme="minorHAnsi" w:cstheme="minorHAnsi"/>
          <w:sz w:val="22"/>
          <w:szCs w:val="22"/>
        </w:rPr>
        <w:t xml:space="preserve"> k dátumu predloženia ŽoNFP resp. k dátumu predloženia doplnenia preukazujúceho splnenie podmienky financovania projektu</w:t>
      </w:r>
      <w:r w:rsidR="005D2B2C" w:rsidRPr="00114C0B">
        <w:rPr>
          <w:rFonts w:asciiTheme="minorHAnsi" w:hAnsiTheme="minorHAnsi" w:cstheme="minorHAnsi"/>
          <w:sz w:val="22"/>
          <w:szCs w:val="22"/>
        </w:rPr>
        <w:t xml:space="preserve"> v prípade vydania rozhodnutia o schválení žiadosti s podmienkou preukázania financovania projektu podľa predchádzajúceho odseku</w:t>
      </w:r>
      <w:r w:rsidR="00114C0B">
        <w:rPr>
          <w:rFonts w:asciiTheme="minorHAnsi" w:hAnsiTheme="minorHAnsi" w:cstheme="minorHAnsi"/>
          <w:sz w:val="22"/>
          <w:szCs w:val="22"/>
        </w:rPr>
        <w:t xml:space="preserve"> </w:t>
      </w:r>
      <w:r w:rsidR="00405A92" w:rsidRPr="00114C0B">
        <w:rPr>
          <w:rFonts w:asciiTheme="minorHAnsi" w:hAnsiTheme="minorHAnsi"/>
          <w:sz w:val="22"/>
        </w:rPr>
        <w:t>až do preukázania plnej výšky vlastných zdrojov spolufinancovania</w:t>
      </w:r>
    </w:p>
    <w:p w14:paraId="4676BD26" w14:textId="77777777" w:rsidR="000F7DBD" w:rsidRPr="00405A92" w:rsidRDefault="000F7DBD" w:rsidP="008D7524">
      <w:pPr>
        <w:spacing w:line="280" w:lineRule="exact"/>
        <w:jc w:val="both"/>
        <w:rPr>
          <w:rFonts w:asciiTheme="minorHAnsi" w:hAnsiTheme="minorHAnsi"/>
          <w:sz w:val="22"/>
        </w:rPr>
      </w:pPr>
    </w:p>
    <w:p w14:paraId="3A2A3D9F" w14:textId="71E1DAFF" w:rsidR="00631252" w:rsidRPr="00037B82" w:rsidRDefault="0079031B" w:rsidP="003D75CE">
      <w:pPr>
        <w:pStyle w:val="Nadpis2"/>
        <w:numPr>
          <w:ilvl w:val="1"/>
          <w:numId w:val="6"/>
        </w:numPr>
        <w:spacing w:after="120"/>
        <w:ind w:left="567" w:hanging="567"/>
        <w:jc w:val="both"/>
      </w:pPr>
      <w:bookmarkStart w:id="2" w:name="_Miesto_podania_ŽoNFP"/>
      <w:bookmarkEnd w:id="2"/>
      <w:r w:rsidRPr="00037B82">
        <w:t>Miesto podania ŽoNFP</w:t>
      </w:r>
    </w:p>
    <w:p w14:paraId="1D110ACF" w14:textId="77777777" w:rsidR="00547867" w:rsidRPr="00CA67AB" w:rsidRDefault="00547867" w:rsidP="00547867">
      <w:pPr>
        <w:spacing w:line="280" w:lineRule="exact"/>
        <w:jc w:val="both"/>
        <w:rPr>
          <w:rFonts w:asciiTheme="minorHAnsi" w:hAnsiTheme="minorHAnsi"/>
          <w:sz w:val="22"/>
        </w:rPr>
      </w:pPr>
      <w:r w:rsidRPr="00556C5A">
        <w:rPr>
          <w:rFonts w:asciiTheme="minorHAnsi" w:hAnsiTheme="minorHAnsi"/>
          <w:sz w:val="22"/>
          <w:u w:val="single"/>
        </w:rPr>
        <w:t xml:space="preserve">ŽoNFP sa podávajú výlučne elektronicky prostredníctvom formulára ŽoNFP zverejneného na portáli </w:t>
      </w:r>
      <w:hyperlink r:id="rId10" w:history="1">
        <w:r w:rsidRPr="00556C5A">
          <w:rPr>
            <w:rStyle w:val="Hypertextovprepojenie"/>
            <w:rFonts w:asciiTheme="minorHAnsi" w:hAnsiTheme="minorHAnsi"/>
            <w:sz w:val="22"/>
          </w:rPr>
          <w:t>Slovensko.sk</w:t>
        </w:r>
      </w:hyperlink>
    </w:p>
    <w:p w14:paraId="31D86BD6" w14:textId="16968AED"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247711">
        <w:rPr>
          <w:rFonts w:asciiTheme="minorHAnsi" w:hAnsiTheme="minorHAnsi"/>
          <w:sz w:val="22"/>
        </w:rPr>
        <w:t xml:space="preserve">V zmysle zákona o e-Governmente </w:t>
      </w:r>
      <w:r>
        <w:rPr>
          <w:rFonts w:asciiTheme="minorHAnsi" w:hAnsiTheme="minorHAnsi"/>
          <w:sz w:val="22"/>
        </w:rPr>
        <w:t xml:space="preserve">sa </w:t>
      </w:r>
      <w:r w:rsidRPr="00247711">
        <w:rPr>
          <w:rFonts w:asciiTheme="minorHAnsi" w:hAnsiTheme="minorHAnsi"/>
          <w:sz w:val="22"/>
        </w:rPr>
        <w:t>listinné doručenie ŽoNFP nahra</w:t>
      </w:r>
      <w:r>
        <w:rPr>
          <w:rFonts w:asciiTheme="minorHAnsi" w:hAnsiTheme="minorHAnsi"/>
          <w:sz w:val="22"/>
        </w:rPr>
        <w:t>dzuje</w:t>
      </w:r>
      <w:r w:rsidRPr="00247711">
        <w:rPr>
          <w:rFonts w:asciiTheme="minorHAnsi" w:hAnsiTheme="minorHAnsi"/>
          <w:sz w:val="22"/>
        </w:rPr>
        <w:t xml:space="preserve"> </w:t>
      </w:r>
      <w:r>
        <w:rPr>
          <w:rFonts w:asciiTheme="minorHAnsi" w:hAnsiTheme="minorHAnsi"/>
          <w:sz w:val="22"/>
        </w:rPr>
        <w:t xml:space="preserve">výlučne </w:t>
      </w:r>
      <w:r w:rsidRPr="00247711">
        <w:rPr>
          <w:rFonts w:asciiTheme="minorHAnsi" w:hAnsiTheme="minorHAnsi"/>
          <w:sz w:val="22"/>
        </w:rPr>
        <w:t xml:space="preserve">elektronickým doručením prostredníctvom Ústredného portálu verejnej správy (ďalej aj „ÚPVS“) do elektronickej schránky </w:t>
      </w:r>
      <w:r>
        <w:rPr>
          <w:rFonts w:asciiTheme="minorHAnsi" w:hAnsiTheme="minorHAnsi"/>
          <w:sz w:val="22"/>
        </w:rPr>
        <w:t xml:space="preserve">PPA </w:t>
      </w:r>
      <w:r w:rsidRPr="00936C24">
        <w:rPr>
          <w:rFonts w:asciiTheme="minorHAnsi" w:hAnsiTheme="minorHAnsi"/>
          <w:sz w:val="22"/>
        </w:rPr>
        <w:t xml:space="preserve">(na adrese </w:t>
      </w:r>
      <w:hyperlink r:id="rId11" w:history="1">
        <w:r w:rsidRPr="001668E7">
          <w:rPr>
            <w:rStyle w:val="Hypertextovprepojenie"/>
            <w:rFonts w:asciiTheme="minorHAnsi" w:hAnsiTheme="minorHAnsi"/>
            <w:sz w:val="22"/>
          </w:rPr>
          <w:t>www.slovensko.sk</w:t>
        </w:r>
      </w:hyperlink>
      <w:r w:rsidRPr="00936C24">
        <w:rPr>
          <w:rFonts w:asciiTheme="minorHAnsi" w:hAnsiTheme="minorHAnsi"/>
          <w:sz w:val="22"/>
        </w:rPr>
        <w:t xml:space="preserve">, služba zriadená pre takéto podanie </w:t>
      </w:r>
      <w:r>
        <w:rPr>
          <w:rFonts w:asciiTheme="minorHAnsi" w:hAnsiTheme="minorHAnsi"/>
          <w:sz w:val="22"/>
        </w:rPr>
        <w:t>„</w:t>
      </w:r>
      <w:r w:rsidRPr="00936C24">
        <w:rPr>
          <w:rFonts w:asciiTheme="minorHAnsi" w:hAnsiTheme="minorHAnsi"/>
          <w:sz w:val="22"/>
        </w:rPr>
        <w:t>Podávanie žiadosti o nenávratný finančný príspevok; č.</w:t>
      </w:r>
      <w:r>
        <w:rPr>
          <w:rFonts w:asciiTheme="minorHAnsi" w:hAnsiTheme="minorHAnsi"/>
          <w:sz w:val="22"/>
        </w:rPr>
        <w:t xml:space="preserve"> </w:t>
      </w:r>
      <w:r w:rsidRPr="00936C24">
        <w:rPr>
          <w:rFonts w:asciiTheme="minorHAnsi" w:hAnsiTheme="minorHAnsi"/>
          <w:sz w:val="22"/>
        </w:rPr>
        <w:t>5</w:t>
      </w:r>
      <w:r w:rsidR="0081565B">
        <w:rPr>
          <w:rFonts w:asciiTheme="minorHAnsi" w:hAnsiTheme="minorHAnsi"/>
          <w:sz w:val="22"/>
        </w:rPr>
        <w:t>1</w:t>
      </w:r>
      <w:r w:rsidRPr="00936C24">
        <w:rPr>
          <w:rFonts w:asciiTheme="minorHAnsi" w:hAnsiTheme="minorHAnsi"/>
          <w:sz w:val="22"/>
        </w:rPr>
        <w:t>/PRV/202</w:t>
      </w:r>
      <w:r>
        <w:rPr>
          <w:rFonts w:asciiTheme="minorHAnsi" w:hAnsiTheme="minorHAnsi"/>
          <w:sz w:val="22"/>
        </w:rPr>
        <w:t>1</w:t>
      </w:r>
      <w:r w:rsidRPr="00936C24">
        <w:rPr>
          <w:rFonts w:asciiTheme="minorHAnsi" w:hAnsiTheme="minorHAnsi"/>
          <w:sz w:val="22"/>
        </w:rPr>
        <w:t xml:space="preserve">; podopatrenie </w:t>
      </w:r>
      <w:r w:rsidR="0081565B">
        <w:rPr>
          <w:rFonts w:asciiTheme="minorHAnsi" w:hAnsiTheme="minorHAnsi"/>
          <w:sz w:val="22"/>
        </w:rPr>
        <w:t>4</w:t>
      </w:r>
      <w:r w:rsidRPr="00936C24">
        <w:rPr>
          <w:rFonts w:asciiTheme="minorHAnsi" w:hAnsiTheme="minorHAnsi"/>
          <w:sz w:val="22"/>
        </w:rPr>
        <w:t>.</w:t>
      </w:r>
      <w:r w:rsidR="0081565B">
        <w:rPr>
          <w:rFonts w:asciiTheme="minorHAnsi" w:hAnsiTheme="minorHAnsi"/>
          <w:sz w:val="22"/>
        </w:rPr>
        <w:t>2</w:t>
      </w:r>
      <w:r w:rsidRPr="00936C24">
        <w:rPr>
          <w:rFonts w:asciiTheme="minorHAnsi" w:hAnsiTheme="minorHAnsi"/>
          <w:sz w:val="22"/>
        </w:rPr>
        <w:t>, Pôdohospodárska platobná agentúra;“).</w:t>
      </w:r>
    </w:p>
    <w:p w14:paraId="56ADB2E7" w14:textId="77777777" w:rsidR="00547867" w:rsidRPr="004F1538"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r w:rsidRPr="00556C5A">
        <w:rPr>
          <w:rFonts w:asciiTheme="minorHAnsi" w:hAnsiTheme="minorHAnsi"/>
          <w:sz w:val="22"/>
          <w:u w:val="single"/>
        </w:rPr>
        <w:t>Pre zabezpečenie plne elektronickej komunikácie vo vzťahu k ŽoNFP je potrebné aby žiadateľ mal aktivovanú elektronickú schránku na doručovanie.</w:t>
      </w:r>
    </w:p>
    <w:p w14:paraId="60B530AB"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2218E76A" w14:textId="77777777" w:rsidR="00547867" w:rsidRPr="00973960" w:rsidRDefault="00547867" w:rsidP="00547867">
      <w:pPr>
        <w:spacing w:line="280" w:lineRule="exact"/>
        <w:jc w:val="both"/>
        <w:rPr>
          <w:rFonts w:asciiTheme="minorHAnsi" w:hAnsiTheme="minorHAnsi"/>
          <w:sz w:val="22"/>
        </w:rPr>
      </w:pPr>
      <w:r w:rsidRPr="00973960">
        <w:rPr>
          <w:rFonts w:asciiTheme="minorHAnsi" w:hAnsiTheme="minorHAnsi"/>
          <w:sz w:val="22"/>
        </w:rPr>
        <w:t xml:space="preserve">Právnické osoby zapísané v obchodnom registri majú schránky zriadené a aktivované automaticky. </w:t>
      </w:r>
    </w:p>
    <w:p w14:paraId="37386FA9" w14:textId="77777777" w:rsidR="00835F3F" w:rsidRPr="00973960" w:rsidRDefault="00547867" w:rsidP="00835F3F">
      <w:pPr>
        <w:suppressAutoHyphens w:val="0"/>
        <w:autoSpaceDE w:val="0"/>
        <w:autoSpaceDN w:val="0"/>
        <w:adjustRightInd w:val="0"/>
        <w:jc w:val="both"/>
        <w:rPr>
          <w:rFonts w:asciiTheme="minorHAnsi" w:eastAsiaTheme="minorHAnsi" w:hAnsiTheme="minorHAnsi" w:cstheme="minorHAnsi"/>
          <w:sz w:val="22"/>
          <w:szCs w:val="22"/>
          <w:lang w:eastAsia="en-US"/>
        </w:rPr>
      </w:pPr>
      <w:r w:rsidRPr="00973960">
        <w:rPr>
          <w:rFonts w:asciiTheme="minorHAnsi" w:hAnsiTheme="minorHAnsi"/>
          <w:sz w:val="22"/>
        </w:rPr>
        <w:t xml:space="preserve">Fyzická osoba - </w:t>
      </w:r>
      <w:r w:rsidR="00835F3F" w:rsidRPr="00973960">
        <w:rPr>
          <w:rFonts w:asciiTheme="minorHAnsi" w:hAnsiTheme="minorHAnsi"/>
          <w:sz w:val="22"/>
        </w:rPr>
        <w:t>podnikateľ musí mať zriadenú schránku a musí byť aktivovaná na doručovanie.</w:t>
      </w:r>
    </w:p>
    <w:p w14:paraId="374ECCBE" w14:textId="77777777" w:rsidR="00547867" w:rsidRPr="00973960" w:rsidRDefault="00547867" w:rsidP="00547867">
      <w:pPr>
        <w:spacing w:line="280" w:lineRule="exact"/>
        <w:jc w:val="both"/>
        <w:rPr>
          <w:rFonts w:asciiTheme="minorHAnsi" w:hAnsiTheme="minorHAnsi"/>
          <w:sz w:val="22"/>
        </w:rPr>
      </w:pPr>
      <w:r w:rsidRPr="00973960">
        <w:rPr>
          <w:rFonts w:asciiTheme="minorHAnsi" w:hAnsiTheme="minorHAnsi"/>
          <w:sz w:val="22"/>
        </w:rPr>
        <w:t>Žiadateľ postupuje pri predložení ŽoNFP do elektronickej schránky nasledovne:</w:t>
      </w:r>
    </w:p>
    <w:p w14:paraId="65115682" w14:textId="218C156A" w:rsidR="00547867" w:rsidRPr="00973960" w:rsidRDefault="00547867" w:rsidP="009B58B3">
      <w:pPr>
        <w:pStyle w:val="Odsekzoznamu"/>
        <w:numPr>
          <w:ilvl w:val="0"/>
          <w:numId w:val="16"/>
        </w:numPr>
        <w:spacing w:line="280" w:lineRule="exact"/>
        <w:ind w:left="567" w:hanging="567"/>
        <w:jc w:val="both"/>
        <w:rPr>
          <w:rFonts w:asciiTheme="minorHAnsi" w:hAnsiTheme="minorHAnsi"/>
          <w:sz w:val="22"/>
        </w:rPr>
      </w:pPr>
      <w:r w:rsidRPr="00973960">
        <w:rPr>
          <w:rFonts w:asciiTheme="minorHAnsi" w:hAnsiTheme="minorHAnsi"/>
          <w:b/>
          <w:sz w:val="22"/>
        </w:rPr>
        <w:t xml:space="preserve">od </w:t>
      </w:r>
      <w:sdt>
        <w:sdtPr>
          <w:rPr>
            <w:rFonts w:asciiTheme="minorHAnsi" w:hAnsiTheme="minorHAnsi"/>
            <w:b/>
            <w:sz w:val="22"/>
          </w:rPr>
          <w:id w:val="260570231"/>
          <w:placeholder>
            <w:docPart w:val="F70A11530C0F4820B157BD620F8CCCF9"/>
          </w:placeholder>
          <w:date w:fullDate="2022-01-14T00:00:00Z">
            <w:dateFormat w:val="d. M. yyyy"/>
            <w:lid w:val="sk-SK"/>
            <w:storeMappedDataAs w:val="dateTime"/>
            <w:calendar w:val="gregorian"/>
          </w:date>
        </w:sdtPr>
        <w:sdtEndPr/>
        <w:sdtContent>
          <w:r w:rsidR="006160EB">
            <w:rPr>
              <w:rFonts w:asciiTheme="minorHAnsi" w:hAnsiTheme="minorHAnsi"/>
              <w:b/>
              <w:sz w:val="22"/>
            </w:rPr>
            <w:t>14. 1. 2022</w:t>
          </w:r>
        </w:sdtContent>
      </w:sdt>
      <w:r w:rsidRPr="00973960">
        <w:rPr>
          <w:rFonts w:asciiTheme="minorHAnsi" w:hAnsiTheme="minorHAnsi"/>
          <w:sz w:val="22"/>
        </w:rPr>
        <w:t xml:space="preserve"> vyplní zverejnený formulár ŽoNFP na portáli </w:t>
      </w:r>
      <w:r w:rsidRPr="00973960">
        <w:rPr>
          <w:rFonts w:asciiTheme="minorHAnsi" w:hAnsiTheme="minorHAnsi"/>
          <w:b/>
          <w:sz w:val="22"/>
        </w:rPr>
        <w:t xml:space="preserve"> </w:t>
      </w:r>
      <w:hyperlink r:id="rId12" w:history="1">
        <w:r w:rsidRPr="00973960">
          <w:rPr>
            <w:rStyle w:val="Hypertextovprepojenie"/>
            <w:rFonts w:asciiTheme="minorHAnsi" w:hAnsiTheme="minorHAnsi"/>
            <w:b/>
            <w:sz w:val="22"/>
          </w:rPr>
          <w:t>slovensko.sk</w:t>
        </w:r>
      </w:hyperlink>
      <w:r w:rsidRPr="00973960">
        <w:rPr>
          <w:rFonts w:asciiTheme="minorHAnsi" w:hAnsiTheme="minorHAnsi"/>
          <w:b/>
          <w:sz w:val="22"/>
        </w:rPr>
        <w:t xml:space="preserve"> </w:t>
      </w:r>
    </w:p>
    <w:p w14:paraId="6530AFFC" w14:textId="1F9C9DEB" w:rsidR="00547867" w:rsidRPr="00973960" w:rsidRDefault="00547867" w:rsidP="009B58B3">
      <w:pPr>
        <w:pStyle w:val="Odsekzoznamu"/>
        <w:numPr>
          <w:ilvl w:val="0"/>
          <w:numId w:val="16"/>
        </w:numPr>
        <w:spacing w:line="280" w:lineRule="exact"/>
        <w:ind w:left="567" w:hanging="567"/>
        <w:jc w:val="both"/>
        <w:rPr>
          <w:rFonts w:asciiTheme="minorHAnsi" w:hAnsiTheme="minorHAnsi"/>
          <w:sz w:val="22"/>
        </w:rPr>
      </w:pPr>
      <w:r w:rsidRPr="00973960">
        <w:rPr>
          <w:rFonts w:asciiTheme="minorHAnsi" w:hAnsiTheme="minorHAnsi"/>
          <w:sz w:val="22"/>
        </w:rPr>
        <w:t>autorizuje</w:t>
      </w:r>
      <w:r w:rsidRPr="00973960">
        <w:rPr>
          <w:rStyle w:val="Odkaznapoznmkupodiarou"/>
          <w:rFonts w:asciiTheme="minorHAnsi" w:hAnsiTheme="minorHAnsi"/>
          <w:sz w:val="22"/>
        </w:rPr>
        <w:footnoteReference w:id="6"/>
      </w:r>
      <w:r w:rsidRPr="00973960">
        <w:rPr>
          <w:rFonts w:asciiTheme="minorHAnsi" w:hAnsiTheme="minorHAnsi"/>
          <w:sz w:val="22"/>
        </w:rPr>
        <w:t xml:space="preserve"> </w:t>
      </w:r>
      <w:r w:rsidRPr="00973960">
        <w:rPr>
          <w:rFonts w:asciiTheme="minorHAnsi" w:hAnsiTheme="minorHAnsi"/>
          <w:b/>
          <w:sz w:val="22"/>
        </w:rPr>
        <w:t>formulár ŽoNFP</w:t>
      </w:r>
      <w:r w:rsidRPr="00973960">
        <w:rPr>
          <w:rFonts w:asciiTheme="minorHAnsi" w:hAnsiTheme="minorHAnsi"/>
          <w:sz w:val="22"/>
        </w:rPr>
        <w:t xml:space="preserve">, resp. aj prílohy vyžadujúce autorizáciu kvalifikovaným elektronickým podpisom a odošle ho </w:t>
      </w:r>
      <w:r w:rsidRPr="00973960">
        <w:rPr>
          <w:rFonts w:asciiTheme="minorHAnsi" w:hAnsiTheme="minorHAnsi"/>
          <w:b/>
          <w:sz w:val="22"/>
        </w:rPr>
        <w:t>spoločne s ostatnými prílohami</w:t>
      </w:r>
      <w:r w:rsidRPr="00973960">
        <w:rPr>
          <w:rFonts w:asciiTheme="minorHAnsi" w:hAnsiTheme="minorHAnsi"/>
          <w:sz w:val="22"/>
        </w:rPr>
        <w:t xml:space="preserve"> do elektronickej schránky PPA; tzn. žiadateľ povinné prílohy k ŽoNFP zasiela do elektronickej schránky PPA súčasne s formulárom ŽoNFP</w:t>
      </w:r>
      <w:r w:rsidR="007C1E09">
        <w:rPr>
          <w:rFonts w:asciiTheme="minorHAnsi" w:hAnsiTheme="minorHAnsi"/>
          <w:sz w:val="22"/>
        </w:rPr>
        <w:t xml:space="preserve"> </w:t>
      </w:r>
      <w:r w:rsidR="007C1E09" w:rsidRPr="007C1E09">
        <w:rPr>
          <w:rFonts w:asciiTheme="minorHAnsi" w:hAnsiTheme="minorHAnsi"/>
          <w:color w:val="FF0000"/>
          <w:sz w:val="22"/>
        </w:rPr>
        <w:t xml:space="preserve">a v prípade prekročenia maximálnej kapacity elektronicky odoslanej správy prípadným </w:t>
      </w:r>
      <w:proofErr w:type="spellStart"/>
      <w:r w:rsidR="007C1E09" w:rsidRPr="007C1E09">
        <w:rPr>
          <w:rFonts w:asciiTheme="minorHAnsi" w:hAnsiTheme="minorHAnsi"/>
          <w:color w:val="FF0000"/>
          <w:sz w:val="22"/>
        </w:rPr>
        <w:t>doposlaním</w:t>
      </w:r>
      <w:proofErr w:type="spellEnd"/>
      <w:r w:rsidR="007C1E09" w:rsidRPr="007C1E09">
        <w:rPr>
          <w:rFonts w:asciiTheme="minorHAnsi" w:hAnsiTheme="minorHAnsi"/>
          <w:color w:val="FF0000"/>
          <w:sz w:val="22"/>
        </w:rPr>
        <w:t xml:space="preserve"> príloh prostredníctvom služby „Doposlanie príloh k ŽoNFP“</w:t>
      </w:r>
      <w:r w:rsidR="007C1E09" w:rsidRPr="007C1E09">
        <w:rPr>
          <w:rFonts w:asciiTheme="minorHAnsi" w:hAnsiTheme="minorHAnsi"/>
          <w:sz w:val="22"/>
        </w:rPr>
        <w:t>.</w:t>
      </w:r>
    </w:p>
    <w:p w14:paraId="17DC52EE" w14:textId="77777777" w:rsidR="00547867" w:rsidRPr="00973960" w:rsidRDefault="00547867" w:rsidP="009B58B3">
      <w:pPr>
        <w:pStyle w:val="Odsekzoznamu"/>
        <w:numPr>
          <w:ilvl w:val="0"/>
          <w:numId w:val="16"/>
        </w:numPr>
        <w:spacing w:line="280" w:lineRule="exact"/>
        <w:ind w:left="567" w:hanging="567"/>
        <w:jc w:val="both"/>
        <w:rPr>
          <w:rFonts w:asciiTheme="minorHAnsi" w:hAnsiTheme="minorHAnsi"/>
          <w:sz w:val="22"/>
        </w:rPr>
      </w:pPr>
      <w:r w:rsidRPr="00973960">
        <w:rPr>
          <w:rFonts w:asciiTheme="minorHAnsi" w:hAnsiTheme="minorHAnsi"/>
          <w:sz w:val="22"/>
        </w:rPr>
        <w:t xml:space="preserve">autorizácia formuláru ŽoNFP a príloh vyžadujúcich autorizáciu kvalifikovaným elektronickým podpisom prebieha priamo </w:t>
      </w:r>
      <w:r w:rsidRPr="00973960">
        <w:rPr>
          <w:rFonts w:asciiTheme="minorHAnsi" w:hAnsiTheme="minorHAnsi"/>
          <w:b/>
          <w:sz w:val="22"/>
        </w:rPr>
        <w:t>v prostredí ÚPVS</w:t>
      </w:r>
    </w:p>
    <w:p w14:paraId="7A663C04" w14:textId="1146EE85" w:rsidR="00547867" w:rsidRPr="00973960" w:rsidRDefault="00547867" w:rsidP="009B58B3">
      <w:pPr>
        <w:pStyle w:val="Odsekzoznamu"/>
        <w:numPr>
          <w:ilvl w:val="0"/>
          <w:numId w:val="16"/>
        </w:numPr>
        <w:spacing w:line="280" w:lineRule="exact"/>
        <w:ind w:left="567" w:hanging="567"/>
        <w:jc w:val="both"/>
        <w:rPr>
          <w:rFonts w:asciiTheme="minorHAnsi" w:hAnsiTheme="minorHAnsi"/>
          <w:sz w:val="22"/>
        </w:rPr>
      </w:pPr>
      <w:r w:rsidRPr="00973960">
        <w:rPr>
          <w:rFonts w:asciiTheme="minorHAnsi" w:hAnsiTheme="minorHAnsi"/>
          <w:sz w:val="22"/>
        </w:rPr>
        <w:t xml:space="preserve">v prípade ak formulár ŽoNFP a prílohy k formuláru ŽoNFP </w:t>
      </w:r>
      <w:r w:rsidRPr="00973960">
        <w:rPr>
          <w:rFonts w:asciiTheme="minorHAnsi" w:hAnsiTheme="minorHAnsi"/>
          <w:b/>
          <w:sz w:val="22"/>
        </w:rPr>
        <w:t>presahujú maximálnu kapacitu elektronicky odoslanej správy (50 MB)</w:t>
      </w:r>
      <w:r w:rsidRPr="00973960">
        <w:rPr>
          <w:rFonts w:asciiTheme="minorHAnsi" w:hAnsiTheme="minorHAnsi"/>
          <w:sz w:val="22"/>
        </w:rPr>
        <w:t xml:space="preserve">, žiadateľ zasiela cez portál </w:t>
      </w:r>
      <w:hyperlink r:id="rId13" w:history="1">
        <w:r w:rsidRPr="00973960">
          <w:rPr>
            <w:rStyle w:val="Hypertextovprepojenie"/>
            <w:rFonts w:asciiTheme="minorHAnsi" w:hAnsiTheme="minorHAnsi"/>
            <w:b/>
            <w:sz w:val="22"/>
          </w:rPr>
          <w:t>slovensko.sk</w:t>
        </w:r>
      </w:hyperlink>
      <w:r w:rsidRPr="00973960">
        <w:rPr>
          <w:rFonts w:asciiTheme="minorHAnsi" w:hAnsiTheme="minorHAnsi"/>
          <w:sz w:val="22"/>
        </w:rPr>
        <w:t xml:space="preserve"> formulár ŽoNFP a prílohy k formuláru ŽoNFP do elektronickej schránky </w:t>
      </w:r>
      <w:r w:rsidRPr="00C560EF">
        <w:rPr>
          <w:rFonts w:asciiTheme="minorHAnsi" w:hAnsiTheme="minorHAnsi"/>
          <w:sz w:val="22"/>
        </w:rPr>
        <w:t xml:space="preserve">PPA podľa poradia uvedenom v časti „C“ formuláru ŽoNFP </w:t>
      </w:r>
      <w:r w:rsidR="007C1E09" w:rsidRPr="007C1E09">
        <w:rPr>
          <w:rFonts w:asciiTheme="minorHAnsi" w:hAnsiTheme="minorHAnsi"/>
          <w:color w:val="FF0000"/>
          <w:sz w:val="22"/>
        </w:rPr>
        <w:t>pričom v prednostne prikladá prílohy označené vo formulári ŽoNFP ako povinné</w:t>
      </w:r>
      <w:r w:rsidR="007C1E09" w:rsidRPr="007C1E09">
        <w:rPr>
          <w:rFonts w:asciiTheme="minorHAnsi" w:hAnsiTheme="minorHAnsi"/>
          <w:color w:val="FF0000"/>
          <w:sz w:val="22"/>
          <w:vertAlign w:val="superscript"/>
        </w:rPr>
        <w:footnoteReference w:id="7"/>
      </w:r>
      <w:r w:rsidRPr="00C560EF">
        <w:rPr>
          <w:rFonts w:asciiTheme="minorHAnsi" w:hAnsiTheme="minorHAnsi"/>
          <w:sz w:val="22"/>
        </w:rPr>
        <w:t>až do naplnenia kapacity elektronicky odoslanej správy (50 MB)</w:t>
      </w:r>
    </w:p>
    <w:p w14:paraId="3F195133" w14:textId="0870FB42" w:rsidR="00547867" w:rsidRPr="00973960" w:rsidRDefault="00547867" w:rsidP="003E45C4">
      <w:pPr>
        <w:pStyle w:val="Odsekzoznamu"/>
        <w:numPr>
          <w:ilvl w:val="1"/>
          <w:numId w:val="16"/>
        </w:numPr>
        <w:spacing w:line="280" w:lineRule="exact"/>
        <w:jc w:val="both"/>
        <w:rPr>
          <w:rFonts w:asciiTheme="minorHAnsi" w:hAnsiTheme="minorHAnsi"/>
          <w:sz w:val="22"/>
        </w:rPr>
      </w:pPr>
      <w:r w:rsidRPr="00973960">
        <w:rPr>
          <w:rFonts w:asciiTheme="minorHAnsi" w:hAnsiTheme="minorHAnsi"/>
          <w:sz w:val="22"/>
        </w:rPr>
        <w:t>zvyšné prílohy (tie, ktoré nebudú súčasťou odoslanej ŽoNFP prostredníctvom portálu slovensko.sk) žiadateľ</w:t>
      </w:r>
      <w:r w:rsidR="00D43E4C" w:rsidRPr="00973960">
        <w:rPr>
          <w:rFonts w:asciiTheme="minorHAnsi" w:hAnsiTheme="minorHAnsi"/>
          <w:sz w:val="22"/>
        </w:rPr>
        <w:t xml:space="preserve"> zasiela v elektronickej forme cez portál </w:t>
      </w:r>
      <w:hyperlink r:id="rId14" w:history="1">
        <w:r w:rsidR="00D43E4C" w:rsidRPr="00973960">
          <w:rPr>
            <w:rStyle w:val="Hypertextovprepojenie"/>
            <w:rFonts w:asciiTheme="minorHAnsi" w:hAnsiTheme="minorHAnsi"/>
            <w:b/>
            <w:sz w:val="22"/>
          </w:rPr>
          <w:t>slovensko.sk</w:t>
        </w:r>
      </w:hyperlink>
      <w:r w:rsidR="00D43E4C" w:rsidRPr="00973960">
        <w:rPr>
          <w:rFonts w:asciiTheme="minorHAnsi" w:hAnsiTheme="minorHAnsi"/>
          <w:sz w:val="22"/>
        </w:rPr>
        <w:t xml:space="preserve"> </w:t>
      </w:r>
      <w:r w:rsidR="00D43E4C" w:rsidRPr="007C1E09">
        <w:rPr>
          <w:rFonts w:asciiTheme="minorHAnsi" w:hAnsiTheme="minorHAnsi"/>
          <w:dstrike/>
          <w:sz w:val="22"/>
        </w:rPr>
        <w:t>ako</w:t>
      </w:r>
      <w:r w:rsidR="00D43E4C" w:rsidRPr="00973960">
        <w:rPr>
          <w:rFonts w:asciiTheme="minorHAnsi" w:hAnsiTheme="minorHAnsi"/>
          <w:sz w:val="22"/>
        </w:rPr>
        <w:t xml:space="preserve"> </w:t>
      </w:r>
      <w:r w:rsidR="007C1E09" w:rsidRPr="00966118">
        <w:rPr>
          <w:rFonts w:asciiTheme="minorHAnsi" w:hAnsiTheme="minorHAnsi"/>
          <w:color w:val="FF0000"/>
          <w:sz w:val="22"/>
          <w:szCs w:val="22"/>
        </w:rPr>
        <w:t xml:space="preserve">prostredníctvom služby  </w:t>
      </w:r>
      <w:r w:rsidR="007C1E09" w:rsidRPr="00966118">
        <w:rPr>
          <w:rFonts w:asciiTheme="minorHAnsi" w:hAnsiTheme="minorHAnsi" w:cstheme="minorHAnsi"/>
          <w:color w:val="FF0000"/>
          <w:sz w:val="22"/>
          <w:szCs w:val="22"/>
        </w:rPr>
        <w:t>„Doposlanie príloh k </w:t>
      </w:r>
      <w:r w:rsidR="003E45C4" w:rsidRPr="003E45C4">
        <w:rPr>
          <w:rFonts w:asciiTheme="minorHAnsi" w:hAnsiTheme="minorHAnsi" w:cstheme="minorHAnsi"/>
          <w:color w:val="FF0000"/>
          <w:sz w:val="22"/>
          <w:szCs w:val="22"/>
        </w:rPr>
        <w:t>žiadosti o nenávratný finančný príspevok</w:t>
      </w:r>
      <w:r w:rsidR="007C1E09" w:rsidRPr="00966118">
        <w:rPr>
          <w:rFonts w:asciiTheme="minorHAnsi" w:hAnsiTheme="minorHAnsi" w:cstheme="minorHAnsi"/>
          <w:color w:val="FF0000"/>
          <w:sz w:val="22"/>
          <w:szCs w:val="22"/>
        </w:rPr>
        <w:t>“</w:t>
      </w:r>
      <w:r w:rsidR="003E45C4">
        <w:rPr>
          <w:rFonts w:asciiTheme="minorHAnsi" w:hAnsiTheme="minorHAnsi" w:cstheme="minorHAnsi"/>
          <w:color w:val="FF0000"/>
          <w:sz w:val="22"/>
          <w:szCs w:val="22"/>
        </w:rPr>
        <w:t xml:space="preserve">; </w:t>
      </w:r>
      <w:r w:rsidR="003E45C4" w:rsidRPr="003E45C4">
        <w:rPr>
          <w:rFonts w:asciiTheme="minorHAnsi" w:hAnsiTheme="minorHAnsi" w:cstheme="minorHAnsi"/>
          <w:color w:val="FF0000"/>
          <w:sz w:val="22"/>
          <w:szCs w:val="22"/>
        </w:rPr>
        <w:t>Pôdohospodárska platobná agentúra</w:t>
      </w:r>
      <w:r w:rsidR="007C1E09" w:rsidRPr="00966118">
        <w:rPr>
          <w:rFonts w:asciiTheme="minorHAnsi" w:hAnsiTheme="minorHAnsi" w:cstheme="minorHAnsi"/>
          <w:color w:val="FF0000"/>
          <w:sz w:val="22"/>
          <w:szCs w:val="22"/>
        </w:rPr>
        <w:t>.</w:t>
      </w:r>
      <w:r w:rsidR="007C1E09">
        <w:rPr>
          <w:rFonts w:asciiTheme="minorHAnsi" w:hAnsiTheme="minorHAnsi" w:cstheme="minorHAnsi"/>
          <w:sz w:val="22"/>
          <w:szCs w:val="22"/>
        </w:rPr>
        <w:t xml:space="preserve"> </w:t>
      </w:r>
      <w:proofErr w:type="spellStart"/>
      <w:r w:rsidR="00D43E4C" w:rsidRPr="007C1E09">
        <w:rPr>
          <w:rFonts w:asciiTheme="minorHAnsi" w:hAnsiTheme="minorHAnsi"/>
          <w:dstrike/>
          <w:sz w:val="22"/>
        </w:rPr>
        <w:t>doposlanie</w:t>
      </w:r>
      <w:proofErr w:type="spellEnd"/>
      <w:r w:rsidR="00D43E4C" w:rsidRPr="007C1E09">
        <w:rPr>
          <w:rFonts w:asciiTheme="minorHAnsi" w:hAnsiTheme="minorHAnsi"/>
          <w:dstrike/>
          <w:sz w:val="22"/>
        </w:rPr>
        <w:t xml:space="preserve"> </w:t>
      </w:r>
      <w:r w:rsidR="003D2B09" w:rsidRPr="007C1E09">
        <w:rPr>
          <w:rFonts w:asciiTheme="minorHAnsi" w:hAnsiTheme="minorHAnsi"/>
          <w:dstrike/>
          <w:sz w:val="22"/>
        </w:rPr>
        <w:t>k</w:t>
      </w:r>
      <w:r w:rsidR="00D43E4C" w:rsidRPr="007C1E09">
        <w:rPr>
          <w:rFonts w:asciiTheme="minorHAnsi" w:hAnsiTheme="minorHAnsi"/>
          <w:dstrike/>
          <w:sz w:val="22"/>
        </w:rPr>
        <w:t xml:space="preserve"> formulár</w:t>
      </w:r>
      <w:r w:rsidR="003D2B09" w:rsidRPr="007C1E09">
        <w:rPr>
          <w:rFonts w:asciiTheme="minorHAnsi" w:hAnsiTheme="minorHAnsi"/>
          <w:dstrike/>
          <w:sz w:val="22"/>
        </w:rPr>
        <w:t>u</w:t>
      </w:r>
      <w:r w:rsidR="00D43E4C" w:rsidRPr="007C1E09">
        <w:rPr>
          <w:rFonts w:asciiTheme="minorHAnsi" w:hAnsiTheme="minorHAnsi"/>
          <w:dstrike/>
          <w:sz w:val="22"/>
        </w:rPr>
        <w:t xml:space="preserve"> ŽoNFP</w:t>
      </w:r>
      <w:r w:rsidR="003D2B09">
        <w:rPr>
          <w:rFonts w:asciiTheme="minorHAnsi" w:hAnsiTheme="minorHAnsi"/>
          <w:sz w:val="22"/>
        </w:rPr>
        <w:t xml:space="preserve"> </w:t>
      </w:r>
      <w:r w:rsidR="007C1E09" w:rsidRPr="007C1E09">
        <w:rPr>
          <w:rFonts w:asciiTheme="minorHAnsi" w:hAnsiTheme="minorHAnsi"/>
          <w:color w:val="FF0000"/>
          <w:sz w:val="22"/>
        </w:rPr>
        <w:t xml:space="preserve">Maximálnu kapacita elektronicky odoslaného </w:t>
      </w:r>
      <w:proofErr w:type="spellStart"/>
      <w:r w:rsidR="007C1E09" w:rsidRPr="007C1E09">
        <w:rPr>
          <w:rFonts w:asciiTheme="minorHAnsi" w:hAnsiTheme="minorHAnsi"/>
          <w:color w:val="FF0000"/>
          <w:sz w:val="22"/>
        </w:rPr>
        <w:t>doposlania</w:t>
      </w:r>
      <w:proofErr w:type="spellEnd"/>
      <w:r w:rsidR="007C1E09" w:rsidRPr="007C1E09">
        <w:rPr>
          <w:rFonts w:asciiTheme="minorHAnsi" w:hAnsiTheme="minorHAnsi"/>
          <w:color w:val="FF0000"/>
          <w:sz w:val="22"/>
        </w:rPr>
        <w:t xml:space="preserve"> je 35 MB. Službu </w:t>
      </w:r>
      <w:proofErr w:type="spellStart"/>
      <w:r w:rsidR="007C1E09" w:rsidRPr="007C1E09">
        <w:rPr>
          <w:rFonts w:asciiTheme="minorHAnsi" w:hAnsiTheme="minorHAnsi"/>
          <w:color w:val="FF0000"/>
          <w:sz w:val="22"/>
        </w:rPr>
        <w:lastRenderedPageBreak/>
        <w:t>doposlania</w:t>
      </w:r>
      <w:proofErr w:type="spellEnd"/>
      <w:r w:rsidR="007C1E09" w:rsidRPr="007C1E09">
        <w:rPr>
          <w:rFonts w:asciiTheme="minorHAnsi" w:hAnsiTheme="minorHAnsi"/>
          <w:color w:val="FF0000"/>
          <w:sz w:val="22"/>
        </w:rPr>
        <w:t xml:space="preserve"> je možné využiť viacnásobne. Pre správnu identifikáciu a priradenie </w:t>
      </w:r>
      <w:proofErr w:type="spellStart"/>
      <w:r w:rsidR="007C1E09" w:rsidRPr="007C1E09">
        <w:rPr>
          <w:rFonts w:asciiTheme="minorHAnsi" w:hAnsiTheme="minorHAnsi"/>
          <w:color w:val="FF0000"/>
          <w:sz w:val="22"/>
        </w:rPr>
        <w:t>doposlaní</w:t>
      </w:r>
      <w:proofErr w:type="spellEnd"/>
      <w:r w:rsidR="007C1E09" w:rsidRPr="007C1E09">
        <w:rPr>
          <w:rFonts w:asciiTheme="minorHAnsi" w:hAnsiTheme="minorHAnsi"/>
          <w:color w:val="FF0000"/>
          <w:sz w:val="22"/>
        </w:rPr>
        <w:t xml:space="preserve"> k odoslanému formuláru ŽoNFP je potrebné v </w:t>
      </w:r>
      <w:proofErr w:type="spellStart"/>
      <w:r w:rsidR="007C1E09" w:rsidRPr="007C1E09">
        <w:rPr>
          <w:rFonts w:asciiTheme="minorHAnsi" w:hAnsiTheme="minorHAnsi"/>
          <w:color w:val="FF0000"/>
          <w:sz w:val="22"/>
        </w:rPr>
        <w:t>doposlaniach</w:t>
      </w:r>
      <w:proofErr w:type="spellEnd"/>
      <w:r w:rsidR="007C1E09" w:rsidRPr="007C1E09">
        <w:rPr>
          <w:rFonts w:asciiTheme="minorHAnsi" w:hAnsiTheme="minorHAnsi"/>
          <w:color w:val="FF0000"/>
          <w:sz w:val="22"/>
        </w:rPr>
        <w:t xml:space="preserve"> príloh uviesť „</w:t>
      </w:r>
      <w:proofErr w:type="spellStart"/>
      <w:r w:rsidR="007C1E09" w:rsidRPr="007C1E09">
        <w:rPr>
          <w:rFonts w:asciiTheme="minorHAnsi" w:hAnsiTheme="minorHAnsi"/>
          <w:color w:val="FF0000"/>
          <w:sz w:val="22"/>
        </w:rPr>
        <w:t>MessageID</w:t>
      </w:r>
      <w:proofErr w:type="spellEnd"/>
      <w:r w:rsidR="007C1E09" w:rsidRPr="007C1E09">
        <w:rPr>
          <w:rFonts w:asciiTheme="minorHAnsi" w:hAnsiTheme="minorHAnsi"/>
          <w:color w:val="FF0000"/>
          <w:sz w:val="22"/>
        </w:rPr>
        <w:t xml:space="preserve">“ z </w:t>
      </w:r>
      <w:r w:rsidR="007C1E09" w:rsidRPr="007C1E09">
        <w:rPr>
          <w:rFonts w:asciiTheme="minorHAnsi" w:hAnsiTheme="minorHAnsi"/>
          <w:bCs/>
          <w:color w:val="FF0000"/>
          <w:sz w:val="22"/>
        </w:rPr>
        <w:t>Technických informácií o správe odoslaného formuláru ŽoNFP</w:t>
      </w:r>
      <w:r w:rsidR="007C1E09" w:rsidRPr="007C1E09">
        <w:rPr>
          <w:rFonts w:asciiTheme="minorHAnsi" w:hAnsiTheme="minorHAnsi"/>
          <w:bCs/>
          <w:color w:val="FF0000"/>
          <w:sz w:val="22"/>
          <w:vertAlign w:val="superscript"/>
        </w:rPr>
        <w:footnoteReference w:id="8"/>
      </w:r>
      <w:r w:rsidR="003D2B09" w:rsidRPr="007C1E09">
        <w:rPr>
          <w:rFonts w:asciiTheme="minorHAnsi" w:hAnsiTheme="minorHAnsi"/>
          <w:dstrike/>
          <w:sz w:val="22"/>
        </w:rPr>
        <w:t>prostredníctvom služby „Doposlanie príloh k žiadosti o nenávratný finančný príspevok; Pôdohospodárska platobná agentúra</w:t>
      </w:r>
      <w:r w:rsidR="003D2B09" w:rsidRPr="003D2B09">
        <w:rPr>
          <w:rFonts w:asciiTheme="minorHAnsi" w:hAnsiTheme="minorHAnsi"/>
          <w:sz w:val="22"/>
        </w:rPr>
        <w:t>“</w:t>
      </w:r>
      <w:r w:rsidR="00200658">
        <w:rPr>
          <w:rStyle w:val="Odkaznapoznmkupodiarou"/>
          <w:rFonts w:asciiTheme="minorHAnsi" w:hAnsiTheme="minorHAnsi"/>
          <w:sz w:val="22"/>
        </w:rPr>
        <w:footnoteReference w:id="9"/>
      </w:r>
      <w:r w:rsidR="00D43E4C" w:rsidRPr="00973960">
        <w:rPr>
          <w:rFonts w:asciiTheme="minorHAnsi" w:hAnsiTheme="minorHAnsi"/>
          <w:sz w:val="22"/>
        </w:rPr>
        <w:t>.</w:t>
      </w:r>
      <w:r w:rsidR="00200658">
        <w:rPr>
          <w:rFonts w:asciiTheme="minorHAnsi" w:hAnsiTheme="minorHAnsi"/>
          <w:sz w:val="22"/>
        </w:rPr>
        <w:t xml:space="preserve"> </w:t>
      </w:r>
    </w:p>
    <w:p w14:paraId="12772558" w14:textId="363006A4" w:rsidR="00A75613" w:rsidRPr="00973960" w:rsidRDefault="00B27C98" w:rsidP="009B58B3">
      <w:pPr>
        <w:pStyle w:val="Odsekzoznamu"/>
        <w:numPr>
          <w:ilvl w:val="1"/>
          <w:numId w:val="16"/>
        </w:numPr>
        <w:spacing w:line="280" w:lineRule="exact"/>
        <w:ind w:left="1134" w:hanging="425"/>
        <w:jc w:val="both"/>
        <w:rPr>
          <w:rFonts w:asciiTheme="minorHAnsi" w:hAnsiTheme="minorHAnsi"/>
          <w:sz w:val="22"/>
        </w:rPr>
      </w:pPr>
      <w:r w:rsidRPr="00973960">
        <w:rPr>
          <w:rFonts w:asciiTheme="minorHAnsi" w:hAnsiTheme="minorHAnsi"/>
          <w:sz w:val="22"/>
        </w:rPr>
        <w:t xml:space="preserve">kompletnú </w:t>
      </w:r>
      <w:r w:rsidR="00A75613" w:rsidRPr="00973960">
        <w:rPr>
          <w:rFonts w:asciiTheme="minorHAnsi" w:hAnsiTheme="minorHAnsi"/>
          <w:sz w:val="22"/>
        </w:rPr>
        <w:t>dokumentáciu z verejného obstarávania/obstarávania</w:t>
      </w:r>
      <w:r w:rsidRPr="00973960">
        <w:rPr>
          <w:rFonts w:asciiTheme="minorHAnsi" w:hAnsiTheme="minorHAnsi"/>
          <w:sz w:val="22"/>
        </w:rPr>
        <w:t xml:space="preserve"> vrátane dokumentácie k spôsobu určenia </w:t>
      </w:r>
      <w:r w:rsidR="00892AE7" w:rsidRPr="00973960">
        <w:rPr>
          <w:rFonts w:asciiTheme="minorHAnsi" w:hAnsiTheme="minorHAnsi"/>
          <w:sz w:val="22"/>
        </w:rPr>
        <w:t>predpokladanej hodnoty zákazky</w:t>
      </w:r>
      <w:r w:rsidRPr="00973960">
        <w:rPr>
          <w:rFonts w:asciiTheme="minorHAnsi" w:hAnsiTheme="minorHAnsi"/>
          <w:sz w:val="22"/>
        </w:rPr>
        <w:t xml:space="preserve"> a projektovej dokumentácie</w:t>
      </w:r>
      <w:r w:rsidR="00A75613" w:rsidRPr="00973960">
        <w:rPr>
          <w:rFonts w:asciiTheme="minorHAnsi" w:hAnsiTheme="minorHAnsi"/>
          <w:sz w:val="22"/>
        </w:rPr>
        <w:t xml:space="preserve"> </w:t>
      </w:r>
      <w:r w:rsidR="005C62F4" w:rsidRPr="00973960">
        <w:rPr>
          <w:rFonts w:asciiTheme="minorHAnsi" w:hAnsiTheme="minorHAnsi"/>
          <w:sz w:val="22"/>
        </w:rPr>
        <w:t xml:space="preserve">vrátane rozpočtu </w:t>
      </w:r>
      <w:r w:rsidR="00A75613" w:rsidRPr="00973960">
        <w:rPr>
          <w:rFonts w:asciiTheme="minorHAnsi" w:hAnsiTheme="minorHAnsi"/>
          <w:sz w:val="22"/>
        </w:rPr>
        <w:t>(ak relevantné) žiadateľ predkladá</w:t>
      </w:r>
      <w:r w:rsidRPr="00973960">
        <w:rPr>
          <w:rFonts w:asciiTheme="minorHAnsi" w:hAnsiTheme="minorHAnsi"/>
          <w:sz w:val="22"/>
        </w:rPr>
        <w:t xml:space="preserve"> výlučne prostredníctvom </w:t>
      </w:r>
      <w:r w:rsidR="00220FE9" w:rsidRPr="00973960">
        <w:rPr>
          <w:rFonts w:asciiTheme="minorHAnsi" w:hAnsiTheme="minorHAnsi"/>
          <w:sz w:val="22"/>
        </w:rPr>
        <w:t>webového sídla</w:t>
      </w:r>
      <w:r w:rsidR="00A75613" w:rsidRPr="00973960">
        <w:rPr>
          <w:rFonts w:asciiTheme="minorHAnsi" w:hAnsiTheme="minorHAnsi"/>
          <w:sz w:val="22"/>
        </w:rPr>
        <w:t>:</w:t>
      </w:r>
    </w:p>
    <w:p w14:paraId="3E6D6228" w14:textId="34EB6F7A" w:rsidR="00B27C98" w:rsidRPr="00973960" w:rsidRDefault="00F7491B" w:rsidP="00B27C98">
      <w:pPr>
        <w:pStyle w:val="Odsekzoznamu"/>
        <w:spacing w:line="280" w:lineRule="exact"/>
        <w:ind w:left="1134"/>
        <w:jc w:val="both"/>
        <w:rPr>
          <w:rFonts w:asciiTheme="minorHAnsi" w:hAnsiTheme="minorHAnsi" w:cstheme="minorHAnsi"/>
          <w:sz w:val="22"/>
          <w:szCs w:val="22"/>
        </w:rPr>
      </w:pPr>
      <w:hyperlink r:id="rId15" w:history="1">
        <w:r w:rsidR="00FD7C5A" w:rsidRPr="00973960">
          <w:rPr>
            <w:rStyle w:val="Hypertextovprepojenie"/>
            <w:rFonts w:asciiTheme="minorHAnsi" w:hAnsiTheme="minorHAnsi" w:cstheme="minorHAnsi"/>
            <w:bCs/>
            <w:sz w:val="22"/>
            <w:szCs w:val="22"/>
          </w:rPr>
          <w:t>https://josephine.proebiz.com/sk/promoter/register/CbW3bbUhEb</w:t>
        </w:r>
      </w:hyperlink>
      <w:r w:rsidR="00112DE5" w:rsidRPr="00973960">
        <w:rPr>
          <w:rStyle w:val="Hypertextovprepojenie"/>
          <w:rFonts w:asciiTheme="minorHAnsi" w:hAnsiTheme="minorHAnsi" w:cstheme="minorHAnsi"/>
          <w:sz w:val="22"/>
          <w:szCs w:val="22"/>
        </w:rPr>
        <w:t xml:space="preserve">. </w:t>
      </w:r>
    </w:p>
    <w:p w14:paraId="6EF15C57" w14:textId="209C0E5E" w:rsidR="00B27C98" w:rsidRPr="00973960" w:rsidRDefault="004A45C0" w:rsidP="00B27C98">
      <w:pPr>
        <w:pStyle w:val="Odsekzoznamu"/>
        <w:spacing w:line="280" w:lineRule="exact"/>
        <w:ind w:left="1134"/>
        <w:jc w:val="both"/>
        <w:rPr>
          <w:rFonts w:asciiTheme="minorHAnsi" w:hAnsiTheme="minorHAnsi"/>
          <w:sz w:val="22"/>
        </w:rPr>
      </w:pPr>
      <w:r w:rsidRPr="00973960">
        <w:rPr>
          <w:rFonts w:asciiTheme="minorHAnsi" w:hAnsiTheme="minorHAnsi"/>
          <w:sz w:val="22"/>
        </w:rPr>
        <w:t>K formuláru ŽoNFP</w:t>
      </w:r>
      <w:r w:rsidR="00B27C98" w:rsidRPr="00973960">
        <w:rPr>
          <w:rFonts w:asciiTheme="minorHAnsi" w:hAnsiTheme="minorHAnsi"/>
          <w:sz w:val="22"/>
        </w:rPr>
        <w:t xml:space="preserve"> a k opraveným výdavkom nebude žiadateľ prikladať </w:t>
      </w:r>
      <w:r w:rsidR="00EC0A9E" w:rsidRPr="00973960">
        <w:rPr>
          <w:rFonts w:asciiTheme="minorHAnsi" w:hAnsiTheme="minorHAnsi"/>
          <w:sz w:val="22"/>
        </w:rPr>
        <w:t xml:space="preserve">ako </w:t>
      </w:r>
      <w:r w:rsidR="00B27C98" w:rsidRPr="00973960">
        <w:rPr>
          <w:rFonts w:asciiTheme="minorHAnsi" w:hAnsiTheme="minorHAnsi"/>
          <w:sz w:val="22"/>
        </w:rPr>
        <w:t xml:space="preserve">prílohu rozpočet ale </w:t>
      </w:r>
      <w:r w:rsidR="005C62F4" w:rsidRPr="00973960">
        <w:rPr>
          <w:rFonts w:asciiTheme="minorHAnsi" w:hAnsiTheme="minorHAnsi"/>
          <w:sz w:val="22"/>
        </w:rPr>
        <w:t xml:space="preserve">uvedie </w:t>
      </w:r>
      <w:r w:rsidR="00B27C98" w:rsidRPr="00973960">
        <w:rPr>
          <w:rFonts w:asciiTheme="minorHAnsi" w:hAnsiTheme="minorHAnsi"/>
          <w:sz w:val="22"/>
        </w:rPr>
        <w:t>identifikačný kód obstarávania z </w:t>
      </w:r>
      <w:r w:rsidR="00B27C98" w:rsidRPr="00973960">
        <w:rPr>
          <w:rFonts w:asciiTheme="minorHAnsi" w:hAnsiTheme="minorHAnsi"/>
          <w:caps/>
          <w:sz w:val="22"/>
        </w:rPr>
        <w:t>Josephine</w:t>
      </w:r>
      <w:r w:rsidR="00B27C98" w:rsidRPr="00973960">
        <w:rPr>
          <w:rFonts w:asciiTheme="minorHAnsi" w:hAnsiTheme="minorHAnsi"/>
          <w:sz w:val="22"/>
        </w:rPr>
        <w:t>.</w:t>
      </w:r>
    </w:p>
    <w:p w14:paraId="494CF329" w14:textId="238F5D22" w:rsidR="00547867" w:rsidRDefault="00547867" w:rsidP="009B58B3">
      <w:pPr>
        <w:pStyle w:val="Odsekzoznamu"/>
        <w:numPr>
          <w:ilvl w:val="1"/>
          <w:numId w:val="16"/>
        </w:numPr>
        <w:spacing w:line="280" w:lineRule="exact"/>
        <w:ind w:left="1134" w:hanging="425"/>
        <w:jc w:val="both"/>
        <w:rPr>
          <w:rFonts w:asciiTheme="minorHAnsi" w:hAnsiTheme="minorHAnsi"/>
          <w:sz w:val="22"/>
        </w:rPr>
      </w:pPr>
      <w:bookmarkStart w:id="3" w:name="bod16iii"/>
      <w:bookmarkEnd w:id="3"/>
      <w:r w:rsidRPr="00973960">
        <w:rPr>
          <w:rFonts w:asciiTheme="minorHAnsi" w:hAnsiTheme="minorHAnsi"/>
          <w:sz w:val="22"/>
        </w:rPr>
        <w:t>V prípade splnomocnenia osoby splnomocnenej zastupovať žiadateľa podpisovaním ŽoNFP, resp. relevantných dokumentov, je potrebné priložiť k formuláru ŽoNFP</w:t>
      </w:r>
      <w:r w:rsidRPr="008034CE">
        <w:rPr>
          <w:rFonts w:asciiTheme="minorHAnsi" w:hAnsiTheme="minorHAnsi"/>
          <w:sz w:val="22"/>
        </w:rPr>
        <w:t xml:space="preserve"> elektronicky autorizovanú prílohu </w:t>
      </w:r>
      <w:r w:rsidR="00861CFE">
        <w:rPr>
          <w:rFonts w:asciiTheme="minorHAnsi" w:hAnsiTheme="minorHAnsi"/>
          <w:sz w:val="22"/>
        </w:rPr>
        <w:t xml:space="preserve">úradne overené </w:t>
      </w:r>
      <w:r w:rsidRPr="008034CE">
        <w:rPr>
          <w:rFonts w:asciiTheme="minorHAnsi" w:hAnsiTheme="minorHAnsi"/>
          <w:sz w:val="22"/>
        </w:rPr>
        <w:t xml:space="preserve">splnomocnenia. Ak nie je možné túto prílohu autorizovať, žiadateľ zasiela sken prílohy a zároveň doručí originál prílohy </w:t>
      </w:r>
      <w:r>
        <w:rPr>
          <w:rFonts w:asciiTheme="minorHAnsi" w:hAnsiTheme="minorHAnsi"/>
          <w:sz w:val="22"/>
        </w:rPr>
        <w:t xml:space="preserve">(overené podpisy) </w:t>
      </w:r>
      <w:r w:rsidRPr="008034CE">
        <w:rPr>
          <w:rFonts w:asciiTheme="minorHAnsi" w:hAnsiTheme="minorHAnsi"/>
          <w:sz w:val="22"/>
        </w:rPr>
        <w:t>na PPA v listinnej po</w:t>
      </w:r>
      <w:r>
        <w:rPr>
          <w:rFonts w:asciiTheme="minorHAnsi" w:hAnsiTheme="minorHAnsi"/>
          <w:sz w:val="22"/>
        </w:rPr>
        <w:t>dobe.</w:t>
      </w:r>
    </w:p>
    <w:p w14:paraId="2819395F" w14:textId="77777777" w:rsidR="00547867" w:rsidRDefault="00547867" w:rsidP="00547867">
      <w:pPr>
        <w:spacing w:line="280" w:lineRule="exact"/>
        <w:jc w:val="both"/>
        <w:rPr>
          <w:rFonts w:asciiTheme="minorHAnsi" w:hAnsiTheme="minorHAnsi"/>
          <w:sz w:val="22"/>
        </w:rPr>
      </w:pPr>
    </w:p>
    <w:p w14:paraId="6ABAC44E" w14:textId="6E8F5E82" w:rsidR="00547867" w:rsidRPr="00861CFE" w:rsidRDefault="00547867" w:rsidP="00547867">
      <w:pPr>
        <w:spacing w:line="280" w:lineRule="exact"/>
        <w:jc w:val="both"/>
        <w:rPr>
          <w:rFonts w:asciiTheme="minorHAnsi" w:hAnsiTheme="minorHAnsi"/>
          <w:sz w:val="22"/>
        </w:rPr>
      </w:pPr>
      <w:r w:rsidRPr="00861CFE">
        <w:rPr>
          <w:rFonts w:asciiTheme="minorHAnsi" w:hAnsiTheme="minorHAnsi"/>
          <w:sz w:val="22"/>
        </w:rPr>
        <w:t>V prípade zaslania dokumentácie na adresu Pôdohospodárska platobná agentúra, Hraničná 12, 815 26 Bratislava podľa bod</w:t>
      </w:r>
      <w:r w:rsidR="00861CFE">
        <w:rPr>
          <w:rFonts w:asciiTheme="minorHAnsi" w:hAnsiTheme="minorHAnsi"/>
          <w:sz w:val="22"/>
        </w:rPr>
        <w:t>u</w:t>
      </w:r>
      <w:r w:rsidRPr="00861CFE">
        <w:rPr>
          <w:rFonts w:asciiTheme="minorHAnsi" w:hAnsiTheme="minorHAnsi"/>
          <w:sz w:val="22"/>
        </w:rPr>
        <w:t xml:space="preserve"> </w:t>
      </w:r>
      <w:r w:rsidR="00A75613" w:rsidRPr="00861CFE">
        <w:rPr>
          <w:rFonts w:asciiTheme="minorHAnsi" w:hAnsiTheme="minorHAnsi"/>
          <w:b/>
          <w:sz w:val="22"/>
        </w:rPr>
        <w:t>iii</w:t>
      </w:r>
      <w:r w:rsidRPr="00861CFE">
        <w:rPr>
          <w:rFonts w:asciiTheme="minorHAnsi" w:hAnsiTheme="minorHAnsi"/>
          <w:sz w:val="22"/>
        </w:rPr>
        <w:t xml:space="preserve"> poštou alebo kuriérom, deň odovzdania na takúto prepravu nesmie byť neskorší ako je deň uzavretia výzvy (rozhodujúca je pečiatka pošty/kuriéra na obálke, v ktorej sa dokumentácia doručuje). PPA akceptuje uvedený dátum (obmedzuje maximálnu prípustnú lehotu prostredníctvom poštovej alebo inej prepravy dokumentácie) iba v prípade, ak takto podaná dokumentácia bola prijatá z pošty podateľňou ústredia PPA najneskôr do 7. pracovného dňa (vrátane dňa podania na pošte) od dátumu stanoveného ako posledný deň prijímania ŽoNFP (uzavretia výzvy). V prípade osobného doručenia deň fyzického doručenia tejto dokumentácie</w:t>
      </w:r>
      <w:r w:rsidR="00861CFE">
        <w:rPr>
          <w:rFonts w:asciiTheme="minorHAnsi" w:hAnsiTheme="minorHAnsi"/>
          <w:sz w:val="22"/>
        </w:rPr>
        <w:t xml:space="preserve"> </w:t>
      </w:r>
      <w:r w:rsidRPr="00861CFE">
        <w:rPr>
          <w:rFonts w:asciiTheme="minorHAnsi" w:hAnsiTheme="minorHAnsi"/>
          <w:sz w:val="22"/>
        </w:rPr>
        <w:t>na adresu PPA uvedenú vyššie nesmie byť neskorší ako je deň uzavretia výzvy.</w:t>
      </w:r>
    </w:p>
    <w:p w14:paraId="1A09D987" w14:textId="0EAD95DF" w:rsidR="00547867" w:rsidRPr="00861CFE" w:rsidRDefault="00547867" w:rsidP="00547867">
      <w:pPr>
        <w:suppressAutoHyphens w:val="0"/>
        <w:spacing w:line="276" w:lineRule="auto"/>
        <w:jc w:val="both"/>
        <w:rPr>
          <w:rFonts w:asciiTheme="minorHAnsi" w:hAnsiTheme="minorHAnsi"/>
          <w:sz w:val="22"/>
        </w:rPr>
      </w:pPr>
      <w:r w:rsidRPr="00861CFE">
        <w:rPr>
          <w:rFonts w:asciiTheme="minorHAnsi" w:hAnsiTheme="minorHAnsi"/>
          <w:sz w:val="22"/>
        </w:rPr>
        <w:t xml:space="preserve">V ľavom hornom rohu obálky/balíka žiadateľ uvedie </w:t>
      </w:r>
      <w:r w:rsidRPr="00861CFE">
        <w:rPr>
          <w:rFonts w:asciiTheme="minorHAnsi" w:hAnsiTheme="minorHAnsi"/>
          <w:sz w:val="22"/>
          <w:u w:val="single"/>
        </w:rPr>
        <w:t xml:space="preserve">číslo tejto výzvy, </w:t>
      </w:r>
      <w:r w:rsidR="005C62F4">
        <w:rPr>
          <w:rFonts w:asciiTheme="minorHAnsi" w:hAnsiTheme="minorHAnsi"/>
          <w:sz w:val="22"/>
          <w:u w:val="single"/>
        </w:rPr>
        <w:t xml:space="preserve">oblasť, </w:t>
      </w:r>
      <w:r w:rsidRPr="00861CFE">
        <w:rPr>
          <w:rFonts w:asciiTheme="minorHAnsi" w:hAnsiTheme="minorHAnsi"/>
          <w:sz w:val="22"/>
          <w:u w:val="single"/>
        </w:rPr>
        <w:t xml:space="preserve">názov žiadateľa, IČO </w:t>
      </w:r>
      <w:r w:rsidRPr="00861CFE">
        <w:rPr>
          <w:rFonts w:asciiTheme="minorHAnsi" w:hAnsiTheme="minorHAnsi"/>
          <w:sz w:val="22"/>
        </w:rPr>
        <w:t>a v ľavom dolnom rohu obálky/balíka žiadateľ uvedie nápis „Neotvárať“.</w:t>
      </w:r>
    </w:p>
    <w:p w14:paraId="489D3E65" w14:textId="77777777" w:rsidR="00344F9E" w:rsidRPr="00861CFE" w:rsidRDefault="00344F9E" w:rsidP="00344F9E">
      <w:pPr>
        <w:suppressAutoHyphens w:val="0"/>
        <w:autoSpaceDE w:val="0"/>
        <w:autoSpaceDN w:val="0"/>
        <w:adjustRightInd w:val="0"/>
        <w:rPr>
          <w:rFonts w:ascii="Calibri" w:eastAsiaTheme="minorHAnsi" w:hAnsi="Calibri" w:cs="Calibri"/>
          <w:color w:val="000000"/>
          <w:lang w:eastAsia="en-US"/>
        </w:rPr>
      </w:pPr>
    </w:p>
    <w:p w14:paraId="03D6747E" w14:textId="77777777" w:rsidR="00547867" w:rsidRPr="00861CFE"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861CFE">
        <w:rPr>
          <w:rFonts w:asciiTheme="minorHAnsi" w:eastAsiaTheme="minorHAnsi" w:hAnsiTheme="minorHAnsi" w:cstheme="minorHAnsi"/>
          <w:sz w:val="22"/>
          <w:szCs w:val="22"/>
          <w:lang w:eastAsia="en-US"/>
        </w:rPr>
        <w:t>Adresa na doručovanie dokumentov v listinnej podobe:</w:t>
      </w:r>
    </w:p>
    <w:p w14:paraId="553FBE32" w14:textId="77777777" w:rsidR="00547867" w:rsidRPr="00861CFE" w:rsidRDefault="00547867" w:rsidP="00547867">
      <w:pPr>
        <w:suppressAutoHyphens w:val="0"/>
        <w:autoSpaceDE w:val="0"/>
        <w:autoSpaceDN w:val="0"/>
        <w:adjustRightInd w:val="0"/>
        <w:jc w:val="both"/>
        <w:rPr>
          <w:rFonts w:asciiTheme="minorHAnsi" w:hAnsiTheme="minorHAnsi" w:cstheme="minorHAnsi"/>
          <w:sz w:val="22"/>
        </w:rPr>
      </w:pPr>
      <w:r w:rsidRPr="00861CFE">
        <w:rPr>
          <w:rFonts w:asciiTheme="minorHAnsi" w:hAnsiTheme="minorHAnsi" w:cstheme="minorHAnsi"/>
          <w:sz w:val="22"/>
        </w:rPr>
        <w:t>Pôdohospodárska platobná agentúra</w:t>
      </w:r>
    </w:p>
    <w:p w14:paraId="09705564" w14:textId="77777777" w:rsidR="00547867" w:rsidRPr="00861CFE" w:rsidRDefault="00547867" w:rsidP="00547867">
      <w:pPr>
        <w:suppressAutoHyphens w:val="0"/>
        <w:autoSpaceDE w:val="0"/>
        <w:autoSpaceDN w:val="0"/>
        <w:adjustRightInd w:val="0"/>
        <w:jc w:val="both"/>
        <w:rPr>
          <w:rFonts w:asciiTheme="minorHAnsi" w:hAnsiTheme="minorHAnsi" w:cstheme="minorHAnsi"/>
          <w:sz w:val="22"/>
        </w:rPr>
      </w:pPr>
      <w:r w:rsidRPr="00861CFE">
        <w:rPr>
          <w:rFonts w:asciiTheme="minorHAnsi" w:hAnsiTheme="minorHAnsi" w:cstheme="minorHAnsi"/>
          <w:sz w:val="22"/>
        </w:rPr>
        <w:t>Hraničná 12</w:t>
      </w:r>
    </w:p>
    <w:p w14:paraId="35888CE9" w14:textId="77777777" w:rsidR="00547867" w:rsidRPr="00861CFE" w:rsidRDefault="00547867" w:rsidP="00547867">
      <w:pPr>
        <w:suppressAutoHyphens w:val="0"/>
        <w:autoSpaceDE w:val="0"/>
        <w:autoSpaceDN w:val="0"/>
        <w:adjustRightInd w:val="0"/>
        <w:jc w:val="both"/>
        <w:rPr>
          <w:rFonts w:asciiTheme="minorHAnsi" w:hAnsiTheme="minorHAnsi" w:cstheme="minorHAnsi"/>
        </w:rPr>
      </w:pPr>
      <w:r w:rsidRPr="00861CFE">
        <w:rPr>
          <w:rFonts w:asciiTheme="minorHAnsi" w:hAnsiTheme="minorHAnsi" w:cstheme="minorHAnsi"/>
          <w:sz w:val="22"/>
        </w:rPr>
        <w:t>815 26 Bratislava</w:t>
      </w:r>
    </w:p>
    <w:p w14:paraId="5A5AD24D" w14:textId="77777777" w:rsidR="00547867" w:rsidRPr="00861CFE" w:rsidRDefault="00547867" w:rsidP="00547867">
      <w:pPr>
        <w:suppressAutoHyphens w:val="0"/>
        <w:autoSpaceDE w:val="0"/>
        <w:autoSpaceDN w:val="0"/>
        <w:adjustRightInd w:val="0"/>
        <w:spacing w:after="120"/>
        <w:jc w:val="both"/>
        <w:rPr>
          <w:rFonts w:asciiTheme="minorHAnsi" w:eastAsiaTheme="minorHAnsi" w:hAnsiTheme="minorHAnsi" w:cstheme="minorHAnsi"/>
          <w:sz w:val="22"/>
          <w:szCs w:val="22"/>
          <w:lang w:eastAsia="en-US"/>
        </w:rPr>
      </w:pPr>
      <w:r w:rsidRPr="00861CFE">
        <w:rPr>
          <w:rFonts w:asciiTheme="minorHAnsi" w:eastAsiaTheme="minorHAnsi" w:hAnsiTheme="minorHAnsi" w:cstheme="minorHAnsi"/>
          <w:sz w:val="22"/>
          <w:szCs w:val="22"/>
          <w:lang w:eastAsia="en-US"/>
        </w:rPr>
        <w:t>Dokumenty predkladané v listinnej podobe je možné predložiť PPA (vždy na vyššie uvedenú adresu) jedným z nasledovných spôsobov:</w:t>
      </w:r>
    </w:p>
    <w:p w14:paraId="6942B514" w14:textId="77777777" w:rsidR="00547867" w:rsidRPr="00861CFE" w:rsidRDefault="00547867" w:rsidP="009B58B3">
      <w:pPr>
        <w:pStyle w:val="Odsekzoznamu"/>
        <w:numPr>
          <w:ilvl w:val="0"/>
          <w:numId w:val="15"/>
        </w:numPr>
        <w:suppressAutoHyphens w:val="0"/>
        <w:autoSpaceDE w:val="0"/>
        <w:autoSpaceDN w:val="0"/>
        <w:adjustRightInd w:val="0"/>
        <w:ind w:left="284" w:hanging="284"/>
        <w:jc w:val="both"/>
        <w:rPr>
          <w:rFonts w:asciiTheme="minorHAnsi" w:hAnsiTheme="minorHAnsi" w:cstheme="minorHAnsi"/>
          <w:sz w:val="22"/>
        </w:rPr>
      </w:pPr>
      <w:r w:rsidRPr="00861CFE">
        <w:rPr>
          <w:rFonts w:asciiTheme="minorHAnsi" w:hAnsiTheme="minorHAnsi" w:cstheme="minorHAnsi"/>
          <w:sz w:val="22"/>
        </w:rPr>
        <w:t>osobne na podateľňu v  čase v pondelok – štvrtok od 8.00 do 15.00 hod a v piatok od 8.00 do 12.00 hod.</w:t>
      </w:r>
    </w:p>
    <w:p w14:paraId="3F29A9B1" w14:textId="77777777" w:rsidR="00547867" w:rsidRPr="00861CFE" w:rsidRDefault="00547867" w:rsidP="009B58B3">
      <w:pPr>
        <w:pStyle w:val="Odsekzoznamu"/>
        <w:numPr>
          <w:ilvl w:val="0"/>
          <w:numId w:val="15"/>
        </w:numPr>
        <w:suppressAutoHyphens w:val="0"/>
        <w:autoSpaceDE w:val="0"/>
        <w:autoSpaceDN w:val="0"/>
        <w:adjustRightInd w:val="0"/>
        <w:ind w:left="284" w:hanging="284"/>
        <w:jc w:val="both"/>
        <w:rPr>
          <w:rFonts w:asciiTheme="minorHAnsi" w:hAnsiTheme="minorHAnsi" w:cstheme="minorHAnsi"/>
          <w:sz w:val="22"/>
        </w:rPr>
      </w:pPr>
      <w:r w:rsidRPr="00861CFE">
        <w:rPr>
          <w:rFonts w:asciiTheme="minorHAnsi" w:hAnsiTheme="minorHAnsi" w:cstheme="minorHAnsi"/>
          <w:sz w:val="22"/>
        </w:rPr>
        <w:t>doporučenou poštou</w:t>
      </w:r>
    </w:p>
    <w:p w14:paraId="3C5FB495" w14:textId="77777777" w:rsidR="00547867" w:rsidRPr="00861CFE" w:rsidRDefault="00547867" w:rsidP="009B58B3">
      <w:pPr>
        <w:pStyle w:val="Odsekzoznamu"/>
        <w:numPr>
          <w:ilvl w:val="0"/>
          <w:numId w:val="15"/>
        </w:numPr>
        <w:suppressAutoHyphens w:val="0"/>
        <w:autoSpaceDE w:val="0"/>
        <w:autoSpaceDN w:val="0"/>
        <w:adjustRightInd w:val="0"/>
        <w:ind w:left="284" w:hanging="284"/>
        <w:jc w:val="both"/>
        <w:rPr>
          <w:rFonts w:asciiTheme="minorHAnsi" w:hAnsiTheme="minorHAnsi" w:cstheme="minorHAnsi"/>
          <w:sz w:val="22"/>
        </w:rPr>
      </w:pPr>
      <w:r w:rsidRPr="00861CFE">
        <w:rPr>
          <w:rFonts w:asciiTheme="minorHAnsi" w:hAnsiTheme="minorHAnsi" w:cstheme="minorHAnsi"/>
          <w:sz w:val="22"/>
        </w:rPr>
        <w:t>inou prepravou (napr. zaslanie prostredníctvom kuriéra)</w:t>
      </w:r>
    </w:p>
    <w:p w14:paraId="3E9F8455" w14:textId="77777777" w:rsidR="00547867" w:rsidRDefault="00547867" w:rsidP="00547867">
      <w:pPr>
        <w:suppressAutoHyphens w:val="0"/>
        <w:autoSpaceDE w:val="0"/>
        <w:autoSpaceDN w:val="0"/>
        <w:adjustRightInd w:val="0"/>
        <w:jc w:val="both"/>
        <w:rPr>
          <w:rFonts w:asciiTheme="minorHAnsi" w:eastAsiaTheme="minorHAnsi" w:hAnsiTheme="minorHAnsi" w:cstheme="minorHAnsi"/>
          <w:sz w:val="22"/>
          <w:szCs w:val="22"/>
          <w:lang w:eastAsia="en-US"/>
        </w:rPr>
      </w:pPr>
    </w:p>
    <w:p w14:paraId="1F852B32" w14:textId="77777777" w:rsidR="00631252" w:rsidRPr="00CA67AB" w:rsidRDefault="00631252">
      <w:pPr>
        <w:spacing w:line="280" w:lineRule="exact"/>
        <w:ind w:left="1320"/>
        <w:jc w:val="both"/>
        <w:rPr>
          <w:rFonts w:asciiTheme="minorHAnsi" w:hAnsiTheme="minorHAnsi"/>
        </w:rPr>
      </w:pPr>
    </w:p>
    <w:p w14:paraId="52D6D6A2" w14:textId="661E9A1A" w:rsidR="00631252" w:rsidRPr="00037B82" w:rsidRDefault="0079031B" w:rsidP="003D75CE">
      <w:pPr>
        <w:pStyle w:val="Nadpis2"/>
        <w:numPr>
          <w:ilvl w:val="1"/>
          <w:numId w:val="6"/>
        </w:numPr>
        <w:spacing w:after="120"/>
        <w:ind w:left="567" w:hanging="567"/>
        <w:jc w:val="both"/>
      </w:pPr>
      <w:r w:rsidRPr="00037B82">
        <w:lastRenderedPageBreak/>
        <w:t>Ďalšie formálne náležitosti</w:t>
      </w:r>
    </w:p>
    <w:p w14:paraId="3A4E0E72" w14:textId="529949DB" w:rsidR="002C07B0" w:rsidRDefault="003123CF" w:rsidP="003123CF">
      <w:pPr>
        <w:numPr>
          <w:ilvl w:val="2"/>
          <w:numId w:val="3"/>
        </w:numPr>
        <w:spacing w:before="60" w:after="60" w:line="280" w:lineRule="exact"/>
        <w:ind w:left="567" w:hanging="567"/>
        <w:jc w:val="both"/>
        <w:rPr>
          <w:rFonts w:asciiTheme="minorHAnsi" w:hAnsiTheme="minorHAnsi"/>
          <w:sz w:val="22"/>
        </w:rPr>
      </w:pPr>
      <w:bookmarkStart w:id="4" w:name="bod55"/>
      <w:bookmarkStart w:id="5" w:name="bod171"/>
      <w:bookmarkEnd w:id="4"/>
      <w:bookmarkEnd w:id="5"/>
      <w:r w:rsidRPr="003123CF">
        <w:rPr>
          <w:rFonts w:asciiTheme="minorHAnsi" w:hAnsiTheme="minorHAnsi"/>
          <w:sz w:val="22"/>
        </w:rPr>
        <w:t>Žiadateľ môže v rámci tejto výzvy predložiť maximálne 2 ŽoNFP (</w:t>
      </w:r>
      <w:r w:rsidRPr="003123CF">
        <w:rPr>
          <w:rFonts w:asciiTheme="minorHAnsi" w:hAnsiTheme="minorHAnsi"/>
          <w:b/>
          <w:sz w:val="22"/>
        </w:rPr>
        <w:t>nerozhoduje či na rovnakú oblasť alebo na rôzne oblasti</w:t>
      </w:r>
      <w:r w:rsidRPr="003123CF">
        <w:rPr>
          <w:rFonts w:asciiTheme="minorHAnsi" w:hAnsiTheme="minorHAnsi"/>
          <w:sz w:val="22"/>
        </w:rPr>
        <w:t xml:space="preserve">) a zároveň žiadateľ môže </w:t>
      </w:r>
      <w:r>
        <w:rPr>
          <w:rFonts w:asciiTheme="minorHAnsi" w:hAnsiTheme="minorHAnsi"/>
          <w:sz w:val="22"/>
        </w:rPr>
        <w:t>predložiť</w:t>
      </w:r>
      <w:r w:rsidRPr="003123CF">
        <w:rPr>
          <w:rFonts w:asciiTheme="minorHAnsi" w:hAnsiTheme="minorHAnsi"/>
          <w:sz w:val="22"/>
        </w:rPr>
        <w:t xml:space="preserve"> </w:t>
      </w:r>
      <w:r w:rsidRPr="004841F3">
        <w:rPr>
          <w:rFonts w:asciiTheme="minorHAnsi" w:hAnsiTheme="minorHAnsi"/>
          <w:b/>
          <w:sz w:val="22"/>
        </w:rPr>
        <w:t>naviac ešte 2 ŽoNFP</w:t>
      </w:r>
      <w:r w:rsidRPr="003123CF">
        <w:rPr>
          <w:rFonts w:asciiTheme="minorHAnsi" w:hAnsiTheme="minorHAnsi"/>
          <w:sz w:val="22"/>
        </w:rPr>
        <w:t xml:space="preserve"> za podmienky, že aspoň tieto ďalšie </w:t>
      </w:r>
      <w:r w:rsidR="0054004F">
        <w:rPr>
          <w:rFonts w:asciiTheme="minorHAnsi" w:hAnsiTheme="minorHAnsi"/>
          <w:sz w:val="22"/>
        </w:rPr>
        <w:t>ŽoNFP</w:t>
      </w:r>
      <w:r w:rsidR="0054004F" w:rsidRPr="003123CF">
        <w:rPr>
          <w:rFonts w:asciiTheme="minorHAnsi" w:hAnsiTheme="minorHAnsi"/>
          <w:sz w:val="22"/>
        </w:rPr>
        <w:t xml:space="preserve"> </w:t>
      </w:r>
      <w:r w:rsidRPr="003123CF">
        <w:rPr>
          <w:rFonts w:asciiTheme="minorHAnsi" w:hAnsiTheme="minorHAnsi"/>
          <w:sz w:val="22"/>
        </w:rPr>
        <w:t>sú zamerané výhradne len na investície prispievajúce k odolnému, udržateľnému a digitálnemu oživeniu hospodárstva, ktoré sú bližšie špecifikované v časti „</w:t>
      </w:r>
      <w:hyperlink w:anchor="EURIpopis" w:history="1">
        <w:r w:rsidRPr="00C810D8">
          <w:rPr>
            <w:rStyle w:val="Hypertextovprepojenie"/>
            <w:rFonts w:asciiTheme="minorHAnsi" w:hAnsiTheme="minorHAnsi"/>
            <w:sz w:val="22"/>
          </w:rPr>
          <w:t>Osobitná špecifikácia investícií prispievajúcich k odolnému, udržateľnému a digitálnemu oživeniu</w:t>
        </w:r>
      </w:hyperlink>
      <w:r w:rsidRPr="003123CF">
        <w:rPr>
          <w:rFonts w:asciiTheme="minorHAnsi" w:hAnsiTheme="minorHAnsi"/>
          <w:sz w:val="22"/>
        </w:rPr>
        <w:t>“.</w:t>
      </w:r>
      <w:r w:rsidR="002C07B0">
        <w:rPr>
          <w:rFonts w:asciiTheme="minorHAnsi" w:hAnsiTheme="minorHAnsi"/>
          <w:sz w:val="22"/>
        </w:rPr>
        <w:t xml:space="preserve"> </w:t>
      </w:r>
    </w:p>
    <w:p w14:paraId="4CE488E4" w14:textId="2070B88C" w:rsidR="00631252" w:rsidRPr="003123CF" w:rsidRDefault="002C07B0" w:rsidP="004841F3">
      <w:pPr>
        <w:numPr>
          <w:ilvl w:val="2"/>
          <w:numId w:val="3"/>
        </w:numPr>
        <w:spacing w:before="60" w:after="60" w:line="280" w:lineRule="exact"/>
        <w:ind w:left="567" w:hanging="567"/>
        <w:jc w:val="both"/>
        <w:rPr>
          <w:rFonts w:asciiTheme="minorHAnsi" w:hAnsiTheme="minorHAnsi"/>
          <w:sz w:val="22"/>
        </w:rPr>
      </w:pPr>
      <w:r w:rsidRPr="002C07B0">
        <w:rPr>
          <w:rFonts w:asciiTheme="minorHAnsi" w:hAnsiTheme="minorHAnsi"/>
          <w:sz w:val="22"/>
        </w:rPr>
        <w:t xml:space="preserve">V prípade, že </w:t>
      </w:r>
      <w:r w:rsidR="001C76B0" w:rsidRPr="001C76B0">
        <w:rPr>
          <w:rFonts w:asciiTheme="minorHAnsi" w:hAnsiTheme="minorHAnsi"/>
          <w:sz w:val="22"/>
        </w:rPr>
        <w:t>projekt bude realizovaný</w:t>
      </w:r>
      <w:r w:rsidRPr="002C07B0">
        <w:rPr>
          <w:rFonts w:asciiTheme="minorHAnsi" w:hAnsiTheme="minorHAnsi"/>
          <w:sz w:val="22"/>
        </w:rPr>
        <w:t xml:space="preserve"> súčasne v menej rozvinutom regióne (mimo Bratislavského kraja) a súčasne v Bratislavskom kraji a projekt je zameraný na obidva regióny, predkladá </w:t>
      </w:r>
      <w:r>
        <w:rPr>
          <w:rFonts w:asciiTheme="minorHAnsi" w:hAnsiTheme="minorHAnsi"/>
          <w:sz w:val="22"/>
        </w:rPr>
        <w:t>ŽoNFP</w:t>
      </w:r>
      <w:r w:rsidR="00C11CBD">
        <w:rPr>
          <w:rFonts w:asciiTheme="minorHAnsi" w:hAnsiTheme="minorHAnsi"/>
          <w:sz w:val="22"/>
        </w:rPr>
        <w:t>,</w:t>
      </w:r>
      <w:r w:rsidRPr="002C07B0">
        <w:rPr>
          <w:rFonts w:asciiTheme="minorHAnsi" w:hAnsiTheme="minorHAnsi"/>
          <w:sz w:val="22"/>
        </w:rPr>
        <w:t xml:space="preserve"> kde žiadateľ rozdelí investíciu podľa jednotlivých regiónov z dôvodu rozdielneho financovania z EÚ a SR. V prípade, že  žiadosť zahŕňa aj spracovanie/ uvádzanie na trh, vývoj produktov, ktorých výstupom je produkt mimo prílohu I. ZFEU, žiadateľ v rámci jednej žiadosti rozdelí investíciu na jednotlivé časti (v rámci prílohy I a mimo prílohy I. ZFEU) a zároveň aj podľa jednotlivých regiónov resp. krajov s rozdielnou mierou financovania.</w:t>
      </w:r>
      <w:r w:rsidR="004841F3">
        <w:rPr>
          <w:rFonts w:asciiTheme="minorHAnsi" w:hAnsiTheme="minorHAnsi"/>
          <w:sz w:val="22"/>
        </w:rPr>
        <w:t xml:space="preserve"> Zároveň musia byť dodržané podmienky uvedené v </w:t>
      </w:r>
      <w:hyperlink w:anchor="bod171" w:history="1">
        <w:r w:rsidR="004841F3" w:rsidRPr="004841F3">
          <w:rPr>
            <w:rStyle w:val="Hypertextovprepojenie"/>
            <w:rFonts w:asciiTheme="minorHAnsi" w:hAnsiTheme="minorHAnsi"/>
            <w:sz w:val="22"/>
          </w:rPr>
          <w:t>ods. 1</w:t>
        </w:r>
      </w:hyperlink>
      <w:r w:rsidRPr="002C07B0">
        <w:rPr>
          <w:rFonts w:asciiTheme="minorHAnsi" w:hAnsiTheme="minorHAnsi"/>
          <w:sz w:val="22"/>
        </w:rPr>
        <w:t>.</w:t>
      </w:r>
      <w:r w:rsidR="00C810D8">
        <w:rPr>
          <w:rFonts w:asciiTheme="minorHAnsi" w:hAnsiTheme="minorHAnsi"/>
          <w:sz w:val="22"/>
        </w:rPr>
        <w:t xml:space="preserve"> </w:t>
      </w:r>
      <w:r w:rsidR="005D2B2C">
        <w:rPr>
          <w:rFonts w:asciiTheme="minorHAnsi" w:hAnsiTheme="minorHAnsi"/>
          <w:sz w:val="22"/>
        </w:rPr>
        <w:t xml:space="preserve">V prípade, že žiadosť zahŕňa </w:t>
      </w:r>
      <w:r w:rsidR="005D2B2C" w:rsidRPr="005D2B2C">
        <w:rPr>
          <w:rFonts w:asciiTheme="minorHAnsi" w:hAnsiTheme="minorHAnsi"/>
          <w:sz w:val="22"/>
        </w:rPr>
        <w:t>spracovanie/ uvádzanie na trh, vývoj produktov, ktorých výstupom je produkt mimo prílohu I. ZFEU</w:t>
      </w:r>
      <w:r w:rsidR="005D2B2C">
        <w:rPr>
          <w:rFonts w:asciiTheme="minorHAnsi" w:hAnsiTheme="minorHAnsi"/>
          <w:sz w:val="22"/>
        </w:rPr>
        <w:t>, žiadateľ rozdelí investíciu podľa jednotlivých krajov v ktorých bude projekt realizovaný</w:t>
      </w:r>
      <w:r w:rsidR="00F9253A">
        <w:rPr>
          <w:rFonts w:asciiTheme="minorHAnsi" w:hAnsiTheme="minorHAnsi"/>
          <w:sz w:val="22"/>
        </w:rPr>
        <w:t xml:space="preserve"> podľa </w:t>
      </w:r>
      <w:hyperlink w:anchor="bod282_bod2" w:history="1">
        <w:r w:rsidR="00F9253A" w:rsidRPr="00F9253A">
          <w:rPr>
            <w:rStyle w:val="Hypertextovprepojenie"/>
            <w:rFonts w:asciiTheme="minorHAnsi" w:hAnsiTheme="minorHAnsi"/>
            <w:sz w:val="22"/>
          </w:rPr>
          <w:t>ods. 2 časti 2.8.2</w:t>
        </w:r>
      </w:hyperlink>
      <w:r w:rsidR="00F9253A">
        <w:rPr>
          <w:rFonts w:asciiTheme="minorHAnsi" w:hAnsiTheme="minorHAnsi"/>
          <w:sz w:val="22"/>
        </w:rPr>
        <w:t xml:space="preserve"> tejto výzvy</w:t>
      </w:r>
      <w:r w:rsidR="005D2B2C">
        <w:rPr>
          <w:rFonts w:asciiTheme="minorHAnsi" w:hAnsiTheme="minorHAnsi"/>
          <w:sz w:val="22"/>
        </w:rPr>
        <w:t>.</w:t>
      </w:r>
      <w:r w:rsidR="005D2B2C" w:rsidRPr="005D2B2C">
        <w:rPr>
          <w:rFonts w:asciiTheme="minorHAnsi" w:hAnsiTheme="minorHAnsi"/>
          <w:sz w:val="22"/>
        </w:rPr>
        <w:t xml:space="preserve"> </w:t>
      </w:r>
      <w:r w:rsidR="00C810D8">
        <w:rPr>
          <w:rFonts w:asciiTheme="minorHAnsi" w:hAnsiTheme="minorHAnsi"/>
          <w:sz w:val="22"/>
        </w:rPr>
        <w:t xml:space="preserve">Výška oprávnených výdavkov uvedených v bode </w:t>
      </w:r>
      <w:hyperlink w:anchor="_Výška_oprávnených_výdavkov" w:history="1">
        <w:r w:rsidR="00C810D8" w:rsidRPr="00C810D8">
          <w:rPr>
            <w:rStyle w:val="Hypertextovprepojenie"/>
            <w:rFonts w:asciiTheme="minorHAnsi" w:hAnsiTheme="minorHAnsi"/>
            <w:sz w:val="22"/>
          </w:rPr>
          <w:t>1.5</w:t>
        </w:r>
      </w:hyperlink>
      <w:r w:rsidR="00C810D8">
        <w:rPr>
          <w:rFonts w:asciiTheme="minorHAnsi" w:hAnsiTheme="minorHAnsi"/>
          <w:sz w:val="22"/>
        </w:rPr>
        <w:t xml:space="preserve"> tejto výzvy musí byť dodržaná.</w:t>
      </w:r>
    </w:p>
    <w:p w14:paraId="76647F06" w14:textId="63CF8799" w:rsidR="00631252" w:rsidRPr="00CA67AB" w:rsidRDefault="00201F64" w:rsidP="00CC79E3">
      <w:pPr>
        <w:numPr>
          <w:ilvl w:val="2"/>
          <w:numId w:val="3"/>
        </w:numPr>
        <w:spacing w:before="60" w:after="60" w:line="280" w:lineRule="exact"/>
        <w:ind w:left="567" w:hanging="567"/>
        <w:jc w:val="both"/>
        <w:rPr>
          <w:rFonts w:asciiTheme="minorHAnsi" w:hAnsiTheme="minorHAnsi"/>
          <w:sz w:val="22"/>
        </w:rPr>
      </w:pPr>
      <w:r w:rsidRPr="00201F64">
        <w:rPr>
          <w:rFonts w:asciiTheme="minorHAnsi" w:hAnsiTheme="minorHAnsi"/>
          <w:sz w:val="22"/>
        </w:rPr>
        <w:t>ŽoNFP sa vypĺňajú, podávajú a prijímajú v elektronickej forme počas lehoty uvedenej v tejto výzve, uvedenej v bode „</w:t>
      </w:r>
      <w:hyperlink w:anchor="_Časový_harmonogram_konania" w:history="1">
        <w:r w:rsidRPr="00201F64">
          <w:rPr>
            <w:rStyle w:val="Hypertextovprepojenie"/>
            <w:rFonts w:asciiTheme="minorHAnsi" w:hAnsiTheme="minorHAnsi"/>
            <w:sz w:val="22"/>
          </w:rPr>
          <w:t>1.2</w:t>
        </w:r>
      </w:hyperlink>
      <w:r w:rsidRPr="00201F64">
        <w:rPr>
          <w:rFonts w:asciiTheme="minorHAnsi" w:hAnsiTheme="minorHAnsi"/>
          <w:sz w:val="22"/>
        </w:rPr>
        <w:t xml:space="preserve"> Časový harmonogram konania o ŽoNFP“ a to výlučne elektronicky prostredníctvom formulára ŽoNFP zverejneného na portáli </w:t>
      </w:r>
      <w:hyperlink r:id="rId16" w:history="1">
        <w:r w:rsidRPr="00201F64">
          <w:rPr>
            <w:rStyle w:val="Hypertextovprepojenie"/>
            <w:rFonts w:asciiTheme="minorHAnsi" w:hAnsiTheme="minorHAnsi"/>
            <w:sz w:val="22"/>
          </w:rPr>
          <w:t>Slovensko.sk</w:t>
        </w:r>
      </w:hyperlink>
      <w:r w:rsidRPr="00201F64">
        <w:rPr>
          <w:rFonts w:asciiTheme="minorHAnsi" w:hAnsiTheme="minorHAnsi"/>
          <w:sz w:val="22"/>
          <w:u w:val="single"/>
        </w:rPr>
        <w:t xml:space="preserve"> </w:t>
      </w:r>
      <w:r w:rsidRPr="00201F64">
        <w:rPr>
          <w:rFonts w:asciiTheme="minorHAnsi" w:hAnsiTheme="minorHAnsi"/>
          <w:sz w:val="22"/>
        </w:rPr>
        <w:t>s výnimkou uvedenou v </w:t>
      </w:r>
      <w:hyperlink w:anchor="bod17_6" w:history="1">
        <w:r w:rsidRPr="0053332A">
          <w:t>bode</w:t>
        </w:r>
      </w:hyperlink>
      <w:r w:rsidRPr="00201F64">
        <w:rPr>
          <w:rFonts w:asciiTheme="minorHAnsi" w:hAnsiTheme="minorHAnsi"/>
          <w:sz w:val="22"/>
        </w:rPr>
        <w:t xml:space="preserve"> </w:t>
      </w:r>
      <w:hyperlink w:anchor="_Miesto_podania_ŽoNFP" w:history="1">
        <w:r w:rsidRPr="00201F64">
          <w:rPr>
            <w:rStyle w:val="Hypertextovprepojenie"/>
            <w:rFonts w:asciiTheme="minorHAnsi" w:hAnsiTheme="minorHAnsi"/>
            <w:sz w:val="22"/>
          </w:rPr>
          <w:t>1.6</w:t>
        </w:r>
      </w:hyperlink>
      <w:r w:rsidRPr="00201F64">
        <w:rPr>
          <w:rFonts w:asciiTheme="minorHAnsi" w:hAnsiTheme="minorHAnsi"/>
          <w:sz w:val="22"/>
        </w:rPr>
        <w:t xml:space="preserve"> výzvy. Ilustračný vzor „Formulára žiadosti o nenávratný finančný príspevok“ tvorí </w:t>
      </w:r>
      <w:r w:rsidRPr="00C8546A">
        <w:rPr>
          <w:rFonts w:asciiTheme="minorHAnsi" w:hAnsiTheme="minorHAnsi"/>
          <w:b/>
          <w:color w:val="FF0000"/>
          <w:sz w:val="22"/>
        </w:rPr>
        <w:t>prílohu č. 1</w:t>
      </w:r>
      <w:r w:rsidRPr="00201F64">
        <w:rPr>
          <w:rFonts w:asciiTheme="minorHAnsi" w:hAnsiTheme="minorHAnsi"/>
          <w:sz w:val="22"/>
        </w:rPr>
        <w:t xml:space="preserve"> tejto výzvy</w:t>
      </w:r>
      <w:r w:rsidRPr="00201F64">
        <w:rPr>
          <w:rFonts w:asciiTheme="minorHAnsi" w:hAnsiTheme="minorHAnsi"/>
          <w:bCs/>
          <w:sz w:val="22"/>
        </w:rPr>
        <w:t>;</w:t>
      </w:r>
    </w:p>
    <w:p w14:paraId="4C55741D" w14:textId="7D69D7BD" w:rsidR="00201F6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F64BB8">
        <w:rPr>
          <w:rFonts w:asciiTheme="minorHAnsi" w:hAnsiTheme="minorHAnsi" w:cstheme="minorHAnsi"/>
          <w:sz w:val="22"/>
          <w:szCs w:val="22"/>
        </w:rPr>
        <w:t>Žiadateľ je v zmysle § 19 ods. 4 zákona 292/2014 Z. z</w:t>
      </w:r>
      <w:r w:rsidR="0010261E" w:rsidRPr="0010261E">
        <w:rPr>
          <w:rFonts w:asciiTheme="minorHAnsi" w:hAnsiTheme="minorHAnsi"/>
          <w:color w:val="000000"/>
          <w:sz w:val="22"/>
          <w:szCs w:val="22"/>
        </w:rPr>
        <w:t xml:space="preserve"> </w:t>
      </w:r>
      <w:r w:rsidR="0010261E" w:rsidRPr="00CE3648">
        <w:rPr>
          <w:rFonts w:asciiTheme="minorHAnsi" w:hAnsiTheme="minorHAnsi"/>
          <w:color w:val="000000"/>
          <w:sz w:val="22"/>
          <w:szCs w:val="22"/>
        </w:rPr>
        <w:t>o  príspevku poskytovanom z EŠIF</w:t>
      </w:r>
      <w:r w:rsidR="0010261E" w:rsidRPr="00457BBE" w:rsidDel="007C46DF">
        <w:rPr>
          <w:rFonts w:asciiTheme="minorHAnsi" w:hAnsiTheme="minorHAnsi"/>
          <w:sz w:val="22"/>
        </w:rPr>
        <w:t xml:space="preserve"> </w:t>
      </w:r>
      <w:r w:rsidRPr="00F64BB8">
        <w:rPr>
          <w:rFonts w:asciiTheme="minorHAnsi" w:hAnsiTheme="minorHAnsi" w:cstheme="minorHAnsi"/>
          <w:sz w:val="22"/>
          <w:szCs w:val="22"/>
        </w:rPr>
        <w:t xml:space="preserve">povinný predložiť ŽoNFP </w:t>
      </w:r>
      <w:r w:rsidRPr="00F64BB8">
        <w:rPr>
          <w:rFonts w:asciiTheme="minorHAnsi" w:hAnsiTheme="minorHAnsi" w:cstheme="minorHAnsi"/>
          <w:sz w:val="22"/>
          <w:szCs w:val="22"/>
          <w:u w:val="single"/>
        </w:rPr>
        <w:t>riadne, včas a vo forme určenej poskytovateľom vo výzve</w:t>
      </w:r>
      <w:r w:rsidRPr="00F64BB8">
        <w:rPr>
          <w:rFonts w:asciiTheme="minorHAnsi" w:hAnsiTheme="minorHAnsi" w:cstheme="minorHAnsi"/>
          <w:sz w:val="22"/>
        </w:rPr>
        <w:t>.</w:t>
      </w:r>
    </w:p>
    <w:p w14:paraId="05545807" w14:textId="3996C2BC" w:rsidR="00201F64" w:rsidRPr="00A63D30" w:rsidRDefault="00201F64" w:rsidP="009B58B3">
      <w:pPr>
        <w:pStyle w:val="Odsekzoznamu"/>
        <w:numPr>
          <w:ilvl w:val="0"/>
          <w:numId w:val="15"/>
        </w:numPr>
        <w:suppressAutoHyphens w:val="0"/>
        <w:autoSpaceDE w:val="0"/>
        <w:autoSpaceDN w:val="0"/>
        <w:adjustRightInd w:val="0"/>
        <w:ind w:left="993" w:hanging="426"/>
        <w:jc w:val="both"/>
        <w:rPr>
          <w:rFonts w:asciiTheme="minorHAnsi" w:hAnsiTheme="minorHAnsi" w:cstheme="minorHAnsi"/>
          <w:bCs/>
          <w:sz w:val="22"/>
        </w:rPr>
      </w:pPr>
      <w:r w:rsidRPr="00A63D30">
        <w:rPr>
          <w:rFonts w:asciiTheme="minorHAnsi" w:hAnsiTheme="minorHAnsi" w:cstheme="minorHAnsi"/>
          <w:b/>
          <w:bCs/>
          <w:sz w:val="22"/>
        </w:rPr>
        <w:t>ŽoNFP vrátane príloh je predložená riadne</w:t>
      </w:r>
      <w:r w:rsidRPr="00A63D30">
        <w:rPr>
          <w:rFonts w:asciiTheme="minorHAnsi" w:hAnsiTheme="minorHAnsi" w:cstheme="minorHAnsi"/>
          <w:bCs/>
          <w:sz w:val="22"/>
        </w:rPr>
        <w:t xml:space="preserve">, ak je Formulár ŽoNFP vyplnený </w:t>
      </w:r>
      <w:r>
        <w:rPr>
          <w:rFonts w:asciiTheme="minorHAnsi" w:hAnsiTheme="minorHAnsi" w:cstheme="minorHAnsi"/>
          <w:bCs/>
          <w:sz w:val="22"/>
        </w:rPr>
        <w:t>elektronicky</w:t>
      </w:r>
      <w:r w:rsidRPr="00A63D30">
        <w:rPr>
          <w:rFonts w:asciiTheme="minorHAnsi" w:hAnsiTheme="minorHAnsi" w:cstheme="minorHAnsi"/>
          <w:bCs/>
          <w:sz w:val="22"/>
        </w:rPr>
        <w:t xml:space="preserve"> </w:t>
      </w:r>
      <w:r>
        <w:rPr>
          <w:rFonts w:asciiTheme="minorHAnsi" w:hAnsiTheme="minorHAnsi" w:cstheme="minorHAnsi"/>
          <w:bCs/>
          <w:sz w:val="22"/>
        </w:rPr>
        <w:t xml:space="preserve"> </w:t>
      </w:r>
      <w:r w:rsidRPr="00A63D30">
        <w:rPr>
          <w:rFonts w:asciiTheme="minorHAnsi" w:hAnsiTheme="minorHAnsi" w:cstheme="minorHAnsi"/>
          <w:bCs/>
          <w:sz w:val="22"/>
        </w:rPr>
        <w:t xml:space="preserve">v slovenskom jazyku a jej prílohy sú vypracované v slovenskom jazyku a písmom, umožňujúcim rozpoznanie textu, t.j. tak, aby bolo možné objektívne posúdenie obsahu ŽoNFP. V prípade príloh predložených v inom ako slovenskom jazyku, musí byť priložený </w:t>
      </w:r>
      <w:r w:rsidR="00FF3E24">
        <w:rPr>
          <w:rFonts w:asciiTheme="minorHAnsi" w:hAnsiTheme="minorHAnsi" w:cstheme="minorHAnsi"/>
          <w:bCs/>
          <w:sz w:val="22"/>
        </w:rPr>
        <w:t xml:space="preserve">úradne overený </w:t>
      </w:r>
      <w:r w:rsidRPr="00A63D30">
        <w:rPr>
          <w:rFonts w:asciiTheme="minorHAnsi" w:hAnsiTheme="minorHAnsi" w:cstheme="minorHAnsi"/>
          <w:bCs/>
          <w:sz w:val="22"/>
        </w:rPr>
        <w:t>preklad do slovenského jazyka. Preklad do slovenského jazyka sa nevyžaduje v prípade príloh, ktoré sú originálne vyhotovené v českom jazyku.</w:t>
      </w:r>
    </w:p>
    <w:p w14:paraId="0FC1AFB4" w14:textId="55DB22B8" w:rsidR="00201F64" w:rsidRPr="007C1E09" w:rsidRDefault="00201F64" w:rsidP="009B58B3">
      <w:pPr>
        <w:pStyle w:val="Odsekzoznamu"/>
        <w:numPr>
          <w:ilvl w:val="0"/>
          <w:numId w:val="15"/>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F64BB8">
        <w:rPr>
          <w:rFonts w:asciiTheme="minorHAnsi" w:hAnsiTheme="minorHAnsi" w:cstheme="minorHAnsi"/>
          <w:b/>
          <w:bCs/>
          <w:sz w:val="22"/>
        </w:rPr>
        <w:t>ŽoNFP</w:t>
      </w:r>
      <w:r w:rsidRPr="00F64BB8">
        <w:rPr>
          <w:rFonts w:asciiTheme="minorHAnsi" w:hAnsiTheme="minorHAnsi" w:cstheme="minorHAnsi"/>
          <w:sz w:val="22"/>
        </w:rPr>
        <w:t xml:space="preserve"> </w:t>
      </w:r>
      <w:r w:rsidRPr="00F64BB8">
        <w:rPr>
          <w:rFonts w:asciiTheme="minorHAnsi" w:hAnsiTheme="minorHAnsi" w:cstheme="minorHAnsi"/>
          <w:b/>
          <w:sz w:val="22"/>
        </w:rPr>
        <w:t>je doručená včas</w:t>
      </w:r>
      <w:r w:rsidRPr="00F64BB8">
        <w:rPr>
          <w:rFonts w:asciiTheme="minorHAnsi" w:hAnsiTheme="minorHAnsi" w:cstheme="minorHAnsi"/>
          <w:sz w:val="22"/>
        </w:rPr>
        <w:t>,</w:t>
      </w:r>
      <w:r>
        <w:rPr>
          <w:rFonts w:asciiTheme="minorHAnsi" w:hAnsiTheme="minorHAnsi" w:cstheme="minorHAnsi"/>
          <w:sz w:val="22"/>
        </w:rPr>
        <w:t xml:space="preserve"> </w:t>
      </w:r>
      <w:r w:rsidRPr="008D58C4">
        <w:rPr>
          <w:rFonts w:asciiTheme="minorHAnsi" w:hAnsiTheme="minorHAnsi"/>
          <w:sz w:val="22"/>
        </w:rPr>
        <w:t xml:space="preserve">ak je preukázateľne elektronicky doručená </w:t>
      </w:r>
      <w:r w:rsidRPr="008D58C4">
        <w:rPr>
          <w:rFonts w:asciiTheme="minorHAnsi" w:hAnsiTheme="minorHAnsi"/>
          <w:bCs/>
          <w:sz w:val="22"/>
        </w:rPr>
        <w:t>do elektronickej schránky PPA</w:t>
      </w:r>
      <w:r w:rsidR="007C1E09">
        <w:rPr>
          <w:rFonts w:asciiTheme="minorHAnsi" w:hAnsiTheme="minorHAnsi"/>
          <w:bCs/>
          <w:sz w:val="22"/>
        </w:rPr>
        <w:t xml:space="preserve"> </w:t>
      </w:r>
      <w:r w:rsidR="007C1E09" w:rsidRPr="007C1E09">
        <w:rPr>
          <w:rFonts w:asciiTheme="minorHAnsi" w:hAnsiTheme="minorHAnsi"/>
          <w:bCs/>
          <w:color w:val="FF0000"/>
          <w:sz w:val="22"/>
        </w:rPr>
        <w:t xml:space="preserve">vrátane prípadných </w:t>
      </w:r>
      <w:proofErr w:type="spellStart"/>
      <w:r w:rsidR="007C1E09" w:rsidRPr="007C1E09">
        <w:rPr>
          <w:rFonts w:asciiTheme="minorHAnsi" w:hAnsiTheme="minorHAnsi"/>
          <w:bCs/>
          <w:color w:val="FF0000"/>
          <w:sz w:val="22"/>
        </w:rPr>
        <w:t>doposlaní</w:t>
      </w:r>
      <w:proofErr w:type="spellEnd"/>
      <w:r w:rsidR="007C1E09" w:rsidRPr="007C1E09">
        <w:rPr>
          <w:rFonts w:asciiTheme="minorHAnsi" w:hAnsiTheme="minorHAnsi"/>
          <w:bCs/>
          <w:color w:val="FF0000"/>
          <w:sz w:val="22"/>
        </w:rPr>
        <w:t xml:space="preserve"> k ŽoNFP</w:t>
      </w:r>
      <w:r>
        <w:rPr>
          <w:rFonts w:asciiTheme="minorHAnsi" w:hAnsiTheme="minorHAnsi"/>
          <w:sz w:val="22"/>
        </w:rPr>
        <w:t xml:space="preserve">, </w:t>
      </w:r>
      <w:r w:rsidRPr="008D58C4">
        <w:rPr>
          <w:rFonts w:asciiTheme="minorHAnsi" w:hAnsiTheme="minorHAnsi"/>
          <w:sz w:val="22"/>
        </w:rPr>
        <w:t>a to najneskôr do dátumu uzatvorenia výzvy</w:t>
      </w:r>
      <w:r w:rsidRPr="008D58C4">
        <w:rPr>
          <w:rFonts w:asciiTheme="minorHAnsi" w:hAnsiTheme="minorHAnsi"/>
          <w:sz w:val="22"/>
          <w:vertAlign w:val="superscript"/>
        </w:rPr>
        <w:footnoteReference w:id="10"/>
      </w:r>
      <w:r w:rsidRPr="008D58C4">
        <w:rPr>
          <w:rFonts w:asciiTheme="minorHAnsi" w:hAnsiTheme="minorHAnsi"/>
          <w:sz w:val="22"/>
        </w:rPr>
        <w:t>.</w:t>
      </w:r>
      <w:r w:rsidR="007C1E09">
        <w:rPr>
          <w:rFonts w:asciiTheme="minorHAnsi" w:hAnsiTheme="minorHAnsi"/>
          <w:sz w:val="22"/>
        </w:rPr>
        <w:t xml:space="preserve"> </w:t>
      </w:r>
      <w:proofErr w:type="spellStart"/>
      <w:r w:rsidR="007C1E09" w:rsidRPr="007C1E09">
        <w:rPr>
          <w:rFonts w:asciiTheme="minorHAnsi" w:hAnsiTheme="minorHAnsi"/>
          <w:color w:val="FF0000"/>
          <w:sz w:val="22"/>
        </w:rPr>
        <w:t>Doposlania</w:t>
      </w:r>
      <w:proofErr w:type="spellEnd"/>
      <w:r w:rsidR="007C1E09" w:rsidRPr="007C1E09">
        <w:rPr>
          <w:rFonts w:asciiTheme="minorHAnsi" w:hAnsiTheme="minorHAnsi"/>
          <w:color w:val="FF0000"/>
          <w:sz w:val="22"/>
        </w:rPr>
        <w:t xml:space="preserve"> k ŽoNFP musia byť preukázateľne elektronicky doručené </w:t>
      </w:r>
      <w:r w:rsidR="007C1E09" w:rsidRPr="007C1E09">
        <w:rPr>
          <w:rFonts w:asciiTheme="minorHAnsi" w:hAnsiTheme="minorHAnsi"/>
          <w:bCs/>
          <w:color w:val="FF0000"/>
          <w:sz w:val="22"/>
        </w:rPr>
        <w:t>do elektronickej schránky PPA</w:t>
      </w:r>
      <w:r w:rsidR="007C1E09" w:rsidRPr="007C1E09">
        <w:rPr>
          <w:rFonts w:asciiTheme="minorHAnsi" w:hAnsiTheme="minorHAnsi"/>
          <w:color w:val="FF0000"/>
          <w:sz w:val="22"/>
        </w:rPr>
        <w:t xml:space="preserve"> najneskôr do 24 hodín od preukázateľne elektronicky doručeného formuláru ŽoNFP. V prípade </w:t>
      </w:r>
      <w:proofErr w:type="spellStart"/>
      <w:r w:rsidR="007C1E09" w:rsidRPr="007C1E09">
        <w:rPr>
          <w:rFonts w:asciiTheme="minorHAnsi" w:hAnsiTheme="minorHAnsi"/>
          <w:color w:val="FF0000"/>
          <w:sz w:val="22"/>
        </w:rPr>
        <w:t>doposlania</w:t>
      </w:r>
      <w:proofErr w:type="spellEnd"/>
      <w:r w:rsidR="007C1E09" w:rsidRPr="007C1E09">
        <w:rPr>
          <w:rFonts w:asciiTheme="minorHAnsi" w:hAnsiTheme="minorHAnsi"/>
          <w:color w:val="FF0000"/>
          <w:sz w:val="22"/>
        </w:rPr>
        <w:t xml:space="preserve"> po 24 hodín od zaslania ŽoNFP, ŽoNFP nebude považovaná za doručenú včas.</w:t>
      </w:r>
    </w:p>
    <w:p w14:paraId="147E57D9" w14:textId="6BBE42F3" w:rsidR="00201F64" w:rsidRPr="00B731C4" w:rsidRDefault="00201F64" w:rsidP="009B58B3">
      <w:pPr>
        <w:pStyle w:val="Odsekzoznamu"/>
        <w:numPr>
          <w:ilvl w:val="0"/>
          <w:numId w:val="15"/>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0E493A">
        <w:rPr>
          <w:rFonts w:asciiTheme="minorHAnsi" w:hAnsiTheme="minorHAnsi"/>
          <w:b/>
          <w:bCs/>
          <w:sz w:val="22"/>
        </w:rPr>
        <w:t>ŽoNFP je doručená v určenej forme</w:t>
      </w:r>
      <w:r w:rsidRPr="000E493A">
        <w:rPr>
          <w:rFonts w:asciiTheme="minorHAnsi" w:hAnsiTheme="minorHAnsi"/>
          <w:bCs/>
          <w:sz w:val="22"/>
        </w:rPr>
        <w:t xml:space="preserve">, ak je formulár ŽoNFP vyplnený (v zmysle podmienok uvedených vo formulári ŽoNFP, ktorého ilustračný vzor je prílohou č. 1 výzvy) a zároveň formulár ŽoNFP a prílohy ŽoNFP (vo formáte </w:t>
      </w:r>
      <w:r w:rsidR="00D9459E" w:rsidRPr="00D9459E">
        <w:rPr>
          <w:rFonts w:asciiTheme="minorHAnsi" w:hAnsiTheme="minorHAnsi"/>
          <w:bCs/>
          <w:sz w:val="22"/>
        </w:rPr>
        <w:t>určenom vo formulári ŽoNFP</w:t>
      </w:r>
      <w:r w:rsidRPr="000E493A">
        <w:rPr>
          <w:rFonts w:asciiTheme="minorHAnsi" w:hAnsiTheme="minorHAnsi"/>
          <w:bCs/>
          <w:sz w:val="22"/>
        </w:rPr>
        <w:t>) sú doručené v elektronickej podobe prostredníctvom ÚPVS (</w:t>
      </w:r>
      <w:hyperlink r:id="rId17" w:history="1">
        <w:r w:rsidRPr="000E493A">
          <w:rPr>
            <w:rStyle w:val="Hypertextovprepojenie"/>
            <w:rFonts w:asciiTheme="minorHAnsi" w:hAnsiTheme="minorHAnsi"/>
            <w:bCs/>
            <w:sz w:val="22"/>
          </w:rPr>
          <w:t>slovensko.sk</w:t>
        </w:r>
      </w:hyperlink>
      <w:r w:rsidRPr="000E493A">
        <w:rPr>
          <w:rFonts w:asciiTheme="minorHAnsi" w:hAnsiTheme="minorHAnsi"/>
          <w:bCs/>
          <w:sz w:val="22"/>
        </w:rPr>
        <w:t xml:space="preserve">) do elektronickej schránky PPA podľa pokynov uvedených v bode </w:t>
      </w:r>
      <w:hyperlink w:anchor="_Miesto_podania_ŽoNFP" w:history="1">
        <w:r w:rsidRPr="000E493A">
          <w:rPr>
            <w:rStyle w:val="Hypertextovprepojenie"/>
            <w:rFonts w:asciiTheme="minorHAnsi" w:hAnsiTheme="minorHAnsi"/>
            <w:bCs/>
            <w:sz w:val="22"/>
          </w:rPr>
          <w:t>1.6</w:t>
        </w:r>
      </w:hyperlink>
      <w:r w:rsidRPr="000E493A">
        <w:rPr>
          <w:rFonts w:asciiTheme="minorHAnsi" w:hAnsiTheme="minorHAnsi"/>
          <w:bCs/>
          <w:sz w:val="22"/>
        </w:rPr>
        <w:t xml:space="preserve"> tejto výzvy</w:t>
      </w:r>
      <w:r w:rsidRPr="008D58C4">
        <w:rPr>
          <w:rFonts w:asciiTheme="minorHAnsi" w:hAnsiTheme="minorHAnsi" w:cstheme="minorHAnsi"/>
          <w:bCs/>
          <w:sz w:val="22"/>
        </w:rPr>
        <w:t xml:space="preserve">. </w:t>
      </w:r>
      <w:r w:rsidRPr="00B66656">
        <w:rPr>
          <w:rFonts w:asciiTheme="minorHAnsi" w:hAnsiTheme="minorHAnsi"/>
          <w:b/>
          <w:bCs/>
          <w:sz w:val="22"/>
        </w:rPr>
        <w:t xml:space="preserve">V prípade žiadateľov zapísaných v Obchodnom registri SR musí byť ŽoNFP podpísaná </w:t>
      </w:r>
      <w:r w:rsidR="00FF3E24">
        <w:rPr>
          <w:rFonts w:asciiTheme="minorHAnsi" w:hAnsiTheme="minorHAnsi"/>
          <w:b/>
          <w:bCs/>
          <w:sz w:val="22"/>
        </w:rPr>
        <w:t xml:space="preserve">oprávnenou osobou </w:t>
      </w:r>
      <w:r w:rsidRPr="00B66656">
        <w:rPr>
          <w:rFonts w:asciiTheme="minorHAnsi" w:hAnsiTheme="minorHAnsi"/>
          <w:b/>
          <w:bCs/>
          <w:sz w:val="22"/>
        </w:rPr>
        <w:t>v súlade s podmienkami konania v mene spoločnosti uvedenými v Obchodnom registri SR.  Podpísaný formulár ŽoNFP je jednou z podmienok doručenia ŽoNFP v určenej forme.</w:t>
      </w:r>
      <w:r w:rsidRPr="00B66656">
        <w:t xml:space="preserve"> </w:t>
      </w:r>
      <w:r w:rsidRPr="00B66656">
        <w:rPr>
          <w:rFonts w:asciiTheme="minorHAnsi" w:hAnsiTheme="minorHAnsi"/>
          <w:bCs/>
          <w:sz w:val="22"/>
        </w:rPr>
        <w:t xml:space="preserve">V prípade splnomocnenia osoby splnomocnenej zastupovať žiadateľa podpisovaním ŽoNFP, resp. relevantných dokumentov, je potrebné priložiť k formuláru ŽoNFP elektronicky </w:t>
      </w:r>
      <w:r w:rsidRPr="00B66656">
        <w:rPr>
          <w:rFonts w:asciiTheme="minorHAnsi" w:hAnsiTheme="minorHAnsi"/>
          <w:bCs/>
          <w:sz w:val="22"/>
        </w:rPr>
        <w:lastRenderedPageBreak/>
        <w:t xml:space="preserve">autorizovanú prílohu splnomocnenia. Ak nie je možné túto prílohu autorizovať, žiadateľ zasiela elektronicky sken prílohy a zároveň doručí originál prílohy </w:t>
      </w:r>
      <w:r>
        <w:rPr>
          <w:rFonts w:asciiTheme="minorHAnsi" w:hAnsiTheme="minorHAnsi"/>
          <w:bCs/>
          <w:sz w:val="22"/>
        </w:rPr>
        <w:t xml:space="preserve">(overené podpisy) </w:t>
      </w:r>
      <w:r w:rsidRPr="00B66656">
        <w:rPr>
          <w:rFonts w:asciiTheme="minorHAnsi" w:hAnsiTheme="minorHAnsi"/>
          <w:bCs/>
          <w:sz w:val="22"/>
        </w:rPr>
        <w:t xml:space="preserve">na PPA v listinnej podobe podľa pokynov uvedených v bode </w:t>
      </w:r>
      <w:hyperlink w:anchor="_Miesto_podania_ŽoNFP" w:history="1">
        <w:r w:rsidRPr="00145EC3">
          <w:rPr>
            <w:rStyle w:val="Hypertextovprepojenie"/>
            <w:rFonts w:asciiTheme="minorHAnsi" w:hAnsiTheme="minorHAnsi"/>
            <w:bCs/>
            <w:sz w:val="22"/>
          </w:rPr>
          <w:t>1.6</w:t>
        </w:r>
      </w:hyperlink>
      <w:r w:rsidRPr="00B66656">
        <w:rPr>
          <w:rFonts w:asciiTheme="minorHAnsi" w:hAnsiTheme="minorHAnsi"/>
          <w:bCs/>
          <w:sz w:val="22"/>
        </w:rPr>
        <w:t xml:space="preserve"> tejto výzvy.</w:t>
      </w:r>
    </w:p>
    <w:p w14:paraId="76C1F530" w14:textId="13BB2860" w:rsidR="00201F64" w:rsidRPr="00CB3C55"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6656">
        <w:rPr>
          <w:rFonts w:asciiTheme="minorHAnsi" w:hAnsiTheme="minorHAnsi"/>
          <w:sz w:val="22"/>
        </w:rPr>
        <w:t>V prípade, že ŽoNFP nebola doručená riadne, včas, alebo v určenej forme, PPA konanie zastaví</w:t>
      </w:r>
      <w:r w:rsidRPr="00CA67AB">
        <w:rPr>
          <w:rFonts w:asciiTheme="minorHAnsi" w:hAnsiTheme="minorHAnsi"/>
          <w:sz w:val="22"/>
        </w:rPr>
        <w:t xml:space="preserve"> a vydá Rozhodnutie o zastavení konania v zmysle § 20 ods. 1 písm. c) zákona 292/2014 Z.z. </w:t>
      </w:r>
      <w:r w:rsidR="0010261E" w:rsidRPr="00CE3648">
        <w:rPr>
          <w:rFonts w:asciiTheme="minorHAnsi" w:hAnsiTheme="minorHAnsi"/>
          <w:color w:val="000000"/>
          <w:sz w:val="22"/>
          <w:szCs w:val="22"/>
        </w:rPr>
        <w:t>o  príspevku poskytovanom z EŠIF</w:t>
      </w:r>
      <w:r w:rsidRPr="00CA67AB">
        <w:rPr>
          <w:rFonts w:asciiTheme="minorHAnsi" w:hAnsiTheme="minorHAnsi"/>
          <w:sz w:val="22"/>
        </w:rPr>
        <w:t>;</w:t>
      </w:r>
    </w:p>
    <w:p w14:paraId="701CA17A" w14:textId="5807D594" w:rsidR="00CB3C55" w:rsidRPr="00973960" w:rsidRDefault="00CB3C55"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973960">
        <w:rPr>
          <w:rFonts w:ascii="Calibri" w:eastAsiaTheme="minorHAnsi" w:hAnsi="Calibri" w:cs="Calibri"/>
          <w:color w:val="000000"/>
          <w:sz w:val="22"/>
          <w:szCs w:val="22"/>
          <w:lang w:eastAsia="en-US"/>
        </w:rPr>
        <w:t xml:space="preserve">Pri tej ŽoNFP, ktorá bola podaná iba v elektronickej forme a prílohy k formuláru ŽoNFP nie sú doručené na adresu PPA podľa pokynov uvedených v bode </w:t>
      </w:r>
      <w:hyperlink w:anchor="bod16iii" w:history="1">
        <w:r w:rsidRPr="00973960">
          <w:rPr>
            <w:rStyle w:val="Hypertextovprepojenie"/>
            <w:rFonts w:ascii="Calibri" w:eastAsiaTheme="minorHAnsi" w:hAnsi="Calibri" w:cs="Calibri"/>
            <w:sz w:val="22"/>
            <w:szCs w:val="22"/>
            <w:lang w:eastAsia="en-US"/>
          </w:rPr>
          <w:t>1.6 (bod iii)</w:t>
        </w:r>
      </w:hyperlink>
      <w:r w:rsidRPr="00973960">
        <w:rPr>
          <w:rFonts w:ascii="Calibri" w:eastAsiaTheme="minorHAnsi" w:hAnsi="Calibri" w:cs="Calibri"/>
          <w:color w:val="000000"/>
          <w:sz w:val="22"/>
          <w:szCs w:val="22"/>
          <w:lang w:eastAsia="en-US"/>
        </w:rPr>
        <w:t xml:space="preserve"> tejto výzvy nie je možné konštatovať splnenie podmienky doručenia ŽoNFP v určenej forme a PPA zastaví konanie o ŽoNFP vydaním </w:t>
      </w:r>
      <w:r w:rsidRPr="00973960">
        <w:rPr>
          <w:rFonts w:ascii="Calibri" w:eastAsiaTheme="minorHAnsi" w:hAnsi="Calibri" w:cs="Calibri"/>
          <w:b/>
          <w:bCs/>
          <w:color w:val="000000"/>
          <w:sz w:val="22"/>
          <w:szCs w:val="22"/>
          <w:lang w:eastAsia="en-US"/>
        </w:rPr>
        <w:t>rozhodnutia o zastavení konania o ŽoNFP</w:t>
      </w:r>
      <w:r w:rsidRPr="00973960">
        <w:rPr>
          <w:rFonts w:ascii="Calibri" w:eastAsiaTheme="minorHAnsi" w:hAnsi="Calibri" w:cs="Calibri"/>
          <w:color w:val="000000"/>
          <w:sz w:val="22"/>
          <w:szCs w:val="22"/>
          <w:lang w:eastAsia="en-US"/>
        </w:rPr>
        <w:t>.</w:t>
      </w:r>
    </w:p>
    <w:p w14:paraId="09E82BD3" w14:textId="4DF42C62" w:rsidR="00201F64" w:rsidRPr="00B731C4"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973960">
        <w:rPr>
          <w:rFonts w:asciiTheme="minorHAnsi" w:hAnsiTheme="minorHAnsi"/>
          <w:sz w:val="22"/>
        </w:rPr>
        <w:t xml:space="preserve">ŽoNFP </w:t>
      </w:r>
      <w:r w:rsidR="00D9459E" w:rsidRPr="00973960">
        <w:rPr>
          <w:rFonts w:asciiTheme="minorHAnsi" w:hAnsiTheme="minorHAnsi"/>
          <w:sz w:val="22"/>
        </w:rPr>
        <w:t xml:space="preserve">musí </w:t>
      </w:r>
      <w:r w:rsidRPr="00973960">
        <w:rPr>
          <w:rFonts w:asciiTheme="minorHAnsi" w:hAnsiTheme="minorHAnsi"/>
          <w:sz w:val="22"/>
        </w:rPr>
        <w:t xml:space="preserve">byť </w:t>
      </w:r>
      <w:r w:rsidR="00D9459E" w:rsidRPr="00973960">
        <w:rPr>
          <w:rFonts w:asciiTheme="minorHAnsi" w:hAnsiTheme="minorHAnsi"/>
          <w:sz w:val="22"/>
        </w:rPr>
        <w:t xml:space="preserve">podpísaná </w:t>
      </w:r>
      <w:r w:rsidRPr="00973960">
        <w:rPr>
          <w:rFonts w:asciiTheme="minorHAnsi" w:hAnsiTheme="minorHAnsi"/>
          <w:sz w:val="22"/>
        </w:rPr>
        <w:t>štatutárnym orgánom žiadateľa (v prípade právnickej osoby v súlade s oprávnením konať za ňu) alebo osobou úradne splnomocnenou štatutárnym orgánom žiadateľa kvalifikovaným elektronickým podpisom. Aby bolo možné túto žiadosť elektronicky</w:t>
      </w:r>
      <w:r w:rsidRPr="00783C45">
        <w:rPr>
          <w:rFonts w:asciiTheme="minorHAnsi" w:hAnsiTheme="minorHAnsi"/>
          <w:sz w:val="22"/>
        </w:rPr>
        <w:t xml:space="preserve"> podpísať je potrebné disponovať príslušným hardvérom, softvérom a aktivovanou elektronickou schránkou. Zároveň osoba konajúca v mene oprávneného žiadateľa, ak je odlišná od štatutárneho orgánu žiadateľa uvedeného v príslušnom registri, musí byť riadne splnomocnená na výkon predmetných úkonov alebo predložiť iný overený doklad preukazujúci jej oprávnenie konať v mene žiadateľa;</w:t>
      </w:r>
    </w:p>
    <w:p w14:paraId="2AE5FB05" w14:textId="2D463C4C" w:rsidR="00201F64" w:rsidRPr="000A48D8" w:rsidRDefault="00201F64" w:rsidP="00201F64">
      <w:pPr>
        <w:numPr>
          <w:ilvl w:val="2"/>
          <w:numId w:val="3"/>
        </w:numPr>
        <w:spacing w:before="60" w:after="60" w:line="280" w:lineRule="exact"/>
        <w:ind w:left="567" w:hanging="567"/>
        <w:jc w:val="both"/>
        <w:rPr>
          <w:rFonts w:asciiTheme="minorHAnsi" w:hAnsiTheme="minorHAnsi"/>
          <w:sz w:val="22"/>
        </w:rPr>
      </w:pPr>
      <w:r w:rsidRPr="00783C45">
        <w:rPr>
          <w:rFonts w:asciiTheme="minorHAnsi" w:hAnsiTheme="minorHAnsi"/>
          <w:sz w:val="22"/>
        </w:rPr>
        <w:t>Ak vzniknú v rámci administratívneho overenia pochybnosti o pravdivosti alebo úplnosti ŽoNFP alebo jej príloh, PPA tieto pochybnosti oznámi elektronicky žiadateľovi a vyzve ho, aby sa k nim vyjadril</w:t>
      </w:r>
      <w:r w:rsidR="005D1645" w:rsidRPr="005D1645">
        <w:rPr>
          <w:rFonts w:asciiTheme="minorHAnsi" w:hAnsiTheme="minorHAnsi"/>
          <w:sz w:val="22"/>
        </w:rPr>
        <w:t xml:space="preserve"> </w:t>
      </w:r>
      <w:r w:rsidR="005D1645">
        <w:rPr>
          <w:rFonts w:asciiTheme="minorHAnsi" w:hAnsiTheme="minorHAnsi"/>
          <w:sz w:val="22"/>
        </w:rPr>
        <w:t>s riadnym poučením následkov v prípade nedoplnenia, resp. neodstránenia pochybností v požadovanom rozsahu a stanovenej lehote</w:t>
      </w:r>
      <w:r w:rsidRPr="00783C45">
        <w:rPr>
          <w:rFonts w:asciiTheme="minorHAnsi" w:hAnsiTheme="minorHAnsi"/>
          <w:sz w:val="22"/>
        </w:rPr>
        <w:t>. Lehota na vyjadrenie/doplnenie nesmie byť kratšia ako 5 pracovných dní od doručenia oznámenia;</w:t>
      </w:r>
    </w:p>
    <w:p w14:paraId="53DBBF97" w14:textId="0DF5B24E" w:rsidR="00201F64" w:rsidRPr="00457BB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CA67AB">
        <w:rPr>
          <w:rFonts w:asciiTheme="minorHAnsi" w:hAnsiTheme="minorHAnsi"/>
          <w:sz w:val="22"/>
        </w:rPr>
        <w:t xml:space="preserve">V prípade, že žiadateľ nedoplní ŽoNFP alebo neodstráni tieto pochybnosti o pravdivosti alebo úplnosti ŽoNFP </w:t>
      </w:r>
      <w:r w:rsidRPr="00457BBE">
        <w:rPr>
          <w:rFonts w:asciiTheme="minorHAnsi" w:hAnsiTheme="minorHAnsi"/>
          <w:sz w:val="22"/>
        </w:rPr>
        <w:t xml:space="preserve">v stanovenej lehote, PPA v zmysle § 20, ods. </w:t>
      </w:r>
      <w:r>
        <w:rPr>
          <w:rFonts w:asciiTheme="minorHAnsi" w:hAnsiTheme="minorHAnsi"/>
          <w:sz w:val="22"/>
        </w:rPr>
        <w:t xml:space="preserve">2 </w:t>
      </w:r>
      <w:r w:rsidRPr="00457BBE">
        <w:rPr>
          <w:rFonts w:asciiTheme="minorHAnsi" w:hAnsiTheme="minorHAnsi"/>
          <w:sz w:val="22"/>
        </w:rPr>
        <w:t>zákona 292/2014 Z. z.</w:t>
      </w:r>
      <w:r w:rsidR="005D1645" w:rsidRPr="005D1645">
        <w:rPr>
          <w:rFonts w:asciiTheme="minorHAnsi" w:hAnsiTheme="minorHAnsi"/>
          <w:color w:val="000000"/>
          <w:sz w:val="22"/>
          <w:szCs w:val="22"/>
        </w:rPr>
        <w:t xml:space="preserve"> </w:t>
      </w:r>
      <w:r w:rsidR="005D1645" w:rsidRPr="00CE3648">
        <w:rPr>
          <w:rFonts w:asciiTheme="minorHAnsi" w:hAnsiTheme="minorHAnsi"/>
          <w:color w:val="000000"/>
          <w:sz w:val="22"/>
          <w:szCs w:val="22"/>
        </w:rPr>
        <w:t>o príspevku poskytovanom z EŠIF</w:t>
      </w:r>
      <w:r w:rsidRPr="00457BBE">
        <w:rPr>
          <w:rFonts w:asciiTheme="minorHAnsi" w:hAnsiTheme="minorHAnsi"/>
          <w:sz w:val="22"/>
        </w:rPr>
        <w:t xml:space="preserve"> konanie zastaví a vydá Rozhodnutie o zastavení konania;</w:t>
      </w:r>
    </w:p>
    <w:p w14:paraId="3051D65A" w14:textId="62F596C1" w:rsidR="00201F64" w:rsidRPr="00457BBE"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PPA registruje len kompletné ŽoNFP, t. j. ŽoNFP, ktoré obsahujú všetky povinné prílohy, uvedené vo formulári ŽoNFP, v časti „C Povinné prílohy projektu pri podaní Žiadosti“</w:t>
      </w:r>
      <w:r>
        <w:rPr>
          <w:rFonts w:asciiTheme="minorHAnsi" w:hAnsiTheme="minorHAnsi"/>
          <w:sz w:val="22"/>
        </w:rPr>
        <w:t xml:space="preserve"> s výnimkou príloh</w:t>
      </w:r>
      <w:r w:rsidR="00594EA8">
        <w:rPr>
          <w:rFonts w:asciiTheme="minorHAnsi" w:hAnsiTheme="minorHAnsi"/>
          <w:sz w:val="22"/>
        </w:rPr>
        <w:t>,</w:t>
      </w:r>
      <w:r>
        <w:rPr>
          <w:rFonts w:asciiTheme="minorHAnsi" w:hAnsiTheme="minorHAnsi"/>
          <w:sz w:val="22"/>
        </w:rPr>
        <w:t xml:space="preserve"> pri ktorých je vo formulári ŽoNFP uvedený iný možný dátum predloženia na PPA</w:t>
      </w:r>
      <w:r w:rsidRPr="00457BBE">
        <w:rPr>
          <w:rFonts w:asciiTheme="minorHAnsi" w:hAnsiTheme="minorHAnsi"/>
          <w:sz w:val="22"/>
        </w:rPr>
        <w:t xml:space="preserve">. V prípade nesplnenia týchto podmienok (ani po možnosti doplnenia na základe § 19 ods. 5 zákona 292/2014 Z. z. </w:t>
      </w:r>
      <w:r w:rsidR="00BC47EB" w:rsidRPr="00CE3648">
        <w:rPr>
          <w:rFonts w:asciiTheme="minorHAnsi" w:hAnsiTheme="minorHAnsi"/>
          <w:color w:val="000000"/>
          <w:sz w:val="22"/>
          <w:szCs w:val="22"/>
        </w:rPr>
        <w:t>o  príspevku poskytovanom z EŠIF</w:t>
      </w:r>
      <w:r w:rsidRPr="00457BBE">
        <w:rPr>
          <w:rFonts w:asciiTheme="minorHAnsi" w:hAnsiTheme="minorHAnsi"/>
          <w:sz w:val="22"/>
        </w:rPr>
        <w:t>) PPA konanie o ŽoNFP zastaví a vydá Rozhodnutie o zastavení konania v </w:t>
      </w:r>
      <w:r>
        <w:rPr>
          <w:rFonts w:asciiTheme="minorHAnsi" w:hAnsiTheme="minorHAnsi"/>
          <w:sz w:val="22"/>
        </w:rPr>
        <w:t>zmysle</w:t>
      </w:r>
      <w:r w:rsidRPr="00457BBE">
        <w:rPr>
          <w:rFonts w:asciiTheme="minorHAnsi" w:hAnsiTheme="minorHAnsi"/>
          <w:sz w:val="22"/>
        </w:rPr>
        <w:t xml:space="preserve"> § 20 ods. </w:t>
      </w:r>
      <w:r>
        <w:rPr>
          <w:rFonts w:asciiTheme="minorHAnsi" w:hAnsiTheme="minorHAnsi"/>
          <w:sz w:val="22"/>
        </w:rPr>
        <w:t>2</w:t>
      </w:r>
      <w:r w:rsidRPr="00457BBE">
        <w:rPr>
          <w:rFonts w:asciiTheme="minorHAnsi" w:hAnsiTheme="minorHAnsi"/>
          <w:sz w:val="22"/>
        </w:rPr>
        <w:t xml:space="preserve"> zákona 292/2014 Z. z. </w:t>
      </w:r>
      <w:r w:rsidR="00BC47EB" w:rsidRPr="00CE3648">
        <w:rPr>
          <w:rFonts w:asciiTheme="minorHAnsi" w:hAnsiTheme="minorHAnsi"/>
          <w:color w:val="000000"/>
          <w:sz w:val="22"/>
          <w:szCs w:val="22"/>
        </w:rPr>
        <w:t>o  príspevku poskytovanom z EŠIF</w:t>
      </w:r>
      <w:r>
        <w:rPr>
          <w:rFonts w:asciiTheme="minorHAnsi" w:hAnsiTheme="minorHAnsi"/>
          <w:sz w:val="22"/>
        </w:rPr>
        <w:t>;</w:t>
      </w:r>
    </w:p>
    <w:p w14:paraId="4E991402" w14:textId="77777777" w:rsidR="00201F64" w:rsidRPr="00CA67AB" w:rsidRDefault="00201F64" w:rsidP="00201F64">
      <w:pPr>
        <w:numPr>
          <w:ilvl w:val="2"/>
          <w:numId w:val="3"/>
        </w:numPr>
        <w:spacing w:before="60" w:after="60" w:line="280" w:lineRule="exact"/>
        <w:ind w:left="567" w:hanging="567"/>
        <w:jc w:val="both"/>
        <w:rPr>
          <w:rFonts w:asciiTheme="minorHAnsi" w:hAnsiTheme="minorHAnsi"/>
          <w:sz w:val="22"/>
        </w:rPr>
      </w:pPr>
      <w:r w:rsidRPr="00457BBE">
        <w:rPr>
          <w:rFonts w:asciiTheme="minorHAnsi" w:hAnsiTheme="minorHAnsi"/>
          <w:sz w:val="22"/>
        </w:rPr>
        <w:t>V prípade, ak žiadateľ predložil ŽoNFP, ktorú považuje</w:t>
      </w:r>
      <w:r w:rsidRPr="008F3167">
        <w:rPr>
          <w:rFonts w:asciiTheme="minorHAnsi" w:hAnsiTheme="minorHAnsi"/>
          <w:sz w:val="22"/>
        </w:rPr>
        <w:t xml:space="preserve"> za nesprávnu, resp. z iných dôvodov na strane žiadateľa nemá záujem o zahájenie konania o predmetnej ŽoNFP, môže žiadateľ požiadať </w:t>
      </w:r>
      <w:r>
        <w:rPr>
          <w:rFonts w:asciiTheme="minorHAnsi" w:hAnsiTheme="minorHAnsi"/>
          <w:sz w:val="22"/>
        </w:rPr>
        <w:t>poskytovateľa</w:t>
      </w:r>
      <w:r w:rsidRPr="008F3167">
        <w:rPr>
          <w:rFonts w:asciiTheme="minorHAnsi" w:hAnsiTheme="minorHAnsi"/>
          <w:sz w:val="22"/>
        </w:rPr>
        <w:t xml:space="preserve"> o späťvzatie takejto ŽoNFP. O späťvzatie ŽoNFP môže žiadateľ požiadať kedykoľvek poč</w:t>
      </w:r>
      <w:r>
        <w:rPr>
          <w:rFonts w:asciiTheme="minorHAnsi" w:hAnsiTheme="minorHAnsi"/>
          <w:sz w:val="22"/>
        </w:rPr>
        <w:t>as konania o žiadosti o NFP, t.</w:t>
      </w:r>
      <w:r w:rsidRPr="008F3167">
        <w:rPr>
          <w:rFonts w:asciiTheme="minorHAnsi" w:hAnsiTheme="minorHAnsi"/>
          <w:sz w:val="22"/>
        </w:rPr>
        <w:t xml:space="preserve">j. do vydania rozhodnutia o ŽoNFP zo strany </w:t>
      </w:r>
      <w:r>
        <w:rPr>
          <w:rFonts w:asciiTheme="minorHAnsi" w:hAnsiTheme="minorHAnsi"/>
          <w:sz w:val="22"/>
        </w:rPr>
        <w:t>poskytovateľa</w:t>
      </w:r>
      <w:r w:rsidRPr="008F3167">
        <w:rPr>
          <w:rFonts w:asciiTheme="minorHAnsi" w:hAnsiTheme="minorHAnsi"/>
          <w:sz w:val="22"/>
        </w:rPr>
        <w:t>.</w:t>
      </w:r>
    </w:p>
    <w:p w14:paraId="27DDA9E0" w14:textId="77777777" w:rsidR="00704AE6" w:rsidRPr="00CA67AB" w:rsidRDefault="00704AE6" w:rsidP="00704AE6">
      <w:pPr>
        <w:spacing w:before="60" w:after="60" w:line="280" w:lineRule="exact"/>
        <w:jc w:val="both"/>
        <w:rPr>
          <w:rFonts w:asciiTheme="minorHAnsi" w:hAnsiTheme="minorHAnsi"/>
          <w:sz w:val="22"/>
        </w:rPr>
      </w:pPr>
    </w:p>
    <w:p w14:paraId="6B870BDB" w14:textId="77777777" w:rsidR="00631252" w:rsidRPr="004978D1" w:rsidRDefault="0079031B" w:rsidP="00CC79E3">
      <w:pPr>
        <w:pStyle w:val="Nadpis1"/>
        <w:numPr>
          <w:ilvl w:val="0"/>
          <w:numId w:val="2"/>
        </w:numPr>
        <w:tabs>
          <w:tab w:val="clear" w:pos="708"/>
        </w:tabs>
        <w:spacing w:before="120" w:after="120"/>
        <w:ind w:left="567" w:hanging="567"/>
        <w:rPr>
          <w:rFonts w:ascii="Calibri" w:hAnsi="Calibri"/>
          <w:smallCaps w:val="0"/>
          <w:sz w:val="22"/>
          <w:lang w:val="sk-SK"/>
        </w:rPr>
      </w:pPr>
      <w:r w:rsidRPr="004978D1">
        <w:rPr>
          <w:rFonts w:ascii="Calibri" w:hAnsi="Calibri"/>
          <w:smallCaps w:val="0"/>
          <w:sz w:val="22"/>
          <w:lang w:val="sk-SK"/>
        </w:rPr>
        <w:t>Podmienky poskytnutia NFP</w:t>
      </w:r>
    </w:p>
    <w:p w14:paraId="097EF384" w14:textId="70E8BA1E" w:rsidR="00947776" w:rsidRPr="00CA67AB" w:rsidRDefault="00947776" w:rsidP="003D75CE">
      <w:pPr>
        <w:pStyle w:val="Nadpis2"/>
        <w:numPr>
          <w:ilvl w:val="1"/>
          <w:numId w:val="10"/>
        </w:numPr>
        <w:spacing w:after="120"/>
        <w:ind w:left="567" w:hanging="567"/>
        <w:jc w:val="both"/>
      </w:pPr>
      <w:bookmarkStart w:id="6" w:name="_Oprávnenosť_žiadateľa_(prijímateľap"/>
      <w:bookmarkStart w:id="7" w:name="_Oprávnenosť_žiadateľa_(príjemcu"/>
      <w:bookmarkEnd w:id="6"/>
      <w:bookmarkEnd w:id="7"/>
      <w:r w:rsidRPr="00CA67AB">
        <w:t>Oprávnenosť žiadateľa (</w:t>
      </w:r>
      <w:r w:rsidR="00DC775B">
        <w:t>príjemcu pomoci</w:t>
      </w:r>
      <w:r w:rsidRPr="00CA67AB">
        <w:t xml:space="preserve">) </w:t>
      </w:r>
    </w:p>
    <w:p w14:paraId="1C7D2048" w14:textId="55C3E3EA" w:rsidR="00631252" w:rsidRPr="00037B82" w:rsidRDefault="004C6BEC" w:rsidP="003D75CE">
      <w:pPr>
        <w:pStyle w:val="Nadpis3"/>
        <w:numPr>
          <w:ilvl w:val="1"/>
          <w:numId w:val="9"/>
        </w:numPr>
        <w:tabs>
          <w:tab w:val="left" w:pos="567"/>
        </w:tabs>
        <w:spacing w:before="120" w:after="120"/>
        <w:ind w:left="567" w:hanging="567"/>
        <w:rPr>
          <w:rFonts w:asciiTheme="minorHAnsi" w:hAnsiTheme="minorHAnsi" w:cstheme="minorHAnsi"/>
          <w:b/>
          <w:sz w:val="22"/>
          <w:szCs w:val="22"/>
        </w:rPr>
      </w:pPr>
      <w:bookmarkStart w:id="8" w:name="_Všeobecné_podmienky_oprávnenosti"/>
      <w:bookmarkEnd w:id="8"/>
      <w:r w:rsidRPr="00CE15AA">
        <w:rPr>
          <w:rFonts w:asciiTheme="minorHAnsi" w:hAnsiTheme="minorHAnsi" w:cstheme="minorHAnsi"/>
          <w:b/>
          <w:color w:val="auto"/>
          <w:sz w:val="22"/>
          <w:szCs w:val="22"/>
        </w:rPr>
        <w:t>Všeobecné podmienky oprávnenosti žiadateľa</w:t>
      </w:r>
      <w:r w:rsidR="0079031B" w:rsidRPr="00CE15AA">
        <w:rPr>
          <w:rFonts w:asciiTheme="minorHAnsi" w:hAnsiTheme="minorHAnsi" w:cstheme="minorHAnsi"/>
          <w:b/>
          <w:color w:val="auto"/>
          <w:sz w:val="22"/>
          <w:szCs w:val="22"/>
        </w:rPr>
        <w:t xml:space="preserve"> </w:t>
      </w:r>
      <w:r w:rsidR="00022A83">
        <w:rPr>
          <w:rFonts w:asciiTheme="minorHAnsi" w:hAnsiTheme="minorHAnsi" w:cstheme="minorHAnsi"/>
          <w:b/>
          <w:color w:val="auto"/>
          <w:sz w:val="22"/>
          <w:szCs w:val="22"/>
        </w:rPr>
        <w:t>(</w:t>
      </w:r>
      <w:r w:rsidR="00DC775B">
        <w:rPr>
          <w:rFonts w:asciiTheme="minorHAnsi" w:hAnsiTheme="minorHAnsi" w:cstheme="minorHAnsi"/>
          <w:b/>
          <w:color w:val="auto"/>
          <w:sz w:val="22"/>
          <w:szCs w:val="22"/>
        </w:rPr>
        <w:t>príjemcu pomoci</w:t>
      </w:r>
      <w:r w:rsidR="00022A83">
        <w:rPr>
          <w:rFonts w:asciiTheme="minorHAnsi" w:hAnsiTheme="minorHAnsi" w:cstheme="minorHAnsi"/>
          <w:b/>
          <w:color w:val="auto"/>
          <w:sz w:val="22"/>
          <w:szCs w:val="22"/>
        </w:rPr>
        <w:t>)</w:t>
      </w:r>
    </w:p>
    <w:p w14:paraId="66DA1904" w14:textId="1E5ABAB2" w:rsidR="00CE1568" w:rsidRDefault="00CE1568" w:rsidP="00CE1568">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lang w:eastAsia="en-US"/>
        </w:rPr>
      </w:pPr>
      <w:r w:rsidRPr="00CE1568">
        <w:rPr>
          <w:rFonts w:asciiTheme="minorHAnsi" w:hAnsiTheme="minorHAnsi" w:cstheme="minorHAnsi"/>
          <w:b/>
          <w:bCs/>
          <w:sz w:val="22"/>
          <w:szCs w:val="22"/>
          <w:lang w:eastAsia="en-US"/>
        </w:rPr>
        <w:t xml:space="preserve">Oprávnenými žiadateľmi </w:t>
      </w:r>
      <w:r w:rsidR="004E4C91">
        <w:rPr>
          <w:rFonts w:asciiTheme="minorHAnsi" w:hAnsiTheme="minorHAnsi" w:cstheme="minorHAnsi"/>
          <w:b/>
          <w:bCs/>
          <w:sz w:val="22"/>
          <w:szCs w:val="22"/>
          <w:lang w:eastAsia="en-US"/>
        </w:rPr>
        <w:t xml:space="preserve">(príjemcom pomoci) </w:t>
      </w:r>
      <w:r w:rsidRPr="00CE1568">
        <w:rPr>
          <w:rFonts w:asciiTheme="minorHAnsi" w:hAnsiTheme="minorHAnsi" w:cstheme="minorHAnsi"/>
          <w:b/>
          <w:bCs/>
          <w:sz w:val="22"/>
          <w:szCs w:val="22"/>
          <w:lang w:eastAsia="en-US"/>
        </w:rPr>
        <w:t xml:space="preserve">sú podniky </w:t>
      </w:r>
      <w:r w:rsidRPr="00CE1568">
        <w:rPr>
          <w:rFonts w:asciiTheme="minorHAnsi" w:hAnsiTheme="minorHAnsi" w:cstheme="minorHAnsi"/>
          <w:sz w:val="22"/>
          <w:szCs w:val="22"/>
          <w:lang w:eastAsia="en-US"/>
        </w:rPr>
        <w:t>v zmysle čl. 107 ods. 1 ZFEÚ, t. j. každý subjekt, ktorý vykonáva hospodársku činnosť bez ohľadu na jeho právny status a spôsob financovania</w:t>
      </w:r>
      <w:r>
        <w:rPr>
          <w:rFonts w:asciiTheme="minorHAnsi" w:hAnsiTheme="minorHAnsi" w:cstheme="minorHAnsi"/>
          <w:sz w:val="22"/>
          <w:szCs w:val="22"/>
          <w:lang w:eastAsia="en-US"/>
        </w:rPr>
        <w:t>, ktoré sú:</w:t>
      </w:r>
    </w:p>
    <w:p w14:paraId="3206F8B9" w14:textId="34494DC2" w:rsidR="00CE1568" w:rsidRPr="00CE1568" w:rsidRDefault="00CE1568" w:rsidP="00CE1568">
      <w:pPr>
        <w:pStyle w:val="Odsekzoznamu"/>
        <w:widowControl w:val="0"/>
        <w:numPr>
          <w:ilvl w:val="1"/>
          <w:numId w:val="2"/>
        </w:numPr>
        <w:tabs>
          <w:tab w:val="left" w:pos="8789"/>
        </w:tabs>
        <w:suppressAutoHyphens w:val="0"/>
        <w:autoSpaceDE w:val="0"/>
        <w:autoSpaceDN w:val="0"/>
        <w:adjustRightInd w:val="0"/>
        <w:spacing w:after="120"/>
        <w:ind w:left="567" w:right="43" w:hanging="567"/>
        <w:contextualSpacing/>
        <w:jc w:val="both"/>
        <w:rPr>
          <w:rFonts w:asciiTheme="minorHAnsi" w:hAnsiTheme="minorHAnsi" w:cstheme="minorHAnsi"/>
          <w:sz w:val="22"/>
          <w:szCs w:val="22"/>
          <w:lang w:eastAsia="en-US"/>
        </w:rPr>
      </w:pPr>
      <w:r w:rsidRPr="00CE1568">
        <w:rPr>
          <w:rFonts w:asciiTheme="minorHAnsi" w:hAnsiTheme="minorHAnsi" w:cstheme="minorHAnsi"/>
          <w:sz w:val="22"/>
          <w:szCs w:val="22"/>
          <w:lang w:eastAsia="en-US"/>
        </w:rPr>
        <w:t xml:space="preserve">Fyzické a právnické osoby podnikajúce v oblasti spracovania produktov poľnohospodárskej </w:t>
      </w:r>
      <w:r w:rsidRPr="00CE1568">
        <w:rPr>
          <w:rFonts w:asciiTheme="minorHAnsi" w:hAnsiTheme="minorHAnsi" w:cstheme="minorHAnsi"/>
          <w:sz w:val="22"/>
          <w:szCs w:val="22"/>
          <w:lang w:eastAsia="en-US"/>
        </w:rPr>
        <w:lastRenderedPageBreak/>
        <w:t>prvovýroby a/alebo potravinárskej výroby (s výnimkou rybích produktov) v rámci celého rozsahu činností</w:t>
      </w:r>
      <w:r w:rsidR="00022F77">
        <w:rPr>
          <w:rFonts w:asciiTheme="minorHAnsi" w:hAnsiTheme="minorHAnsi" w:cstheme="minorHAnsi"/>
          <w:sz w:val="22"/>
          <w:szCs w:val="22"/>
          <w:lang w:eastAsia="en-US"/>
        </w:rPr>
        <w:t>.</w:t>
      </w:r>
    </w:p>
    <w:p w14:paraId="5AE50A78" w14:textId="446D4EFF" w:rsidR="00CE1568" w:rsidRDefault="00CE1568" w:rsidP="00CE1568">
      <w:pPr>
        <w:pStyle w:val="Odsekzoznamu"/>
        <w:widowControl w:val="0"/>
        <w:numPr>
          <w:ilvl w:val="1"/>
          <w:numId w:val="2"/>
        </w:numPr>
        <w:tabs>
          <w:tab w:val="left" w:pos="8789"/>
        </w:tabs>
        <w:suppressAutoHyphens w:val="0"/>
        <w:autoSpaceDE w:val="0"/>
        <w:autoSpaceDN w:val="0"/>
        <w:adjustRightInd w:val="0"/>
        <w:spacing w:before="120" w:after="120"/>
        <w:ind w:left="567" w:right="45" w:hanging="567"/>
        <w:jc w:val="both"/>
        <w:rPr>
          <w:rFonts w:asciiTheme="minorHAnsi" w:hAnsiTheme="minorHAnsi" w:cstheme="minorHAnsi"/>
          <w:sz w:val="22"/>
          <w:szCs w:val="22"/>
          <w:lang w:eastAsia="en-US"/>
        </w:rPr>
      </w:pPr>
      <w:r w:rsidRPr="00CE1568">
        <w:rPr>
          <w:rFonts w:asciiTheme="minorHAnsi" w:hAnsiTheme="minorHAnsi" w:cstheme="minorHAnsi"/>
          <w:sz w:val="22"/>
          <w:szCs w:val="22"/>
          <w:lang w:eastAsia="en-US"/>
        </w:rPr>
        <w:t>Fyzické a právnické osoby podnikajúce v oblasti poľnohospodárskej prvovýroby, ako aj spracovania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vlastnej produkcie</w:t>
      </w:r>
      <w:r w:rsidR="002A411D">
        <w:rPr>
          <w:rFonts w:asciiTheme="minorHAnsi" w:hAnsiTheme="minorHAnsi" w:cstheme="minorHAnsi"/>
          <w:sz w:val="22"/>
          <w:szCs w:val="22"/>
          <w:lang w:eastAsia="en-US"/>
        </w:rPr>
        <w:t xml:space="preserve"> </w:t>
      </w:r>
      <w:r w:rsidR="002A411D" w:rsidRPr="002A411D">
        <w:rPr>
          <w:rFonts w:asciiTheme="minorHAnsi" w:hAnsiTheme="minorHAnsi" w:cstheme="minorHAnsi"/>
          <w:color w:val="FF0000"/>
          <w:sz w:val="22"/>
          <w:szCs w:val="22"/>
          <w:lang w:eastAsia="en-US"/>
        </w:rPr>
        <w:t>a organizácie výrobcov uznané podľa legislatívy EÚ</w:t>
      </w:r>
      <w:r w:rsidR="002A411D">
        <w:rPr>
          <w:rFonts w:asciiTheme="minorHAnsi" w:hAnsiTheme="minorHAnsi" w:cstheme="minorHAnsi"/>
          <w:color w:val="FF0000"/>
          <w:sz w:val="22"/>
          <w:szCs w:val="22"/>
          <w:lang w:eastAsia="en-US"/>
        </w:rPr>
        <w:t xml:space="preserve"> </w:t>
      </w:r>
      <w:r w:rsidR="002A411D" w:rsidRPr="002A411D">
        <w:rPr>
          <w:rFonts w:asciiTheme="minorHAnsi" w:hAnsiTheme="minorHAnsi" w:cstheme="minorHAnsi"/>
          <w:color w:val="FF0000"/>
          <w:sz w:val="22"/>
          <w:szCs w:val="22"/>
          <w:lang w:eastAsia="en-US"/>
        </w:rPr>
        <w:t>(čl. 152 až 154 nariadenia EÚ č. 1308/2013) a legislatívy SR</w:t>
      </w:r>
      <w:r w:rsidRPr="00CE1568">
        <w:rPr>
          <w:rFonts w:asciiTheme="minorHAnsi" w:hAnsiTheme="minorHAnsi" w:cstheme="minorHAnsi"/>
          <w:sz w:val="22"/>
          <w:szCs w:val="22"/>
          <w:lang w:eastAsia="en-US"/>
        </w:rPr>
        <w:t>. V tomto prípade prijímateľ podpory bude môcť predávať výhradne výrobky, na</w:t>
      </w:r>
      <w:r>
        <w:rPr>
          <w:rFonts w:asciiTheme="minorHAnsi" w:hAnsiTheme="minorHAnsi" w:cstheme="minorHAnsi"/>
          <w:sz w:val="22"/>
          <w:szCs w:val="22"/>
          <w:lang w:eastAsia="en-US"/>
        </w:rPr>
        <w:t xml:space="preserve"> </w:t>
      </w:r>
      <w:r w:rsidRPr="00CE1568">
        <w:rPr>
          <w:rFonts w:asciiTheme="minorHAnsi" w:hAnsiTheme="minorHAnsi" w:cstheme="minorHAnsi"/>
          <w:sz w:val="22"/>
          <w:szCs w:val="22"/>
          <w:lang w:eastAsia="en-US"/>
        </w:rPr>
        <w:t>ktoré sa ako vstup vzťahuje príloha I ZFEÚ</w:t>
      </w:r>
      <w:r>
        <w:rPr>
          <w:rStyle w:val="Odkaznapoznmkupodiarou"/>
          <w:rFonts w:asciiTheme="minorHAnsi" w:hAnsiTheme="minorHAnsi" w:cstheme="minorHAnsi"/>
          <w:sz w:val="22"/>
          <w:szCs w:val="22"/>
          <w:lang w:eastAsia="en-US"/>
        </w:rPr>
        <w:footnoteReference w:id="11"/>
      </w:r>
      <w:r w:rsidRPr="00CE1568">
        <w:rPr>
          <w:rFonts w:asciiTheme="minorHAnsi" w:hAnsiTheme="minorHAnsi" w:cstheme="minorHAnsi"/>
          <w:sz w:val="22"/>
          <w:szCs w:val="22"/>
          <w:lang w:eastAsia="en-US"/>
        </w:rPr>
        <w:t>.</w:t>
      </w:r>
    </w:p>
    <w:p w14:paraId="5506B3A2" w14:textId="7B65C482" w:rsidR="00B67C0A" w:rsidRPr="00B67C0A" w:rsidRDefault="00CE1568" w:rsidP="00CE1568">
      <w:pPr>
        <w:widowControl w:val="0"/>
        <w:tabs>
          <w:tab w:val="left" w:pos="8789"/>
        </w:tabs>
        <w:suppressAutoHyphens w:val="0"/>
        <w:autoSpaceDE w:val="0"/>
        <w:autoSpaceDN w:val="0"/>
        <w:adjustRightInd w:val="0"/>
        <w:spacing w:before="120" w:after="120"/>
        <w:ind w:right="45"/>
        <w:jc w:val="both"/>
        <w:rPr>
          <w:rFonts w:asciiTheme="minorHAnsi" w:hAnsiTheme="minorHAnsi" w:cstheme="minorHAnsi"/>
          <w:sz w:val="22"/>
          <w:szCs w:val="22"/>
          <w:lang w:eastAsia="en-US"/>
        </w:rPr>
      </w:pPr>
      <w:r w:rsidRPr="00CE1568">
        <w:rPr>
          <w:rFonts w:asciiTheme="minorHAnsi" w:hAnsiTheme="minorHAnsi" w:cstheme="minorHAnsi"/>
          <w:sz w:val="22"/>
          <w:szCs w:val="22"/>
          <w:lang w:eastAsia="en-US"/>
        </w:rPr>
        <w:t>Hospodárskou činnosťou je každá činnosť spočívajúca v ponuke tovarov a/alebo služieb na trhu.</w:t>
      </w:r>
    </w:p>
    <w:p w14:paraId="5C9017A3" w14:textId="0ED66045" w:rsidR="00B67C0A" w:rsidRDefault="00CE1568" w:rsidP="00DC775B">
      <w:pPr>
        <w:spacing w:line="280" w:lineRule="exact"/>
        <w:jc w:val="both"/>
        <w:rPr>
          <w:rFonts w:asciiTheme="minorHAnsi" w:hAnsiTheme="minorHAnsi" w:cstheme="minorHAnsi"/>
          <w:sz w:val="22"/>
          <w:szCs w:val="22"/>
        </w:rPr>
      </w:pPr>
      <w:r w:rsidRPr="00CE1568">
        <w:rPr>
          <w:rFonts w:asciiTheme="minorHAnsi" w:hAnsiTheme="minorHAnsi" w:cstheme="minorHAnsi"/>
          <w:sz w:val="22"/>
          <w:szCs w:val="22"/>
        </w:rPr>
        <w:t>Oprávnenými žiadateľmi sú mikro, malé, stredné podniky a veľké podniky.</w:t>
      </w:r>
      <w:r w:rsidR="00F37794">
        <w:rPr>
          <w:rFonts w:asciiTheme="minorHAnsi" w:hAnsiTheme="minorHAnsi" w:cstheme="minorHAnsi"/>
          <w:sz w:val="22"/>
          <w:szCs w:val="22"/>
        </w:rPr>
        <w:t xml:space="preserve"> </w:t>
      </w:r>
    </w:p>
    <w:p w14:paraId="43F3F281" w14:textId="2178F726" w:rsidR="00832DAB" w:rsidRDefault="00832DAB" w:rsidP="00DC775B">
      <w:pPr>
        <w:spacing w:line="280" w:lineRule="exact"/>
        <w:jc w:val="both"/>
        <w:rPr>
          <w:rFonts w:asciiTheme="minorHAnsi" w:hAnsiTheme="minorHAnsi" w:cstheme="minorHAnsi"/>
          <w:sz w:val="22"/>
          <w:szCs w:val="22"/>
        </w:rPr>
      </w:pPr>
    </w:p>
    <w:p w14:paraId="61552B46" w14:textId="77777777" w:rsidR="0030370A" w:rsidRPr="00B25FEF" w:rsidRDefault="0030370A" w:rsidP="0030370A">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4CCC7FB0" w14:textId="77777777" w:rsidR="002F6CBC" w:rsidRDefault="0030370A" w:rsidP="0030370A">
      <w:pPr>
        <w:pStyle w:val="Odsekzoznamu"/>
        <w:suppressAutoHyphens w:val="0"/>
        <w:spacing w:after="200" w:line="276" w:lineRule="auto"/>
        <w:ind w:left="0"/>
        <w:contextualSpacing/>
        <w:jc w:val="both"/>
        <w:rPr>
          <w:rFonts w:asciiTheme="minorHAnsi" w:hAnsiTheme="minorHAnsi"/>
          <w:sz w:val="22"/>
          <w:szCs w:val="22"/>
        </w:rPr>
      </w:pPr>
      <w:r w:rsidRPr="00944154">
        <w:rPr>
          <w:rFonts w:asciiTheme="minorHAnsi" w:hAnsiTheme="minorHAnsi"/>
          <w:sz w:val="22"/>
          <w:szCs w:val="22"/>
        </w:rPr>
        <w:t xml:space="preserve">Formulár ŽoNFP a predloženie účtovných dokladov a bankových výpisov, zmlúv a plnených objednávok s odberateľom dokladujúce splnenie podmienky oprávnenosti žiadateľa ako spracovateľa produktov poľnohospodárskej prvovýroby a/alebo potravinárskej výroby za obdobie posledných 12 mesiacov odo dňa vyhlásenia výzvy, ktorými preukáže </w:t>
      </w:r>
      <w:r w:rsidRPr="00944154">
        <w:rPr>
          <w:rFonts w:asciiTheme="minorHAnsi" w:hAnsiTheme="minorHAnsi"/>
          <w:sz w:val="22"/>
        </w:rPr>
        <w:t>obrat</w:t>
      </w:r>
      <w:r w:rsidRPr="00944154">
        <w:rPr>
          <w:rFonts w:asciiTheme="minorHAnsi" w:hAnsiTheme="minorHAnsi"/>
          <w:sz w:val="22"/>
          <w:szCs w:val="22"/>
        </w:rPr>
        <w:t xml:space="preserve"> minimálne</w:t>
      </w:r>
      <w:r w:rsidRPr="00CA63D4">
        <w:rPr>
          <w:rFonts w:asciiTheme="minorHAnsi" w:hAnsiTheme="minorHAnsi"/>
          <w:sz w:val="22"/>
          <w:szCs w:val="22"/>
        </w:rPr>
        <w:t xml:space="preserve"> vo výške 10 000 EUR</w:t>
      </w:r>
      <w:r>
        <w:rPr>
          <w:rFonts w:asciiTheme="minorHAnsi" w:hAnsiTheme="minorHAnsi"/>
          <w:sz w:val="22"/>
          <w:szCs w:val="22"/>
        </w:rPr>
        <w:t>.</w:t>
      </w:r>
    </w:p>
    <w:p w14:paraId="1B6A02A2" w14:textId="7F875054" w:rsidR="0030370A" w:rsidRDefault="002F6CBC" w:rsidP="0030370A">
      <w:pPr>
        <w:pStyle w:val="Odsekzoznamu"/>
        <w:suppressAutoHyphens w:val="0"/>
        <w:spacing w:after="200" w:line="276" w:lineRule="auto"/>
        <w:ind w:left="0"/>
        <w:contextualSpacing/>
        <w:jc w:val="both"/>
        <w:rPr>
          <w:rFonts w:asciiTheme="minorHAnsi" w:hAnsiTheme="minorHAnsi"/>
          <w:sz w:val="22"/>
          <w:szCs w:val="22"/>
        </w:rPr>
      </w:pPr>
      <w:r w:rsidRPr="002F6CBC">
        <w:rPr>
          <w:rFonts w:asciiTheme="minorHAnsi" w:hAnsiTheme="minorHAnsi"/>
          <w:bCs/>
          <w:color w:val="FF0000"/>
          <w:sz w:val="22"/>
          <w:szCs w:val="22"/>
        </w:rPr>
        <w:t xml:space="preserve">PPA overí činnosti spracovania poľnohospodárskych výrobkov cez registre </w:t>
      </w:r>
      <w:r w:rsidRPr="002F6CBC">
        <w:rPr>
          <w:rFonts w:asciiTheme="minorHAnsi" w:hAnsiTheme="minorHAnsi"/>
          <w:color w:val="FF0000"/>
          <w:sz w:val="22"/>
          <w:szCs w:val="22"/>
        </w:rPr>
        <w:t>Štátnej veterinárnej a potravinovej správy SR a/alebo prostredníctvom Ústredného kontrolného a skúšobného ústavu poľnohospodárskeho.</w:t>
      </w:r>
    </w:p>
    <w:p w14:paraId="38AE2D8B" w14:textId="287E42DC" w:rsidR="0030370A" w:rsidRDefault="0030370A" w:rsidP="0030370A">
      <w:pPr>
        <w:spacing w:line="280" w:lineRule="exact"/>
        <w:jc w:val="both"/>
        <w:rPr>
          <w:rFonts w:asciiTheme="minorHAnsi" w:hAnsiTheme="minorHAnsi"/>
          <w:sz w:val="22"/>
          <w:szCs w:val="22"/>
        </w:rPr>
      </w:pPr>
      <w:r w:rsidRPr="00CA039F">
        <w:rPr>
          <w:rFonts w:asciiTheme="minorHAnsi" w:hAnsiTheme="minorHAnsi"/>
          <w:sz w:val="22"/>
          <w:szCs w:val="22"/>
        </w:rPr>
        <w:t xml:space="preserve">V prípade žiadateľa </w:t>
      </w:r>
      <w:r>
        <w:rPr>
          <w:rFonts w:asciiTheme="minorHAnsi" w:hAnsiTheme="minorHAnsi"/>
          <w:sz w:val="22"/>
          <w:szCs w:val="22"/>
        </w:rPr>
        <w:t xml:space="preserve">podnikajúceho v poľnohospodárskej prvovýrobe </w:t>
      </w:r>
      <w:r w:rsidRPr="00CA039F">
        <w:rPr>
          <w:rFonts w:asciiTheme="minorHAnsi" w:hAnsiTheme="minorHAnsi"/>
          <w:sz w:val="22"/>
          <w:szCs w:val="22"/>
        </w:rPr>
        <w:t>existujúceho minimálne od roku 2019</w:t>
      </w:r>
      <w:r>
        <w:rPr>
          <w:rFonts w:asciiTheme="minorHAnsi" w:hAnsiTheme="minorHAnsi"/>
          <w:sz w:val="22"/>
          <w:szCs w:val="22"/>
        </w:rPr>
        <w:t>, ktorý plánuje spracovávať a/alebo odbytovať vlastnú produkciu,</w:t>
      </w:r>
      <w:r w:rsidRPr="00CA039F">
        <w:rPr>
          <w:rFonts w:asciiTheme="minorHAnsi" w:hAnsiTheme="minorHAnsi"/>
          <w:sz w:val="22"/>
          <w:szCs w:val="22"/>
        </w:rPr>
        <w:t xml:space="preserve"> dokladuje podnikanie v poľnohospodárskej prvovýrobe predložením účtovných dokladov a bankových výpisov, zmlúv a plnených objednávok s odberateľom preukazujúcim splnenie podmienky oprávnenosti za roky 2019 a/alebo 2020, ktorými preukáže obrat z predaja produktov poľnohospodárskej prvovýroby minimálne vo výške 10 000,- EUR). </w:t>
      </w:r>
      <w:r w:rsidRPr="003374DE">
        <w:rPr>
          <w:rFonts w:asciiTheme="minorHAnsi" w:hAnsiTheme="minorHAnsi"/>
          <w:b/>
          <w:sz w:val="22"/>
          <w:szCs w:val="22"/>
        </w:rPr>
        <w:t>Nie je potrebné predkladať v prípade, že žiadateľ bol v rokoch 2019 a 2020 poberateľom podpôr na sekcii priamych podpôr resp. v uvedených rokoch mal evidované zvieratá v CEHZ</w:t>
      </w:r>
      <w:r w:rsidRPr="00CA039F">
        <w:rPr>
          <w:rFonts w:asciiTheme="minorHAnsi" w:hAnsiTheme="minorHAnsi"/>
          <w:sz w:val="22"/>
          <w:szCs w:val="22"/>
        </w:rPr>
        <w:t>.</w:t>
      </w:r>
      <w:r>
        <w:rPr>
          <w:rFonts w:asciiTheme="minorHAnsi" w:hAnsiTheme="minorHAnsi"/>
          <w:sz w:val="22"/>
          <w:szCs w:val="22"/>
        </w:rPr>
        <w:t xml:space="preserve"> V čase predloženia ŽoNFP musí mať činnosť spracovania, keď je predmetom projektu spracovanie, zapísanú v doklade o oprávnení podnikať.</w:t>
      </w:r>
    </w:p>
    <w:p w14:paraId="5B14D681" w14:textId="77777777" w:rsidR="00F138F0" w:rsidRPr="00F138F0" w:rsidRDefault="00F138F0" w:rsidP="00F138F0">
      <w:pPr>
        <w:spacing w:before="60" w:line="280" w:lineRule="exact"/>
        <w:jc w:val="both"/>
        <w:rPr>
          <w:rFonts w:asciiTheme="minorHAnsi" w:hAnsiTheme="minorHAnsi" w:cstheme="minorHAnsi"/>
          <w:color w:val="FF0000"/>
          <w:sz w:val="20"/>
          <w:szCs w:val="22"/>
          <w:lang w:eastAsia="en-US"/>
        </w:rPr>
      </w:pPr>
      <w:r w:rsidRPr="00F138F0">
        <w:rPr>
          <w:rFonts w:asciiTheme="minorHAnsi" w:hAnsiTheme="minorHAnsi" w:cstheme="minorHAnsi"/>
          <w:color w:val="FF0000"/>
          <w:sz w:val="22"/>
        </w:rPr>
        <w:t>V prípade organizácie výrobcov uznanej podľa legislatívy EÚ (čl. 152 až 154 nariadenia EÚ č. 1308/2013) a legislatívy SR, ak nepreukáže obrat  zo spracovania podľa predchádzajúceho odseku:</w:t>
      </w:r>
    </w:p>
    <w:p w14:paraId="501967FC" w14:textId="63B2C4DC" w:rsidR="00F138F0" w:rsidRPr="00F138F0" w:rsidRDefault="00F138F0" w:rsidP="00F138F0">
      <w:pPr>
        <w:numPr>
          <w:ilvl w:val="0"/>
          <w:numId w:val="54"/>
        </w:numPr>
        <w:spacing w:line="280" w:lineRule="exact"/>
        <w:ind w:left="567" w:hanging="567"/>
        <w:jc w:val="both"/>
        <w:rPr>
          <w:rFonts w:asciiTheme="minorHAnsi" w:hAnsiTheme="minorHAnsi" w:cstheme="minorHAnsi"/>
          <w:color w:val="FF0000"/>
          <w:sz w:val="22"/>
          <w:szCs w:val="22"/>
        </w:rPr>
      </w:pPr>
      <w:r w:rsidRPr="00F138F0">
        <w:rPr>
          <w:rFonts w:asciiTheme="minorHAnsi" w:hAnsiTheme="minorHAnsi" w:cstheme="minorHAnsi"/>
          <w:color w:val="FF0000"/>
          <w:sz w:val="22"/>
          <w:szCs w:val="22"/>
        </w:rPr>
        <w:t xml:space="preserve">preukáže obrat z predaja výroby za poľnohospodársku produkciu (výrobky predané na trhu s čerstvými výrobkami + výrobky predávané na spracovanie) za rok 2019 a/alebo 2020 minimálne vo výške 10 000,- EUR predložením účtovných dokladov a bankových výpisov, zmlúv a plnených objednávok s odberateľom. </w:t>
      </w:r>
      <w:r w:rsidRPr="003374DE">
        <w:rPr>
          <w:rFonts w:asciiTheme="minorHAnsi" w:hAnsiTheme="minorHAnsi" w:cstheme="minorHAnsi"/>
          <w:b/>
          <w:color w:val="FF0000"/>
          <w:sz w:val="22"/>
          <w:szCs w:val="22"/>
          <w:u w:val="single"/>
        </w:rPr>
        <w:t>Nie je potrebné prekladať ak organizácia výrobcov poskytla PPA informáciu o hodnote predávanej výroby podľa čl. 21 vykonávacieho nariadenia Komisie (EÚ) 2017/892 za rok 2019 alebo 2020. PPA overí údaje o odbyte na základe vlastných údajov</w:t>
      </w:r>
    </w:p>
    <w:p w14:paraId="79B7077C" w14:textId="77777777" w:rsidR="00F138F0" w:rsidRPr="00F138F0" w:rsidRDefault="00F138F0" w:rsidP="00F138F0">
      <w:pPr>
        <w:spacing w:line="280" w:lineRule="exact"/>
        <w:ind w:left="567"/>
        <w:jc w:val="both"/>
        <w:rPr>
          <w:rFonts w:asciiTheme="minorHAnsi" w:hAnsiTheme="minorHAnsi" w:cstheme="minorHAnsi"/>
          <w:color w:val="FF0000"/>
          <w:sz w:val="22"/>
          <w:szCs w:val="22"/>
        </w:rPr>
      </w:pPr>
      <w:r w:rsidRPr="00F138F0">
        <w:rPr>
          <w:rFonts w:asciiTheme="minorHAnsi" w:hAnsiTheme="minorHAnsi" w:cstheme="minorHAnsi"/>
          <w:color w:val="FF0000"/>
          <w:sz w:val="22"/>
          <w:szCs w:val="22"/>
        </w:rPr>
        <w:t>alebo</w:t>
      </w:r>
    </w:p>
    <w:p w14:paraId="7DA7112F" w14:textId="77777777" w:rsidR="00F138F0" w:rsidRPr="00F138F0" w:rsidRDefault="00F138F0" w:rsidP="00F138F0">
      <w:pPr>
        <w:numPr>
          <w:ilvl w:val="0"/>
          <w:numId w:val="54"/>
        </w:numPr>
        <w:spacing w:line="280" w:lineRule="exact"/>
        <w:ind w:left="567" w:hanging="567"/>
        <w:jc w:val="both"/>
        <w:rPr>
          <w:rFonts w:asciiTheme="minorHAnsi" w:hAnsiTheme="minorHAnsi" w:cstheme="minorHAnsi"/>
          <w:color w:val="FF0000"/>
          <w:sz w:val="22"/>
          <w:szCs w:val="22"/>
        </w:rPr>
      </w:pPr>
      <w:r w:rsidRPr="00F138F0">
        <w:rPr>
          <w:rFonts w:asciiTheme="minorHAnsi" w:hAnsiTheme="minorHAnsi" w:cstheme="minorHAnsi"/>
          <w:color w:val="FF0000"/>
          <w:sz w:val="22"/>
          <w:szCs w:val="22"/>
        </w:rPr>
        <w:t xml:space="preserve">preukáže obrat z predaja produktov poľnohospodárskej prvovýroby za rok 2019 a/alebo 2020  minimálne vo výške 10 000,- EUR za každého z jej aktuálnych členov, predložením účtovných dokladov a bankových výpisov, zmlúv a plnených objednávok s odberateľom. </w:t>
      </w:r>
      <w:r w:rsidRPr="003374DE">
        <w:rPr>
          <w:rFonts w:asciiTheme="minorHAnsi" w:hAnsiTheme="minorHAnsi" w:cstheme="minorHAnsi"/>
          <w:b/>
          <w:color w:val="FF0000"/>
          <w:sz w:val="22"/>
          <w:szCs w:val="22"/>
          <w:u w:val="single"/>
        </w:rPr>
        <w:t>Nie je potrebné predkladať za tých členov, ktorí boli v rokoch 2019 a 2020 poberateľmi podpôr na sekcii priamych podpôr</w:t>
      </w:r>
      <w:r w:rsidRPr="00F138F0">
        <w:rPr>
          <w:rFonts w:asciiTheme="minorHAnsi" w:hAnsiTheme="minorHAnsi" w:cstheme="minorHAnsi"/>
          <w:color w:val="FF0000"/>
          <w:sz w:val="22"/>
          <w:szCs w:val="22"/>
        </w:rPr>
        <w:t xml:space="preserve">. </w:t>
      </w:r>
    </w:p>
    <w:p w14:paraId="5C16BD61" w14:textId="2F34652A" w:rsidR="00F138F0" w:rsidRDefault="003374DE" w:rsidP="003374DE">
      <w:pPr>
        <w:spacing w:before="120" w:line="280" w:lineRule="exact"/>
        <w:jc w:val="both"/>
        <w:rPr>
          <w:rFonts w:asciiTheme="minorHAnsi" w:hAnsiTheme="minorHAnsi" w:cstheme="minorHAnsi"/>
          <w:color w:val="FF0000"/>
          <w:sz w:val="22"/>
          <w:szCs w:val="22"/>
        </w:rPr>
      </w:pPr>
      <w:r w:rsidRPr="003374DE">
        <w:rPr>
          <w:rFonts w:asciiTheme="minorHAnsi" w:hAnsiTheme="minorHAnsi" w:cstheme="minorHAnsi"/>
          <w:color w:val="FF0000"/>
          <w:sz w:val="22"/>
          <w:szCs w:val="22"/>
        </w:rPr>
        <w:t>V čase predloženia ŽoNFP musí mať činnosť spracovania, keď je predmetom projektu spracovanie, zapísanú v doklade o oprávnení podnikať.</w:t>
      </w:r>
    </w:p>
    <w:p w14:paraId="0C7004F2" w14:textId="5506850C" w:rsidR="00022F77" w:rsidRPr="00022F77" w:rsidRDefault="00022F77" w:rsidP="009B58B3">
      <w:pPr>
        <w:pStyle w:val="Nadpis3"/>
        <w:numPr>
          <w:ilvl w:val="2"/>
          <w:numId w:val="20"/>
        </w:numPr>
        <w:tabs>
          <w:tab w:val="left" w:pos="567"/>
        </w:tabs>
        <w:spacing w:before="120" w:after="120"/>
        <w:ind w:left="567" w:hanging="567"/>
        <w:jc w:val="both"/>
        <w:rPr>
          <w:rFonts w:asciiTheme="minorHAnsi" w:hAnsiTheme="minorHAnsi" w:cstheme="minorHAnsi"/>
          <w:b/>
          <w:color w:val="auto"/>
          <w:sz w:val="22"/>
          <w:szCs w:val="22"/>
        </w:rPr>
      </w:pPr>
      <w:bookmarkStart w:id="9" w:name="abcd"/>
      <w:bookmarkStart w:id="10" w:name="e211"/>
      <w:bookmarkStart w:id="11" w:name="_Špecifické_podmienky_oprávnenosti_1"/>
      <w:bookmarkEnd w:id="9"/>
      <w:bookmarkEnd w:id="10"/>
      <w:bookmarkEnd w:id="11"/>
      <w:r w:rsidRPr="00022F77">
        <w:rPr>
          <w:rFonts w:asciiTheme="minorHAnsi" w:hAnsiTheme="minorHAnsi" w:cstheme="minorHAnsi"/>
          <w:b/>
          <w:color w:val="auto"/>
          <w:sz w:val="22"/>
          <w:szCs w:val="22"/>
        </w:rPr>
        <w:lastRenderedPageBreak/>
        <w:t xml:space="preserve">Špecifické podmienky oprávnenosti žiadateľa v prípade výstupu mimo prílohy I ZFEU v menej rozvinutých regiónoch </w:t>
      </w:r>
      <w:r w:rsidR="00B6313E">
        <w:rPr>
          <w:rFonts w:asciiTheme="minorHAnsi" w:hAnsiTheme="minorHAnsi" w:cstheme="minorHAnsi"/>
          <w:b/>
          <w:color w:val="auto"/>
          <w:sz w:val="22"/>
          <w:szCs w:val="22"/>
        </w:rPr>
        <w:t>(uplatňuje sa schéma štátnej pomoci)</w:t>
      </w:r>
    </w:p>
    <w:p w14:paraId="53C85BDB" w14:textId="115B74F3" w:rsidR="00022F77" w:rsidRDefault="00022F77" w:rsidP="00022F77">
      <w:pPr>
        <w:spacing w:line="280" w:lineRule="exact"/>
        <w:jc w:val="both"/>
        <w:rPr>
          <w:rFonts w:asciiTheme="minorHAnsi" w:hAnsiTheme="minorHAnsi"/>
          <w:sz w:val="22"/>
          <w:lang w:eastAsia="sk-SK"/>
        </w:rPr>
      </w:pPr>
      <w:r w:rsidRPr="00022F77">
        <w:rPr>
          <w:rFonts w:asciiTheme="minorHAnsi" w:hAnsiTheme="minorHAnsi"/>
          <w:sz w:val="22"/>
          <w:lang w:eastAsia="sk-SK"/>
        </w:rPr>
        <w:t xml:space="preserve">Okrem podmienok uvedených v bode </w:t>
      </w:r>
      <w:hyperlink w:anchor="_Všeobecné_podmienky_oprávnenosti" w:history="1">
        <w:r w:rsidR="008F4175" w:rsidRPr="008F4175">
          <w:rPr>
            <w:rStyle w:val="Hypertextovprepojenie"/>
            <w:rFonts w:asciiTheme="minorHAnsi" w:hAnsiTheme="minorHAnsi"/>
            <w:sz w:val="22"/>
            <w:lang w:eastAsia="sk-SK"/>
          </w:rPr>
          <w:t>2.1.1</w:t>
        </w:r>
      </w:hyperlink>
      <w:r w:rsidRPr="00022F77">
        <w:rPr>
          <w:rFonts w:asciiTheme="minorHAnsi" w:hAnsiTheme="minorHAnsi"/>
          <w:sz w:val="22"/>
          <w:lang w:eastAsia="sk-SK"/>
        </w:rPr>
        <w:t xml:space="preserve"> tejto výzvy v menej rozvinutých regiónoch pre oprávneného žiadateľa (konečného prijímateľa) v prípade spracovania produktov kde výstup je mimo prílohy I ZFEÚ platia podmienky štátnej pomoci (v zmysle Schémy štátnej pomoci na podporu investícií na spracovanie/uvádzanie na trh poľnohospodárskych výrobkov, číslo schémy: SA.63192 (2021/X)</w:t>
      </w:r>
      <w:r w:rsidR="0075191A">
        <w:rPr>
          <w:rFonts w:asciiTheme="minorHAnsi" w:hAnsiTheme="minorHAnsi"/>
          <w:sz w:val="22"/>
          <w:lang w:eastAsia="sk-SK"/>
        </w:rPr>
        <w:t xml:space="preserve"> </w:t>
      </w:r>
      <w:r w:rsidR="007C1AB1" w:rsidRPr="007C1AB1">
        <w:rPr>
          <w:rFonts w:asciiTheme="minorHAnsi" w:hAnsiTheme="minorHAnsi"/>
          <w:color w:val="FF0000"/>
          <w:sz w:val="22"/>
          <w:lang w:eastAsia="sk-SK"/>
        </w:rPr>
        <w:t>v znení dodatku č. 1</w:t>
      </w:r>
      <w:r w:rsidR="007C1AB1">
        <w:rPr>
          <w:rFonts w:asciiTheme="minorHAnsi" w:hAnsiTheme="minorHAnsi"/>
          <w:sz w:val="22"/>
          <w:lang w:eastAsia="sk-SK"/>
        </w:rPr>
        <w:t xml:space="preserve"> </w:t>
      </w:r>
      <w:r w:rsidR="0075191A">
        <w:rPr>
          <w:rFonts w:asciiTheme="minorHAnsi" w:hAnsiTheme="minorHAnsi"/>
          <w:sz w:val="22"/>
          <w:lang w:eastAsia="sk-SK"/>
        </w:rPr>
        <w:t>(ďalej len „schéma štátnej pomoci“)</w:t>
      </w:r>
      <w:r w:rsidRPr="00022F77">
        <w:rPr>
          <w:rFonts w:asciiTheme="minorHAnsi" w:hAnsiTheme="minorHAnsi"/>
          <w:sz w:val="22"/>
          <w:lang w:eastAsia="sk-SK"/>
        </w:rPr>
        <w:t xml:space="preserve">, ktorá tvorí </w:t>
      </w:r>
      <w:r w:rsidRPr="00022F77">
        <w:rPr>
          <w:rFonts w:asciiTheme="minorHAnsi" w:hAnsiTheme="minorHAnsi"/>
          <w:b/>
          <w:color w:val="FF0000"/>
          <w:sz w:val="22"/>
          <w:lang w:eastAsia="sk-SK"/>
        </w:rPr>
        <w:t>Prílohu č. 7</w:t>
      </w:r>
      <w:r w:rsidRPr="00022F77">
        <w:rPr>
          <w:rFonts w:asciiTheme="minorHAnsi" w:hAnsiTheme="minorHAnsi"/>
          <w:sz w:val="22"/>
          <w:lang w:eastAsia="sk-SK"/>
        </w:rPr>
        <w:t xml:space="preserve"> tejto výzvy).</w:t>
      </w:r>
      <w:r>
        <w:rPr>
          <w:rFonts w:asciiTheme="minorHAnsi" w:hAnsiTheme="minorHAnsi"/>
          <w:sz w:val="22"/>
          <w:lang w:eastAsia="sk-SK"/>
        </w:rPr>
        <w:t xml:space="preserve"> </w:t>
      </w:r>
    </w:p>
    <w:p w14:paraId="25493345" w14:textId="707A2D40" w:rsidR="0071394B" w:rsidRPr="0071394B" w:rsidRDefault="0071394B" w:rsidP="0071394B">
      <w:pPr>
        <w:spacing w:before="120" w:after="120" w:line="280" w:lineRule="exact"/>
        <w:jc w:val="both"/>
        <w:rPr>
          <w:rFonts w:asciiTheme="minorHAnsi" w:hAnsiTheme="minorHAnsi"/>
          <w:sz w:val="22"/>
          <w:lang w:eastAsia="sk-SK"/>
        </w:rPr>
      </w:pPr>
      <w:r w:rsidRPr="0071394B">
        <w:rPr>
          <w:rFonts w:asciiTheme="minorHAnsi" w:hAnsiTheme="minorHAnsi"/>
          <w:sz w:val="22"/>
          <w:lang w:eastAsia="sk-SK"/>
        </w:rPr>
        <w:t>Oprávneným žiadateľom (príjemcom pomoci) sú:</w:t>
      </w:r>
    </w:p>
    <w:p w14:paraId="58E5695F" w14:textId="77777777" w:rsidR="00022F77" w:rsidRPr="00022F77" w:rsidRDefault="00022F77" w:rsidP="009B58B3">
      <w:pPr>
        <w:pStyle w:val="Odsekzoznamu"/>
        <w:widowControl w:val="0"/>
        <w:numPr>
          <w:ilvl w:val="1"/>
          <w:numId w:val="22"/>
        </w:numPr>
        <w:tabs>
          <w:tab w:val="left" w:pos="8789"/>
        </w:tabs>
        <w:suppressAutoHyphens w:val="0"/>
        <w:autoSpaceDE w:val="0"/>
        <w:autoSpaceDN w:val="0"/>
        <w:adjustRightInd w:val="0"/>
        <w:spacing w:before="120" w:after="120"/>
        <w:ind w:left="567" w:right="45" w:hanging="567"/>
        <w:jc w:val="both"/>
        <w:rPr>
          <w:rFonts w:asciiTheme="minorHAnsi" w:hAnsiTheme="minorHAnsi" w:cstheme="minorHAnsi"/>
          <w:sz w:val="22"/>
          <w:szCs w:val="22"/>
        </w:rPr>
      </w:pPr>
      <w:r w:rsidRPr="00022F77">
        <w:rPr>
          <w:rFonts w:asciiTheme="minorHAnsi" w:hAnsiTheme="minorHAnsi" w:cstheme="minorHAnsi"/>
          <w:sz w:val="22"/>
          <w:szCs w:val="22"/>
        </w:rPr>
        <w:t>fyzické a právnické osoby podnikajúce v oblasti spracovania produktov poľnohospodárskej prvovýroby a/alebo potravinárskej výroby (s výnimkou rybích produktov), ktorých výstupom je výrobok, nevymenovaný v prílohe I ZFEÚ, na celom území SR s výnimkou Bratislavského kraja (relevantné je miesto realizácie projektu);</w:t>
      </w:r>
    </w:p>
    <w:p w14:paraId="639D8A59" w14:textId="7408574C" w:rsidR="00022F77" w:rsidRPr="00022F77" w:rsidRDefault="00022F77" w:rsidP="009B58B3">
      <w:pPr>
        <w:pStyle w:val="Odsekzoznamu"/>
        <w:widowControl w:val="0"/>
        <w:numPr>
          <w:ilvl w:val="1"/>
          <w:numId w:val="22"/>
        </w:numPr>
        <w:tabs>
          <w:tab w:val="left" w:pos="8789"/>
        </w:tabs>
        <w:suppressAutoHyphens w:val="0"/>
        <w:autoSpaceDE w:val="0"/>
        <w:autoSpaceDN w:val="0"/>
        <w:adjustRightInd w:val="0"/>
        <w:spacing w:before="120" w:after="120"/>
        <w:ind w:left="567" w:right="45" w:hanging="567"/>
        <w:jc w:val="both"/>
        <w:rPr>
          <w:rFonts w:asciiTheme="minorHAnsi" w:hAnsiTheme="minorHAnsi" w:cstheme="minorHAnsi"/>
          <w:sz w:val="22"/>
          <w:szCs w:val="22"/>
        </w:rPr>
      </w:pPr>
      <w:r w:rsidRPr="00022F77">
        <w:rPr>
          <w:rFonts w:asciiTheme="minorHAnsi" w:hAnsiTheme="minorHAnsi" w:cstheme="minorHAnsi"/>
          <w:sz w:val="22"/>
          <w:szCs w:val="22"/>
        </w:rPr>
        <w:t>fyzické a právnické osoby podnikajúce v oblasti poľnohospodárskej prvovýroby, ako aj spracovania vlastnej produkcie, ktorej výstupom je výrobok, nevymenovaný v prílohe I ZFEÚ, na celom území SR s výnimkou Bratislavského kraja (relevantné je miesto realizácie projektu).</w:t>
      </w:r>
    </w:p>
    <w:p w14:paraId="725EDF15" w14:textId="6AABB067" w:rsidR="00022F77" w:rsidRDefault="00022F77" w:rsidP="0071394B">
      <w:pPr>
        <w:spacing w:line="280" w:lineRule="exact"/>
        <w:jc w:val="both"/>
        <w:rPr>
          <w:rFonts w:asciiTheme="minorHAnsi" w:hAnsiTheme="minorHAnsi"/>
          <w:sz w:val="22"/>
          <w:lang w:eastAsia="sk-SK"/>
        </w:rPr>
      </w:pPr>
      <w:r w:rsidRPr="0071394B">
        <w:rPr>
          <w:rFonts w:asciiTheme="minorHAnsi" w:hAnsiTheme="minorHAnsi"/>
          <w:sz w:val="22"/>
          <w:lang w:eastAsia="sk-SK"/>
        </w:rPr>
        <w:t>Príjemcami pomoci môžu byť mikro, malé, stredné podniky (v zmysle Prílohy I naria</w:t>
      </w:r>
      <w:r w:rsidR="008D75D8">
        <w:rPr>
          <w:rFonts w:asciiTheme="minorHAnsi" w:hAnsiTheme="minorHAnsi"/>
          <w:sz w:val="22"/>
          <w:lang w:eastAsia="sk-SK"/>
        </w:rPr>
        <w:t>denia Komisie (EÚ) č. 651/2014</w:t>
      </w:r>
      <w:r w:rsidRPr="0071394B">
        <w:rPr>
          <w:rFonts w:asciiTheme="minorHAnsi" w:hAnsiTheme="minorHAnsi"/>
          <w:sz w:val="22"/>
          <w:lang w:eastAsia="sk-SK"/>
        </w:rPr>
        <w:t>) a veľké podniky, ktoré nespadajú pod túto definíciu.</w:t>
      </w:r>
    </w:p>
    <w:p w14:paraId="7228ED2B" w14:textId="77777777" w:rsidR="0030370A" w:rsidRPr="00B25FEF" w:rsidRDefault="0030370A" w:rsidP="0030370A">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271F7C97" w14:textId="77777777" w:rsidR="0030370A" w:rsidRDefault="0030370A" w:rsidP="0030370A">
      <w:pPr>
        <w:pStyle w:val="Odsekzoznamu"/>
        <w:suppressAutoHyphens w:val="0"/>
        <w:spacing w:after="200" w:line="276" w:lineRule="auto"/>
        <w:ind w:left="0"/>
        <w:contextualSpacing/>
        <w:jc w:val="both"/>
        <w:rPr>
          <w:rFonts w:asciiTheme="minorHAnsi" w:hAnsiTheme="minorHAnsi"/>
          <w:sz w:val="22"/>
          <w:szCs w:val="22"/>
        </w:rPr>
      </w:pPr>
      <w:r w:rsidRPr="00973960">
        <w:rPr>
          <w:rFonts w:asciiTheme="minorHAnsi" w:hAnsiTheme="minorHAnsi"/>
          <w:sz w:val="22"/>
          <w:szCs w:val="22"/>
        </w:rPr>
        <w:t xml:space="preserve">Formulár ŽoNFP a predloženie účtovných dokladov a bankových výpisov,  zmlúv a plnených objednávok s odberateľom dokladujúce splnenie podmienky oprávnenosti žiadateľa ako spracovateľa produktov poľnohospodárskej prvovýroby a/alebo potravinárskej výroby za obdobie posledných 12 mesiacov odo dňa vyhlásenia výzvy, ktorými preukáže </w:t>
      </w:r>
      <w:r w:rsidRPr="0030370A">
        <w:rPr>
          <w:rFonts w:asciiTheme="minorHAnsi" w:hAnsiTheme="minorHAnsi"/>
          <w:sz w:val="22"/>
          <w:szCs w:val="22"/>
        </w:rPr>
        <w:t xml:space="preserve">obrat </w:t>
      </w:r>
      <w:r w:rsidRPr="00973960">
        <w:rPr>
          <w:rFonts w:asciiTheme="minorHAnsi" w:hAnsiTheme="minorHAnsi"/>
          <w:sz w:val="22"/>
          <w:szCs w:val="22"/>
        </w:rPr>
        <w:t>minimálne vo výške 10 000 EUR.</w:t>
      </w:r>
    </w:p>
    <w:p w14:paraId="579B562E" w14:textId="7DFB6AF8" w:rsidR="0030370A" w:rsidRDefault="0030370A" w:rsidP="0030370A">
      <w:pPr>
        <w:spacing w:line="280" w:lineRule="exact"/>
        <w:jc w:val="both"/>
        <w:rPr>
          <w:rFonts w:asciiTheme="minorHAnsi" w:hAnsiTheme="minorHAnsi"/>
          <w:sz w:val="22"/>
          <w:lang w:eastAsia="sk-SK"/>
        </w:rPr>
      </w:pPr>
      <w:r w:rsidRPr="00944154">
        <w:rPr>
          <w:rFonts w:asciiTheme="minorHAnsi" w:hAnsiTheme="minorHAnsi"/>
          <w:sz w:val="22"/>
          <w:szCs w:val="22"/>
        </w:rPr>
        <w:t>V prípade žiadateľa podnikajúceho v poľnohospodárskej prvovýrobe existujúceho minimálne od roku 2019, ktorý plánuje spracovávať vlastnú produkciu, dokladuje podnikanie v poľnohospodárskej prvovýrobe predložením účtovných dokladov a bankových výpisov,  zmlúv a plnených objednávok s odberateľom preukazujúcim splnenie podmienky oprávnenosti za roky 2019 a/alebo 2020, ktorými preukáže obrat z predaja produktov poľnohospodárskej prvovýroby minimálne vo výške 10 000,- EUR). Nie je potrebné predkladať v prípade, že žiadateľ bol v rokoch 2019 a 2020 poberateľom podpôr na sekcii priamych podpôr resp. v uvedených rokoch mal evidované zvieratá v CEHZ. V čase predloženia ŽoNFP musí mať činnosť spracovania, ktorá je predmetom projektu zapísanú v doklade o oprávnení podnikať.</w:t>
      </w:r>
    </w:p>
    <w:p w14:paraId="020309A5" w14:textId="3B184830" w:rsidR="0071394B" w:rsidRPr="0071394B" w:rsidRDefault="0071394B" w:rsidP="004E4C91">
      <w:pPr>
        <w:spacing w:before="120" w:after="120" w:line="280" w:lineRule="exact"/>
        <w:jc w:val="both"/>
        <w:rPr>
          <w:rFonts w:asciiTheme="minorHAnsi" w:hAnsiTheme="minorHAnsi" w:cstheme="minorHAnsi"/>
          <w:sz w:val="20"/>
          <w:lang w:eastAsia="sk-SK"/>
        </w:rPr>
      </w:pPr>
      <w:r w:rsidRPr="0071394B">
        <w:rPr>
          <w:rFonts w:asciiTheme="minorHAnsi" w:hAnsiTheme="minorHAnsi" w:cstheme="minorHAnsi"/>
          <w:sz w:val="22"/>
        </w:rPr>
        <w:t xml:space="preserve">Oprávneným žiadateľom  </w:t>
      </w:r>
      <w:r w:rsidRPr="0071394B">
        <w:rPr>
          <w:rFonts w:asciiTheme="minorHAnsi" w:hAnsiTheme="minorHAnsi" w:cstheme="minorHAnsi"/>
          <w:b/>
          <w:sz w:val="22"/>
          <w:lang w:eastAsia="sk-SK"/>
        </w:rPr>
        <w:t>nie je podnik</w:t>
      </w:r>
      <w:r w:rsidRPr="0071394B">
        <w:rPr>
          <w:rFonts w:asciiTheme="minorHAnsi" w:hAnsiTheme="minorHAnsi" w:cstheme="minorHAnsi"/>
          <w:sz w:val="22"/>
          <w:lang w:eastAsia="sk-SK"/>
        </w:rPr>
        <w:t>, ktorý žiada o</w:t>
      </w:r>
      <w:r w:rsidR="00C11CBD">
        <w:rPr>
          <w:rFonts w:asciiTheme="minorHAnsi" w:hAnsiTheme="minorHAnsi" w:cstheme="minorHAnsi"/>
          <w:sz w:val="22"/>
          <w:lang w:eastAsia="sk-SK"/>
        </w:rPr>
        <w:t> poskytnutie príspevku</w:t>
      </w:r>
      <w:r w:rsidRPr="0071394B">
        <w:rPr>
          <w:rFonts w:asciiTheme="minorHAnsi" w:hAnsiTheme="minorHAnsi" w:cstheme="minorHAnsi"/>
          <w:sz w:val="22"/>
          <w:lang w:eastAsia="sk-SK"/>
        </w:rPr>
        <w:t>:</w:t>
      </w:r>
    </w:p>
    <w:p w14:paraId="0C782D7A"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na činnosti súvisiace s vývozom do tretích krajín alebo členských štátov, konkrétne pomoc priamo súvisiacu s vyvážanými množstvami, so zriadením a prevádzkovaním distribučnej siete alebo inými bežnými výdavkami súvisiacimi s vývoznou činnosťou;</w:t>
      </w:r>
    </w:p>
    <w:p w14:paraId="79755EAF"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ktorá je podmienená uprednostňovaním používania domáceho tovaru pred tovarom dovážaným;</w:t>
      </w:r>
    </w:p>
    <w:p w14:paraId="26BE56B6"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poskytovanú v odvetví rybolovu a akvakultúry podľa nariadenia Európskeho parlamentu a Rady (EÚ) č. 1379/2013 z 11. decembra 2013 o spoločnej organizácii trhov s produktmi rybolovu a akvakultúry, ktorým sa menia nariadenia Rady (ES) č. 1184/2006 a (ES) č. 1224/2009 a zrušuje nariadenie Rady (ES) č. 104/2000;</w:t>
      </w:r>
    </w:p>
    <w:p w14:paraId="6F1156C3"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poskytovanú v odvetví poľnohospodárskej prvovýroby;</w:t>
      </w:r>
    </w:p>
    <w:p w14:paraId="073A5E18"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poskytovanú podnikom pôsobiacim v sektore spracovania a marketingu poľnohospodárskych výrobkov, a to v týchto prípadoch:</w:t>
      </w:r>
    </w:p>
    <w:p w14:paraId="65387DE2" w14:textId="77777777" w:rsidR="0071394B" w:rsidRPr="0071394B" w:rsidRDefault="0071394B" w:rsidP="009B58B3">
      <w:pPr>
        <w:pStyle w:val="Odsekzoznamu"/>
        <w:widowControl w:val="0"/>
        <w:numPr>
          <w:ilvl w:val="1"/>
          <w:numId w:val="23"/>
        </w:numPr>
        <w:suppressAutoHyphens w:val="0"/>
        <w:autoSpaceDE w:val="0"/>
        <w:autoSpaceDN w:val="0"/>
        <w:adjustRightInd w:val="0"/>
        <w:spacing w:after="240" w:line="264" w:lineRule="auto"/>
        <w:ind w:left="993" w:hanging="284"/>
        <w:contextualSpacing/>
        <w:jc w:val="both"/>
        <w:rPr>
          <w:rFonts w:asciiTheme="minorHAnsi" w:hAnsiTheme="minorHAnsi" w:cstheme="minorHAnsi"/>
          <w:sz w:val="22"/>
          <w:szCs w:val="22"/>
        </w:rPr>
      </w:pPr>
      <w:r w:rsidRPr="0071394B">
        <w:rPr>
          <w:rFonts w:asciiTheme="minorHAnsi" w:hAnsiTheme="minorHAnsi" w:cstheme="minorHAnsi"/>
          <w:sz w:val="22"/>
          <w:szCs w:val="22"/>
        </w:rPr>
        <w:lastRenderedPageBreak/>
        <w:t xml:space="preserve">ak je výška pomoci stanovená na základe ceny alebo množstva takýchto výrobkov kúpených od prvovýrobcov alebo umiestnených na trh príslušnými podnikmi, </w:t>
      </w:r>
    </w:p>
    <w:p w14:paraId="434225A9" w14:textId="77777777" w:rsidR="0071394B" w:rsidRPr="0071394B" w:rsidRDefault="0071394B" w:rsidP="009B58B3">
      <w:pPr>
        <w:pStyle w:val="Odsekzoznamu"/>
        <w:widowControl w:val="0"/>
        <w:numPr>
          <w:ilvl w:val="1"/>
          <w:numId w:val="23"/>
        </w:numPr>
        <w:suppressAutoHyphens w:val="0"/>
        <w:autoSpaceDE w:val="0"/>
        <w:autoSpaceDN w:val="0"/>
        <w:adjustRightInd w:val="0"/>
        <w:spacing w:after="240" w:line="264" w:lineRule="auto"/>
        <w:ind w:left="993" w:hanging="284"/>
        <w:contextualSpacing/>
        <w:jc w:val="both"/>
        <w:rPr>
          <w:rFonts w:asciiTheme="minorHAnsi" w:hAnsiTheme="minorHAnsi" w:cstheme="minorHAnsi"/>
          <w:sz w:val="22"/>
          <w:szCs w:val="22"/>
        </w:rPr>
      </w:pPr>
      <w:r w:rsidRPr="0071394B">
        <w:rPr>
          <w:rFonts w:asciiTheme="minorHAnsi" w:hAnsiTheme="minorHAnsi" w:cstheme="minorHAnsi"/>
          <w:sz w:val="22"/>
          <w:szCs w:val="22"/>
        </w:rPr>
        <w:t>ak je pomoc podmienená tým, že má byť čiastočne alebo úplne postúpená prvovýrobcom;</w:t>
      </w:r>
    </w:p>
    <w:p w14:paraId="5BABA713"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na pomoc na uľahčenie zatvorenia uhoľných baní neschopných konkurencie v zmysle rozhodnutia Rady 2010/787; </w:t>
      </w:r>
    </w:p>
    <w:p w14:paraId="63356635"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na pomoc v prospech činností v oceliarskom odvetví, odvetví ťažby uhlia, odvetví lodného staviteľstva alebo odvetví syntetických vlákien; </w:t>
      </w:r>
    </w:p>
    <w:p w14:paraId="129EE516"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pre odvetvie dopravy a súvisiacu infraštruktúru a pomoc na výrobu energie, jej distribúciu a súvisiacu infraštruktúru s výnimkou regionálnej investičnej pomoci v najvzdialenejších regiónoch a schém regionálnej prevádzkovej pomoci;</w:t>
      </w:r>
    </w:p>
    <w:p w14:paraId="74C72AB2"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regionálnu pomoc vo forme schém zameraných na obmedzený počet osobitných odvetví hospodárskej činnosti; schémy zamerané na činnosti v oblasti cestovného ruchu, širokopásmovej infraštruktúry alebo na spracovanie a marketing poľnohospodárskych výrobkov sa nepovažujú za zamerané na osobitné odvetvia hospodárskej činností;</w:t>
      </w:r>
    </w:p>
    <w:p w14:paraId="17BDE73A" w14:textId="556A4BDB"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na regionálnu prevádzkovú pomoc poskytnutú podnikom, ktorých hlavná </w:t>
      </w:r>
      <w:r w:rsidR="00C11CBD" w:rsidRPr="0071394B">
        <w:rPr>
          <w:rFonts w:asciiTheme="minorHAnsi" w:hAnsiTheme="minorHAnsi" w:cstheme="minorHAnsi"/>
          <w:sz w:val="22"/>
          <w:szCs w:val="22"/>
        </w:rPr>
        <w:t>činnosť</w:t>
      </w:r>
      <w:r w:rsidRPr="0071394B">
        <w:rPr>
          <w:rFonts w:asciiTheme="minorHAnsi" w:hAnsiTheme="minorHAnsi" w:cstheme="minorHAnsi"/>
          <w:sz w:val="22"/>
          <w:szCs w:val="22"/>
        </w:rPr>
        <w:t xml:space="preserve">̌ patrí do oddielu K „Finančné a poisťovacie činnosti“ klasifikácie NACE Rev. 2, alebo podnikom, ktoré vykonávajú činnosti v rámci skupiny, ktorej hlavná </w:t>
      </w:r>
      <w:r w:rsidR="00C11CBD" w:rsidRPr="0071394B">
        <w:rPr>
          <w:rFonts w:asciiTheme="minorHAnsi" w:hAnsiTheme="minorHAnsi" w:cstheme="minorHAnsi"/>
          <w:sz w:val="22"/>
          <w:szCs w:val="22"/>
        </w:rPr>
        <w:t>činnosť</w:t>
      </w:r>
      <w:r w:rsidRPr="0071394B">
        <w:rPr>
          <w:rFonts w:asciiTheme="minorHAnsi" w:hAnsiTheme="minorHAnsi" w:cstheme="minorHAnsi"/>
          <w:sz w:val="22"/>
          <w:szCs w:val="22"/>
        </w:rPr>
        <w:t>̌ patrí do triedy 70.10 „Vedenie firiem“ alebo 70.22 „Poradenské služby v oblasti podnikania a riadenia“ NACE Rev. 2.;</w:t>
      </w:r>
    </w:p>
    <w:p w14:paraId="6B5C5996" w14:textId="2D85524B"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na individuálnu regionálnu investičnú pomoc príjemcovi pomoci, ktorý ukončil vykonávanie tej istej alebo podobnej činnosti v Európskom hospodárskom priestore v dvoch rokoch predchádzajúcich jeho žiadosti o regionálnu investičnú pomoc alebo ktorý v čase podania žiadosti o pomoc má konkrétne plány ukončiť takúto </w:t>
      </w:r>
      <w:r w:rsidR="00C11CBD" w:rsidRPr="0071394B">
        <w:rPr>
          <w:rFonts w:asciiTheme="minorHAnsi" w:hAnsiTheme="minorHAnsi" w:cstheme="minorHAnsi"/>
          <w:sz w:val="22"/>
          <w:szCs w:val="22"/>
        </w:rPr>
        <w:t>činnosť</w:t>
      </w:r>
      <w:r w:rsidRPr="0071394B">
        <w:rPr>
          <w:rFonts w:asciiTheme="minorHAnsi" w:hAnsiTheme="minorHAnsi" w:cstheme="minorHAnsi"/>
          <w:sz w:val="22"/>
          <w:szCs w:val="22"/>
        </w:rPr>
        <w:t>̌ do dvoch rokov po ukončení počiatočnej investície, pre ktorú žiada o pomoc v dotknutej oblasti;</w:t>
      </w:r>
    </w:p>
    <w:p w14:paraId="50E5AE33"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individuálnu pomoc podniku, voči ktorému je nárokované vrátenie pomoci na základe predchádzajúceho rozhodnutia Komisie, v ktorom bola táto pomoc, poskytnutá Slovenskou republikou, označená za neoprávnenú a nezlučiteľnú s vnútorným trhom</w:t>
      </w:r>
      <w:r w:rsidRPr="0071394B">
        <w:rPr>
          <w:rStyle w:val="Odkaznapoznmkupodiarou"/>
          <w:rFonts w:asciiTheme="minorHAnsi" w:hAnsiTheme="minorHAnsi" w:cstheme="minorHAnsi"/>
          <w:sz w:val="22"/>
          <w:szCs w:val="22"/>
        </w:rPr>
        <w:footnoteReference w:id="12"/>
      </w:r>
      <w:r w:rsidRPr="0071394B">
        <w:rPr>
          <w:rFonts w:asciiTheme="minorHAnsi" w:hAnsiTheme="minorHAnsi" w:cstheme="minorHAnsi"/>
          <w:sz w:val="22"/>
          <w:szCs w:val="22"/>
        </w:rPr>
        <w:t xml:space="preserve">; </w:t>
      </w:r>
    </w:p>
    <w:p w14:paraId="1658CB26"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na pomoc </w:t>
      </w:r>
      <w:r w:rsidRPr="0071394B">
        <w:rPr>
          <w:rFonts w:asciiTheme="minorHAnsi" w:hAnsiTheme="minorHAnsi" w:cstheme="minorHAnsi"/>
          <w:i/>
          <w:iCs/>
          <w:sz w:val="22"/>
          <w:szCs w:val="22"/>
        </w:rPr>
        <w:t>ad hoc</w:t>
      </w:r>
      <w:r w:rsidRPr="0071394B">
        <w:rPr>
          <w:rFonts w:asciiTheme="minorHAnsi" w:hAnsiTheme="minorHAnsi" w:cstheme="minorHAnsi"/>
          <w:sz w:val="22"/>
          <w:szCs w:val="22"/>
        </w:rPr>
        <w:t>;</w:t>
      </w:r>
    </w:p>
    <w:p w14:paraId="67762481" w14:textId="1A0AB241"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pre podniky v ťažkostiach; podnikom v ťažkostiach sa rozumie podnik v zmysle článku 2, ods.18 kapitoly I nariadenia Komisie (EÚ) č. 651/2014; táto schéma sa však uplatňuje na podniky, ktoré neboli v ťažkostiach k 31.12.2019, ale stali sa podnikmi v ťažkostiach v období od 1.1.2020 do 30.</w:t>
      </w:r>
      <w:r w:rsidRPr="007C1AB1">
        <w:rPr>
          <w:rFonts w:asciiTheme="minorHAnsi" w:hAnsiTheme="minorHAnsi" w:cstheme="minorHAnsi"/>
          <w:dstrike/>
          <w:sz w:val="22"/>
          <w:szCs w:val="22"/>
        </w:rPr>
        <w:t>6</w:t>
      </w:r>
      <w:r w:rsidR="007C1AB1" w:rsidRPr="007C1AB1">
        <w:rPr>
          <w:rFonts w:asciiTheme="minorHAnsi" w:hAnsiTheme="minorHAnsi" w:cstheme="minorHAnsi"/>
          <w:color w:val="FF0000"/>
          <w:sz w:val="22"/>
          <w:szCs w:val="22"/>
        </w:rPr>
        <w:t>12</w:t>
      </w:r>
      <w:r w:rsidRPr="0071394B">
        <w:rPr>
          <w:rFonts w:asciiTheme="minorHAnsi" w:hAnsiTheme="minorHAnsi" w:cstheme="minorHAnsi"/>
          <w:sz w:val="22"/>
          <w:szCs w:val="22"/>
        </w:rPr>
        <w:t>.2021;</w:t>
      </w:r>
    </w:p>
    <w:p w14:paraId="3A634F71" w14:textId="77777777" w:rsidR="0071394B" w:rsidRPr="0071394B" w:rsidRDefault="0071394B" w:rsidP="009B58B3">
      <w:pPr>
        <w:pStyle w:val="Odsekzoznamu"/>
        <w:widowControl w:val="0"/>
        <w:numPr>
          <w:ilvl w:val="0"/>
          <w:numId w:val="23"/>
        </w:numPr>
        <w:suppressAutoHyphens w:val="0"/>
        <w:autoSpaceDE w:val="0"/>
        <w:autoSpaceDN w:val="0"/>
        <w:adjustRightInd w:val="0"/>
        <w:spacing w:after="240" w:line="264" w:lineRule="auto"/>
        <w:ind w:left="567" w:hanging="567"/>
        <w:contextualSpacing/>
        <w:jc w:val="both"/>
        <w:rPr>
          <w:rFonts w:asciiTheme="minorHAnsi" w:hAnsiTheme="minorHAnsi" w:cstheme="minorHAnsi"/>
          <w:sz w:val="22"/>
          <w:szCs w:val="22"/>
        </w:rPr>
      </w:pPr>
      <w:r w:rsidRPr="0071394B">
        <w:rPr>
          <w:rFonts w:asciiTheme="minorHAnsi" w:hAnsiTheme="minorHAnsi" w:cstheme="minorHAnsi"/>
          <w:sz w:val="22"/>
          <w:szCs w:val="22"/>
        </w:rPr>
        <w:t>na pomoc, ktorej samotný obsah alebo podmienky s ňou spojené alebo jej metódy financovania predstavujú neoddeliteľné porušenie právnych predpisov Únie, a to najmä:</w:t>
      </w:r>
    </w:p>
    <w:p w14:paraId="0EEB6F15" w14:textId="77777777" w:rsidR="0071394B" w:rsidRPr="0071394B" w:rsidRDefault="0071394B" w:rsidP="009B58B3">
      <w:pPr>
        <w:pStyle w:val="Odsekzoznamu"/>
        <w:widowControl w:val="0"/>
        <w:numPr>
          <w:ilvl w:val="1"/>
          <w:numId w:val="23"/>
        </w:numPr>
        <w:suppressAutoHyphens w:val="0"/>
        <w:autoSpaceDE w:val="0"/>
        <w:autoSpaceDN w:val="0"/>
        <w:adjustRightInd w:val="0"/>
        <w:spacing w:after="240" w:line="264" w:lineRule="auto"/>
        <w:ind w:left="993" w:hanging="284"/>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pomoc pri ktorej je poskytnutie pomoci podmienené povinnosťou, aby príjemca pomoci mal hlavné sídlo v SR alebo aby bol usadený predovšetkým v SR; požiadavka mať prevádzkareň alebo pobočku v SR v čase vyplatenia pomoci je však dovolená; </w:t>
      </w:r>
    </w:p>
    <w:p w14:paraId="7911219D" w14:textId="77777777" w:rsidR="0071394B" w:rsidRPr="0071394B" w:rsidRDefault="0071394B" w:rsidP="009B58B3">
      <w:pPr>
        <w:pStyle w:val="Odsekzoznamu"/>
        <w:widowControl w:val="0"/>
        <w:numPr>
          <w:ilvl w:val="1"/>
          <w:numId w:val="23"/>
        </w:numPr>
        <w:suppressAutoHyphens w:val="0"/>
        <w:autoSpaceDE w:val="0"/>
        <w:autoSpaceDN w:val="0"/>
        <w:adjustRightInd w:val="0"/>
        <w:spacing w:after="240" w:line="264" w:lineRule="auto"/>
        <w:ind w:left="993" w:hanging="284"/>
        <w:contextualSpacing/>
        <w:jc w:val="both"/>
        <w:rPr>
          <w:rFonts w:asciiTheme="minorHAnsi" w:hAnsiTheme="minorHAnsi" w:cstheme="minorHAnsi"/>
          <w:sz w:val="22"/>
          <w:szCs w:val="22"/>
        </w:rPr>
      </w:pPr>
      <w:r w:rsidRPr="0071394B">
        <w:rPr>
          <w:rFonts w:asciiTheme="minorHAnsi" w:hAnsiTheme="minorHAnsi" w:cstheme="minorHAnsi"/>
          <w:sz w:val="22"/>
          <w:szCs w:val="22"/>
        </w:rPr>
        <w:t xml:space="preserve">pomoc, pri ktorej je poskytnutie pomoci podmienené povinnosťou, aby príjemca pomoci používal domáce výrobky alebo služby; </w:t>
      </w:r>
    </w:p>
    <w:p w14:paraId="21436B97" w14:textId="77777777" w:rsidR="0071394B" w:rsidRPr="0071394B" w:rsidRDefault="0071394B" w:rsidP="009B58B3">
      <w:pPr>
        <w:pStyle w:val="Odsekzoznamu"/>
        <w:widowControl w:val="0"/>
        <w:numPr>
          <w:ilvl w:val="1"/>
          <w:numId w:val="23"/>
        </w:numPr>
        <w:suppressAutoHyphens w:val="0"/>
        <w:autoSpaceDE w:val="0"/>
        <w:autoSpaceDN w:val="0"/>
        <w:adjustRightInd w:val="0"/>
        <w:spacing w:after="120" w:line="264" w:lineRule="auto"/>
        <w:ind w:left="993" w:hanging="284"/>
        <w:jc w:val="both"/>
        <w:rPr>
          <w:rFonts w:asciiTheme="minorHAnsi" w:hAnsiTheme="minorHAnsi" w:cstheme="minorHAnsi"/>
          <w:sz w:val="22"/>
          <w:szCs w:val="22"/>
        </w:rPr>
      </w:pPr>
      <w:r w:rsidRPr="0071394B">
        <w:rPr>
          <w:rFonts w:asciiTheme="minorHAnsi" w:hAnsiTheme="minorHAnsi" w:cstheme="minorHAnsi"/>
          <w:sz w:val="22"/>
          <w:szCs w:val="22"/>
        </w:rPr>
        <w:t xml:space="preserve">pomoc obmedzujúca možnosť príjemcov pomoci využívať výsledky výskumu, vývoja a inovácií v iných členských štátoch. </w:t>
      </w:r>
    </w:p>
    <w:p w14:paraId="32346F2B" w14:textId="6247ABE2" w:rsidR="0071394B" w:rsidRPr="0071394B" w:rsidRDefault="0071394B" w:rsidP="0071394B">
      <w:pPr>
        <w:spacing w:line="280" w:lineRule="exact"/>
        <w:jc w:val="both"/>
        <w:rPr>
          <w:rFonts w:asciiTheme="minorHAnsi" w:hAnsiTheme="minorHAnsi" w:cstheme="minorHAnsi"/>
          <w:sz w:val="22"/>
          <w:lang w:eastAsia="sk-SK"/>
        </w:rPr>
      </w:pPr>
      <w:r w:rsidRPr="0071394B">
        <w:rPr>
          <w:rFonts w:asciiTheme="minorHAnsi" w:hAnsiTheme="minorHAnsi" w:cstheme="minorHAnsi"/>
          <w:sz w:val="22"/>
          <w:szCs w:val="22"/>
        </w:rPr>
        <w:t xml:space="preserve">Ak podnik pôsobí vo vylúčených sektoroch, uvedených v bodoch </w:t>
      </w:r>
      <w:r w:rsidR="0075191A">
        <w:rPr>
          <w:rFonts w:asciiTheme="minorHAnsi" w:hAnsiTheme="minorHAnsi" w:cstheme="minorHAnsi"/>
          <w:sz w:val="22"/>
          <w:szCs w:val="22"/>
        </w:rPr>
        <w:t>4</w:t>
      </w:r>
      <w:r w:rsidRPr="0071394B">
        <w:rPr>
          <w:rFonts w:asciiTheme="minorHAnsi" w:hAnsiTheme="minorHAnsi" w:cstheme="minorHAnsi"/>
          <w:sz w:val="22"/>
          <w:szCs w:val="22"/>
        </w:rPr>
        <w:t>.-</w:t>
      </w:r>
      <w:r w:rsidR="0075191A">
        <w:rPr>
          <w:rFonts w:asciiTheme="minorHAnsi" w:hAnsiTheme="minorHAnsi" w:cstheme="minorHAnsi"/>
          <w:sz w:val="22"/>
          <w:szCs w:val="22"/>
        </w:rPr>
        <w:t>8</w:t>
      </w:r>
      <w:r w:rsidRPr="0071394B">
        <w:rPr>
          <w:rFonts w:asciiTheme="minorHAnsi" w:hAnsiTheme="minorHAnsi" w:cstheme="minorHAnsi"/>
          <w:sz w:val="22"/>
          <w:szCs w:val="22"/>
        </w:rPr>
        <w:t>.</w:t>
      </w:r>
      <w:r w:rsidR="0075191A">
        <w:rPr>
          <w:rFonts w:asciiTheme="minorHAnsi" w:hAnsiTheme="minorHAnsi" w:cstheme="minorHAnsi"/>
          <w:sz w:val="22"/>
          <w:szCs w:val="22"/>
        </w:rPr>
        <w:t xml:space="preserve"> </w:t>
      </w:r>
      <w:r w:rsidRPr="0071394B">
        <w:rPr>
          <w:rFonts w:asciiTheme="minorHAnsi" w:hAnsiTheme="minorHAnsi" w:cstheme="minorHAnsi"/>
          <w:sz w:val="22"/>
          <w:szCs w:val="22"/>
        </w:rPr>
        <w:t xml:space="preserve">a zároveň v sektoroch, ktoré patria do rozsahu pôsobnosti </w:t>
      </w:r>
      <w:r w:rsidR="0075191A" w:rsidRPr="0075191A">
        <w:rPr>
          <w:rFonts w:asciiTheme="minorHAnsi" w:hAnsiTheme="minorHAnsi" w:cstheme="minorHAnsi"/>
          <w:sz w:val="22"/>
          <w:szCs w:val="22"/>
        </w:rPr>
        <w:t>schém</w:t>
      </w:r>
      <w:r w:rsidR="0075191A">
        <w:rPr>
          <w:rFonts w:asciiTheme="minorHAnsi" w:hAnsiTheme="minorHAnsi" w:cstheme="minorHAnsi"/>
          <w:sz w:val="22"/>
          <w:szCs w:val="22"/>
        </w:rPr>
        <w:t>y</w:t>
      </w:r>
      <w:r w:rsidR="0075191A" w:rsidRPr="0075191A">
        <w:rPr>
          <w:rFonts w:asciiTheme="minorHAnsi" w:hAnsiTheme="minorHAnsi" w:cstheme="minorHAnsi"/>
          <w:sz w:val="22"/>
          <w:szCs w:val="22"/>
        </w:rPr>
        <w:t xml:space="preserve"> štátnej pomoci</w:t>
      </w:r>
      <w:r w:rsidRPr="0071394B">
        <w:rPr>
          <w:rFonts w:asciiTheme="minorHAnsi" w:hAnsiTheme="minorHAnsi" w:cstheme="minorHAnsi"/>
          <w:sz w:val="22"/>
          <w:szCs w:val="22"/>
        </w:rPr>
        <w:t xml:space="preserve">, táto </w:t>
      </w:r>
      <w:r w:rsidR="0075191A" w:rsidRPr="0075191A">
        <w:rPr>
          <w:rFonts w:asciiTheme="minorHAnsi" w:hAnsiTheme="minorHAnsi" w:cstheme="minorHAnsi"/>
          <w:sz w:val="22"/>
          <w:szCs w:val="22"/>
        </w:rPr>
        <w:t>schéma štátnej pomoci</w:t>
      </w:r>
      <w:r w:rsidRPr="0071394B">
        <w:rPr>
          <w:rFonts w:asciiTheme="minorHAnsi" w:hAnsiTheme="minorHAnsi" w:cstheme="minorHAnsi"/>
          <w:sz w:val="22"/>
          <w:szCs w:val="22"/>
        </w:rPr>
        <w:t xml:space="preserve"> sa uplatňuje na pomoc poskytovanú v súvislosti s týmito ďalšími sektormi alebo na tieto ďalšie činnosti pod podmienkou, že príjemca pomoci zabezpečí (a poskytovateľ overí) prostredníctvom primeraných </w:t>
      </w:r>
      <w:r w:rsidRPr="0071394B">
        <w:rPr>
          <w:rFonts w:asciiTheme="minorHAnsi" w:hAnsiTheme="minorHAnsi" w:cstheme="minorHAnsi"/>
          <w:sz w:val="22"/>
          <w:szCs w:val="22"/>
        </w:rPr>
        <w:lastRenderedPageBreak/>
        <w:t>prostriedkov, ako je oddelenie činností alebo rozlíšenie nákladov, aby činnosti vykonávané vo vylúčených sektoroch neboli podporované z pomoci poskytnutej v súlade s</w:t>
      </w:r>
      <w:r w:rsidR="0075191A">
        <w:rPr>
          <w:rFonts w:asciiTheme="minorHAnsi" w:hAnsiTheme="minorHAnsi" w:cstheme="minorHAnsi"/>
          <w:sz w:val="22"/>
          <w:szCs w:val="22"/>
        </w:rPr>
        <w:t xml:space="preserve">o </w:t>
      </w:r>
      <w:r w:rsidR="0075191A">
        <w:rPr>
          <w:rFonts w:asciiTheme="minorHAnsi" w:hAnsiTheme="minorHAnsi"/>
          <w:sz w:val="22"/>
          <w:lang w:eastAsia="sk-SK"/>
        </w:rPr>
        <w:t>schémou štátnej pomoci</w:t>
      </w:r>
      <w:r w:rsidRPr="0071394B">
        <w:rPr>
          <w:rFonts w:asciiTheme="minorHAnsi" w:hAnsiTheme="minorHAnsi" w:cstheme="minorHAnsi"/>
          <w:sz w:val="22"/>
          <w:szCs w:val="22"/>
        </w:rPr>
        <w:t>.</w:t>
      </w:r>
    </w:p>
    <w:p w14:paraId="5DFD3118" w14:textId="559BCDDF" w:rsidR="0071394B" w:rsidRDefault="0071394B" w:rsidP="0071394B">
      <w:pPr>
        <w:spacing w:line="280" w:lineRule="exact"/>
        <w:jc w:val="both"/>
        <w:rPr>
          <w:rFonts w:asciiTheme="minorHAnsi" w:hAnsiTheme="minorHAnsi"/>
          <w:sz w:val="22"/>
          <w:lang w:eastAsia="sk-SK"/>
        </w:rPr>
      </w:pPr>
    </w:p>
    <w:p w14:paraId="16F80280" w14:textId="52A53FCD" w:rsidR="004E4C91" w:rsidRPr="004E4C91" w:rsidRDefault="004E4C91" w:rsidP="009B58B3">
      <w:pPr>
        <w:pStyle w:val="Nadpis3"/>
        <w:numPr>
          <w:ilvl w:val="2"/>
          <w:numId w:val="20"/>
        </w:numPr>
        <w:tabs>
          <w:tab w:val="left" w:pos="567"/>
        </w:tabs>
        <w:spacing w:before="120" w:after="120"/>
        <w:ind w:left="567" w:hanging="567"/>
        <w:jc w:val="both"/>
        <w:rPr>
          <w:rFonts w:ascii="Calibri" w:eastAsiaTheme="minorHAnsi" w:hAnsi="Calibri" w:cs="Calibri"/>
          <w:color w:val="000000"/>
          <w:sz w:val="22"/>
          <w:szCs w:val="22"/>
          <w:lang w:eastAsia="en-US"/>
        </w:rPr>
      </w:pPr>
      <w:bookmarkStart w:id="12" w:name="_Špecifické_podmienky_oprávnenosti_2"/>
      <w:bookmarkEnd w:id="12"/>
      <w:r w:rsidRPr="004E4C91">
        <w:rPr>
          <w:rFonts w:ascii="Calibri" w:eastAsiaTheme="minorHAnsi" w:hAnsi="Calibri" w:cs="Calibri"/>
          <w:b/>
          <w:bCs/>
          <w:color w:val="000000"/>
          <w:sz w:val="22"/>
          <w:szCs w:val="22"/>
          <w:lang w:eastAsia="en-US"/>
        </w:rPr>
        <w:t>Špecifické podmienky oprávnenosti žiadateľa v prípade výstupu mimo prílohy I ZFEU v</w:t>
      </w:r>
      <w:r>
        <w:rPr>
          <w:rFonts w:ascii="Calibri" w:eastAsiaTheme="minorHAnsi" w:hAnsi="Calibri" w:cs="Calibri"/>
          <w:b/>
          <w:bCs/>
          <w:color w:val="000000"/>
          <w:sz w:val="22"/>
          <w:szCs w:val="22"/>
          <w:lang w:eastAsia="en-US"/>
        </w:rPr>
        <w:t> </w:t>
      </w:r>
      <w:r w:rsidRPr="004E4C91">
        <w:rPr>
          <w:rFonts w:ascii="Calibri" w:eastAsiaTheme="minorHAnsi" w:hAnsi="Calibri" w:cs="Calibri"/>
          <w:b/>
          <w:bCs/>
          <w:color w:val="000000"/>
          <w:sz w:val="22"/>
          <w:szCs w:val="22"/>
          <w:lang w:eastAsia="en-US"/>
        </w:rPr>
        <w:t>ostatných</w:t>
      </w:r>
      <w:r>
        <w:rPr>
          <w:rFonts w:ascii="Calibri" w:eastAsiaTheme="minorHAnsi" w:hAnsi="Calibri" w:cs="Calibri"/>
          <w:b/>
          <w:bCs/>
          <w:color w:val="000000"/>
          <w:sz w:val="22"/>
          <w:szCs w:val="22"/>
          <w:lang w:eastAsia="en-US"/>
        </w:rPr>
        <w:t xml:space="preserve"> </w:t>
      </w:r>
      <w:r w:rsidRPr="004E4C91">
        <w:rPr>
          <w:rFonts w:ascii="Calibri" w:eastAsiaTheme="minorHAnsi" w:hAnsi="Calibri" w:cs="Calibri"/>
          <w:b/>
          <w:bCs/>
          <w:color w:val="000000"/>
          <w:sz w:val="22"/>
          <w:szCs w:val="22"/>
          <w:lang w:eastAsia="en-US"/>
        </w:rPr>
        <w:t xml:space="preserve">regiónoch </w:t>
      </w:r>
      <w:r w:rsidR="00B6313E">
        <w:rPr>
          <w:rFonts w:ascii="Calibri" w:eastAsiaTheme="minorHAnsi" w:hAnsi="Calibri" w:cs="Calibri"/>
          <w:b/>
          <w:bCs/>
          <w:color w:val="000000"/>
          <w:sz w:val="22"/>
          <w:szCs w:val="22"/>
          <w:lang w:eastAsia="en-US"/>
        </w:rPr>
        <w:t>(uplatňuje sa schéma minimálnej pomoci)</w:t>
      </w:r>
    </w:p>
    <w:p w14:paraId="4BFD620B" w14:textId="70948E53" w:rsidR="004E4C91" w:rsidRDefault="004E4C91" w:rsidP="0071394B">
      <w:pPr>
        <w:spacing w:line="280" w:lineRule="exact"/>
        <w:jc w:val="both"/>
        <w:rPr>
          <w:rFonts w:asciiTheme="minorHAnsi" w:hAnsiTheme="minorHAnsi"/>
          <w:sz w:val="22"/>
          <w:lang w:eastAsia="sk-SK"/>
        </w:rPr>
      </w:pPr>
      <w:r>
        <w:rPr>
          <w:rFonts w:asciiTheme="minorHAnsi" w:hAnsiTheme="minorHAnsi"/>
          <w:sz w:val="22"/>
          <w:lang w:eastAsia="sk-SK"/>
        </w:rPr>
        <w:t xml:space="preserve">Okrem podmienok v bode </w:t>
      </w:r>
      <w:hyperlink w:anchor="_Všeobecné_podmienky_oprávnenosti" w:history="1">
        <w:r w:rsidRPr="008F4175">
          <w:rPr>
            <w:rStyle w:val="Hypertextovprepojenie"/>
            <w:rFonts w:asciiTheme="minorHAnsi" w:hAnsiTheme="minorHAnsi"/>
            <w:sz w:val="22"/>
            <w:lang w:eastAsia="sk-SK"/>
          </w:rPr>
          <w:t>2.1</w:t>
        </w:r>
        <w:r w:rsidR="008F4175" w:rsidRPr="008F4175">
          <w:rPr>
            <w:rStyle w:val="Hypertextovprepojenie"/>
            <w:rFonts w:asciiTheme="minorHAnsi" w:hAnsiTheme="minorHAnsi"/>
            <w:sz w:val="22"/>
            <w:lang w:eastAsia="sk-SK"/>
          </w:rPr>
          <w:t>.1</w:t>
        </w:r>
      </w:hyperlink>
      <w:r w:rsidRPr="004E4C91">
        <w:rPr>
          <w:rFonts w:asciiTheme="minorHAnsi" w:hAnsiTheme="minorHAnsi"/>
          <w:sz w:val="22"/>
          <w:lang w:eastAsia="sk-SK"/>
        </w:rPr>
        <w:t xml:space="preserve"> v ostatných regiónoch pre oprávneného žiadateľa (konečného prijímateľa) platia podmienky minimálnej pomoci (v zmysle Schémy minimálnej pomoci na podporu investícii na spracovanie/ uvádzanie na trh a/alebo vývoj poľnohospodárskych výrobkov v Bratislavskom kraji)</w:t>
      </w:r>
      <w:r>
        <w:rPr>
          <w:rFonts w:asciiTheme="minorHAnsi" w:hAnsiTheme="minorHAnsi"/>
          <w:sz w:val="22"/>
          <w:lang w:eastAsia="sk-SK"/>
        </w:rPr>
        <w:t>,</w:t>
      </w:r>
      <w:r w:rsidRPr="004E4C91">
        <w:rPr>
          <w:rFonts w:asciiTheme="minorHAnsi" w:hAnsiTheme="minorHAnsi"/>
          <w:sz w:val="22"/>
          <w:lang w:eastAsia="sk-SK"/>
        </w:rPr>
        <w:t xml:space="preserve"> číslo schémy:</w:t>
      </w:r>
      <w:r>
        <w:rPr>
          <w:rFonts w:asciiTheme="minorHAnsi" w:hAnsiTheme="minorHAnsi"/>
          <w:sz w:val="22"/>
          <w:lang w:eastAsia="sk-SK"/>
        </w:rPr>
        <w:t xml:space="preserve"> </w:t>
      </w:r>
      <w:r w:rsidRPr="004E4C91">
        <w:rPr>
          <w:rFonts w:asciiTheme="minorHAnsi" w:hAnsiTheme="minorHAnsi"/>
          <w:sz w:val="22"/>
          <w:lang w:eastAsia="sk-SK"/>
        </w:rPr>
        <w:t>DM – 10/2021</w:t>
      </w:r>
      <w:r>
        <w:rPr>
          <w:rFonts w:asciiTheme="minorHAnsi" w:hAnsiTheme="minorHAnsi"/>
          <w:sz w:val="22"/>
          <w:lang w:eastAsia="sk-SK"/>
        </w:rPr>
        <w:t xml:space="preserve"> </w:t>
      </w:r>
      <w:r w:rsidR="00536EAB" w:rsidRPr="00536EAB">
        <w:rPr>
          <w:rFonts w:asciiTheme="minorHAnsi" w:hAnsiTheme="minorHAnsi"/>
          <w:color w:val="FF0000"/>
          <w:sz w:val="22"/>
          <w:lang w:eastAsia="sk-SK"/>
        </w:rPr>
        <w:t>v znení dodatku č. 1</w:t>
      </w:r>
      <w:r w:rsidR="00536EAB">
        <w:rPr>
          <w:rFonts w:asciiTheme="minorHAnsi" w:hAnsiTheme="minorHAnsi"/>
          <w:sz w:val="22"/>
          <w:lang w:eastAsia="sk-SK"/>
        </w:rPr>
        <w:t xml:space="preserve"> </w:t>
      </w:r>
      <w:r>
        <w:rPr>
          <w:rFonts w:asciiTheme="minorHAnsi" w:hAnsiTheme="minorHAnsi"/>
          <w:sz w:val="22"/>
          <w:lang w:eastAsia="sk-SK"/>
        </w:rPr>
        <w:t>(ďalej len „schéma minimálnej pomoci“)</w:t>
      </w:r>
      <w:r w:rsidRPr="004E4C91">
        <w:rPr>
          <w:rFonts w:asciiTheme="minorHAnsi" w:hAnsiTheme="minorHAnsi"/>
          <w:sz w:val="22"/>
          <w:lang w:eastAsia="sk-SK"/>
        </w:rPr>
        <w:t xml:space="preserve">, ktorá tvorí </w:t>
      </w:r>
      <w:r w:rsidRPr="004E4C91">
        <w:rPr>
          <w:rFonts w:asciiTheme="minorHAnsi" w:hAnsiTheme="minorHAnsi"/>
          <w:b/>
          <w:color w:val="FF0000"/>
          <w:sz w:val="22"/>
          <w:lang w:eastAsia="sk-SK"/>
        </w:rPr>
        <w:t>Prílohu č. 8</w:t>
      </w:r>
      <w:r w:rsidRPr="004E4C91">
        <w:rPr>
          <w:rFonts w:asciiTheme="minorHAnsi" w:hAnsiTheme="minorHAnsi"/>
          <w:sz w:val="22"/>
          <w:lang w:eastAsia="sk-SK"/>
        </w:rPr>
        <w:t xml:space="preserve"> tejto výzvy.</w:t>
      </w:r>
    </w:p>
    <w:p w14:paraId="08D7D871" w14:textId="45D9A79D" w:rsidR="004E4C91" w:rsidRPr="00C32D95" w:rsidRDefault="004E4C91" w:rsidP="00C32D95">
      <w:pPr>
        <w:spacing w:before="120" w:line="280" w:lineRule="exact"/>
        <w:jc w:val="both"/>
        <w:rPr>
          <w:rFonts w:asciiTheme="minorHAnsi" w:hAnsiTheme="minorHAnsi" w:cstheme="minorHAnsi"/>
          <w:sz w:val="22"/>
          <w:lang w:eastAsia="sk-SK"/>
        </w:rPr>
      </w:pPr>
      <w:r w:rsidRPr="00C32D95">
        <w:rPr>
          <w:rFonts w:asciiTheme="minorHAnsi" w:hAnsiTheme="minorHAnsi" w:cstheme="minorHAnsi"/>
          <w:b/>
          <w:sz w:val="22"/>
        </w:rPr>
        <w:t>Príjemcom minimálnej pomoci</w:t>
      </w:r>
      <w:r w:rsidRPr="00C32D95">
        <w:rPr>
          <w:rStyle w:val="Odkaznapoznmkupodiarou"/>
          <w:rFonts w:asciiTheme="minorHAnsi" w:hAnsiTheme="minorHAnsi" w:cstheme="minorHAnsi"/>
          <w:b/>
          <w:sz w:val="22"/>
        </w:rPr>
        <w:footnoteReference w:id="13"/>
      </w:r>
      <w:r w:rsidRPr="00C32D95">
        <w:rPr>
          <w:rFonts w:asciiTheme="minorHAnsi" w:hAnsiTheme="minorHAnsi" w:cstheme="minorHAnsi"/>
          <w:sz w:val="22"/>
        </w:rPr>
        <w:t xml:space="preserve"> (oprávneným žiadateľom, konečným príjemcom), (ďalej len „príjemca minimálnej pomoci“) je pre každú minimálnu pomoc poskytnutú v rámci schémy</w:t>
      </w:r>
      <w:r w:rsidR="00C32D95">
        <w:rPr>
          <w:rFonts w:asciiTheme="minorHAnsi" w:hAnsiTheme="minorHAnsi" w:cstheme="minorHAnsi"/>
          <w:sz w:val="22"/>
        </w:rPr>
        <w:t xml:space="preserve"> minimálnej pomoci</w:t>
      </w:r>
      <w:r w:rsidRPr="00C32D95">
        <w:rPr>
          <w:rFonts w:asciiTheme="minorHAnsi" w:hAnsiTheme="minorHAnsi" w:cstheme="minorHAnsi"/>
          <w:sz w:val="22"/>
        </w:rPr>
        <w:t xml:space="preserve">  podnik v zmysle čl. 107 ods. 1 ZFEÚ, t. j. každý subjekt, ktorý vykonáva hospodársku činnosť bez ohľadu na jeho právny status a spôsob financovania. Hospodárska činnosť je akákoľvek činnosť, ktorá spočíva v ponuke tovaru a/alebo služieb na trhu.</w:t>
      </w:r>
    </w:p>
    <w:p w14:paraId="2974593A" w14:textId="41206F92" w:rsidR="004E4C91" w:rsidRDefault="004E4C91" w:rsidP="0071394B">
      <w:pPr>
        <w:spacing w:line="280" w:lineRule="exact"/>
        <w:jc w:val="both"/>
        <w:rPr>
          <w:rFonts w:asciiTheme="minorHAnsi" w:hAnsiTheme="minorHAnsi"/>
          <w:sz w:val="22"/>
          <w:lang w:eastAsia="sk-SK"/>
        </w:rPr>
      </w:pPr>
    </w:p>
    <w:p w14:paraId="14651154" w14:textId="4939259F" w:rsidR="00C32D95" w:rsidRDefault="00C32D95" w:rsidP="00C32D95">
      <w:pPr>
        <w:spacing w:before="120" w:after="120" w:line="280" w:lineRule="exact"/>
        <w:jc w:val="both"/>
        <w:rPr>
          <w:rFonts w:asciiTheme="minorHAnsi" w:hAnsiTheme="minorHAnsi"/>
          <w:sz w:val="22"/>
          <w:lang w:eastAsia="sk-SK"/>
        </w:rPr>
      </w:pPr>
      <w:r w:rsidRPr="0071394B">
        <w:rPr>
          <w:rFonts w:asciiTheme="minorHAnsi" w:hAnsiTheme="minorHAnsi"/>
          <w:sz w:val="22"/>
          <w:lang w:eastAsia="sk-SK"/>
        </w:rPr>
        <w:t xml:space="preserve">Oprávneným žiadateľom (príjemcom </w:t>
      </w:r>
      <w:r>
        <w:rPr>
          <w:rFonts w:asciiTheme="minorHAnsi" w:hAnsiTheme="minorHAnsi"/>
          <w:sz w:val="22"/>
          <w:lang w:eastAsia="sk-SK"/>
        </w:rPr>
        <w:t xml:space="preserve">minimálnej </w:t>
      </w:r>
      <w:r w:rsidRPr="0071394B">
        <w:rPr>
          <w:rFonts w:asciiTheme="minorHAnsi" w:hAnsiTheme="minorHAnsi"/>
          <w:sz w:val="22"/>
          <w:lang w:eastAsia="sk-SK"/>
        </w:rPr>
        <w:t>pomoci) sú:</w:t>
      </w:r>
    </w:p>
    <w:p w14:paraId="1D1C3F98" w14:textId="77777777" w:rsidR="00C32D95" w:rsidRPr="00C32D95" w:rsidRDefault="00C32D95" w:rsidP="009B58B3">
      <w:pPr>
        <w:pStyle w:val="Odsekzoznamu"/>
        <w:numPr>
          <w:ilvl w:val="0"/>
          <w:numId w:val="21"/>
        </w:numPr>
        <w:suppressAutoHyphens w:val="0"/>
        <w:autoSpaceDE w:val="0"/>
        <w:autoSpaceDN w:val="0"/>
        <w:adjustRightInd w:val="0"/>
        <w:spacing w:after="120"/>
        <w:ind w:left="567" w:hanging="567"/>
        <w:contextualSpacing/>
        <w:jc w:val="both"/>
        <w:rPr>
          <w:rFonts w:asciiTheme="minorHAnsi" w:hAnsiTheme="minorHAnsi" w:cstheme="minorHAnsi"/>
          <w:sz w:val="22"/>
        </w:rPr>
      </w:pPr>
      <w:r w:rsidRPr="00C32D95">
        <w:rPr>
          <w:rFonts w:asciiTheme="minorHAnsi" w:hAnsiTheme="minorHAnsi" w:cstheme="minorHAnsi"/>
          <w:sz w:val="22"/>
        </w:rPr>
        <w:t>fyzické a právnické osoby podnikajúce v oblasti spracovania produktov poľnohospodárskej prvovýroby a/alebo potravinárskej výroby (s výnimkou rybích produktov) v Bratislavskom kraji (relevantné je miesto realizácie projektu), ktorých výstupom je výrobok, nevymenovaný v prílohe I ZFEÚ;</w:t>
      </w:r>
    </w:p>
    <w:p w14:paraId="267CF8E1" w14:textId="5FC06AE1" w:rsidR="00C32D95" w:rsidRPr="00C32D95" w:rsidRDefault="00C32D95" w:rsidP="009B58B3">
      <w:pPr>
        <w:pStyle w:val="Odsekzoznamu"/>
        <w:numPr>
          <w:ilvl w:val="0"/>
          <w:numId w:val="21"/>
        </w:numPr>
        <w:suppressAutoHyphens w:val="0"/>
        <w:autoSpaceDE w:val="0"/>
        <w:autoSpaceDN w:val="0"/>
        <w:adjustRightInd w:val="0"/>
        <w:spacing w:after="120"/>
        <w:ind w:left="567" w:hanging="567"/>
        <w:contextualSpacing/>
        <w:jc w:val="both"/>
        <w:rPr>
          <w:rFonts w:asciiTheme="minorHAnsi" w:hAnsiTheme="minorHAnsi" w:cstheme="minorHAnsi"/>
          <w:sz w:val="22"/>
        </w:rPr>
      </w:pPr>
      <w:r w:rsidRPr="00C32D95">
        <w:rPr>
          <w:rFonts w:asciiTheme="minorHAnsi" w:hAnsiTheme="minorHAnsi" w:cstheme="minorHAnsi"/>
          <w:sz w:val="22"/>
        </w:rPr>
        <w:t>fyzické a právnické osoby podnikajúce v oblasti poľnohospodárskej prvovýroby, ako aj spracovania vlastnej produkcie v Bratislavskom kraji (relevantné je miesto realizácie projektu), ktorých výstupom je výrobok, nevymenovaný v prílohe I ZFEÚ.</w:t>
      </w:r>
    </w:p>
    <w:p w14:paraId="77471288" w14:textId="51A83BD2" w:rsidR="00C32D95" w:rsidRPr="00C32D95" w:rsidRDefault="00C32D95" w:rsidP="0071394B">
      <w:pPr>
        <w:spacing w:line="280" w:lineRule="exact"/>
        <w:jc w:val="both"/>
        <w:rPr>
          <w:rFonts w:asciiTheme="minorHAnsi" w:hAnsiTheme="minorHAnsi" w:cstheme="minorHAnsi"/>
          <w:sz w:val="22"/>
          <w:lang w:eastAsia="sk-SK"/>
        </w:rPr>
      </w:pPr>
      <w:r w:rsidRPr="00C32D95">
        <w:rPr>
          <w:rFonts w:asciiTheme="minorHAnsi" w:hAnsiTheme="minorHAnsi" w:cstheme="minorHAnsi"/>
          <w:sz w:val="22"/>
        </w:rPr>
        <w:t>Príjemcami minimálnej pomoci môžu byť mikro, malé, stredné (v zmysle Prílohy I nariadenia Komisie (EÚ) č. 651/2014) a veľké podniky, ktoré nespĺňajú definíciu v zmysle Prílohy I nariadenia Komisie (EÚ) č. 651/2014.</w:t>
      </w:r>
    </w:p>
    <w:p w14:paraId="346150F3" w14:textId="053DB9EF" w:rsidR="00C32D95" w:rsidRDefault="00C32D95" w:rsidP="0071394B">
      <w:pPr>
        <w:spacing w:line="280" w:lineRule="exact"/>
        <w:jc w:val="both"/>
        <w:rPr>
          <w:rFonts w:asciiTheme="minorHAnsi" w:hAnsiTheme="minorHAnsi"/>
          <w:sz w:val="22"/>
          <w:lang w:eastAsia="sk-SK"/>
        </w:rPr>
      </w:pPr>
    </w:p>
    <w:p w14:paraId="6717B7CD" w14:textId="77777777" w:rsidR="0030370A" w:rsidRPr="00B25FEF" w:rsidRDefault="0030370A" w:rsidP="0030370A">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p>
    <w:p w14:paraId="13F33075" w14:textId="77777777" w:rsidR="0030370A" w:rsidRDefault="0030370A" w:rsidP="0030370A">
      <w:pPr>
        <w:pStyle w:val="Odsekzoznamu"/>
        <w:suppressAutoHyphens w:val="0"/>
        <w:spacing w:after="200" w:line="276" w:lineRule="auto"/>
        <w:ind w:left="0"/>
        <w:contextualSpacing/>
        <w:jc w:val="both"/>
        <w:rPr>
          <w:rFonts w:asciiTheme="minorHAnsi" w:hAnsiTheme="minorHAnsi"/>
          <w:sz w:val="22"/>
          <w:szCs w:val="22"/>
        </w:rPr>
      </w:pPr>
      <w:r w:rsidRPr="00973960">
        <w:rPr>
          <w:rFonts w:asciiTheme="minorHAnsi" w:hAnsiTheme="minorHAnsi"/>
          <w:sz w:val="22"/>
          <w:szCs w:val="22"/>
        </w:rPr>
        <w:t xml:space="preserve">Formulár ŽoNFP a predloženie účtovných dokladov a bankových výpisov,  zmlúv a plnených objednávok s odberateľom dokladujúce splnenie podmienky oprávnenosti žiadateľa ako spracovateľa produktov poľnohospodárskej prvovýroby a/alebo potravinárskej výroby za obdobie posledných 12 mesiacov odo dňa vyhlásenia výzvy, ktorými preukáže </w:t>
      </w:r>
      <w:r w:rsidRPr="00973960">
        <w:rPr>
          <w:rFonts w:asciiTheme="minorHAnsi" w:hAnsiTheme="minorHAnsi"/>
          <w:sz w:val="22"/>
        </w:rPr>
        <w:t>obrat</w:t>
      </w:r>
      <w:r w:rsidRPr="00973960">
        <w:rPr>
          <w:rFonts w:asciiTheme="minorHAnsi" w:hAnsiTheme="minorHAnsi"/>
          <w:sz w:val="22"/>
          <w:szCs w:val="22"/>
        </w:rPr>
        <w:t xml:space="preserve"> minimálne vo výške 10 000 EUR.</w:t>
      </w:r>
    </w:p>
    <w:p w14:paraId="7396AB14" w14:textId="77777777" w:rsidR="0030370A" w:rsidRDefault="0030370A" w:rsidP="0030370A">
      <w:pPr>
        <w:pStyle w:val="Odsekzoznamu"/>
        <w:suppressAutoHyphens w:val="0"/>
        <w:spacing w:after="200" w:line="276" w:lineRule="auto"/>
        <w:ind w:left="0"/>
        <w:contextualSpacing/>
        <w:jc w:val="both"/>
        <w:rPr>
          <w:rFonts w:asciiTheme="minorHAnsi" w:hAnsiTheme="minorHAnsi"/>
          <w:sz w:val="22"/>
          <w:szCs w:val="22"/>
        </w:rPr>
      </w:pPr>
      <w:r w:rsidRPr="00944154">
        <w:rPr>
          <w:rFonts w:asciiTheme="minorHAnsi" w:hAnsiTheme="minorHAnsi"/>
          <w:sz w:val="22"/>
          <w:szCs w:val="22"/>
        </w:rPr>
        <w:t>V prípade žiadateľa podnikajúceho v poľnohospodárskej prvovýrobe existujúceho minimálne od roku 2019, ktorý plánuje spracovávať vlastnú produkciu, dokladuje podnikanie v poľnohospodárskej prvovýrobe predložením účtovných dokladov a bankových výpisov,  zmlúv a plnených objednávok s odberateľom preukazujúcim splnenie podmienky oprávnenosti za roky 2019 a/alebo 2020, ktorými preukáže obrat z predaja produktov poľnohospodárskej prvovýroby minimálne vo výške 10 000,- EUR). Nie je potrebné predkladať v prípade, že žiadateľ bol v rokoch 2019 a 2020 poberateľom podpôr na sekcii priamych podpôr resp. v uvedených rokoch mal evidované zvieratá v CEHZ. V čase predloženia ŽoNFP musí mať činnosť spracovania, ktorá je predmetom projektu zapísanú v doklade o oprávnení podnikať.</w:t>
      </w:r>
    </w:p>
    <w:p w14:paraId="2C12A90B" w14:textId="77777777" w:rsidR="0030370A" w:rsidRDefault="0030370A" w:rsidP="0071394B">
      <w:pPr>
        <w:spacing w:line="280" w:lineRule="exact"/>
        <w:jc w:val="both"/>
        <w:rPr>
          <w:rFonts w:asciiTheme="minorHAnsi" w:hAnsiTheme="minorHAnsi"/>
          <w:sz w:val="22"/>
          <w:lang w:eastAsia="sk-SK"/>
        </w:rPr>
      </w:pPr>
    </w:p>
    <w:p w14:paraId="08E1E9EB" w14:textId="4A3DDAA0" w:rsidR="00C32D95" w:rsidRPr="00C32D95" w:rsidRDefault="00C32D95" w:rsidP="00C32D95">
      <w:pPr>
        <w:autoSpaceDE w:val="0"/>
        <w:autoSpaceDN w:val="0"/>
        <w:adjustRightInd w:val="0"/>
        <w:spacing w:after="120"/>
        <w:jc w:val="both"/>
        <w:rPr>
          <w:rFonts w:asciiTheme="minorHAnsi" w:hAnsiTheme="minorHAnsi" w:cstheme="minorHAnsi"/>
          <w:sz w:val="22"/>
        </w:rPr>
      </w:pPr>
      <w:r w:rsidRPr="00C32D95">
        <w:rPr>
          <w:rFonts w:asciiTheme="minorHAnsi" w:hAnsiTheme="minorHAnsi" w:cstheme="minorHAnsi"/>
          <w:sz w:val="22"/>
        </w:rPr>
        <w:lastRenderedPageBreak/>
        <w:t>Za príjemcu minimálnej pomoci sa podľa schémy minimálnej pomoci považuje jediný podnik podľa čl. 2 ods. 2 nariadenia Komisie (EÚ) č. 1407/2013. Jediný podnik zahŕňa všetky subjekty vykonávajúce hospodársku činnosť, medzi ktorými je aspoň jeden z týchto vzťahov:</w:t>
      </w:r>
    </w:p>
    <w:p w14:paraId="5DD78701" w14:textId="77777777" w:rsidR="00C32D95" w:rsidRPr="00C32D95" w:rsidRDefault="00C32D95" w:rsidP="009B58B3">
      <w:pPr>
        <w:numPr>
          <w:ilvl w:val="0"/>
          <w:numId w:val="24"/>
        </w:numPr>
        <w:suppressAutoHyphens w:val="0"/>
        <w:autoSpaceDE w:val="0"/>
        <w:autoSpaceDN w:val="0"/>
        <w:adjustRightInd w:val="0"/>
        <w:spacing w:after="120"/>
        <w:ind w:left="567" w:hanging="567"/>
        <w:jc w:val="both"/>
        <w:rPr>
          <w:rFonts w:asciiTheme="minorHAnsi" w:hAnsiTheme="minorHAnsi" w:cstheme="minorHAnsi"/>
          <w:sz w:val="22"/>
        </w:rPr>
      </w:pPr>
      <w:r w:rsidRPr="00C32D95">
        <w:rPr>
          <w:rFonts w:asciiTheme="minorHAnsi" w:hAnsiTheme="minorHAnsi" w:cstheme="minorHAnsi"/>
          <w:sz w:val="22"/>
        </w:rPr>
        <w:t>jeden subjekt vykonávajúci hospodársku činnosť má väčšinu hlasovacích práv akcionárov alebo spoločníkov v inom subjekte vykonávajúcom hospodársku činnosť;</w:t>
      </w:r>
    </w:p>
    <w:p w14:paraId="306318C4" w14:textId="00A0BC17" w:rsidR="00C32D95" w:rsidRPr="00C32D95" w:rsidRDefault="00C32D95" w:rsidP="009B58B3">
      <w:pPr>
        <w:numPr>
          <w:ilvl w:val="0"/>
          <w:numId w:val="24"/>
        </w:numPr>
        <w:suppressAutoHyphens w:val="0"/>
        <w:autoSpaceDE w:val="0"/>
        <w:autoSpaceDN w:val="0"/>
        <w:adjustRightInd w:val="0"/>
        <w:spacing w:after="120"/>
        <w:ind w:left="567" w:hanging="567"/>
        <w:jc w:val="both"/>
        <w:rPr>
          <w:rFonts w:asciiTheme="minorHAnsi" w:hAnsiTheme="minorHAnsi" w:cstheme="minorHAnsi"/>
          <w:sz w:val="22"/>
        </w:rPr>
      </w:pPr>
      <w:r w:rsidRPr="00C32D95">
        <w:rPr>
          <w:rFonts w:asciiTheme="minorHAnsi" w:hAnsiTheme="minorHAnsi" w:cstheme="minorHAnsi"/>
          <w:sz w:val="22"/>
        </w:rPr>
        <w:t>jeden subjekt vykonávajúci hospodársku činnosť má právo vymenovať alebo odvolať väčšinu členov správneho, riadiaceho alebo dozorného orgánu iného subjektu  vykonávajúceho hospodársku činnosť;</w:t>
      </w:r>
    </w:p>
    <w:p w14:paraId="64B9E427" w14:textId="77777777" w:rsidR="00C32D95" w:rsidRPr="00C32D95" w:rsidRDefault="00C32D95" w:rsidP="009B58B3">
      <w:pPr>
        <w:numPr>
          <w:ilvl w:val="0"/>
          <w:numId w:val="24"/>
        </w:numPr>
        <w:suppressAutoHyphens w:val="0"/>
        <w:autoSpaceDE w:val="0"/>
        <w:autoSpaceDN w:val="0"/>
        <w:adjustRightInd w:val="0"/>
        <w:spacing w:after="120"/>
        <w:ind w:left="567" w:hanging="567"/>
        <w:jc w:val="both"/>
        <w:rPr>
          <w:rFonts w:asciiTheme="minorHAnsi" w:hAnsiTheme="minorHAnsi" w:cstheme="minorHAnsi"/>
          <w:sz w:val="22"/>
        </w:rPr>
      </w:pPr>
      <w:r w:rsidRPr="00C32D95">
        <w:rPr>
          <w:rFonts w:asciiTheme="minorHAnsi" w:hAnsiTheme="minorHAnsi" w:cstheme="minorHAnsi"/>
          <w:sz w:val="22"/>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A729AE9" w14:textId="77777777" w:rsidR="00C32D95" w:rsidRPr="00C32D95" w:rsidRDefault="00C32D95" w:rsidP="009B58B3">
      <w:pPr>
        <w:numPr>
          <w:ilvl w:val="0"/>
          <w:numId w:val="24"/>
        </w:numPr>
        <w:suppressAutoHyphens w:val="0"/>
        <w:autoSpaceDE w:val="0"/>
        <w:autoSpaceDN w:val="0"/>
        <w:adjustRightInd w:val="0"/>
        <w:spacing w:after="120"/>
        <w:ind w:left="567" w:hanging="567"/>
        <w:jc w:val="both"/>
        <w:rPr>
          <w:rFonts w:asciiTheme="minorHAnsi" w:hAnsiTheme="minorHAnsi" w:cstheme="minorHAnsi"/>
          <w:sz w:val="22"/>
        </w:rPr>
      </w:pPr>
      <w:r w:rsidRPr="00C32D95">
        <w:rPr>
          <w:rFonts w:asciiTheme="minorHAnsi" w:hAnsiTheme="minorHAnsi" w:cstheme="minorHAnsi"/>
          <w:sz w:val="22"/>
        </w:rPr>
        <w:t>jeden subjekt vykonávajúci hospodársku činnosť ,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77D6942D" w14:textId="59EA9D6C" w:rsidR="00C32D95" w:rsidRPr="00C32D95" w:rsidRDefault="00C32D95" w:rsidP="00C32D95">
      <w:pPr>
        <w:spacing w:line="280" w:lineRule="exact"/>
        <w:jc w:val="both"/>
        <w:rPr>
          <w:rFonts w:asciiTheme="minorHAnsi" w:hAnsiTheme="minorHAnsi" w:cstheme="minorHAnsi"/>
          <w:sz w:val="22"/>
          <w:lang w:eastAsia="sk-SK"/>
        </w:rPr>
      </w:pPr>
      <w:r w:rsidRPr="00C32D95">
        <w:rPr>
          <w:rFonts w:asciiTheme="minorHAnsi" w:hAnsiTheme="minorHAnsi" w:cstheme="minorHAnsi"/>
          <w:sz w:val="22"/>
        </w:rPr>
        <w:t>Subjekty vykonávajúce hospodársku činnosť, medzi ktorými sú typy vzťahov uvedené v písm. a) až d) tohto bodu prostredníctvom jedného alebo viacerých iných subjektov vykonávajúcich hospodársku činnosť, sa takisto považujú za jediný podnik.</w:t>
      </w:r>
      <w:r w:rsidR="00BE331B">
        <w:rPr>
          <w:rFonts w:asciiTheme="minorHAnsi" w:hAnsiTheme="minorHAnsi" w:cstheme="minorHAnsi"/>
          <w:sz w:val="22"/>
        </w:rPr>
        <w:t xml:space="preserve"> </w:t>
      </w:r>
      <w:r w:rsidR="00BE331B" w:rsidRPr="00BE331B">
        <w:rPr>
          <w:rFonts w:asciiTheme="minorHAnsi" w:hAnsiTheme="minorHAnsi" w:cstheme="minorHAnsi"/>
          <w:sz w:val="22"/>
        </w:rPr>
        <w:t xml:space="preserve">Definícia jediného podniku je uvedená v Metodickom usmernení koordinátora štátnej pomoci č. 1/2015 z 1. apríla 2015, ktorý tvorí </w:t>
      </w:r>
      <w:r w:rsidR="00BE331B" w:rsidRPr="00BE331B">
        <w:rPr>
          <w:rFonts w:asciiTheme="minorHAnsi" w:hAnsiTheme="minorHAnsi" w:cstheme="minorHAnsi"/>
          <w:b/>
          <w:color w:val="FF0000"/>
          <w:sz w:val="22"/>
        </w:rPr>
        <w:t xml:space="preserve">prílohu č. </w:t>
      </w:r>
      <w:r w:rsidR="00B432C2" w:rsidRPr="00BE331B">
        <w:rPr>
          <w:rFonts w:asciiTheme="minorHAnsi" w:hAnsiTheme="minorHAnsi" w:cstheme="minorHAnsi"/>
          <w:b/>
          <w:color w:val="FF0000"/>
          <w:sz w:val="22"/>
        </w:rPr>
        <w:t>1</w:t>
      </w:r>
      <w:r w:rsidR="00B432C2">
        <w:rPr>
          <w:rFonts w:asciiTheme="minorHAnsi" w:hAnsiTheme="minorHAnsi" w:cstheme="minorHAnsi"/>
          <w:b/>
          <w:color w:val="FF0000"/>
          <w:sz w:val="22"/>
        </w:rPr>
        <w:t>1</w:t>
      </w:r>
      <w:r w:rsidR="00B432C2" w:rsidRPr="00BE331B">
        <w:rPr>
          <w:rFonts w:asciiTheme="minorHAnsi" w:hAnsiTheme="minorHAnsi" w:cstheme="minorHAnsi"/>
          <w:color w:val="FF0000"/>
          <w:sz w:val="22"/>
        </w:rPr>
        <w:t xml:space="preserve"> </w:t>
      </w:r>
      <w:r w:rsidR="00BE331B" w:rsidRPr="00BE331B">
        <w:rPr>
          <w:rFonts w:asciiTheme="minorHAnsi" w:hAnsiTheme="minorHAnsi" w:cstheme="minorHAnsi"/>
          <w:sz w:val="22"/>
        </w:rPr>
        <w:t>tejto výzvy.</w:t>
      </w:r>
    </w:p>
    <w:p w14:paraId="7D917AF2" w14:textId="0745AA14" w:rsidR="00C32D95" w:rsidRPr="007730F0" w:rsidRDefault="007730F0" w:rsidP="007730F0">
      <w:pPr>
        <w:spacing w:before="120" w:line="280" w:lineRule="exact"/>
        <w:jc w:val="both"/>
        <w:rPr>
          <w:rFonts w:asciiTheme="minorHAnsi" w:hAnsiTheme="minorHAnsi" w:cstheme="minorHAnsi"/>
          <w:sz w:val="22"/>
          <w:szCs w:val="22"/>
          <w:lang w:eastAsia="sk-SK"/>
        </w:rPr>
      </w:pPr>
      <w:r w:rsidRPr="007730F0">
        <w:rPr>
          <w:rFonts w:asciiTheme="minorHAnsi" w:hAnsiTheme="minorHAnsi" w:cstheme="minorHAnsi"/>
          <w:kern w:val="1"/>
          <w:sz w:val="22"/>
          <w:szCs w:val="22"/>
        </w:rPr>
        <w:t xml:space="preserve">Viaceré oddelené právne subjekty, ktoré majú kontrolné podiely a iné funkčné, hospodárske a organizačné prepojenia, možno na účely uplatnenia schémy </w:t>
      </w:r>
      <w:r>
        <w:rPr>
          <w:rFonts w:asciiTheme="minorHAnsi" w:hAnsiTheme="minorHAnsi" w:cstheme="minorHAnsi"/>
          <w:kern w:val="1"/>
          <w:sz w:val="22"/>
          <w:szCs w:val="22"/>
        </w:rPr>
        <w:t xml:space="preserve">minimálnej pomoci </w:t>
      </w:r>
      <w:r w:rsidRPr="007730F0">
        <w:rPr>
          <w:rFonts w:asciiTheme="minorHAnsi" w:hAnsiTheme="minorHAnsi" w:cstheme="minorHAnsi"/>
          <w:kern w:val="1"/>
          <w:sz w:val="22"/>
          <w:szCs w:val="22"/>
        </w:rPr>
        <w:t>pokladať za subjekty tvoriace jednu hospodársku jednotku. Táto hospodárska jednotka sa potom pokladá za relevantný podnik, teda príjemcu minimálnej pomoci.</w:t>
      </w:r>
    </w:p>
    <w:p w14:paraId="3780C917" w14:textId="57B8A6A5" w:rsidR="00BE331B" w:rsidRPr="0071394B" w:rsidRDefault="00BE331B" w:rsidP="00BE331B">
      <w:pPr>
        <w:spacing w:before="120" w:after="120" w:line="280" w:lineRule="exact"/>
        <w:jc w:val="both"/>
        <w:rPr>
          <w:rFonts w:asciiTheme="minorHAnsi" w:hAnsiTheme="minorHAnsi" w:cstheme="minorHAnsi"/>
          <w:sz w:val="20"/>
          <w:lang w:eastAsia="sk-SK"/>
        </w:rPr>
      </w:pPr>
      <w:r w:rsidRPr="0071394B">
        <w:rPr>
          <w:rFonts w:asciiTheme="minorHAnsi" w:hAnsiTheme="minorHAnsi" w:cstheme="minorHAnsi"/>
          <w:sz w:val="22"/>
        </w:rPr>
        <w:t xml:space="preserve">Oprávneným žiadateľom  </w:t>
      </w:r>
      <w:r w:rsidRPr="0071394B">
        <w:rPr>
          <w:rFonts w:asciiTheme="minorHAnsi" w:hAnsiTheme="minorHAnsi" w:cstheme="minorHAnsi"/>
          <w:b/>
          <w:sz w:val="22"/>
          <w:lang w:eastAsia="sk-SK"/>
        </w:rPr>
        <w:t>nie je podnik</w:t>
      </w:r>
      <w:r w:rsidRPr="0071394B">
        <w:rPr>
          <w:rFonts w:asciiTheme="minorHAnsi" w:hAnsiTheme="minorHAnsi" w:cstheme="minorHAnsi"/>
          <w:sz w:val="22"/>
          <w:lang w:eastAsia="sk-SK"/>
        </w:rPr>
        <w:t>, ktorý žiada o</w:t>
      </w:r>
      <w:r w:rsidR="006F2256">
        <w:rPr>
          <w:rFonts w:asciiTheme="minorHAnsi" w:hAnsiTheme="minorHAnsi" w:cstheme="minorHAnsi"/>
          <w:sz w:val="22"/>
          <w:lang w:eastAsia="sk-SK"/>
        </w:rPr>
        <w:t xml:space="preserve"> pomoc</w:t>
      </w:r>
      <w:r w:rsidRPr="0071394B">
        <w:rPr>
          <w:rFonts w:asciiTheme="minorHAnsi" w:hAnsiTheme="minorHAnsi" w:cstheme="minorHAnsi"/>
          <w:sz w:val="22"/>
          <w:lang w:eastAsia="sk-SK"/>
        </w:rPr>
        <w:t>:</w:t>
      </w:r>
    </w:p>
    <w:p w14:paraId="50C3FC29" w14:textId="5ADC36C4" w:rsidR="00BE331B" w:rsidRPr="00BE331B" w:rsidRDefault="00BE331B" w:rsidP="009B58B3">
      <w:pPr>
        <w:pStyle w:val="Odsekzoznamu"/>
        <w:widowControl w:val="0"/>
        <w:numPr>
          <w:ilvl w:val="2"/>
          <w:numId w:val="25"/>
        </w:numPr>
        <w:suppressAutoHyphens w:val="0"/>
        <w:autoSpaceDE w:val="0"/>
        <w:autoSpaceDN w:val="0"/>
        <w:adjustRightInd w:val="0"/>
        <w:ind w:left="567" w:right="45" w:hanging="567"/>
        <w:jc w:val="both"/>
        <w:rPr>
          <w:rFonts w:asciiTheme="minorHAnsi" w:hAnsiTheme="minorHAnsi" w:cstheme="minorHAnsi"/>
          <w:sz w:val="22"/>
        </w:rPr>
      </w:pPr>
      <w:r w:rsidRPr="00BE331B">
        <w:rPr>
          <w:rFonts w:asciiTheme="minorHAnsi" w:hAnsiTheme="minorHAnsi" w:cstheme="minorHAnsi"/>
          <w:sz w:val="22"/>
        </w:rPr>
        <w:t>poskytnutú podnikom pôsobiacim v sektore rybolovu a akvakultúry,  na ktoré</w:t>
      </w:r>
      <w:r w:rsidRPr="00BE331B">
        <w:rPr>
          <w:rFonts w:asciiTheme="minorHAnsi" w:hAnsiTheme="minorHAnsi" w:cstheme="minorHAnsi"/>
          <w:b/>
          <w:sz w:val="22"/>
        </w:rPr>
        <w:t xml:space="preserve"> </w:t>
      </w:r>
      <w:r w:rsidRPr="00BE331B">
        <w:rPr>
          <w:rFonts w:asciiTheme="minorHAnsi" w:hAnsiTheme="minorHAnsi" w:cstheme="minorHAnsi"/>
          <w:sz w:val="22"/>
        </w:rPr>
        <w:t xml:space="preserve">sa vzťahuje nariadenie EP a Rady (EÚ) č.1379/2013 </w:t>
      </w:r>
      <w:r w:rsidRPr="00BE331B">
        <w:rPr>
          <w:rFonts w:asciiTheme="minorHAnsi" w:hAnsiTheme="minorHAnsi" w:cstheme="minorHAnsi"/>
          <w:iCs/>
          <w:sz w:val="22"/>
        </w:rPr>
        <w:t>z 11. decembra 2013 o spoločnej organizácii trhov s produktmi rybolovu a akvakultúry, ktorým sa menia nariadenia Rady (ES) č. 1184/2006 a (ES) č. 1224/2009 a zrušuje nariadenie Rady (ES) č. 104/2000</w:t>
      </w:r>
      <w:r w:rsidRPr="00BE331B">
        <w:rPr>
          <w:rFonts w:asciiTheme="minorHAnsi" w:hAnsiTheme="minorHAnsi" w:cstheme="minorHAnsi"/>
          <w:i/>
          <w:iCs/>
          <w:sz w:val="22"/>
        </w:rPr>
        <w:t xml:space="preserve"> </w:t>
      </w:r>
      <w:r w:rsidRPr="00BE331B">
        <w:rPr>
          <w:rFonts w:asciiTheme="minorHAnsi" w:hAnsiTheme="minorHAnsi" w:cstheme="minorHAnsi"/>
          <w:sz w:val="22"/>
        </w:rPr>
        <w:t>(Ú. v. EÚ L 354, 28. 12. 2013, s. 1) v platnom znení,</w:t>
      </w:r>
    </w:p>
    <w:p w14:paraId="09AD8245" w14:textId="77777777" w:rsidR="00BE331B" w:rsidRPr="00BE331B" w:rsidRDefault="00BE331B" w:rsidP="009B58B3">
      <w:pPr>
        <w:pStyle w:val="Odsekzoznamu"/>
        <w:widowControl w:val="0"/>
        <w:numPr>
          <w:ilvl w:val="2"/>
          <w:numId w:val="25"/>
        </w:numPr>
        <w:suppressAutoHyphens w:val="0"/>
        <w:autoSpaceDE w:val="0"/>
        <w:autoSpaceDN w:val="0"/>
        <w:adjustRightInd w:val="0"/>
        <w:ind w:left="567" w:right="45" w:hanging="567"/>
        <w:jc w:val="both"/>
        <w:rPr>
          <w:rFonts w:asciiTheme="minorHAnsi" w:hAnsiTheme="minorHAnsi" w:cstheme="minorHAnsi"/>
          <w:sz w:val="22"/>
        </w:rPr>
      </w:pPr>
      <w:r w:rsidRPr="00BE331B">
        <w:rPr>
          <w:rFonts w:asciiTheme="minorHAnsi" w:hAnsiTheme="minorHAnsi" w:cstheme="minorHAnsi"/>
          <w:sz w:val="22"/>
        </w:rPr>
        <w:t xml:space="preserve">podnikom pôsobiacim v oblasti prvovýroby poľnohospodárskych produktov, vymenovaných v prílohe </w:t>
      </w:r>
      <w:r w:rsidRPr="00BE331B">
        <w:rPr>
          <w:rFonts w:asciiTheme="minorHAnsi" w:hAnsiTheme="minorHAnsi" w:cstheme="minorHAnsi"/>
          <w:sz w:val="22"/>
          <w:lang w:val="en-US"/>
        </w:rPr>
        <w:t>I </w:t>
      </w:r>
      <w:r w:rsidRPr="00BE331B" w:rsidDel="008E4C12">
        <w:rPr>
          <w:rFonts w:asciiTheme="minorHAnsi" w:hAnsiTheme="minorHAnsi" w:cstheme="minorHAnsi"/>
          <w:sz w:val="22"/>
          <w:lang w:val="en-US"/>
        </w:rPr>
        <w:t xml:space="preserve"> </w:t>
      </w:r>
      <w:r w:rsidRPr="00BE331B">
        <w:rPr>
          <w:rFonts w:asciiTheme="minorHAnsi" w:hAnsiTheme="minorHAnsi" w:cstheme="minorHAnsi"/>
          <w:sz w:val="22"/>
          <w:lang w:val="en-US"/>
        </w:rPr>
        <w:t>ZFEÚ</w:t>
      </w:r>
      <w:r w:rsidRPr="00BE331B">
        <w:rPr>
          <w:rFonts w:asciiTheme="minorHAnsi" w:hAnsiTheme="minorHAnsi" w:cstheme="minorHAnsi"/>
          <w:sz w:val="22"/>
        </w:rPr>
        <w:t>;</w:t>
      </w:r>
    </w:p>
    <w:p w14:paraId="606B4E95" w14:textId="77777777" w:rsidR="00BE331B" w:rsidRPr="00BE331B" w:rsidRDefault="00BE331B" w:rsidP="009B58B3">
      <w:pPr>
        <w:pStyle w:val="Odsekzoznamu"/>
        <w:widowControl w:val="0"/>
        <w:numPr>
          <w:ilvl w:val="2"/>
          <w:numId w:val="25"/>
        </w:numPr>
        <w:suppressAutoHyphens w:val="0"/>
        <w:autoSpaceDE w:val="0"/>
        <w:autoSpaceDN w:val="0"/>
        <w:adjustRightInd w:val="0"/>
        <w:ind w:left="567" w:right="43" w:hanging="567"/>
        <w:contextualSpacing/>
        <w:jc w:val="both"/>
        <w:rPr>
          <w:rFonts w:asciiTheme="minorHAnsi" w:hAnsiTheme="minorHAnsi" w:cstheme="minorHAnsi"/>
          <w:sz w:val="22"/>
        </w:rPr>
      </w:pPr>
      <w:r w:rsidRPr="00BE331B">
        <w:rPr>
          <w:rFonts w:asciiTheme="minorHAnsi" w:hAnsiTheme="minorHAnsi" w:cstheme="minorHAnsi"/>
          <w:sz w:val="22"/>
        </w:rPr>
        <w:t>podnikom pôsobiacim v sektore spracovania a marketingu poľnohospodárskych produktov, kde je:</w:t>
      </w:r>
    </w:p>
    <w:p w14:paraId="0FB288D7" w14:textId="77777777" w:rsidR="00BE331B" w:rsidRPr="00BE331B" w:rsidRDefault="00BE331B" w:rsidP="009B58B3">
      <w:pPr>
        <w:pStyle w:val="Odsekzoznamu"/>
        <w:widowControl w:val="0"/>
        <w:numPr>
          <w:ilvl w:val="3"/>
          <w:numId w:val="25"/>
        </w:numPr>
        <w:tabs>
          <w:tab w:val="left" w:pos="993"/>
        </w:tabs>
        <w:suppressAutoHyphens w:val="0"/>
        <w:autoSpaceDE w:val="0"/>
        <w:autoSpaceDN w:val="0"/>
        <w:adjustRightInd w:val="0"/>
        <w:ind w:left="851" w:right="43" w:hanging="142"/>
        <w:contextualSpacing/>
        <w:jc w:val="both"/>
        <w:rPr>
          <w:rFonts w:asciiTheme="minorHAnsi" w:hAnsiTheme="minorHAnsi" w:cstheme="minorHAnsi"/>
          <w:sz w:val="22"/>
        </w:rPr>
      </w:pPr>
      <w:r w:rsidRPr="00BE331B">
        <w:rPr>
          <w:rFonts w:asciiTheme="minorHAnsi" w:hAnsiTheme="minorHAnsi" w:cstheme="minorHAnsi"/>
          <w:sz w:val="22"/>
        </w:rPr>
        <w:t>výška pomoci stanovená na základe ceny alebo množstva takýchto produktov kúpených od prvovýrobcov alebo produktov umiestnených na trhu príslušnými podnikmi;</w:t>
      </w:r>
    </w:p>
    <w:p w14:paraId="4F386A5C" w14:textId="77777777" w:rsidR="00BE331B" w:rsidRPr="00BE331B" w:rsidRDefault="00BE331B" w:rsidP="009B58B3">
      <w:pPr>
        <w:pStyle w:val="Odsekzoznamu"/>
        <w:widowControl w:val="0"/>
        <w:numPr>
          <w:ilvl w:val="3"/>
          <w:numId w:val="25"/>
        </w:numPr>
        <w:suppressAutoHyphens w:val="0"/>
        <w:autoSpaceDE w:val="0"/>
        <w:autoSpaceDN w:val="0"/>
        <w:adjustRightInd w:val="0"/>
        <w:ind w:left="851" w:right="45" w:hanging="142"/>
        <w:jc w:val="both"/>
        <w:rPr>
          <w:rFonts w:asciiTheme="minorHAnsi" w:hAnsiTheme="minorHAnsi" w:cstheme="minorHAnsi"/>
          <w:sz w:val="22"/>
        </w:rPr>
      </w:pPr>
      <w:r w:rsidRPr="00BE331B">
        <w:rPr>
          <w:rFonts w:asciiTheme="minorHAnsi" w:hAnsiTheme="minorHAnsi" w:cstheme="minorHAnsi"/>
          <w:sz w:val="22"/>
        </w:rPr>
        <w:t>pomoc podmienená tým, že bude čiastočne alebo úplne postúpená prvovýrobcom.</w:t>
      </w:r>
    </w:p>
    <w:p w14:paraId="4255257C" w14:textId="1A10EDBB" w:rsidR="00BE331B" w:rsidRPr="00BE331B" w:rsidRDefault="00BE331B" w:rsidP="009B58B3">
      <w:pPr>
        <w:pStyle w:val="Odsekzoznamu"/>
        <w:widowControl w:val="0"/>
        <w:numPr>
          <w:ilvl w:val="2"/>
          <w:numId w:val="25"/>
        </w:numPr>
        <w:suppressAutoHyphens w:val="0"/>
        <w:autoSpaceDE w:val="0"/>
        <w:autoSpaceDN w:val="0"/>
        <w:adjustRightInd w:val="0"/>
        <w:ind w:left="567" w:right="45" w:hanging="567"/>
        <w:jc w:val="both"/>
        <w:rPr>
          <w:rFonts w:asciiTheme="minorHAnsi" w:hAnsiTheme="minorHAnsi" w:cstheme="minorHAnsi"/>
          <w:sz w:val="22"/>
        </w:rPr>
      </w:pPr>
      <w:r w:rsidRPr="00BE331B">
        <w:rPr>
          <w:rFonts w:asciiTheme="minorHAnsi" w:hAnsiTheme="minorHAnsi" w:cstheme="minorHAnsi"/>
          <w:sz w:val="22"/>
        </w:rPr>
        <w:t>na činnosti súvisiace s vývozom do tretích krajín alebo členských štátov, konkrétne pomoc priamo súvisiacu s vyvážanými množstvami, so zriadením a prevádzkovaním distribučnej siete alebo inými bežnými nákladmi súvisiacimi s vývoznou činnosťou;</w:t>
      </w:r>
    </w:p>
    <w:p w14:paraId="578BEC9F" w14:textId="6B479F2B" w:rsidR="00BE331B" w:rsidRPr="00BE331B" w:rsidRDefault="00BE331B" w:rsidP="009B58B3">
      <w:pPr>
        <w:pStyle w:val="Odsekzoznamu"/>
        <w:widowControl w:val="0"/>
        <w:numPr>
          <w:ilvl w:val="2"/>
          <w:numId w:val="25"/>
        </w:numPr>
        <w:suppressAutoHyphens w:val="0"/>
        <w:autoSpaceDE w:val="0"/>
        <w:autoSpaceDN w:val="0"/>
        <w:adjustRightInd w:val="0"/>
        <w:ind w:left="567" w:right="45" w:hanging="567"/>
        <w:jc w:val="both"/>
        <w:rPr>
          <w:rFonts w:asciiTheme="minorHAnsi" w:hAnsiTheme="minorHAnsi" w:cstheme="minorHAnsi"/>
          <w:sz w:val="22"/>
        </w:rPr>
      </w:pPr>
      <w:r w:rsidRPr="00BE331B">
        <w:rPr>
          <w:rFonts w:asciiTheme="minorHAnsi" w:hAnsiTheme="minorHAnsi" w:cstheme="minorHAnsi"/>
          <w:sz w:val="22"/>
        </w:rPr>
        <w:t>ktorá je podmienená uprednostňovaním používania domáceho tovaru pred tovarom dovážaným.</w:t>
      </w:r>
    </w:p>
    <w:p w14:paraId="20A483B7" w14:textId="4048F974" w:rsidR="00C32D95" w:rsidRDefault="006F2256" w:rsidP="006F2256">
      <w:pPr>
        <w:spacing w:before="120" w:line="280" w:lineRule="exact"/>
        <w:jc w:val="both"/>
        <w:rPr>
          <w:rFonts w:asciiTheme="minorHAnsi" w:hAnsiTheme="minorHAnsi" w:cstheme="minorHAnsi"/>
          <w:kern w:val="1"/>
          <w:sz w:val="22"/>
        </w:rPr>
      </w:pPr>
      <w:bookmarkStart w:id="13" w:name="predchadzajucibod"/>
      <w:bookmarkEnd w:id="13"/>
      <w:r w:rsidRPr="006F2256">
        <w:rPr>
          <w:rFonts w:asciiTheme="minorHAnsi" w:hAnsiTheme="minorHAnsi" w:cstheme="minorHAnsi"/>
          <w:kern w:val="1"/>
          <w:sz w:val="22"/>
        </w:rPr>
        <w:t>Ak podnik pôsobí v sektoroch, uvedených v písm. a</w:t>
      </w:r>
      <w:r w:rsidR="008F4175">
        <w:rPr>
          <w:rFonts w:asciiTheme="minorHAnsi" w:hAnsiTheme="minorHAnsi" w:cstheme="minorHAnsi"/>
          <w:kern w:val="1"/>
          <w:sz w:val="22"/>
        </w:rPr>
        <w:t>), b) alebo c)</w:t>
      </w:r>
      <w:r w:rsidRPr="006F2256">
        <w:rPr>
          <w:rFonts w:asciiTheme="minorHAnsi" w:hAnsiTheme="minorHAnsi" w:cstheme="minorHAnsi"/>
          <w:kern w:val="1"/>
          <w:sz w:val="22"/>
        </w:rPr>
        <w:t xml:space="preserve"> tohto bodu a zároveň pôsobí v jednom alebo viacerých iných sektoroch alebo vyvíja ďalšie činnosti, ktoré patria do pôsobnosti schémy minimálnej pomoci, tento podnik je, v súlade s čl. 1 ods. 2 nariadenia Komisie (EÚ) č. 1407/2013, oprávneným príjemcom minimálnej pomoci podľa schémy minimálnej pomoci len na minimálnu </w:t>
      </w:r>
      <w:r w:rsidRPr="006F2256">
        <w:rPr>
          <w:rFonts w:asciiTheme="minorHAnsi" w:hAnsiTheme="minorHAnsi" w:cstheme="minorHAnsi"/>
          <w:kern w:val="1"/>
          <w:sz w:val="22"/>
        </w:rPr>
        <w:lastRenderedPageBreak/>
        <w:t>pomoc, poskytnutú v súvislosti s týmito ďalšími sektormi alebo na tieto ďalšie činnosti za podmienky, že príjemca minimálnej pomoci zabezpečí a poskytovateľ overí pomocou primeraných prostriedkov, ako je oddelenie činností alebo rozlíšenie nákladov, aby činnosti vykonávané v sektoroch vylúčených z rozsahu pôsobnosti schémy minimálnej pomoci, neboli podporované z pomoci de minimis, poskytovanej v súlade s</w:t>
      </w:r>
      <w:r w:rsidR="00D52C5D">
        <w:rPr>
          <w:rFonts w:asciiTheme="minorHAnsi" w:hAnsiTheme="minorHAnsi" w:cstheme="minorHAnsi"/>
          <w:kern w:val="1"/>
          <w:sz w:val="22"/>
        </w:rPr>
        <w:t>o</w:t>
      </w:r>
      <w:r>
        <w:rPr>
          <w:rFonts w:asciiTheme="minorHAnsi" w:hAnsiTheme="minorHAnsi" w:cstheme="minorHAnsi"/>
          <w:kern w:val="1"/>
          <w:sz w:val="22"/>
        </w:rPr>
        <w:t> </w:t>
      </w:r>
      <w:r w:rsidRPr="006F2256">
        <w:rPr>
          <w:rFonts w:asciiTheme="minorHAnsi" w:hAnsiTheme="minorHAnsi" w:cstheme="minorHAnsi"/>
          <w:kern w:val="1"/>
          <w:sz w:val="22"/>
        </w:rPr>
        <w:t>schémou</w:t>
      </w:r>
      <w:r>
        <w:rPr>
          <w:rFonts w:asciiTheme="minorHAnsi" w:hAnsiTheme="minorHAnsi" w:cstheme="minorHAnsi"/>
          <w:kern w:val="1"/>
          <w:sz w:val="22"/>
        </w:rPr>
        <w:t xml:space="preserve"> minimálnej pomoci</w:t>
      </w:r>
      <w:r w:rsidRPr="006F2256">
        <w:rPr>
          <w:rFonts w:asciiTheme="minorHAnsi" w:hAnsiTheme="minorHAnsi" w:cstheme="minorHAnsi"/>
          <w:kern w:val="1"/>
          <w:sz w:val="22"/>
        </w:rPr>
        <w:t>, ktorá je v súlade s nariadením Komisie (EÚ) č. 1407/2013.</w:t>
      </w:r>
    </w:p>
    <w:p w14:paraId="3106F66B" w14:textId="5EFB776D" w:rsidR="00C32D95" w:rsidRDefault="007730F0" w:rsidP="0071394B">
      <w:pPr>
        <w:spacing w:line="280" w:lineRule="exact"/>
        <w:jc w:val="both"/>
        <w:rPr>
          <w:rFonts w:asciiTheme="minorHAnsi" w:hAnsiTheme="minorHAnsi" w:cstheme="minorHAnsi"/>
          <w:bCs/>
          <w:kern w:val="1"/>
          <w:sz w:val="22"/>
        </w:rPr>
      </w:pPr>
      <w:r w:rsidRPr="007730F0">
        <w:rPr>
          <w:rFonts w:asciiTheme="minorHAnsi" w:hAnsiTheme="minorHAnsi" w:cstheme="minorHAnsi"/>
          <w:bCs/>
          <w:kern w:val="1"/>
          <w:sz w:val="22"/>
        </w:rPr>
        <w:t>Rovnaká podmienka ako v</w:t>
      </w:r>
      <w:r>
        <w:rPr>
          <w:rFonts w:asciiTheme="minorHAnsi" w:hAnsiTheme="minorHAnsi" w:cstheme="minorHAnsi"/>
          <w:bCs/>
          <w:kern w:val="1"/>
          <w:sz w:val="22"/>
        </w:rPr>
        <w:t> </w:t>
      </w:r>
      <w:hyperlink w:anchor="predchadzajucibod" w:history="1">
        <w:r w:rsidRPr="00E027B5">
          <w:rPr>
            <w:rStyle w:val="Hypertextovprepojenie"/>
            <w:rFonts w:asciiTheme="minorHAnsi" w:hAnsiTheme="minorHAnsi" w:cstheme="minorHAnsi"/>
            <w:bCs/>
            <w:kern w:val="1"/>
            <w:sz w:val="22"/>
          </w:rPr>
          <w:t>predchádzajúcom bode</w:t>
        </w:r>
      </w:hyperlink>
      <w:r w:rsidRPr="007730F0">
        <w:rPr>
          <w:rFonts w:asciiTheme="minorHAnsi" w:hAnsiTheme="minorHAnsi" w:cstheme="minorHAnsi"/>
          <w:bCs/>
          <w:kern w:val="1"/>
          <w:sz w:val="22"/>
        </w:rPr>
        <w:t xml:space="preserve"> platí aj v prípade, ak príjemca minimálnej pomoci zároveň vykonáva cestnú nákladnú dopravu v prenájme alebo za úhradu, pričom príjemca minimálnej pomoci zabezpečí (a poskytovateľ overí), aby sa žiadna pomoc podľa tejto schémy nepoužila na nákup vozidiel cestnej nákladnej dopravy podnikmi vykonávajúcimi cestnú nákladnú dopravu v prenájme alebo za úhradu.</w:t>
      </w:r>
    </w:p>
    <w:p w14:paraId="702187CE" w14:textId="7D45E1ED" w:rsidR="00357746" w:rsidRDefault="00357746" w:rsidP="0071394B">
      <w:pPr>
        <w:spacing w:line="280" w:lineRule="exact"/>
        <w:jc w:val="both"/>
        <w:rPr>
          <w:rFonts w:asciiTheme="minorHAnsi" w:hAnsiTheme="minorHAnsi" w:cstheme="minorHAnsi"/>
          <w:sz w:val="22"/>
          <w:szCs w:val="22"/>
        </w:rPr>
      </w:pPr>
    </w:p>
    <w:p w14:paraId="4968C157" w14:textId="77777777" w:rsidR="00F37794" w:rsidRDefault="00F37794" w:rsidP="0071394B">
      <w:pPr>
        <w:spacing w:line="280" w:lineRule="exact"/>
        <w:jc w:val="both"/>
        <w:rPr>
          <w:rFonts w:asciiTheme="minorHAnsi" w:hAnsiTheme="minorHAnsi" w:cstheme="minorHAnsi"/>
          <w:bCs/>
          <w:kern w:val="1"/>
          <w:sz w:val="22"/>
        </w:rPr>
      </w:pPr>
    </w:p>
    <w:p w14:paraId="1D7F5643" w14:textId="77777777" w:rsidR="00F2506D" w:rsidRPr="00CE15AA" w:rsidRDefault="00F2506D" w:rsidP="009B58B3">
      <w:pPr>
        <w:pStyle w:val="Nadpis2"/>
        <w:numPr>
          <w:ilvl w:val="1"/>
          <w:numId w:val="20"/>
        </w:numPr>
        <w:spacing w:after="120"/>
        <w:ind w:left="567" w:hanging="567"/>
        <w:jc w:val="both"/>
        <w:rPr>
          <w:b w:val="0"/>
        </w:rPr>
      </w:pPr>
      <w:bookmarkStart w:id="14" w:name="bod212a"/>
      <w:bookmarkStart w:id="15" w:name="bod2122"/>
      <w:bookmarkStart w:id="16" w:name="bod2123"/>
      <w:bookmarkStart w:id="17" w:name="_Oprávnené_projekty"/>
      <w:bookmarkEnd w:id="14"/>
      <w:bookmarkEnd w:id="15"/>
      <w:bookmarkEnd w:id="16"/>
      <w:bookmarkEnd w:id="17"/>
      <w:r w:rsidRPr="00CE15AA">
        <w:t>Oprávnené projekty</w:t>
      </w:r>
    </w:p>
    <w:p w14:paraId="457DE72A" w14:textId="3611C100" w:rsidR="00631252" w:rsidRPr="00B67C0A" w:rsidRDefault="005B740B" w:rsidP="00A632C9">
      <w:pPr>
        <w:spacing w:after="120" w:line="280" w:lineRule="exact"/>
        <w:jc w:val="both"/>
        <w:rPr>
          <w:rFonts w:asciiTheme="minorHAnsi" w:hAnsiTheme="minorHAnsi"/>
          <w:bCs/>
          <w:sz w:val="22"/>
          <w:lang w:eastAsia="sk-SK"/>
        </w:rPr>
      </w:pPr>
      <w:r w:rsidRPr="005B740B">
        <w:rPr>
          <w:rFonts w:asciiTheme="minorHAnsi" w:hAnsiTheme="minorHAnsi"/>
          <w:b/>
          <w:sz w:val="22"/>
        </w:rPr>
        <w:t>Oprávnené projekty</w:t>
      </w:r>
      <w:r w:rsidR="00B24075" w:rsidRPr="00B24075">
        <w:rPr>
          <w:rFonts w:asciiTheme="minorHAnsi" w:hAnsiTheme="minorHAnsi"/>
          <w:sz w:val="22"/>
        </w:rPr>
        <w:t>,</w:t>
      </w:r>
      <w:r w:rsidRPr="005B740B">
        <w:rPr>
          <w:rFonts w:asciiTheme="minorHAnsi" w:hAnsiTheme="minorHAnsi"/>
          <w:sz w:val="22"/>
        </w:rPr>
        <w:t xml:space="preserve"> sú </w:t>
      </w:r>
      <w:r w:rsidR="00C432BD">
        <w:rPr>
          <w:rFonts w:asciiTheme="minorHAnsi" w:hAnsiTheme="minorHAnsi"/>
          <w:sz w:val="22"/>
        </w:rPr>
        <w:t xml:space="preserve">projekty </w:t>
      </w:r>
      <w:r w:rsidRPr="005B740B">
        <w:rPr>
          <w:rFonts w:asciiTheme="minorHAnsi" w:hAnsiTheme="minorHAnsi"/>
          <w:sz w:val="22"/>
        </w:rPr>
        <w:t xml:space="preserve">zamerané </w:t>
      </w:r>
      <w:r w:rsidR="00A632C9">
        <w:rPr>
          <w:rFonts w:asciiTheme="minorHAnsi" w:hAnsiTheme="minorHAnsi"/>
          <w:sz w:val="22"/>
        </w:rPr>
        <w:t>na</w:t>
      </w:r>
      <w:r w:rsidR="00A632C9" w:rsidRPr="00A632C9">
        <w:rPr>
          <w:rFonts w:asciiTheme="minorHAnsi" w:hAnsiTheme="minorHAnsi"/>
          <w:bCs/>
          <w:sz w:val="22"/>
          <w:lang w:eastAsia="sk-SK"/>
        </w:rPr>
        <w:t xml:space="preserve"> investície do hmotného majetku, ktoré sa týkajú spracovania, skladovania, uvádzania na trh</w:t>
      </w:r>
      <w:r w:rsidR="00A632C9">
        <w:rPr>
          <w:rFonts w:asciiTheme="minorHAnsi" w:hAnsiTheme="minorHAnsi"/>
          <w:bCs/>
          <w:sz w:val="22"/>
          <w:lang w:eastAsia="sk-SK"/>
        </w:rPr>
        <w:t xml:space="preserve"> </w:t>
      </w:r>
      <w:r w:rsidR="00A632C9" w:rsidRPr="00A632C9">
        <w:rPr>
          <w:rFonts w:asciiTheme="minorHAnsi" w:hAnsiTheme="minorHAnsi"/>
          <w:bCs/>
          <w:sz w:val="22"/>
          <w:lang w:eastAsia="sk-SK"/>
        </w:rPr>
        <w:t>a/alebo vývoja poľnohospodárskych a potravinárskych výrobkov, na ktoré sa vzťahuje príloha I ZFEÚ alebo</w:t>
      </w:r>
      <w:r w:rsidR="00A632C9">
        <w:rPr>
          <w:rFonts w:asciiTheme="minorHAnsi" w:hAnsiTheme="minorHAnsi"/>
          <w:bCs/>
          <w:sz w:val="22"/>
          <w:lang w:eastAsia="sk-SK"/>
        </w:rPr>
        <w:t xml:space="preserve"> </w:t>
      </w:r>
      <w:r w:rsidR="00A632C9" w:rsidRPr="00A632C9">
        <w:rPr>
          <w:rFonts w:asciiTheme="minorHAnsi" w:hAnsiTheme="minorHAnsi"/>
          <w:bCs/>
          <w:sz w:val="22"/>
          <w:lang w:eastAsia="sk-SK"/>
        </w:rPr>
        <w:t>výroby, spracovania, skladovania, uvádzania na trh a/alebo vývoja potravinárskych výrobkov, pričom</w:t>
      </w:r>
      <w:r w:rsidR="00A632C9">
        <w:rPr>
          <w:rFonts w:asciiTheme="minorHAnsi" w:hAnsiTheme="minorHAnsi"/>
          <w:bCs/>
          <w:sz w:val="22"/>
          <w:lang w:eastAsia="sk-SK"/>
        </w:rPr>
        <w:t xml:space="preserve"> </w:t>
      </w:r>
      <w:r w:rsidR="00A632C9" w:rsidRPr="00A632C9">
        <w:rPr>
          <w:rFonts w:asciiTheme="minorHAnsi" w:hAnsiTheme="minorHAnsi"/>
          <w:bCs/>
          <w:sz w:val="22"/>
          <w:lang w:eastAsia="sk-SK"/>
        </w:rPr>
        <w:t>výstupom výrobného procesu môže byť aj výrobok, na ktorý sa príloha I ZFEÚ nevzťahuje a na investície,</w:t>
      </w:r>
      <w:r w:rsidR="00A632C9">
        <w:rPr>
          <w:rFonts w:asciiTheme="minorHAnsi" w:hAnsiTheme="minorHAnsi"/>
          <w:bCs/>
          <w:sz w:val="22"/>
          <w:lang w:eastAsia="sk-SK"/>
        </w:rPr>
        <w:t xml:space="preserve"> </w:t>
      </w:r>
      <w:r w:rsidR="00A632C9" w:rsidRPr="00A632C9">
        <w:rPr>
          <w:rFonts w:asciiTheme="minorHAnsi" w:hAnsiTheme="minorHAnsi"/>
          <w:bCs/>
          <w:sz w:val="22"/>
          <w:lang w:eastAsia="sk-SK"/>
        </w:rPr>
        <w:t>ktoré zároveň prispievajú k úsporám spotreby energie. Investícia sa týka výlučne vlastnej činnosti podniku.</w:t>
      </w:r>
    </w:p>
    <w:p w14:paraId="5E550DEC" w14:textId="77777777" w:rsidR="00160B0D" w:rsidRPr="00CA67AB" w:rsidRDefault="00160B0D" w:rsidP="00160B0D">
      <w:pPr>
        <w:pStyle w:val="Odsekzoznamu"/>
        <w:suppressAutoHyphens w:val="0"/>
        <w:spacing w:before="60" w:after="60"/>
        <w:ind w:left="567"/>
        <w:jc w:val="both"/>
        <w:rPr>
          <w:rFonts w:asciiTheme="minorHAnsi" w:hAnsiTheme="minorHAnsi"/>
          <w:sz w:val="22"/>
        </w:rPr>
      </w:pPr>
    </w:p>
    <w:p w14:paraId="7E4E3424" w14:textId="2D21AF8A" w:rsidR="00921CAD" w:rsidRPr="004978D1" w:rsidRDefault="0097519C" w:rsidP="009B58B3">
      <w:pPr>
        <w:pStyle w:val="Nadpis2"/>
        <w:numPr>
          <w:ilvl w:val="1"/>
          <w:numId w:val="20"/>
        </w:numPr>
        <w:spacing w:after="120"/>
        <w:ind w:left="567" w:hanging="567"/>
        <w:jc w:val="both"/>
      </w:pPr>
      <w:bookmarkStart w:id="18" w:name="bod221"/>
      <w:bookmarkEnd w:id="18"/>
      <w:r w:rsidRPr="00CE15AA">
        <w:t>Neoprávnené projekty</w:t>
      </w:r>
    </w:p>
    <w:p w14:paraId="733F3EC1" w14:textId="35594619" w:rsidR="005D1A8E" w:rsidRPr="00B24075" w:rsidRDefault="00C432BD" w:rsidP="00A376F0">
      <w:pPr>
        <w:tabs>
          <w:tab w:val="left" w:pos="1134"/>
        </w:tabs>
        <w:jc w:val="both"/>
        <w:rPr>
          <w:rFonts w:asciiTheme="minorHAnsi" w:hAnsiTheme="minorHAnsi" w:cstheme="minorHAnsi"/>
          <w:bCs/>
          <w:sz w:val="20"/>
          <w:szCs w:val="22"/>
        </w:rPr>
      </w:pPr>
      <w:r w:rsidRPr="00B24075">
        <w:rPr>
          <w:rFonts w:asciiTheme="minorHAnsi" w:hAnsiTheme="minorHAnsi" w:cstheme="minorHAnsi"/>
          <w:sz w:val="22"/>
        </w:rPr>
        <w:t>Ne</w:t>
      </w:r>
      <w:r w:rsidRPr="00B24075">
        <w:rPr>
          <w:rFonts w:asciiTheme="minorHAnsi" w:hAnsiTheme="minorHAnsi" w:cstheme="minorHAnsi"/>
          <w:kern w:val="1"/>
          <w:sz w:val="22"/>
        </w:rPr>
        <w:t>oprávnen</w:t>
      </w:r>
      <w:r w:rsidR="00303576">
        <w:rPr>
          <w:rFonts w:asciiTheme="minorHAnsi" w:hAnsiTheme="minorHAnsi" w:cstheme="minorHAnsi"/>
          <w:kern w:val="1"/>
          <w:sz w:val="22"/>
        </w:rPr>
        <w:t>ými</w:t>
      </w:r>
      <w:r w:rsidRPr="00B24075">
        <w:rPr>
          <w:rFonts w:asciiTheme="minorHAnsi" w:hAnsiTheme="minorHAnsi" w:cstheme="minorHAnsi"/>
          <w:kern w:val="1"/>
          <w:sz w:val="22"/>
        </w:rPr>
        <w:t xml:space="preserve"> projekt</w:t>
      </w:r>
      <w:r w:rsidR="00303576">
        <w:rPr>
          <w:rFonts w:asciiTheme="minorHAnsi" w:hAnsiTheme="minorHAnsi" w:cstheme="minorHAnsi"/>
          <w:kern w:val="1"/>
          <w:sz w:val="22"/>
        </w:rPr>
        <w:t>ami</w:t>
      </w:r>
      <w:r w:rsidRPr="00B24075">
        <w:rPr>
          <w:rFonts w:asciiTheme="minorHAnsi" w:hAnsiTheme="minorHAnsi" w:cstheme="minorHAnsi"/>
          <w:b/>
          <w:kern w:val="1"/>
          <w:sz w:val="22"/>
        </w:rPr>
        <w:t xml:space="preserve"> </w:t>
      </w:r>
      <w:r w:rsidRPr="00B24075">
        <w:rPr>
          <w:rFonts w:asciiTheme="minorHAnsi" w:hAnsiTheme="minorHAnsi" w:cstheme="minorHAnsi"/>
          <w:bCs/>
          <w:kern w:val="1"/>
          <w:sz w:val="22"/>
        </w:rPr>
        <w:t xml:space="preserve">sú projekty mimo projektov uvedených v bode </w:t>
      </w:r>
      <w:hyperlink w:anchor="bod212a" w:history="1">
        <w:r w:rsidRPr="00590609">
          <w:rPr>
            <w:rStyle w:val="Hypertextovprepojenie"/>
            <w:rFonts w:asciiTheme="minorHAnsi" w:hAnsiTheme="minorHAnsi" w:cstheme="minorHAnsi"/>
            <w:bCs/>
            <w:kern w:val="1"/>
            <w:sz w:val="22"/>
          </w:rPr>
          <w:t>2.2</w:t>
        </w:r>
      </w:hyperlink>
      <w:r w:rsidR="00B24075">
        <w:rPr>
          <w:rFonts w:asciiTheme="minorHAnsi" w:hAnsiTheme="minorHAnsi" w:cstheme="minorHAnsi"/>
          <w:bCs/>
          <w:kern w:val="1"/>
          <w:sz w:val="22"/>
        </w:rPr>
        <w:t xml:space="preserve"> </w:t>
      </w:r>
      <w:r w:rsidR="00B24075" w:rsidRPr="00B24075">
        <w:rPr>
          <w:rFonts w:asciiTheme="minorHAnsi" w:hAnsiTheme="minorHAnsi" w:cstheme="minorHAnsi"/>
          <w:bCs/>
          <w:kern w:val="1"/>
          <w:sz w:val="22"/>
        </w:rPr>
        <w:t>tejto výzvy</w:t>
      </w:r>
    </w:p>
    <w:p w14:paraId="4EC6BC54" w14:textId="77777777" w:rsidR="00B24075" w:rsidRPr="00B24075" w:rsidRDefault="00B24075" w:rsidP="00B24075">
      <w:pPr>
        <w:suppressAutoHyphens w:val="0"/>
        <w:autoSpaceDE w:val="0"/>
        <w:autoSpaceDN w:val="0"/>
        <w:adjustRightInd w:val="0"/>
        <w:rPr>
          <w:rFonts w:ascii="Calibri" w:eastAsiaTheme="minorHAnsi" w:hAnsi="Calibri" w:cs="Calibri"/>
          <w:color w:val="000000"/>
          <w:lang w:eastAsia="en-US"/>
        </w:rPr>
      </w:pPr>
    </w:p>
    <w:p w14:paraId="3933C306" w14:textId="156B3B90" w:rsidR="00B24075" w:rsidRPr="00B24075" w:rsidRDefault="00B24075" w:rsidP="009B58B3">
      <w:pPr>
        <w:pStyle w:val="Nadpis2"/>
        <w:numPr>
          <w:ilvl w:val="1"/>
          <w:numId w:val="20"/>
        </w:numPr>
        <w:spacing w:after="120"/>
        <w:ind w:left="567" w:hanging="567"/>
        <w:jc w:val="both"/>
      </w:pPr>
      <w:bookmarkStart w:id="19" w:name="_Oprávnenosť_aktivít_a"/>
      <w:bookmarkEnd w:id="19"/>
      <w:r w:rsidRPr="00B24075">
        <w:t xml:space="preserve">Oprávnenosť aktivít a rozsah činností realizácie projektu </w:t>
      </w:r>
    </w:p>
    <w:p w14:paraId="29B129F0" w14:textId="64B9ECC2" w:rsidR="00C432BD" w:rsidRDefault="00C432BD" w:rsidP="00A376F0">
      <w:pPr>
        <w:tabs>
          <w:tab w:val="left" w:pos="1134"/>
        </w:tabs>
        <w:jc w:val="both"/>
        <w:rPr>
          <w:rFonts w:asciiTheme="minorHAnsi" w:hAnsiTheme="minorHAnsi"/>
          <w:bCs/>
          <w:sz w:val="22"/>
          <w:szCs w:val="22"/>
        </w:rPr>
      </w:pPr>
    </w:p>
    <w:p w14:paraId="01BB3FF6" w14:textId="7A9A083C" w:rsidR="00976A66" w:rsidRPr="00976A66" w:rsidRDefault="00976A66" w:rsidP="00976A66">
      <w:pPr>
        <w:tabs>
          <w:tab w:val="left" w:pos="1134"/>
        </w:tabs>
        <w:spacing w:after="120"/>
        <w:jc w:val="both"/>
        <w:rPr>
          <w:rFonts w:asciiTheme="minorHAnsi" w:hAnsiTheme="minorHAnsi"/>
          <w:b/>
          <w:bCs/>
          <w:sz w:val="22"/>
          <w:szCs w:val="22"/>
        </w:rPr>
      </w:pPr>
      <w:r w:rsidRPr="00976A66">
        <w:rPr>
          <w:rFonts w:asciiTheme="minorHAnsi" w:hAnsiTheme="minorHAnsi"/>
          <w:b/>
          <w:bCs/>
          <w:sz w:val="22"/>
          <w:szCs w:val="22"/>
        </w:rPr>
        <w:t>pre oblasti 1 až 7</w:t>
      </w:r>
      <w:r w:rsidR="00C1731F">
        <w:rPr>
          <w:rFonts w:asciiTheme="minorHAnsi" w:hAnsiTheme="minorHAnsi"/>
          <w:b/>
          <w:bCs/>
          <w:sz w:val="22"/>
          <w:szCs w:val="22"/>
        </w:rPr>
        <w:t xml:space="preserve"> financovaných zo základných zdrojov PRV SR 2014 – 202</w:t>
      </w:r>
      <w:r w:rsidR="008F2B85">
        <w:rPr>
          <w:rFonts w:asciiTheme="minorHAnsi" w:hAnsiTheme="minorHAnsi"/>
          <w:b/>
          <w:bCs/>
          <w:sz w:val="22"/>
          <w:szCs w:val="22"/>
        </w:rPr>
        <w:t>2</w:t>
      </w:r>
      <w:r w:rsidR="00C1731F">
        <w:rPr>
          <w:rFonts w:asciiTheme="minorHAnsi" w:hAnsiTheme="minorHAnsi"/>
          <w:b/>
          <w:bCs/>
          <w:sz w:val="22"/>
          <w:szCs w:val="22"/>
        </w:rPr>
        <w:t xml:space="preserve"> </w:t>
      </w:r>
      <w:r w:rsidR="004B5606" w:rsidRPr="004B5606">
        <w:rPr>
          <w:rFonts w:asciiTheme="minorHAnsi" w:hAnsiTheme="minorHAnsi"/>
          <w:b/>
          <w:bCs/>
          <w:sz w:val="22"/>
          <w:szCs w:val="22"/>
        </w:rPr>
        <w:t>v prípade spracovania, ktorého výstupom je produkt uvedený na prílohe I ZFEU v menej rozvinutých regiónoch a v ostatných regiónoch (neuplatňuje sa schéma štátnej a</w:t>
      </w:r>
      <w:r w:rsidR="004B5606">
        <w:rPr>
          <w:rFonts w:asciiTheme="minorHAnsi" w:hAnsiTheme="minorHAnsi"/>
          <w:b/>
          <w:bCs/>
          <w:sz w:val="22"/>
          <w:szCs w:val="22"/>
        </w:rPr>
        <w:t>/alebo</w:t>
      </w:r>
      <w:r w:rsidR="004B5606" w:rsidRPr="004B5606">
        <w:rPr>
          <w:rFonts w:asciiTheme="minorHAnsi" w:hAnsiTheme="minorHAnsi"/>
          <w:b/>
          <w:bCs/>
          <w:sz w:val="22"/>
          <w:szCs w:val="22"/>
        </w:rPr>
        <w:t> minimálnej pomoci)</w:t>
      </w:r>
    </w:p>
    <w:p w14:paraId="3D039DD6" w14:textId="22EB4327"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8D9C389" w14:textId="5BCA1DE2"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obstaranie, rekonštrukcia</w:t>
      </w:r>
      <w:r w:rsidR="001309F1">
        <w:rPr>
          <w:rFonts w:asciiTheme="minorHAnsi" w:hAnsiTheme="minorHAnsi"/>
          <w:bCs/>
          <w:sz w:val="22"/>
          <w:szCs w:val="22"/>
        </w:rPr>
        <w:t xml:space="preserve"> </w:t>
      </w:r>
      <w:r w:rsidRPr="00B24075">
        <w:rPr>
          <w:rFonts w:asciiTheme="minorHAnsi" w:hAnsiTheme="minorHAnsi"/>
          <w:bCs/>
          <w:sz w:val="22"/>
          <w:szCs w:val="22"/>
        </w:rPr>
        <w:t>a modernizácia zariadení, strojov, prístrojov a technológií, spracovateľských a výrobných kapacít, vrátane laboratórneho vybavenia a detektorov kovov v rámci procesu spracovania, balenia, označovania,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nariadenie (EÚ) č. 1308/2013, nariadenie (EÚ) 2019/787), produktov v registrovaných v rámci národných schém kvality (Národný program Značka kvality);</w:t>
      </w:r>
    </w:p>
    <w:p w14:paraId="352F469F" w14:textId="65CB0EE1"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stavebné alebo technologické investície na vytvorenie alebo modernizáciu miestnej zbernej siete - príjem, skladovanie, úprava, triedenie a balenie;</w:t>
      </w:r>
    </w:p>
    <w:p w14:paraId="71B51228" w14:textId="73C948E5"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 xml:space="preserve">nákup </w:t>
      </w:r>
      <w:r w:rsidR="00C669CD">
        <w:rPr>
          <w:rFonts w:asciiTheme="minorHAnsi" w:hAnsiTheme="minorHAnsi"/>
          <w:bCs/>
          <w:sz w:val="22"/>
          <w:szCs w:val="22"/>
        </w:rPr>
        <w:t xml:space="preserve">a využívanie </w:t>
      </w:r>
      <w:r w:rsidRPr="00B24075">
        <w:rPr>
          <w:rFonts w:asciiTheme="minorHAnsi" w:hAnsiTheme="minorHAnsi"/>
          <w:bCs/>
          <w:sz w:val="22"/>
          <w:szCs w:val="22"/>
        </w:rPr>
        <w:t>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r w:rsidR="00C669CD">
        <w:rPr>
          <w:rFonts w:asciiTheme="minorHAnsi" w:hAnsiTheme="minorHAnsi"/>
          <w:bCs/>
          <w:sz w:val="22"/>
          <w:szCs w:val="22"/>
        </w:rPr>
        <w:t xml:space="preserve"> </w:t>
      </w:r>
      <w:r w:rsidR="00C669CD" w:rsidRPr="00C669CD">
        <w:rPr>
          <w:rFonts w:asciiTheme="minorHAnsi" w:hAnsiTheme="minorHAnsi"/>
          <w:bCs/>
          <w:sz w:val="22"/>
          <w:szCs w:val="22"/>
        </w:rPr>
        <w:t>výlučne svojej vlastnej produkcie/vlastných výrobkov alebo prepravu vstupných surovín do spracovateľského procesu</w:t>
      </w:r>
    </w:p>
    <w:p w14:paraId="4A8684E9" w14:textId="407ADBBC"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lastRenderedPageBreak/>
        <w:t>zavedenie technológií a postupov s cieľom vytvoriť nové , inovatívne alebo kvalitnejšie výrobky a otvorenie nových trhov, najmä v súvislosti s krátkym dodávateľským reťazcom vrátane podpory uvádzania výrobkov na trh alebo vypracovania programov správnej výrobnej praxe;</w:t>
      </w:r>
    </w:p>
    <w:p w14:paraId="25A5CC91" w14:textId="1FA4444E"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stavebné alebo technologické investície podporujúce lepšie využitie alebo elimináciu vedľajších produktov alebo odpadu a čistiarne odpadových vôd, rekonštrukcia infraštruktúry, znižovanie energetických strát;</w:t>
      </w:r>
    </w:p>
    <w:p w14:paraId="64A59C0F" w14:textId="76A7A77A"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investície v súvislosti s výrobou a miešaním krmív z poľnohospodárskych produktov;</w:t>
      </w:r>
    </w:p>
    <w:p w14:paraId="4060CCEE" w14:textId="0B5E45F8" w:rsidR="00B24075" w:rsidRPr="00B24075"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investície na vybudovanie a zariadenie vlastných podnikových predajní na predaj vlastných produktov bez obmedzenia min. % predaja vlastných produktov (zahŕňa aj mobilné predajne pre zabezpečenie dostupnosti potravín v tzv. potravinových púšťach);</w:t>
      </w:r>
    </w:p>
    <w:p w14:paraId="3EF57D5B" w14:textId="6420C160" w:rsidR="00C432BD" w:rsidRDefault="00B24075" w:rsidP="009B58B3">
      <w:pPr>
        <w:pStyle w:val="Odsekzoznamu"/>
        <w:numPr>
          <w:ilvl w:val="0"/>
          <w:numId w:val="26"/>
        </w:numPr>
        <w:ind w:left="567" w:hanging="567"/>
        <w:jc w:val="both"/>
        <w:rPr>
          <w:rFonts w:asciiTheme="minorHAnsi" w:hAnsiTheme="minorHAnsi"/>
          <w:bCs/>
          <w:sz w:val="22"/>
          <w:szCs w:val="22"/>
        </w:rPr>
      </w:pPr>
      <w:r w:rsidRPr="00B24075">
        <w:rPr>
          <w:rFonts w:asciiTheme="minorHAnsi" w:hAnsiTheme="minorHAnsi"/>
          <w:bCs/>
          <w:sz w:val="22"/>
          <w:szCs w:val="22"/>
        </w:rPr>
        <w:t>investície do zlepšenia pracovného prostredia  pre zamestnancov (hygienické zariadenia, jedálne, odpočivárne, klimatizácia).</w:t>
      </w:r>
    </w:p>
    <w:p w14:paraId="3F9DA913" w14:textId="56A1CC8B" w:rsidR="00B24075" w:rsidRDefault="00B24075" w:rsidP="00A376F0">
      <w:pPr>
        <w:tabs>
          <w:tab w:val="left" w:pos="1134"/>
        </w:tabs>
        <w:jc w:val="both"/>
        <w:rPr>
          <w:rFonts w:asciiTheme="minorHAnsi" w:hAnsiTheme="minorHAnsi"/>
          <w:bCs/>
          <w:sz w:val="22"/>
          <w:szCs w:val="22"/>
        </w:rPr>
      </w:pPr>
    </w:p>
    <w:p w14:paraId="1830D786" w14:textId="1950565D" w:rsidR="00B24075" w:rsidRPr="00976A66" w:rsidRDefault="00976A66" w:rsidP="00976A66">
      <w:pPr>
        <w:tabs>
          <w:tab w:val="left" w:pos="1134"/>
        </w:tabs>
        <w:spacing w:after="120"/>
        <w:jc w:val="both"/>
        <w:rPr>
          <w:rFonts w:asciiTheme="minorHAnsi" w:hAnsiTheme="minorHAnsi"/>
          <w:b/>
          <w:bCs/>
          <w:sz w:val="22"/>
          <w:szCs w:val="22"/>
        </w:rPr>
      </w:pPr>
      <w:bookmarkStart w:id="20" w:name="oblasť8"/>
      <w:bookmarkEnd w:id="20"/>
      <w:r w:rsidRPr="00976A66">
        <w:rPr>
          <w:rFonts w:asciiTheme="minorHAnsi" w:hAnsiTheme="minorHAnsi"/>
          <w:b/>
          <w:bCs/>
          <w:sz w:val="22"/>
          <w:szCs w:val="22"/>
        </w:rPr>
        <w:t xml:space="preserve">pre oblasť 8 </w:t>
      </w:r>
      <w:r w:rsidR="00C1731F" w:rsidRPr="00C1731F">
        <w:rPr>
          <w:rFonts w:asciiTheme="minorHAnsi" w:hAnsiTheme="minorHAnsi"/>
          <w:b/>
          <w:bCs/>
          <w:sz w:val="22"/>
          <w:szCs w:val="22"/>
        </w:rPr>
        <w:t>financovan</w:t>
      </w:r>
      <w:r w:rsidR="00644C38">
        <w:rPr>
          <w:rFonts w:asciiTheme="minorHAnsi" w:hAnsiTheme="minorHAnsi"/>
          <w:b/>
          <w:bCs/>
          <w:sz w:val="22"/>
          <w:szCs w:val="22"/>
        </w:rPr>
        <w:t>ú</w:t>
      </w:r>
      <w:r w:rsidR="00C1731F" w:rsidRPr="00C1731F">
        <w:rPr>
          <w:rFonts w:asciiTheme="minorHAnsi" w:hAnsiTheme="minorHAnsi"/>
          <w:b/>
          <w:bCs/>
          <w:sz w:val="22"/>
          <w:szCs w:val="22"/>
        </w:rPr>
        <w:t xml:space="preserve"> zo základných zdrojov PRV SR 2014 – 202</w:t>
      </w:r>
      <w:r w:rsidR="008F2B85">
        <w:rPr>
          <w:rFonts w:asciiTheme="minorHAnsi" w:hAnsiTheme="minorHAnsi"/>
          <w:b/>
          <w:bCs/>
          <w:sz w:val="22"/>
          <w:szCs w:val="22"/>
        </w:rPr>
        <w:t>2</w:t>
      </w:r>
      <w:r w:rsidR="004B5606">
        <w:rPr>
          <w:rFonts w:asciiTheme="minorHAnsi" w:hAnsiTheme="minorHAnsi"/>
          <w:b/>
          <w:bCs/>
          <w:sz w:val="22"/>
          <w:szCs w:val="22"/>
        </w:rPr>
        <w:t xml:space="preserve"> </w:t>
      </w:r>
      <w:r w:rsidR="004B5606" w:rsidRPr="00022F77">
        <w:rPr>
          <w:rFonts w:asciiTheme="minorHAnsi" w:hAnsiTheme="minorHAnsi" w:cstheme="minorHAnsi"/>
          <w:b/>
          <w:sz w:val="22"/>
          <w:szCs w:val="22"/>
        </w:rPr>
        <w:t>v</w:t>
      </w:r>
      <w:r w:rsidR="004B5606">
        <w:rPr>
          <w:rFonts w:asciiTheme="minorHAnsi" w:hAnsiTheme="minorHAnsi" w:cstheme="minorHAnsi"/>
          <w:b/>
          <w:sz w:val="22"/>
          <w:szCs w:val="22"/>
        </w:rPr>
        <w:t xml:space="preserve"> prípade </w:t>
      </w:r>
      <w:r w:rsidR="004B5606" w:rsidRPr="00B94C3C">
        <w:rPr>
          <w:rFonts w:asciiTheme="minorHAnsi" w:eastAsia="Calibri" w:hAnsiTheme="minorHAnsi"/>
          <w:b/>
          <w:bCs/>
          <w:color w:val="000000"/>
          <w:sz w:val="22"/>
          <w:szCs w:val="22"/>
          <w:lang w:eastAsia="en-US"/>
        </w:rPr>
        <w:t>spracovania, ktor</w:t>
      </w:r>
      <w:r w:rsidR="004B5606">
        <w:rPr>
          <w:rFonts w:asciiTheme="minorHAnsi" w:hAnsiTheme="minorHAnsi"/>
          <w:b/>
          <w:bCs/>
          <w:sz w:val="22"/>
          <w:szCs w:val="22"/>
        </w:rPr>
        <w:t>ého</w:t>
      </w:r>
      <w:r w:rsidR="004B5606" w:rsidRPr="00B94C3C">
        <w:rPr>
          <w:rFonts w:asciiTheme="minorHAnsi" w:eastAsia="Calibri" w:hAnsiTheme="minorHAnsi"/>
          <w:b/>
          <w:bCs/>
          <w:color w:val="000000"/>
          <w:sz w:val="22"/>
          <w:szCs w:val="22"/>
          <w:lang w:eastAsia="en-US"/>
        </w:rPr>
        <w:t xml:space="preserve"> výstupom je produkt uvedený na prílohe I ZFEU v menej rozvinutých regiónoch</w:t>
      </w:r>
      <w:r w:rsidR="004B5606">
        <w:rPr>
          <w:rFonts w:asciiTheme="minorHAnsi" w:hAnsiTheme="minorHAnsi" w:cstheme="minorHAnsi"/>
          <w:b/>
          <w:sz w:val="22"/>
          <w:szCs w:val="22"/>
        </w:rPr>
        <w:t xml:space="preserve"> a v ostatných regiónoch (neuplatňuje sa schéma štátnej a/alebo minimálnej pomoci)</w:t>
      </w:r>
    </w:p>
    <w:p w14:paraId="4107C812" w14:textId="4B9227E2" w:rsidR="00976A66" w:rsidRPr="00976A66" w:rsidRDefault="00976A66" w:rsidP="009B58B3">
      <w:pPr>
        <w:pStyle w:val="Odsekzoznamu"/>
        <w:numPr>
          <w:ilvl w:val="0"/>
          <w:numId w:val="27"/>
        </w:numPr>
        <w:ind w:left="567" w:hanging="567"/>
        <w:jc w:val="both"/>
        <w:rPr>
          <w:rFonts w:asciiTheme="minorHAnsi" w:hAnsiTheme="minorHAnsi"/>
          <w:bCs/>
          <w:sz w:val="22"/>
          <w:szCs w:val="22"/>
        </w:rPr>
      </w:pPr>
      <w:bookmarkStart w:id="21" w:name="bod24oblast8_1"/>
      <w:bookmarkEnd w:id="21"/>
      <w:r w:rsidRPr="00976A66">
        <w:rPr>
          <w:rFonts w:asciiTheme="minorHAnsi" w:hAnsiTheme="minorHAnsi"/>
          <w:bCs/>
          <w:sz w:val="22"/>
          <w:szCs w:val="22"/>
        </w:rPr>
        <w:t>Investície na vybudovanie a zariadenie vlastných podnikových predajní (zahŕňa aj mobilné predajne). Žiadateľ bude odbytovať výhradne poľnohospodárske produkty a produkty vyrobené z poľnohospodárskych produktov</w:t>
      </w:r>
      <w:r w:rsidR="00BF120E">
        <w:rPr>
          <w:rFonts w:asciiTheme="minorHAnsi" w:hAnsiTheme="minorHAnsi"/>
          <w:bCs/>
          <w:sz w:val="22"/>
          <w:szCs w:val="22"/>
        </w:rPr>
        <w:t xml:space="preserve">. </w:t>
      </w:r>
    </w:p>
    <w:p w14:paraId="5482E134" w14:textId="105D6915" w:rsidR="00B24075" w:rsidRDefault="00976A66" w:rsidP="009B58B3">
      <w:pPr>
        <w:pStyle w:val="Odsekzoznamu"/>
        <w:numPr>
          <w:ilvl w:val="0"/>
          <w:numId w:val="27"/>
        </w:numPr>
        <w:ind w:left="567" w:hanging="567"/>
        <w:jc w:val="both"/>
        <w:rPr>
          <w:rFonts w:asciiTheme="minorHAnsi" w:hAnsiTheme="minorHAnsi"/>
          <w:bCs/>
          <w:sz w:val="22"/>
          <w:szCs w:val="22"/>
        </w:rPr>
      </w:pPr>
      <w:r w:rsidRPr="00976A66">
        <w:rPr>
          <w:rFonts w:asciiTheme="minorHAnsi" w:hAnsiTheme="minorHAnsi"/>
          <w:bCs/>
          <w:sz w:val="22"/>
          <w:szCs w:val="22"/>
        </w:rPr>
        <w:t xml:space="preserve">Investície do prepravy produktov priamo súvisiacich s </w:t>
      </w:r>
      <w:hyperlink w:anchor="bod24oblast8_1" w:history="1">
        <w:r w:rsidRPr="00976A66">
          <w:rPr>
            <w:rStyle w:val="Hypertextovprepojenie"/>
            <w:rFonts w:asciiTheme="minorHAnsi" w:hAnsiTheme="minorHAnsi"/>
            <w:bCs/>
            <w:sz w:val="22"/>
            <w:szCs w:val="22"/>
          </w:rPr>
          <w:t>bodom 1</w:t>
        </w:r>
      </w:hyperlink>
      <w:r w:rsidRPr="00976A66">
        <w:rPr>
          <w:rFonts w:asciiTheme="minorHAnsi" w:hAnsiTheme="minorHAnsi"/>
          <w:bCs/>
          <w:sz w:val="22"/>
          <w:szCs w:val="22"/>
        </w:rPr>
        <w:t>.</w:t>
      </w:r>
    </w:p>
    <w:p w14:paraId="6ECE1E6D" w14:textId="7C6D251A" w:rsidR="00976A66" w:rsidRDefault="00976A66" w:rsidP="00976A66">
      <w:pPr>
        <w:tabs>
          <w:tab w:val="left" w:pos="1134"/>
        </w:tabs>
        <w:jc w:val="both"/>
        <w:rPr>
          <w:rFonts w:asciiTheme="minorHAnsi" w:hAnsiTheme="minorHAnsi"/>
          <w:bCs/>
          <w:sz w:val="22"/>
          <w:szCs w:val="22"/>
        </w:rPr>
      </w:pPr>
    </w:p>
    <w:p w14:paraId="6C210A9D" w14:textId="77777777" w:rsidR="004B5606" w:rsidRPr="004B5606" w:rsidRDefault="004B5606" w:rsidP="004B5606">
      <w:pPr>
        <w:suppressAutoHyphens w:val="0"/>
        <w:autoSpaceDE w:val="0"/>
        <w:autoSpaceDN w:val="0"/>
        <w:adjustRightInd w:val="0"/>
        <w:rPr>
          <w:rFonts w:ascii="Calibri" w:eastAsiaTheme="minorHAnsi" w:hAnsi="Calibri" w:cs="Calibri"/>
          <w:color w:val="000000"/>
          <w:lang w:eastAsia="en-US"/>
        </w:rPr>
      </w:pPr>
    </w:p>
    <w:p w14:paraId="4AA1209F" w14:textId="5DDC5049" w:rsidR="004B5606" w:rsidRPr="004B5606" w:rsidRDefault="004B5606" w:rsidP="009B58B3">
      <w:pPr>
        <w:pStyle w:val="Nadpis3"/>
        <w:numPr>
          <w:ilvl w:val="2"/>
          <w:numId w:val="21"/>
        </w:numPr>
        <w:tabs>
          <w:tab w:val="left" w:pos="567"/>
        </w:tabs>
        <w:spacing w:before="120" w:after="120"/>
        <w:ind w:left="567" w:hanging="567"/>
        <w:jc w:val="both"/>
        <w:rPr>
          <w:rFonts w:ascii="Calibri" w:eastAsiaTheme="minorHAnsi" w:hAnsi="Calibri" w:cs="Calibri"/>
          <w:color w:val="000000"/>
          <w:sz w:val="22"/>
          <w:szCs w:val="22"/>
          <w:lang w:eastAsia="en-US"/>
        </w:rPr>
      </w:pPr>
      <w:bookmarkStart w:id="22" w:name="_Špecifické_podmienky_oprávnenosti"/>
      <w:bookmarkEnd w:id="22"/>
      <w:r w:rsidRPr="004B5606">
        <w:rPr>
          <w:rFonts w:ascii="Calibri" w:eastAsiaTheme="minorHAnsi" w:hAnsi="Calibri" w:cs="Calibri"/>
          <w:b/>
          <w:bCs/>
          <w:color w:val="000000"/>
          <w:sz w:val="22"/>
          <w:szCs w:val="22"/>
          <w:lang w:eastAsia="en-US"/>
        </w:rPr>
        <w:t xml:space="preserve">Špecifické podmienky oprávnenosti projektov alebo ich častí (vtedy sa nasledovné podmienky uplatňujú len pre tieto časti investícií) v prípade výstupu investícií spadajúcich mimo prílohy I ZFEU v menej rozvinutých regiónoch (mimo Bratislavského kraja) </w:t>
      </w:r>
    </w:p>
    <w:p w14:paraId="44348085" w14:textId="035FC58F" w:rsidR="00C1731F" w:rsidRDefault="00C1731F" w:rsidP="00976A66">
      <w:pPr>
        <w:tabs>
          <w:tab w:val="left" w:pos="1134"/>
        </w:tabs>
        <w:jc w:val="both"/>
        <w:rPr>
          <w:rFonts w:asciiTheme="minorHAnsi" w:hAnsiTheme="minorHAnsi"/>
          <w:b/>
          <w:bCs/>
          <w:sz w:val="22"/>
          <w:szCs w:val="22"/>
        </w:rPr>
      </w:pPr>
    </w:p>
    <w:p w14:paraId="26B7646C" w14:textId="22624BEB" w:rsidR="004B5606" w:rsidRPr="00644C38" w:rsidRDefault="004B5606" w:rsidP="00644C38">
      <w:pPr>
        <w:widowControl w:val="0"/>
        <w:tabs>
          <w:tab w:val="left" w:pos="360"/>
        </w:tabs>
        <w:autoSpaceDE w:val="0"/>
        <w:autoSpaceDN w:val="0"/>
        <w:adjustRightInd w:val="0"/>
        <w:spacing w:line="264" w:lineRule="auto"/>
        <w:jc w:val="both"/>
        <w:rPr>
          <w:rFonts w:asciiTheme="minorHAnsi" w:hAnsiTheme="minorHAnsi" w:cstheme="minorHAnsi"/>
          <w:kern w:val="1"/>
          <w:sz w:val="22"/>
          <w:szCs w:val="22"/>
        </w:rPr>
      </w:pPr>
      <w:r w:rsidRPr="00644C38">
        <w:rPr>
          <w:rFonts w:asciiTheme="minorHAnsi" w:hAnsiTheme="minorHAnsi" w:cstheme="minorHAnsi"/>
          <w:b/>
          <w:kern w:val="1"/>
          <w:sz w:val="22"/>
          <w:szCs w:val="22"/>
        </w:rPr>
        <w:t>Oprávnené projekty</w:t>
      </w:r>
      <w:r w:rsidRPr="00644C38">
        <w:rPr>
          <w:rFonts w:asciiTheme="minorHAnsi" w:hAnsiTheme="minorHAnsi" w:cstheme="minorHAnsi"/>
          <w:kern w:val="1"/>
          <w:sz w:val="22"/>
          <w:szCs w:val="22"/>
        </w:rPr>
        <w:t xml:space="preserve"> sú zamerané na počiatočnú investíciu príjemcu pomoci, definovaného v</w:t>
      </w:r>
      <w:r w:rsidR="00644C38" w:rsidRPr="00644C38">
        <w:rPr>
          <w:rFonts w:asciiTheme="minorHAnsi" w:hAnsiTheme="minorHAnsi" w:cstheme="minorHAnsi"/>
          <w:kern w:val="1"/>
          <w:sz w:val="22"/>
          <w:szCs w:val="22"/>
        </w:rPr>
        <w:t xml:space="preserve"> bodoch </w:t>
      </w:r>
      <w:hyperlink w:anchor="_Všeobecné_podmienky_oprávnenosti" w:history="1">
        <w:r w:rsidR="00C810D8" w:rsidRPr="00C810D8">
          <w:rPr>
            <w:rStyle w:val="Hypertextovprepojenie"/>
            <w:rFonts w:asciiTheme="minorHAnsi" w:hAnsiTheme="minorHAnsi"/>
            <w:sz w:val="22"/>
            <w:lang w:eastAsia="sk-SK"/>
          </w:rPr>
          <w:t>2.1.1</w:t>
        </w:r>
      </w:hyperlink>
      <w:r w:rsidR="00644C38" w:rsidRPr="00C810D8">
        <w:rPr>
          <w:rFonts w:asciiTheme="minorHAnsi" w:hAnsiTheme="minorHAnsi" w:cstheme="minorHAnsi"/>
          <w:kern w:val="1"/>
          <w:sz w:val="22"/>
          <w:szCs w:val="22"/>
        </w:rPr>
        <w:t xml:space="preserve"> a </w:t>
      </w:r>
      <w:hyperlink w:anchor="_Špecifické_podmienky_oprávnenosti_1" w:history="1">
        <w:r w:rsidR="00644C38" w:rsidRPr="00C810D8">
          <w:rPr>
            <w:rStyle w:val="Hypertextovprepojenie"/>
            <w:rFonts w:asciiTheme="minorHAnsi" w:hAnsiTheme="minorHAnsi" w:cstheme="minorHAnsi"/>
            <w:kern w:val="1"/>
            <w:sz w:val="22"/>
            <w:szCs w:val="22"/>
          </w:rPr>
          <w:t>2.1.2</w:t>
        </w:r>
      </w:hyperlink>
      <w:r w:rsidRPr="00C810D8">
        <w:rPr>
          <w:rFonts w:asciiTheme="minorHAnsi" w:hAnsiTheme="minorHAnsi" w:cstheme="minorHAnsi"/>
          <w:kern w:val="1"/>
          <w:sz w:val="22"/>
          <w:szCs w:val="22"/>
        </w:rPr>
        <w:t xml:space="preserve"> tejto </w:t>
      </w:r>
      <w:r w:rsidR="00644C38" w:rsidRPr="00C810D8">
        <w:rPr>
          <w:rFonts w:asciiTheme="minorHAnsi" w:hAnsiTheme="minorHAnsi" w:cstheme="minorHAnsi"/>
          <w:kern w:val="1"/>
          <w:sz w:val="22"/>
          <w:szCs w:val="22"/>
        </w:rPr>
        <w:t>výzvy</w:t>
      </w:r>
      <w:r w:rsidRPr="00C810D8">
        <w:rPr>
          <w:rFonts w:asciiTheme="minorHAnsi" w:hAnsiTheme="minorHAnsi" w:cstheme="minorHAnsi"/>
          <w:kern w:val="1"/>
          <w:sz w:val="22"/>
          <w:szCs w:val="22"/>
        </w:rPr>
        <w:t>, zameranú na založenie nového podniku, rozšírenie kapacity existujúceho</w:t>
      </w:r>
      <w:r w:rsidRPr="00644C38">
        <w:rPr>
          <w:rFonts w:asciiTheme="minorHAnsi" w:hAnsiTheme="minorHAnsi" w:cstheme="minorHAnsi"/>
          <w:kern w:val="1"/>
          <w:sz w:val="22"/>
          <w:szCs w:val="22"/>
        </w:rPr>
        <w:t xml:space="preserve"> podniku alebo diverzifikáciu činnosti podniku na produkty, ktoré predtým neboli predmetom jeho činnosti alebo zásadnú zmenu celkového výrobného procesu existujúceho podniku, a to projekty na:</w:t>
      </w:r>
    </w:p>
    <w:p w14:paraId="64943CDA" w14:textId="244AADFA"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výstavbu vrátane prípravy staveniska, rekonštrukci</w:t>
      </w:r>
      <w:r w:rsidR="00607E62">
        <w:rPr>
          <w:rFonts w:asciiTheme="minorHAnsi" w:hAnsiTheme="minorHAnsi" w:cstheme="minorHAnsi"/>
          <w:sz w:val="22"/>
          <w:szCs w:val="22"/>
        </w:rPr>
        <w:t>a</w:t>
      </w:r>
      <w:r w:rsidR="00802208">
        <w:rPr>
          <w:rFonts w:asciiTheme="minorHAnsi" w:hAnsiTheme="minorHAnsi"/>
          <w:bCs/>
          <w:sz w:val="22"/>
          <w:szCs w:val="22"/>
        </w:rPr>
        <w:t xml:space="preserve"> </w:t>
      </w:r>
      <w:r w:rsidRPr="00644C38">
        <w:rPr>
          <w:rFonts w:asciiTheme="minorHAnsi" w:hAnsiTheme="minorHAnsi" w:cstheme="minorHAnsi"/>
          <w:sz w:val="22"/>
          <w:szCs w:val="22"/>
        </w:rPr>
        <w:t>a modernizáciu objektov súvisiacich so spracovaním, skladovaním, uvádzaním na trh poľnohospodárskych výrobkov, vrátane kancelárií (sklady obalových materiálov, čistiacich a dezinfekčných prostriedkov a pomôcok);</w:t>
      </w:r>
    </w:p>
    <w:p w14:paraId="25EF6B30" w14:textId="77777777"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obstaranie, rekonštrukcia a modernizácia zariadení, strojov, prístrojov a technológií, spracovateľských a výrobných kapacít, vrátane laboratórneho vybavenia a detektorov kovov v rámci procesu spracovania, skladovania, uvádzania na trh poľnohospodárskych výrobkov;</w:t>
      </w:r>
    </w:p>
    <w:p w14:paraId="6CEFCACE" w14:textId="77777777"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stavebné alebo technologické investície na vytvorenie alebo modernizáciu miestnej zbernej siete, príjem, skladovanie, úprava, triedenie a balenie;</w:t>
      </w:r>
    </w:p>
    <w:p w14:paraId="46442DC8" w14:textId="089B6988"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 xml:space="preserve">nákup </w:t>
      </w:r>
      <w:r w:rsidR="00C669CD">
        <w:rPr>
          <w:rFonts w:asciiTheme="minorHAnsi" w:hAnsiTheme="minorHAnsi" w:cstheme="minorHAnsi"/>
          <w:sz w:val="22"/>
          <w:szCs w:val="22"/>
        </w:rPr>
        <w:t xml:space="preserve">a využívanie </w:t>
      </w:r>
      <w:r w:rsidRPr="00644C38">
        <w:rPr>
          <w:rFonts w:asciiTheme="minorHAnsi" w:hAnsiTheme="minorHAnsi" w:cstheme="minorHAnsi"/>
          <w:sz w:val="22"/>
          <w:szCs w:val="22"/>
        </w:rPr>
        <w:t>chladiarenských, mraziarenských alebo termoizolačných nákladných, osobných alebo špeciálnych automobilov, prívesov a návesov, manipulačných vozíkov v súvislosti so spracovaním, resp. uvádzaním na trh;</w:t>
      </w:r>
      <w:r w:rsidR="00C669CD">
        <w:rPr>
          <w:rFonts w:asciiTheme="minorHAnsi" w:hAnsiTheme="minorHAnsi" w:cstheme="minorHAnsi"/>
          <w:sz w:val="22"/>
          <w:szCs w:val="22"/>
        </w:rPr>
        <w:t xml:space="preserve"> </w:t>
      </w:r>
      <w:r w:rsidR="00C669CD" w:rsidRPr="00C669CD">
        <w:rPr>
          <w:rFonts w:asciiTheme="minorHAnsi" w:hAnsiTheme="minorHAnsi" w:cstheme="minorHAnsi"/>
          <w:sz w:val="22"/>
          <w:szCs w:val="22"/>
        </w:rPr>
        <w:t>výlučne svojej vlastnej produkcie/vlastných výrobkov alebo prepravu vstupných surovín do spracovateľského procesu</w:t>
      </w:r>
    </w:p>
    <w:p w14:paraId="409D2FB1" w14:textId="77777777"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693B7190" w14:textId="77777777"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stavebné alebo technologické investície podporujúce lepšie využitie alebo elimináciu vedľajších produktov alebo odpadu a čistiarne odpadových vôd;</w:t>
      </w:r>
    </w:p>
    <w:p w14:paraId="2880A078" w14:textId="77777777"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investície v súvislosti s výrobou a miešaním krmív z poľnohospodárskych produktov;</w:t>
      </w:r>
    </w:p>
    <w:p w14:paraId="6998D86F" w14:textId="3E7AC808" w:rsidR="004B5606"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lastRenderedPageBreak/>
        <w:t>investície na vybudovanie a zariadenie vlastných podnikových predajní;</w:t>
      </w:r>
    </w:p>
    <w:p w14:paraId="7FCBD875" w14:textId="27B4070C" w:rsidR="00C1731F" w:rsidRPr="00644C38" w:rsidRDefault="004B5606" w:rsidP="009B58B3">
      <w:pPr>
        <w:pStyle w:val="Odsekzoznamu"/>
        <w:numPr>
          <w:ilvl w:val="0"/>
          <w:numId w:val="29"/>
        </w:numPr>
        <w:suppressAutoHyphens w:val="0"/>
        <w:autoSpaceDE w:val="0"/>
        <w:autoSpaceDN w:val="0"/>
        <w:adjustRightInd w:val="0"/>
        <w:spacing w:line="264" w:lineRule="auto"/>
        <w:ind w:left="567" w:hanging="567"/>
        <w:contextualSpacing/>
        <w:jc w:val="both"/>
        <w:rPr>
          <w:rFonts w:asciiTheme="minorHAnsi" w:hAnsiTheme="minorHAnsi" w:cstheme="minorHAnsi"/>
          <w:sz w:val="22"/>
          <w:szCs w:val="22"/>
        </w:rPr>
      </w:pPr>
      <w:r w:rsidRPr="00644C38">
        <w:rPr>
          <w:rFonts w:asciiTheme="minorHAnsi" w:hAnsiTheme="minorHAnsi" w:cstheme="minorHAnsi"/>
          <w:sz w:val="22"/>
          <w:szCs w:val="22"/>
        </w:rPr>
        <w:t>investície do zlepšenia pracovného prostredia pre zamestnancov (hygienické zariadenia, jedálne, odpočivárne, klimatizácia).</w:t>
      </w:r>
    </w:p>
    <w:p w14:paraId="22654FD4" w14:textId="4C3DE024" w:rsidR="00C1731F" w:rsidRDefault="00C1731F" w:rsidP="00976A66">
      <w:pPr>
        <w:tabs>
          <w:tab w:val="left" w:pos="1134"/>
        </w:tabs>
        <w:jc w:val="both"/>
        <w:rPr>
          <w:rFonts w:asciiTheme="minorHAnsi" w:hAnsiTheme="minorHAnsi"/>
          <w:b/>
          <w:bCs/>
          <w:sz w:val="22"/>
          <w:szCs w:val="22"/>
        </w:rPr>
      </w:pPr>
    </w:p>
    <w:p w14:paraId="7CCCA8CE" w14:textId="775E4942" w:rsidR="00644C38" w:rsidRPr="00644C38" w:rsidRDefault="00644C38" w:rsidP="009B58B3">
      <w:pPr>
        <w:pStyle w:val="Nadpis3"/>
        <w:numPr>
          <w:ilvl w:val="2"/>
          <w:numId w:val="20"/>
        </w:numPr>
        <w:tabs>
          <w:tab w:val="left" w:pos="567"/>
        </w:tabs>
        <w:spacing w:before="120" w:after="120"/>
        <w:ind w:left="567" w:hanging="567"/>
        <w:jc w:val="both"/>
        <w:rPr>
          <w:rFonts w:ascii="Calibri" w:eastAsiaTheme="minorHAnsi" w:hAnsi="Calibri" w:cs="Calibri"/>
          <w:b/>
          <w:bCs/>
          <w:color w:val="000000"/>
          <w:sz w:val="22"/>
          <w:szCs w:val="22"/>
          <w:lang w:eastAsia="en-US"/>
        </w:rPr>
      </w:pPr>
      <w:r w:rsidRPr="004B5606">
        <w:rPr>
          <w:rFonts w:ascii="Calibri" w:eastAsiaTheme="minorHAnsi" w:hAnsi="Calibri" w:cs="Calibri"/>
          <w:b/>
          <w:bCs/>
          <w:color w:val="000000"/>
          <w:sz w:val="22"/>
          <w:szCs w:val="22"/>
          <w:lang w:eastAsia="en-US"/>
        </w:rPr>
        <w:t>Špecifické podmienky oprávnenosti projektov alebo ich častí (vtedy sa nasledovné podmienky uplatňujú len pre tieto časti investícií) v prípade výstupu investícií spadajúcich mimo prílohy I ZFEU v</w:t>
      </w:r>
      <w:r>
        <w:rPr>
          <w:rFonts w:ascii="Calibri" w:eastAsiaTheme="minorHAnsi" w:hAnsi="Calibri" w:cs="Calibri"/>
          <w:b/>
          <w:bCs/>
          <w:color w:val="000000"/>
          <w:sz w:val="22"/>
          <w:szCs w:val="22"/>
          <w:lang w:eastAsia="en-US"/>
        </w:rPr>
        <w:t> ostatných regiónoch (Bratislavský kraj)</w:t>
      </w:r>
    </w:p>
    <w:p w14:paraId="4A71E218" w14:textId="7269AE8D" w:rsidR="00644C38" w:rsidRDefault="00644C38" w:rsidP="00976A66">
      <w:pPr>
        <w:tabs>
          <w:tab w:val="left" w:pos="1134"/>
        </w:tabs>
        <w:jc w:val="both"/>
        <w:rPr>
          <w:rFonts w:asciiTheme="minorHAnsi" w:hAnsiTheme="minorHAnsi"/>
          <w:b/>
          <w:bCs/>
          <w:sz w:val="22"/>
          <w:szCs w:val="22"/>
        </w:rPr>
      </w:pPr>
    </w:p>
    <w:p w14:paraId="14C776A4" w14:textId="77777777" w:rsidR="007C7A6D" w:rsidRPr="007C7A6D" w:rsidRDefault="007C7A6D" w:rsidP="007C7A6D">
      <w:pPr>
        <w:widowControl w:val="0"/>
        <w:tabs>
          <w:tab w:val="left" w:pos="360"/>
        </w:tabs>
        <w:autoSpaceDE w:val="0"/>
        <w:autoSpaceDN w:val="0"/>
        <w:adjustRightInd w:val="0"/>
        <w:spacing w:after="120" w:line="264" w:lineRule="auto"/>
        <w:jc w:val="both"/>
        <w:rPr>
          <w:rFonts w:asciiTheme="minorHAnsi" w:hAnsiTheme="minorHAnsi" w:cstheme="minorHAnsi"/>
          <w:kern w:val="1"/>
          <w:sz w:val="22"/>
        </w:rPr>
      </w:pPr>
      <w:r w:rsidRPr="007C7A6D">
        <w:rPr>
          <w:rFonts w:asciiTheme="minorHAnsi" w:hAnsiTheme="minorHAnsi" w:cstheme="minorHAnsi"/>
          <w:b/>
          <w:kern w:val="1"/>
          <w:sz w:val="22"/>
        </w:rPr>
        <w:t>Oprávnené projekty</w:t>
      </w:r>
      <w:r w:rsidRPr="007C7A6D">
        <w:rPr>
          <w:rFonts w:asciiTheme="minorHAnsi" w:hAnsiTheme="minorHAnsi" w:cstheme="minorHAnsi"/>
          <w:kern w:val="1"/>
          <w:sz w:val="22"/>
        </w:rPr>
        <w:t xml:space="preserve"> sú zamerané na investície príjemcu minimálnej pomoci v Bratislavskom kraji, a to projekty na:</w:t>
      </w:r>
    </w:p>
    <w:p w14:paraId="431F2AAC" w14:textId="68CEC70B" w:rsidR="007C7A6D" w:rsidRPr="007C7A6D"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7C7A6D">
        <w:rPr>
          <w:rFonts w:asciiTheme="minorHAnsi" w:hAnsiTheme="minorHAnsi" w:cstheme="minorHAnsi"/>
          <w:sz w:val="22"/>
        </w:rPr>
        <w:t>výstavbu vrátane prípravy staveniska, rekonštrukci</w:t>
      </w:r>
      <w:r w:rsidR="00607E62">
        <w:rPr>
          <w:rFonts w:asciiTheme="minorHAnsi" w:hAnsiTheme="minorHAnsi" w:cstheme="minorHAnsi"/>
          <w:sz w:val="22"/>
        </w:rPr>
        <w:t>a</w:t>
      </w:r>
      <w:r w:rsidR="00802208">
        <w:rPr>
          <w:rFonts w:asciiTheme="minorHAnsi" w:hAnsiTheme="minorHAnsi"/>
          <w:bCs/>
          <w:sz w:val="22"/>
          <w:szCs w:val="22"/>
        </w:rPr>
        <w:t xml:space="preserve"> </w:t>
      </w:r>
      <w:r w:rsidRPr="007C7A6D">
        <w:rPr>
          <w:rFonts w:asciiTheme="minorHAnsi" w:hAnsiTheme="minorHAnsi" w:cstheme="minorHAnsi"/>
          <w:sz w:val="22"/>
        </w:rPr>
        <w:t>a modernizáciu objektov súvisiacich so spracovaním, skladovaním, uvádzaním na trh a/alebo vývojom poľnohospodárskych výrobkov, vrátane kancelárií (sklady obalových materiálov, čistiacich a dezinfekčných prostriedkov a pomôcok);</w:t>
      </w:r>
    </w:p>
    <w:p w14:paraId="1DB4F210" w14:textId="77777777" w:rsidR="007C7A6D" w:rsidRPr="007C7A6D"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7C7A6D">
        <w:rPr>
          <w:rFonts w:asciiTheme="minorHAnsi" w:hAnsiTheme="minorHAnsi" w:cstheme="minorHAnsi"/>
          <w:sz w:val="22"/>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výrobkov;</w:t>
      </w:r>
    </w:p>
    <w:p w14:paraId="41B700AA" w14:textId="77777777" w:rsidR="007C7A6D" w:rsidRPr="00973960"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973960">
        <w:rPr>
          <w:rFonts w:asciiTheme="minorHAnsi" w:hAnsiTheme="minorHAnsi" w:cstheme="minorHAnsi"/>
          <w:sz w:val="22"/>
        </w:rPr>
        <w:t>stavebné alebo technologické investície na vytvorenie alebo modernizáciu miestnej zbernej siete, príjem, skladovanie, úprava, triedenie a balenie;</w:t>
      </w:r>
    </w:p>
    <w:p w14:paraId="24A16415" w14:textId="2CA0A2E5" w:rsidR="007C7A6D" w:rsidRPr="00973960"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973960">
        <w:rPr>
          <w:rFonts w:asciiTheme="minorHAnsi" w:hAnsiTheme="minorHAnsi" w:cstheme="minorHAnsi"/>
          <w:sz w:val="22"/>
        </w:rPr>
        <w:t xml:space="preserve">nákup </w:t>
      </w:r>
      <w:r w:rsidR="00562394" w:rsidRPr="00973960">
        <w:rPr>
          <w:rFonts w:asciiTheme="minorHAnsi" w:hAnsiTheme="minorHAnsi" w:cstheme="minorHAnsi"/>
          <w:sz w:val="22"/>
        </w:rPr>
        <w:t xml:space="preserve">a využívanie </w:t>
      </w:r>
      <w:r w:rsidRPr="00973960">
        <w:rPr>
          <w:rFonts w:asciiTheme="minorHAnsi" w:hAnsiTheme="minorHAnsi" w:cstheme="minorHAnsi"/>
          <w:sz w:val="22"/>
        </w:rPr>
        <w:t>chladiarenských, mraziarenských alebo termoizolačných nákladných, osobných alebo špeciálnych automobilov, prívesov a návesov, manipulačných vozíkov v súvislosti so spracovaním, resp. uvádzaním na trh</w:t>
      </w:r>
      <w:r w:rsidR="007A4F30" w:rsidRPr="00973960">
        <w:rPr>
          <w:rFonts w:asciiTheme="minorHAnsi" w:hAnsiTheme="minorHAnsi" w:cstheme="minorHAnsi"/>
          <w:sz w:val="22"/>
        </w:rPr>
        <w:t xml:space="preserve"> výlučne svojej vlastnej produkcie/vlastných výrobkov</w:t>
      </w:r>
      <w:r w:rsidR="00F25803" w:rsidRPr="00973960">
        <w:rPr>
          <w:rFonts w:asciiTheme="minorHAnsi" w:hAnsiTheme="minorHAnsi" w:cstheme="minorHAnsi"/>
          <w:sz w:val="22"/>
        </w:rPr>
        <w:t xml:space="preserve"> alebo </w:t>
      </w:r>
      <w:r w:rsidR="006D0E62" w:rsidRPr="00973960">
        <w:rPr>
          <w:rFonts w:asciiTheme="minorHAnsi" w:hAnsiTheme="minorHAnsi" w:cstheme="minorHAnsi"/>
          <w:sz w:val="22"/>
        </w:rPr>
        <w:t>prepravu vstupných surovín do spracovateľského procesu</w:t>
      </w:r>
      <w:r w:rsidRPr="00973960">
        <w:rPr>
          <w:rFonts w:asciiTheme="minorHAnsi" w:hAnsiTheme="minorHAnsi" w:cstheme="minorHAnsi"/>
          <w:sz w:val="22"/>
        </w:rPr>
        <w:t>;</w:t>
      </w:r>
    </w:p>
    <w:p w14:paraId="5E8949CD" w14:textId="77777777" w:rsidR="007C7A6D" w:rsidRPr="00973960"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973960">
        <w:rPr>
          <w:rFonts w:asciiTheme="minorHAnsi" w:hAnsiTheme="minorHAnsi" w:cstheme="minorHAnsi"/>
          <w:sz w:val="22"/>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53E124F3" w14:textId="081DC4C1" w:rsidR="007C7A6D" w:rsidRPr="00973960"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973960">
        <w:rPr>
          <w:rFonts w:asciiTheme="minorHAnsi" w:hAnsiTheme="minorHAnsi" w:cstheme="minorHAnsi"/>
          <w:sz w:val="22"/>
        </w:rPr>
        <w:t>stavebné alebo technologické investície podporujúce lepšie využitie alebo elimináciu vedľajších produktov alebo odpadu a čistiarne odpadových vôd;</w:t>
      </w:r>
      <w:r w:rsidR="00E53643" w:rsidRPr="00973960">
        <w:rPr>
          <w:rFonts w:asciiTheme="minorHAnsi" w:hAnsiTheme="minorHAnsi" w:cstheme="minorHAnsi"/>
          <w:sz w:val="22"/>
        </w:rPr>
        <w:t xml:space="preserve"> </w:t>
      </w:r>
    </w:p>
    <w:p w14:paraId="7F535232" w14:textId="77777777" w:rsidR="007C7A6D" w:rsidRPr="00973960"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973960">
        <w:rPr>
          <w:rFonts w:asciiTheme="minorHAnsi" w:hAnsiTheme="minorHAnsi" w:cstheme="minorHAnsi"/>
          <w:sz w:val="22"/>
        </w:rPr>
        <w:t>investície v súvislosti s výrobou a miešaním krmív z poľnohospodárskych produktov;</w:t>
      </w:r>
    </w:p>
    <w:p w14:paraId="3A8532CA" w14:textId="3F7D1BCA" w:rsidR="007C7A6D" w:rsidRPr="00973960"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973960">
        <w:rPr>
          <w:rFonts w:asciiTheme="minorHAnsi" w:hAnsiTheme="minorHAnsi" w:cstheme="minorHAnsi"/>
          <w:sz w:val="22"/>
        </w:rPr>
        <w:t>investície na vybudovanie a zariadenie vlastných podnikových predajní;</w:t>
      </w:r>
    </w:p>
    <w:p w14:paraId="5B5A3B67" w14:textId="22FA3525" w:rsidR="00644C38" w:rsidRPr="007C7A6D" w:rsidRDefault="007C7A6D" w:rsidP="009B58B3">
      <w:pPr>
        <w:pStyle w:val="Odsekzoznamu"/>
        <w:numPr>
          <w:ilvl w:val="0"/>
          <w:numId w:val="30"/>
        </w:numPr>
        <w:suppressAutoHyphens w:val="0"/>
        <w:autoSpaceDE w:val="0"/>
        <w:autoSpaceDN w:val="0"/>
        <w:adjustRightInd w:val="0"/>
        <w:ind w:left="567" w:hanging="567"/>
        <w:contextualSpacing/>
        <w:jc w:val="both"/>
        <w:rPr>
          <w:rFonts w:asciiTheme="minorHAnsi" w:hAnsiTheme="minorHAnsi" w:cstheme="minorHAnsi"/>
          <w:sz w:val="22"/>
        </w:rPr>
      </w:pPr>
      <w:r w:rsidRPr="007C7A6D">
        <w:rPr>
          <w:rFonts w:asciiTheme="minorHAnsi" w:hAnsiTheme="minorHAnsi" w:cstheme="minorHAnsi"/>
          <w:sz w:val="22"/>
        </w:rPr>
        <w:t>investície do zlepšenia pracovného prostredia pre zamestnancov (hygienické zariadenia, jedálne, odpočivárne, klimatizácia).</w:t>
      </w:r>
    </w:p>
    <w:p w14:paraId="6345E0E7" w14:textId="08CCB54E" w:rsidR="00644C38" w:rsidRDefault="00644C38" w:rsidP="00976A66">
      <w:pPr>
        <w:tabs>
          <w:tab w:val="left" w:pos="1134"/>
        </w:tabs>
        <w:jc w:val="both"/>
        <w:rPr>
          <w:rFonts w:asciiTheme="minorHAnsi" w:hAnsiTheme="minorHAnsi"/>
          <w:b/>
          <w:bCs/>
          <w:sz w:val="22"/>
          <w:szCs w:val="22"/>
        </w:rPr>
      </w:pPr>
    </w:p>
    <w:p w14:paraId="688CD97E" w14:textId="08A4045B" w:rsidR="0015134F" w:rsidRPr="000F7301" w:rsidRDefault="004A762D" w:rsidP="000F7301">
      <w:pPr>
        <w:pStyle w:val="Nadpis3"/>
        <w:numPr>
          <w:ilvl w:val="2"/>
          <w:numId w:val="20"/>
        </w:numPr>
        <w:tabs>
          <w:tab w:val="left" w:pos="567"/>
        </w:tabs>
        <w:spacing w:before="120" w:after="120"/>
        <w:ind w:left="567" w:hanging="567"/>
        <w:jc w:val="both"/>
        <w:rPr>
          <w:rFonts w:asciiTheme="minorHAnsi" w:hAnsiTheme="minorHAnsi"/>
          <w:b/>
          <w:bCs/>
          <w:color w:val="auto"/>
          <w:sz w:val="22"/>
          <w:szCs w:val="22"/>
        </w:rPr>
      </w:pPr>
      <w:bookmarkStart w:id="23" w:name="EURIpopis"/>
      <w:bookmarkEnd w:id="23"/>
      <w:r w:rsidRPr="000F7301">
        <w:rPr>
          <w:rFonts w:asciiTheme="minorHAnsi" w:hAnsiTheme="minorHAnsi"/>
          <w:b/>
          <w:bCs/>
          <w:color w:val="auto"/>
          <w:sz w:val="22"/>
          <w:szCs w:val="22"/>
        </w:rPr>
        <w:t xml:space="preserve">Popis </w:t>
      </w:r>
      <w:r w:rsidR="0015134F" w:rsidRPr="000F7301">
        <w:rPr>
          <w:rFonts w:asciiTheme="minorHAnsi" w:hAnsiTheme="minorHAnsi"/>
          <w:b/>
          <w:bCs/>
          <w:color w:val="auto"/>
          <w:sz w:val="22"/>
          <w:szCs w:val="22"/>
        </w:rPr>
        <w:t xml:space="preserve">pre investície prispievajúce k odolnému, udržateľnému a digitálnemu oživeniu (zdroje EURI) </w:t>
      </w:r>
    </w:p>
    <w:p w14:paraId="7E80B207" w14:textId="77777777" w:rsidR="0015134F" w:rsidRDefault="0015134F" w:rsidP="0015134F">
      <w:pPr>
        <w:tabs>
          <w:tab w:val="left" w:pos="1134"/>
        </w:tabs>
        <w:jc w:val="both"/>
        <w:rPr>
          <w:rFonts w:asciiTheme="minorHAnsi" w:hAnsiTheme="minorHAnsi"/>
          <w:b/>
          <w:bCs/>
          <w:sz w:val="22"/>
          <w:szCs w:val="22"/>
        </w:rPr>
      </w:pPr>
    </w:p>
    <w:p w14:paraId="2A3AAF08" w14:textId="62872852" w:rsidR="0015134F" w:rsidRPr="002B6759" w:rsidRDefault="0015134F" w:rsidP="009B58B3">
      <w:pPr>
        <w:numPr>
          <w:ilvl w:val="0"/>
          <w:numId w:val="28"/>
        </w:numPr>
        <w:suppressAutoHyphens w:val="0"/>
        <w:spacing w:before="60" w:after="60" w:line="280" w:lineRule="exact"/>
        <w:ind w:left="567" w:hanging="567"/>
        <w:jc w:val="both"/>
        <w:rPr>
          <w:rFonts w:ascii="Calibri" w:hAnsi="Calibri"/>
          <w:sz w:val="22"/>
          <w:szCs w:val="22"/>
          <w:lang w:eastAsia="sk-SK"/>
        </w:rPr>
      </w:pPr>
      <w:r w:rsidRPr="002B6759">
        <w:rPr>
          <w:rFonts w:ascii="Calibri" w:hAnsi="Calibri"/>
          <w:b/>
          <w:bCs/>
          <w:sz w:val="22"/>
          <w:szCs w:val="22"/>
          <w:lang w:eastAsia="sk-SK"/>
        </w:rPr>
        <w:t>digitalizáciu a robotizáciu v spracovaní poľnohospodárskych produktov</w:t>
      </w:r>
      <w:r w:rsidRPr="002B6759">
        <w:rPr>
          <w:rFonts w:ascii="Calibri" w:hAnsi="Calibri"/>
          <w:sz w:val="22"/>
          <w:szCs w:val="22"/>
          <w:lang w:eastAsia="sk-SK"/>
        </w:rPr>
        <w:t xml:space="preserve"> - modernizácia a inovácia technologických a výrobných zariadení s cieľom zvýšenia efektívnosti výrobného procesu – automatizácia a robotizácia výrobného procesu u spracovateľov; aplikácia inteligentných technológií umožňujúcich monitoring zmien kvalitatívnych atribútov potravín, vrátane digitálneho systému pre </w:t>
      </w:r>
      <w:proofErr w:type="spellStart"/>
      <w:r w:rsidRPr="002B6759">
        <w:rPr>
          <w:rFonts w:ascii="Calibri" w:hAnsi="Calibri"/>
          <w:sz w:val="22"/>
          <w:szCs w:val="22"/>
          <w:lang w:eastAsia="sk-SK"/>
        </w:rPr>
        <w:t>vysledovateľnosť</w:t>
      </w:r>
      <w:proofErr w:type="spellEnd"/>
      <w:r w:rsidRPr="002B6759">
        <w:rPr>
          <w:rFonts w:ascii="Calibri" w:hAnsi="Calibri"/>
          <w:sz w:val="22"/>
          <w:szCs w:val="22"/>
          <w:lang w:eastAsia="sk-SK"/>
        </w:rPr>
        <w:t xml:space="preserve"> potravinárskych výrobkov; vývoj</w:t>
      </w:r>
      <w:r w:rsidR="00690E1F">
        <w:rPr>
          <w:rStyle w:val="Odkaznapoznmkupodiarou"/>
          <w:rFonts w:ascii="Calibri" w:hAnsi="Calibri"/>
          <w:sz w:val="22"/>
          <w:szCs w:val="22"/>
          <w:lang w:eastAsia="sk-SK"/>
        </w:rPr>
        <w:footnoteReference w:id="14"/>
      </w:r>
      <w:r w:rsidRPr="002B6759">
        <w:rPr>
          <w:rFonts w:ascii="Calibri" w:hAnsi="Calibri"/>
          <w:sz w:val="22"/>
          <w:szCs w:val="22"/>
          <w:lang w:eastAsia="sk-SK"/>
        </w:rPr>
        <w:t>,</w:t>
      </w:r>
      <w:r w:rsidR="00B555FC">
        <w:rPr>
          <w:rFonts w:ascii="Calibri" w:hAnsi="Calibri"/>
          <w:sz w:val="22"/>
          <w:szCs w:val="22"/>
          <w:lang w:eastAsia="sk-SK"/>
        </w:rPr>
        <w:t xml:space="preserve"> </w:t>
      </w:r>
      <w:r w:rsidRPr="002B6759">
        <w:rPr>
          <w:rFonts w:ascii="Calibri" w:hAnsi="Calibri"/>
          <w:sz w:val="22"/>
          <w:szCs w:val="22"/>
          <w:lang w:eastAsia="sk-SK"/>
        </w:rPr>
        <w:t xml:space="preserve">dizajn a aplikácia inteligentných viacfunkčných obalov integrujúcich </w:t>
      </w:r>
      <w:proofErr w:type="spellStart"/>
      <w:r w:rsidRPr="002B6759">
        <w:rPr>
          <w:rFonts w:ascii="Calibri" w:hAnsi="Calibri"/>
          <w:sz w:val="22"/>
          <w:szCs w:val="22"/>
          <w:lang w:eastAsia="sk-SK"/>
        </w:rPr>
        <w:t>protektívnu</w:t>
      </w:r>
      <w:proofErr w:type="spellEnd"/>
      <w:r w:rsidRPr="002B6759">
        <w:rPr>
          <w:rFonts w:ascii="Calibri" w:hAnsi="Calibri"/>
          <w:sz w:val="22"/>
          <w:szCs w:val="22"/>
          <w:lang w:eastAsia="sk-SK"/>
        </w:rPr>
        <w:t xml:space="preserve"> a informačnú funkciu obalu vrátane výživových/nutričných údajov;</w:t>
      </w:r>
      <w:r>
        <w:rPr>
          <w:rFonts w:ascii="Calibri" w:hAnsi="Calibri"/>
          <w:sz w:val="22"/>
          <w:szCs w:val="22"/>
          <w:lang w:eastAsia="sk-SK"/>
        </w:rPr>
        <w:t xml:space="preserve"> Tento bod sa uplatňuje na oblasti 1-7.</w:t>
      </w:r>
    </w:p>
    <w:p w14:paraId="28597C62" w14:textId="77777777" w:rsidR="0015134F" w:rsidRPr="002B6759" w:rsidRDefault="0015134F" w:rsidP="009B58B3">
      <w:pPr>
        <w:numPr>
          <w:ilvl w:val="0"/>
          <w:numId w:val="28"/>
        </w:numPr>
        <w:suppressAutoHyphens w:val="0"/>
        <w:spacing w:before="60" w:after="60" w:line="280" w:lineRule="exact"/>
        <w:ind w:left="567" w:hanging="567"/>
        <w:jc w:val="both"/>
        <w:rPr>
          <w:rFonts w:ascii="Calibri" w:hAnsi="Calibri"/>
          <w:sz w:val="22"/>
          <w:szCs w:val="22"/>
          <w:lang w:eastAsia="sk-SK"/>
        </w:rPr>
      </w:pPr>
      <w:r w:rsidRPr="002B6759">
        <w:rPr>
          <w:rFonts w:ascii="Calibri" w:hAnsi="Calibri"/>
          <w:b/>
          <w:bCs/>
          <w:sz w:val="22"/>
          <w:szCs w:val="22"/>
          <w:lang w:eastAsia="sk-SK"/>
        </w:rPr>
        <w:lastRenderedPageBreak/>
        <w:t>zníženie energetickej náročnosti výroby, vrátane emisií</w:t>
      </w:r>
      <w:r w:rsidRPr="002B6759">
        <w:rPr>
          <w:rFonts w:ascii="Calibri" w:hAnsi="Calibri"/>
          <w:sz w:val="22"/>
          <w:szCs w:val="22"/>
          <w:lang w:eastAsia="sk-SK"/>
        </w:rPr>
        <w:t xml:space="preserve"> - komplexné riešenia zamerané na znižovanie energetickej náročnosti výroby potravín, vrátane tepelného hospodárstva a prevádzky budov; inteligentné riešenia založené na využívaní odpadného a </w:t>
      </w:r>
      <w:proofErr w:type="spellStart"/>
      <w:r w:rsidRPr="002B6759">
        <w:rPr>
          <w:rFonts w:ascii="Calibri" w:hAnsi="Calibri"/>
          <w:sz w:val="22"/>
          <w:szCs w:val="22"/>
          <w:lang w:eastAsia="sk-SK"/>
        </w:rPr>
        <w:t>nízkopotenciálového</w:t>
      </w:r>
      <w:proofErr w:type="spellEnd"/>
      <w:r w:rsidRPr="002B6759">
        <w:rPr>
          <w:rFonts w:ascii="Calibri" w:hAnsi="Calibri"/>
          <w:sz w:val="22"/>
          <w:szCs w:val="22"/>
          <w:lang w:eastAsia="sk-SK"/>
        </w:rPr>
        <w:t xml:space="preserve"> tepla z potravinárskej výroby a spracovania; systémy využívajúce obnoviteľné zdroje energie, vrátane technológií minimalizujúcich dopady na životné prostredie;</w:t>
      </w:r>
      <w:r>
        <w:rPr>
          <w:rFonts w:ascii="Calibri" w:hAnsi="Calibri"/>
          <w:sz w:val="22"/>
          <w:szCs w:val="22"/>
          <w:lang w:eastAsia="sk-SK"/>
        </w:rPr>
        <w:t xml:space="preserve"> Tento bod sa uplatňuje na oblasti 1-7.</w:t>
      </w:r>
    </w:p>
    <w:p w14:paraId="0C05711B" w14:textId="77777777" w:rsidR="0015134F" w:rsidRPr="002B6759" w:rsidRDefault="0015134F" w:rsidP="009B58B3">
      <w:pPr>
        <w:numPr>
          <w:ilvl w:val="0"/>
          <w:numId w:val="28"/>
        </w:numPr>
        <w:suppressAutoHyphens w:val="0"/>
        <w:spacing w:before="60" w:after="60" w:line="280" w:lineRule="exact"/>
        <w:ind w:left="567" w:hanging="567"/>
        <w:jc w:val="both"/>
        <w:rPr>
          <w:rFonts w:ascii="Calibri" w:hAnsi="Calibri"/>
          <w:sz w:val="22"/>
          <w:szCs w:val="22"/>
          <w:lang w:eastAsia="sk-SK"/>
        </w:rPr>
      </w:pPr>
      <w:r w:rsidRPr="002B6759">
        <w:rPr>
          <w:rFonts w:ascii="Calibri" w:hAnsi="Calibri"/>
          <w:b/>
          <w:bCs/>
          <w:sz w:val="22"/>
          <w:szCs w:val="22"/>
          <w:lang w:eastAsia="sk-SK"/>
        </w:rPr>
        <w:t>ekologizáciu výroby</w:t>
      </w:r>
      <w:r w:rsidRPr="002B6759">
        <w:rPr>
          <w:rFonts w:ascii="Calibri" w:hAnsi="Calibri"/>
          <w:sz w:val="22"/>
          <w:szCs w:val="22"/>
          <w:lang w:eastAsia="sk-SK"/>
        </w:rPr>
        <w:t xml:space="preserve"> - inovatívne technológie umožňujúce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r w:rsidRPr="0054004F">
        <w:rPr>
          <w:rFonts w:ascii="Calibri" w:hAnsi="Calibri"/>
          <w:sz w:val="22"/>
          <w:szCs w:val="22"/>
          <w:lang w:eastAsia="sk-SK"/>
        </w:rPr>
        <w:t xml:space="preserve"> </w:t>
      </w:r>
      <w:r>
        <w:rPr>
          <w:rFonts w:ascii="Calibri" w:hAnsi="Calibri"/>
          <w:sz w:val="22"/>
          <w:szCs w:val="22"/>
          <w:lang w:eastAsia="sk-SK"/>
        </w:rPr>
        <w:t>Tento bod sa uplatňuje na oblasti 1-7.</w:t>
      </w:r>
    </w:p>
    <w:p w14:paraId="47D0C072" w14:textId="77777777" w:rsidR="0015134F" w:rsidRPr="002B6759" w:rsidRDefault="0015134F" w:rsidP="009B58B3">
      <w:pPr>
        <w:numPr>
          <w:ilvl w:val="0"/>
          <w:numId w:val="28"/>
        </w:numPr>
        <w:suppressAutoHyphens w:val="0"/>
        <w:autoSpaceDE w:val="0"/>
        <w:autoSpaceDN w:val="0"/>
        <w:adjustRightInd w:val="0"/>
        <w:spacing w:before="60" w:after="60" w:line="280" w:lineRule="exact"/>
        <w:ind w:left="567" w:hanging="567"/>
        <w:jc w:val="both"/>
        <w:rPr>
          <w:rFonts w:ascii="Calibri" w:hAnsi="Calibri"/>
          <w:sz w:val="22"/>
          <w:lang w:eastAsia="sk-SK"/>
        </w:rPr>
      </w:pPr>
      <w:r w:rsidRPr="002B6759">
        <w:rPr>
          <w:rFonts w:ascii="Calibri" w:hAnsi="Calibri"/>
          <w:b/>
          <w:bCs/>
          <w:sz w:val="22"/>
          <w:szCs w:val="22"/>
          <w:lang w:eastAsia="sk-SK"/>
        </w:rPr>
        <w:t>efektívne a/alebo ekologické využitie odpadov a vedľajších produktov z výroby</w:t>
      </w:r>
      <w:r w:rsidRPr="002B6759">
        <w:rPr>
          <w:rFonts w:ascii="Calibri" w:hAnsi="Calibri"/>
          <w:sz w:val="22"/>
          <w:szCs w:val="22"/>
          <w:lang w:eastAsia="sk-SK"/>
        </w:rPr>
        <w:t xml:space="preserve"> – opatrenia na zníženie potravinových strát a plytvania potravinami, zavádzanie bezodpadových technológií, diverzifikácia (rozšírenie výroby o technológie na spracovanie druhotných surovín (využitie vedľajších produktov a odpadov vznikajúcich pri spracovaní v rámci základnej činnosti výrobcu).</w:t>
      </w:r>
      <w:r>
        <w:rPr>
          <w:rFonts w:ascii="Calibri" w:hAnsi="Calibri"/>
          <w:sz w:val="22"/>
          <w:szCs w:val="22"/>
          <w:lang w:eastAsia="sk-SK"/>
        </w:rPr>
        <w:t xml:space="preserve"> Tento bod sa uplatňuje na oblasti 1-7.</w:t>
      </w:r>
    </w:p>
    <w:p w14:paraId="2E73B2A0" w14:textId="77777777" w:rsidR="0015134F" w:rsidRPr="002B6759" w:rsidRDefault="0015134F" w:rsidP="009B58B3">
      <w:pPr>
        <w:numPr>
          <w:ilvl w:val="0"/>
          <w:numId w:val="28"/>
        </w:numPr>
        <w:suppressAutoHyphens w:val="0"/>
        <w:autoSpaceDE w:val="0"/>
        <w:autoSpaceDN w:val="0"/>
        <w:adjustRightInd w:val="0"/>
        <w:spacing w:before="60" w:after="60" w:line="280" w:lineRule="exact"/>
        <w:ind w:left="567" w:hanging="567"/>
        <w:jc w:val="both"/>
        <w:rPr>
          <w:rFonts w:ascii="Calibri" w:hAnsi="Calibri"/>
          <w:sz w:val="22"/>
          <w:szCs w:val="22"/>
          <w:lang w:eastAsia="sk-SK"/>
        </w:rPr>
      </w:pPr>
      <w:r w:rsidRPr="002B6759">
        <w:rPr>
          <w:rFonts w:ascii="Calibri" w:hAnsi="Calibri"/>
          <w:b/>
          <w:sz w:val="22"/>
          <w:szCs w:val="22"/>
          <w:lang w:eastAsia="sk-SK"/>
        </w:rPr>
        <w:t>investície v krátkych dodávateľských reťazcoch a miestnych trhoch</w:t>
      </w:r>
      <w:r w:rsidRPr="002B6759">
        <w:rPr>
          <w:rFonts w:ascii="Calibri" w:hAnsi="Calibri"/>
          <w:sz w:val="22"/>
          <w:szCs w:val="22"/>
          <w:lang w:eastAsia="sk-SK"/>
        </w:rPr>
        <w:t xml:space="preserve"> s cieľom zníženia uhlíkovej stopy (ako sú investície do spracovania vlastných produktov poľnohospodárskej prvovýroby; vlastné lokálne predajne prvovýrobcov alebo spracovateľov);</w:t>
      </w:r>
      <w:r>
        <w:rPr>
          <w:rFonts w:ascii="Calibri" w:hAnsi="Calibri"/>
          <w:sz w:val="22"/>
          <w:szCs w:val="22"/>
          <w:lang w:eastAsia="sk-SK"/>
        </w:rPr>
        <w:t xml:space="preserve"> </w:t>
      </w:r>
      <w:r>
        <w:rPr>
          <w:rFonts w:asciiTheme="minorHAnsi" w:hAnsiTheme="minorHAnsi"/>
          <w:sz w:val="22"/>
          <w:szCs w:val="22"/>
        </w:rPr>
        <w:t>lokálna predajňa znamená, že produkt od miesta prvovýroby cez príp. spracovanie až do predajne neprešiel ďalej, ako v rámci daného kraja alebo susediaceho kraja</w:t>
      </w:r>
      <w:r>
        <w:rPr>
          <w:rFonts w:ascii="Calibri" w:hAnsi="Calibri"/>
          <w:sz w:val="22"/>
          <w:szCs w:val="22"/>
          <w:lang w:eastAsia="sk-SK"/>
        </w:rPr>
        <w:t>.</w:t>
      </w:r>
      <w:r w:rsidRPr="002B6759">
        <w:rPr>
          <w:rFonts w:ascii="Calibri" w:hAnsi="Calibri"/>
          <w:sz w:val="22"/>
          <w:szCs w:val="22"/>
          <w:lang w:eastAsia="sk-SK"/>
        </w:rPr>
        <w:t xml:space="preserve"> </w:t>
      </w:r>
      <w:r>
        <w:rPr>
          <w:rFonts w:ascii="Calibri" w:hAnsi="Calibri"/>
          <w:sz w:val="22"/>
          <w:szCs w:val="22"/>
          <w:lang w:eastAsia="sk-SK"/>
        </w:rPr>
        <w:t>Tento bod sa uplatňuje na oblasti 1-8.</w:t>
      </w:r>
    </w:p>
    <w:p w14:paraId="305437EB" w14:textId="27987C78" w:rsidR="0015134F" w:rsidRDefault="0015134F" w:rsidP="009B58B3">
      <w:pPr>
        <w:numPr>
          <w:ilvl w:val="0"/>
          <w:numId w:val="28"/>
        </w:numPr>
        <w:suppressAutoHyphens w:val="0"/>
        <w:autoSpaceDE w:val="0"/>
        <w:autoSpaceDN w:val="0"/>
        <w:adjustRightInd w:val="0"/>
        <w:spacing w:before="60" w:after="60" w:line="280" w:lineRule="exact"/>
        <w:ind w:left="567" w:hanging="567"/>
        <w:jc w:val="both"/>
        <w:rPr>
          <w:rFonts w:asciiTheme="minorHAnsi" w:hAnsiTheme="minorHAnsi"/>
          <w:b/>
          <w:bCs/>
          <w:sz w:val="22"/>
          <w:szCs w:val="22"/>
        </w:rPr>
      </w:pPr>
      <w:r w:rsidRPr="002B6759">
        <w:rPr>
          <w:rFonts w:ascii="Calibri" w:hAnsi="Calibri"/>
          <w:b/>
          <w:sz w:val="22"/>
          <w:szCs w:val="22"/>
          <w:lang w:eastAsia="sk-SK"/>
        </w:rPr>
        <w:t>investície v spracovaní poľnohospodárskych produktov, ktoré prinášajú zlepšenie bezpečnostných podmienok zamestnancov pri práci</w:t>
      </w:r>
      <w:r w:rsidRPr="002B6759">
        <w:rPr>
          <w:rFonts w:ascii="Calibri" w:hAnsi="Calibri"/>
          <w:sz w:val="22"/>
          <w:szCs w:val="22"/>
          <w:lang w:eastAsia="sk-SK"/>
        </w:rPr>
        <w:t>.</w:t>
      </w:r>
      <w:r>
        <w:rPr>
          <w:rFonts w:ascii="Calibri" w:hAnsi="Calibri"/>
          <w:sz w:val="22"/>
          <w:szCs w:val="22"/>
          <w:lang w:eastAsia="sk-SK"/>
        </w:rPr>
        <w:t xml:space="preserve"> Tento bod sa uplatňuje na oblasti 1-7.</w:t>
      </w:r>
    </w:p>
    <w:p w14:paraId="0C0C939C" w14:textId="4E5B9DFE" w:rsidR="0015134F" w:rsidRDefault="0015134F" w:rsidP="00976A66">
      <w:pPr>
        <w:tabs>
          <w:tab w:val="left" w:pos="1134"/>
        </w:tabs>
        <w:jc w:val="both"/>
        <w:rPr>
          <w:rFonts w:asciiTheme="minorHAnsi" w:hAnsiTheme="minorHAnsi"/>
          <w:b/>
          <w:bCs/>
          <w:sz w:val="22"/>
          <w:szCs w:val="22"/>
        </w:rPr>
      </w:pPr>
    </w:p>
    <w:p w14:paraId="2BC90014" w14:textId="26E357F6" w:rsidR="000F7301" w:rsidRDefault="000F7301" w:rsidP="00976A66">
      <w:pPr>
        <w:tabs>
          <w:tab w:val="left" w:pos="1134"/>
        </w:tabs>
        <w:jc w:val="both"/>
        <w:rPr>
          <w:rFonts w:asciiTheme="minorHAnsi" w:hAnsiTheme="minorHAnsi"/>
          <w:b/>
          <w:bCs/>
          <w:sz w:val="22"/>
          <w:szCs w:val="22"/>
        </w:rPr>
      </w:pPr>
      <w:r>
        <w:rPr>
          <w:rFonts w:asciiTheme="minorHAnsi" w:hAnsiTheme="minorHAnsi"/>
          <w:b/>
          <w:bCs/>
          <w:sz w:val="22"/>
          <w:szCs w:val="22"/>
        </w:rPr>
        <w:t xml:space="preserve">Popis investícií </w:t>
      </w:r>
      <w:r w:rsidRPr="000F7301">
        <w:rPr>
          <w:rFonts w:asciiTheme="minorHAnsi" w:hAnsiTheme="minorHAnsi"/>
          <w:b/>
          <w:bCs/>
          <w:sz w:val="22"/>
          <w:szCs w:val="22"/>
        </w:rPr>
        <w:t>prispievajúc</w:t>
      </w:r>
      <w:r>
        <w:rPr>
          <w:rFonts w:asciiTheme="minorHAnsi" w:hAnsiTheme="minorHAnsi"/>
          <w:b/>
          <w:bCs/>
          <w:sz w:val="22"/>
          <w:szCs w:val="22"/>
        </w:rPr>
        <w:t>ich</w:t>
      </w:r>
      <w:r w:rsidRPr="000F7301">
        <w:rPr>
          <w:rFonts w:asciiTheme="minorHAnsi" w:hAnsiTheme="minorHAnsi"/>
          <w:b/>
          <w:bCs/>
          <w:sz w:val="22"/>
          <w:szCs w:val="22"/>
        </w:rPr>
        <w:t xml:space="preserve"> k odolnému, udržateľnému a digitálnemu oživeniu sa týka všetkých </w:t>
      </w:r>
      <w:r>
        <w:rPr>
          <w:rFonts w:asciiTheme="minorHAnsi" w:hAnsiTheme="minorHAnsi"/>
          <w:b/>
          <w:bCs/>
          <w:sz w:val="22"/>
          <w:szCs w:val="22"/>
        </w:rPr>
        <w:t>bodov kapitoly 2.4 tejto výzvy.</w:t>
      </w:r>
    </w:p>
    <w:p w14:paraId="4DB94C0F" w14:textId="77777777" w:rsidR="000F7301" w:rsidRDefault="000F7301" w:rsidP="0030370A">
      <w:pPr>
        <w:suppressAutoHyphens w:val="0"/>
        <w:spacing w:before="120" w:after="120" w:line="276" w:lineRule="auto"/>
        <w:jc w:val="both"/>
        <w:rPr>
          <w:rFonts w:asciiTheme="minorHAnsi" w:hAnsiTheme="minorHAnsi"/>
          <w:b/>
          <w:sz w:val="22"/>
          <w:szCs w:val="22"/>
          <w:u w:val="single"/>
        </w:rPr>
      </w:pPr>
    </w:p>
    <w:p w14:paraId="317E727C" w14:textId="3909F2ED" w:rsidR="0030370A" w:rsidRPr="00B25FEF" w:rsidRDefault="0030370A" w:rsidP="0030370A">
      <w:pPr>
        <w:suppressAutoHyphens w:val="0"/>
        <w:spacing w:before="120" w:after="120" w:line="276" w:lineRule="auto"/>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sidR="0082699F">
        <w:rPr>
          <w:rFonts w:asciiTheme="minorHAnsi" w:hAnsiTheme="minorHAnsi"/>
          <w:b/>
          <w:sz w:val="22"/>
          <w:szCs w:val="22"/>
          <w:u w:val="single"/>
        </w:rPr>
        <w:t xml:space="preserve"> podmienok kapitole 2.4</w:t>
      </w:r>
      <w:r w:rsidRPr="00B25FEF">
        <w:rPr>
          <w:rFonts w:asciiTheme="minorHAnsi" w:hAnsiTheme="minorHAnsi"/>
          <w:b/>
          <w:sz w:val="22"/>
          <w:szCs w:val="22"/>
          <w:u w:val="single"/>
        </w:rPr>
        <w:t>:</w:t>
      </w:r>
    </w:p>
    <w:p w14:paraId="681001BE" w14:textId="77777777" w:rsidR="0030370A" w:rsidRDefault="0030370A" w:rsidP="0082699F">
      <w:pPr>
        <w:pStyle w:val="Odsekzoznamu"/>
        <w:suppressAutoHyphens w:val="0"/>
        <w:ind w:left="0"/>
        <w:jc w:val="both"/>
        <w:rPr>
          <w:rFonts w:asciiTheme="minorHAnsi" w:hAnsiTheme="minorHAnsi"/>
          <w:sz w:val="22"/>
          <w:szCs w:val="22"/>
        </w:rPr>
      </w:pPr>
      <w:r w:rsidRPr="00CA67AB">
        <w:rPr>
          <w:rFonts w:asciiTheme="minorHAnsi" w:hAnsiTheme="minorHAnsi"/>
          <w:sz w:val="22"/>
          <w:szCs w:val="22"/>
        </w:rPr>
        <w:t>Formulár ŽoNFP</w:t>
      </w:r>
    </w:p>
    <w:p w14:paraId="5AFAC5A1" w14:textId="3466D542" w:rsidR="0030370A" w:rsidRPr="00D12733" w:rsidRDefault="0030370A" w:rsidP="0082699F">
      <w:pPr>
        <w:pStyle w:val="Odsekzoznamu"/>
        <w:suppressAutoHyphens w:val="0"/>
        <w:ind w:left="0"/>
        <w:jc w:val="both"/>
        <w:rPr>
          <w:rFonts w:asciiTheme="minorHAnsi" w:hAnsiTheme="minorHAnsi"/>
          <w:sz w:val="22"/>
          <w:szCs w:val="22"/>
        </w:rPr>
      </w:pPr>
      <w:r>
        <w:rPr>
          <w:rFonts w:asciiTheme="minorHAnsi" w:hAnsiTheme="minorHAnsi"/>
          <w:sz w:val="22"/>
          <w:szCs w:val="22"/>
        </w:rPr>
        <w:t xml:space="preserve">Podnikateľský plán </w:t>
      </w:r>
      <w:r w:rsidRPr="00D12733">
        <w:rPr>
          <w:rFonts w:asciiTheme="minorHAnsi" w:hAnsiTheme="minorHAnsi"/>
          <w:sz w:val="22"/>
          <w:szCs w:val="22"/>
        </w:rPr>
        <w:t xml:space="preserve">k podopatreniu 4.2 – Podpora pre investície na </w:t>
      </w:r>
      <w:r w:rsidRPr="00973960">
        <w:rPr>
          <w:rFonts w:asciiTheme="minorHAnsi" w:hAnsiTheme="minorHAnsi"/>
          <w:sz w:val="22"/>
          <w:szCs w:val="22"/>
        </w:rPr>
        <w:t>spracovanie/uvádzanie na trh a/alebo vývoj poľnohospodárskych výrobkov (</w:t>
      </w:r>
      <w:r w:rsidRPr="0030370A">
        <w:rPr>
          <w:rFonts w:asciiTheme="minorHAnsi" w:hAnsiTheme="minorHAnsi"/>
          <w:sz w:val="22"/>
          <w:szCs w:val="22"/>
        </w:rPr>
        <w:t>Príloha č. 4</w:t>
      </w:r>
      <w:r w:rsidRPr="00973960">
        <w:rPr>
          <w:rFonts w:asciiTheme="minorHAnsi" w:hAnsiTheme="minorHAnsi"/>
          <w:sz w:val="22"/>
          <w:szCs w:val="22"/>
        </w:rPr>
        <w:t xml:space="preserve"> ŽoNFP podľa oblasti).</w:t>
      </w:r>
      <w:r>
        <w:rPr>
          <w:rFonts w:asciiTheme="minorHAnsi" w:hAnsiTheme="minorHAnsi"/>
          <w:sz w:val="22"/>
          <w:szCs w:val="22"/>
        </w:rPr>
        <w:t xml:space="preserve"> </w:t>
      </w:r>
    </w:p>
    <w:p w14:paraId="12DE51B0" w14:textId="6B967E68" w:rsidR="0015134F" w:rsidRPr="0030370A" w:rsidRDefault="0030370A" w:rsidP="0082699F">
      <w:pPr>
        <w:tabs>
          <w:tab w:val="left" w:pos="1134"/>
        </w:tabs>
        <w:jc w:val="both"/>
        <w:rPr>
          <w:rFonts w:asciiTheme="minorHAnsi" w:hAnsiTheme="minorHAnsi"/>
          <w:sz w:val="22"/>
          <w:szCs w:val="22"/>
        </w:rPr>
      </w:pPr>
      <w:r w:rsidRPr="0030370A">
        <w:rPr>
          <w:rFonts w:asciiTheme="minorHAnsi" w:hAnsiTheme="minorHAnsi"/>
          <w:sz w:val="22"/>
          <w:szCs w:val="22"/>
        </w:rPr>
        <w:t xml:space="preserve">Príloha č. 1 k ŽoNFP Tabuľková časť </w:t>
      </w:r>
    </w:p>
    <w:p w14:paraId="7DE3E049" w14:textId="77777777" w:rsidR="0015134F" w:rsidRPr="002B6759" w:rsidRDefault="0015134F" w:rsidP="00976A66">
      <w:pPr>
        <w:tabs>
          <w:tab w:val="left" w:pos="1134"/>
        </w:tabs>
        <w:jc w:val="both"/>
        <w:rPr>
          <w:rFonts w:asciiTheme="minorHAnsi" w:hAnsiTheme="minorHAnsi"/>
          <w:b/>
          <w:bCs/>
          <w:sz w:val="22"/>
          <w:szCs w:val="22"/>
        </w:rPr>
      </w:pPr>
    </w:p>
    <w:p w14:paraId="7547AC67" w14:textId="18BD9E8B" w:rsidR="00631252" w:rsidRPr="00CE15AA" w:rsidRDefault="0079031B" w:rsidP="009B58B3">
      <w:pPr>
        <w:pStyle w:val="Nadpis2"/>
        <w:numPr>
          <w:ilvl w:val="1"/>
          <w:numId w:val="20"/>
        </w:numPr>
        <w:spacing w:after="120"/>
        <w:ind w:left="567" w:hanging="567"/>
        <w:jc w:val="both"/>
        <w:rPr>
          <w:b w:val="0"/>
        </w:rPr>
      </w:pPr>
      <w:r w:rsidRPr="00CE15AA">
        <w:t xml:space="preserve">Oprávnenosť výdavkov realizácie projektu </w:t>
      </w:r>
    </w:p>
    <w:p w14:paraId="13812B91" w14:textId="7786A85F" w:rsidR="007C7A6D" w:rsidRPr="00B6313E" w:rsidRDefault="007C7A6D" w:rsidP="009B58B3">
      <w:pPr>
        <w:pStyle w:val="Nadpis3"/>
        <w:numPr>
          <w:ilvl w:val="2"/>
          <w:numId w:val="27"/>
        </w:numPr>
        <w:tabs>
          <w:tab w:val="left" w:pos="567"/>
        </w:tabs>
        <w:spacing w:before="120" w:after="120"/>
        <w:ind w:left="567" w:hanging="567"/>
        <w:rPr>
          <w:rFonts w:asciiTheme="minorHAnsi" w:hAnsiTheme="minorHAnsi" w:cstheme="minorHAnsi"/>
          <w:b/>
          <w:color w:val="auto"/>
          <w:sz w:val="22"/>
          <w:szCs w:val="22"/>
        </w:rPr>
      </w:pPr>
      <w:bookmarkStart w:id="24" w:name="_Oprávnené_náklady_pre"/>
      <w:bookmarkEnd w:id="24"/>
      <w:r w:rsidRPr="00B6313E">
        <w:rPr>
          <w:rFonts w:asciiTheme="minorHAnsi" w:hAnsiTheme="minorHAnsi" w:cstheme="minorHAnsi"/>
          <w:b/>
          <w:color w:val="auto"/>
          <w:sz w:val="22"/>
          <w:szCs w:val="22"/>
        </w:rPr>
        <w:t xml:space="preserve">Všeobecné podmienky oprávnenosti výdavkov </w:t>
      </w:r>
    </w:p>
    <w:p w14:paraId="0E60482B" w14:textId="2DE16BD0" w:rsidR="00B6313E"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sidRPr="00973960">
        <w:rPr>
          <w:rFonts w:asciiTheme="minorHAnsi" w:hAnsiTheme="minorHAnsi"/>
          <w:bCs/>
          <w:sz w:val="22"/>
          <w:lang w:eastAsia="sk-SK"/>
        </w:rPr>
        <w:t>Výdavky</w:t>
      </w:r>
      <w:r w:rsidR="00B6313E" w:rsidRPr="00973960">
        <w:rPr>
          <w:rFonts w:asciiTheme="minorHAnsi" w:hAnsiTheme="minorHAnsi"/>
          <w:bCs/>
          <w:sz w:val="22"/>
          <w:lang w:eastAsia="sk-SK"/>
        </w:rPr>
        <w:t xml:space="preserve">, </w:t>
      </w:r>
      <w:r w:rsidRPr="00973960">
        <w:rPr>
          <w:rFonts w:asciiTheme="minorHAnsi" w:hAnsiTheme="minorHAnsi"/>
          <w:bCs/>
          <w:sz w:val="22"/>
          <w:lang w:eastAsia="sk-SK"/>
        </w:rPr>
        <w:t xml:space="preserve">sú oprávnené len ak </w:t>
      </w:r>
      <w:r w:rsidR="00B6313E" w:rsidRPr="00973960">
        <w:rPr>
          <w:rFonts w:asciiTheme="minorHAnsi" w:hAnsiTheme="minorHAnsi"/>
          <w:bCs/>
          <w:sz w:val="22"/>
          <w:lang w:eastAsia="sk-SK"/>
        </w:rPr>
        <w:t>boli vynaložené až po predložení ŽoNFP na PPA;</w:t>
      </w:r>
    </w:p>
    <w:p w14:paraId="3BF1CAB4" w14:textId="1785D6F5" w:rsidR="0082699F" w:rsidRDefault="0082699F" w:rsidP="0082699F">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sidR="00F04C33">
        <w:rPr>
          <w:rFonts w:asciiTheme="minorHAnsi" w:hAnsiTheme="minorHAnsi"/>
          <w:b/>
          <w:sz w:val="22"/>
          <w:szCs w:val="22"/>
          <w:u w:val="single"/>
        </w:rPr>
        <w:t>:</w:t>
      </w:r>
      <w:r>
        <w:rPr>
          <w:rFonts w:asciiTheme="minorHAnsi" w:hAnsiTheme="minorHAnsi"/>
          <w:b/>
          <w:sz w:val="22"/>
          <w:szCs w:val="22"/>
          <w:u w:val="single"/>
        </w:rPr>
        <w:t xml:space="preserve"> </w:t>
      </w:r>
    </w:p>
    <w:p w14:paraId="4107B0DC" w14:textId="2304BA8D" w:rsidR="0082699F" w:rsidRDefault="0082699F" w:rsidP="00F04C33">
      <w:pPr>
        <w:pStyle w:val="Odsekzoznamu"/>
        <w:ind w:left="567"/>
        <w:jc w:val="both"/>
        <w:rPr>
          <w:rFonts w:asciiTheme="minorHAnsi" w:hAnsiTheme="minorHAnsi"/>
          <w:bCs/>
          <w:sz w:val="22"/>
          <w:lang w:eastAsia="sk-SK"/>
        </w:rPr>
      </w:pPr>
      <w:r w:rsidRPr="0082699F">
        <w:rPr>
          <w:rFonts w:asciiTheme="minorHAnsi" w:hAnsiTheme="minorHAnsi"/>
          <w:bCs/>
          <w:sz w:val="22"/>
          <w:lang w:eastAsia="sk-SK"/>
        </w:rPr>
        <w:t>Formulár ŽoNFP</w:t>
      </w:r>
    </w:p>
    <w:p w14:paraId="07758A25" w14:textId="56DAD8CD" w:rsidR="0082699F"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24BC1BEC" w14:textId="5B439BC6" w:rsidR="00F04C33" w:rsidRPr="00973960" w:rsidRDefault="00F04C33" w:rsidP="00F04C33">
      <w:pPr>
        <w:pStyle w:val="Odsekzoznamu"/>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09265598" w14:textId="05A9746C" w:rsidR="002635EB"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sidRPr="00973960">
        <w:rPr>
          <w:rFonts w:asciiTheme="minorHAnsi" w:hAnsiTheme="minorHAnsi"/>
          <w:bCs/>
          <w:sz w:val="22"/>
          <w:lang w:eastAsia="sk-SK"/>
        </w:rPr>
        <w:t>Výdavky sú oprávnené, ak proces ich obstarávania/verejného obstarávania začal prostredníctvom webového sídla JOSE</w:t>
      </w:r>
      <w:r w:rsidR="00AF3ECC">
        <w:rPr>
          <w:rFonts w:asciiTheme="minorHAnsi" w:hAnsiTheme="minorHAnsi"/>
          <w:bCs/>
          <w:sz w:val="22"/>
          <w:lang w:eastAsia="sk-SK"/>
        </w:rPr>
        <w:t>P</w:t>
      </w:r>
      <w:r w:rsidRPr="00973960">
        <w:rPr>
          <w:rFonts w:asciiTheme="minorHAnsi" w:hAnsiTheme="minorHAnsi"/>
          <w:bCs/>
          <w:sz w:val="22"/>
          <w:lang w:eastAsia="sk-SK"/>
        </w:rPr>
        <w:t>HINE najskôr v deň vyhlásenia tejto výzvy.</w:t>
      </w:r>
    </w:p>
    <w:p w14:paraId="4011AEBB" w14:textId="012B4C93" w:rsid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 xml:space="preserve">: </w:t>
      </w:r>
    </w:p>
    <w:p w14:paraId="01690751" w14:textId="77777777" w:rsidR="00F04C33" w:rsidRDefault="00F04C33" w:rsidP="00F04C33">
      <w:pPr>
        <w:pStyle w:val="Odsekzoznamu"/>
        <w:ind w:left="567"/>
        <w:jc w:val="both"/>
        <w:rPr>
          <w:rFonts w:asciiTheme="minorHAnsi" w:hAnsiTheme="minorHAnsi"/>
          <w:bCs/>
          <w:sz w:val="22"/>
          <w:lang w:eastAsia="sk-SK"/>
        </w:rPr>
      </w:pPr>
      <w:r w:rsidRPr="0082699F">
        <w:rPr>
          <w:rFonts w:asciiTheme="minorHAnsi" w:hAnsiTheme="minorHAnsi"/>
          <w:bCs/>
          <w:sz w:val="22"/>
          <w:lang w:eastAsia="sk-SK"/>
        </w:rPr>
        <w:lastRenderedPageBreak/>
        <w:t>Formulár ŽoNFP</w:t>
      </w:r>
    </w:p>
    <w:p w14:paraId="354A5790"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000DFE71" w14:textId="77777777" w:rsidR="00F04C33" w:rsidRPr="00973960" w:rsidRDefault="00F04C33" w:rsidP="00F04C33">
      <w:pPr>
        <w:pStyle w:val="Odsekzoznamu"/>
        <w:ind w:left="567"/>
        <w:jc w:val="both"/>
        <w:rPr>
          <w:rFonts w:asciiTheme="minorHAnsi" w:hAnsiTheme="minorHAnsi"/>
          <w:bCs/>
          <w:sz w:val="22"/>
          <w:lang w:eastAsia="sk-SK"/>
        </w:rPr>
      </w:pPr>
      <w:r>
        <w:rPr>
          <w:rFonts w:asciiTheme="minorHAnsi" w:hAnsiTheme="minorHAnsi"/>
          <w:bCs/>
          <w:sz w:val="22"/>
          <w:lang w:eastAsia="sk-SK"/>
        </w:rPr>
        <w:t>Dokumentácia k Žiadosti o platbu</w:t>
      </w:r>
    </w:p>
    <w:p w14:paraId="1EBD46CE" w14:textId="34ED02E8" w:rsidR="00B6313E"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sidRPr="002635EB">
        <w:rPr>
          <w:rFonts w:asciiTheme="minorHAnsi" w:hAnsiTheme="minorHAnsi"/>
          <w:bCs/>
          <w:sz w:val="22"/>
          <w:lang w:eastAsia="sk-SK"/>
        </w:rPr>
        <w:t xml:space="preserve">Oprávnené sú </w:t>
      </w:r>
      <w:r w:rsidR="00B6313E" w:rsidRPr="00B6313E">
        <w:rPr>
          <w:rFonts w:asciiTheme="minorHAnsi" w:hAnsiTheme="minorHAnsi"/>
          <w:bCs/>
          <w:sz w:val="22"/>
          <w:lang w:eastAsia="sk-SK"/>
        </w:rPr>
        <w:t>investície do dlhodobého hmotného majetku vrátane lízingu a investícií na zlepšenie kvalitatívnych vlastností nehnuteľného dlhodobého hmotného majetku spojené s opisom činností;</w:t>
      </w:r>
    </w:p>
    <w:p w14:paraId="4F4130E5" w14:textId="77777777" w:rsid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 xml:space="preserve">: </w:t>
      </w:r>
    </w:p>
    <w:p w14:paraId="12FDA8F8" w14:textId="77777777" w:rsidR="00F04C33" w:rsidRDefault="00F04C33" w:rsidP="00F04C33">
      <w:pPr>
        <w:pStyle w:val="Odsekzoznamu"/>
        <w:ind w:left="567"/>
        <w:jc w:val="both"/>
        <w:rPr>
          <w:rFonts w:asciiTheme="minorHAnsi" w:hAnsiTheme="minorHAnsi"/>
          <w:bCs/>
          <w:sz w:val="22"/>
          <w:lang w:eastAsia="sk-SK"/>
        </w:rPr>
      </w:pPr>
      <w:r w:rsidRPr="0082699F">
        <w:rPr>
          <w:rFonts w:asciiTheme="minorHAnsi" w:hAnsiTheme="minorHAnsi"/>
          <w:bCs/>
          <w:sz w:val="22"/>
          <w:lang w:eastAsia="sk-SK"/>
        </w:rPr>
        <w:t>Formulár ŽoNFP</w:t>
      </w:r>
    </w:p>
    <w:p w14:paraId="2847FB86"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257AA5CC" w14:textId="66E7415B"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50C333E6" w14:textId="3E0C23AA" w:rsidR="00F04C33" w:rsidRPr="00F04C33" w:rsidRDefault="00F04C33" w:rsidP="00F04C33">
      <w:pPr>
        <w:pStyle w:val="Odsekzoznamu"/>
        <w:ind w:left="567"/>
        <w:jc w:val="both"/>
        <w:rPr>
          <w:rFonts w:asciiTheme="minorHAnsi" w:hAnsiTheme="minorHAnsi"/>
          <w:bCs/>
          <w:sz w:val="22"/>
          <w:lang w:eastAsia="sk-SK"/>
        </w:rPr>
      </w:pPr>
      <w:r w:rsidRPr="0030370A">
        <w:rPr>
          <w:rFonts w:asciiTheme="minorHAnsi" w:hAnsiTheme="minorHAnsi"/>
          <w:sz w:val="22"/>
          <w:szCs w:val="22"/>
        </w:rPr>
        <w:t xml:space="preserve">Príloha č. 1 k ŽoNFP Tabuľková časť </w:t>
      </w:r>
    </w:p>
    <w:p w14:paraId="53287A89" w14:textId="4B89917B" w:rsidR="00B6313E"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sidRPr="002635EB">
        <w:rPr>
          <w:rFonts w:asciiTheme="minorHAnsi" w:hAnsiTheme="minorHAnsi"/>
          <w:bCs/>
          <w:sz w:val="22"/>
          <w:lang w:eastAsia="sk-SK"/>
        </w:rPr>
        <w:t xml:space="preserve">Oprávnené sú </w:t>
      </w:r>
      <w:r w:rsidR="00B6313E" w:rsidRPr="00B6313E">
        <w:rPr>
          <w:rFonts w:asciiTheme="minorHAnsi" w:hAnsiTheme="minorHAnsi"/>
          <w:bCs/>
          <w:sz w:val="22"/>
          <w:lang w:eastAsia="sk-SK"/>
        </w:rPr>
        <w:t>investície do dlhodobého nehmotného majetku (nadobudnutie alebo vývoj počítačového softvéru a nadobudnutie patentových práv, licencií, autorských práv a ochranných známok v spojitosti so spracovaním poľnohospodárskych produktov)</w:t>
      </w:r>
    </w:p>
    <w:p w14:paraId="62096993" w14:textId="77777777" w:rsid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 xml:space="preserve">: </w:t>
      </w:r>
    </w:p>
    <w:p w14:paraId="1E2419BA" w14:textId="77777777" w:rsidR="00F04C33" w:rsidRDefault="00F04C33" w:rsidP="00F04C33">
      <w:pPr>
        <w:pStyle w:val="Odsekzoznamu"/>
        <w:ind w:left="567"/>
        <w:jc w:val="both"/>
        <w:rPr>
          <w:rFonts w:asciiTheme="minorHAnsi" w:hAnsiTheme="minorHAnsi"/>
          <w:bCs/>
          <w:sz w:val="22"/>
          <w:lang w:eastAsia="sk-SK"/>
        </w:rPr>
      </w:pPr>
      <w:r w:rsidRPr="0082699F">
        <w:rPr>
          <w:rFonts w:asciiTheme="minorHAnsi" w:hAnsiTheme="minorHAnsi"/>
          <w:bCs/>
          <w:sz w:val="22"/>
          <w:lang w:eastAsia="sk-SK"/>
        </w:rPr>
        <w:t>Formulár ŽoNFP</w:t>
      </w:r>
    </w:p>
    <w:p w14:paraId="69FBA891"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785D3F87"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2C5B1541" w14:textId="0F8E57AC" w:rsidR="00F04C33" w:rsidRP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 xml:space="preserve">Príloha č. 1 k ŽoNFP Tabuľková časť </w:t>
      </w:r>
    </w:p>
    <w:p w14:paraId="50DA4454" w14:textId="7CF94079" w:rsidR="00660FBA"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sidRPr="002635EB">
        <w:rPr>
          <w:rFonts w:asciiTheme="minorHAnsi" w:hAnsiTheme="minorHAnsi"/>
          <w:bCs/>
          <w:sz w:val="22"/>
          <w:lang w:eastAsia="sk-SK"/>
        </w:rPr>
        <w:t>Oprávnen</w:t>
      </w:r>
      <w:r>
        <w:rPr>
          <w:rFonts w:asciiTheme="minorHAnsi" w:hAnsiTheme="minorHAnsi"/>
          <w:bCs/>
          <w:sz w:val="22"/>
          <w:lang w:eastAsia="sk-SK"/>
        </w:rPr>
        <w:t>á</w:t>
      </w:r>
      <w:r w:rsidRPr="002635EB">
        <w:rPr>
          <w:rFonts w:asciiTheme="minorHAnsi" w:hAnsiTheme="minorHAnsi"/>
          <w:bCs/>
          <w:sz w:val="22"/>
          <w:lang w:eastAsia="sk-SK"/>
        </w:rPr>
        <w:t xml:space="preserve"> </w:t>
      </w:r>
      <w:r>
        <w:rPr>
          <w:rFonts w:asciiTheme="minorHAnsi" w:hAnsiTheme="minorHAnsi"/>
          <w:bCs/>
          <w:sz w:val="22"/>
          <w:lang w:eastAsia="sk-SK"/>
        </w:rPr>
        <w:t>je</w:t>
      </w:r>
      <w:r w:rsidRPr="002635EB">
        <w:rPr>
          <w:rFonts w:asciiTheme="minorHAnsi" w:hAnsiTheme="minorHAnsi"/>
          <w:bCs/>
          <w:sz w:val="22"/>
          <w:lang w:eastAsia="sk-SK"/>
        </w:rPr>
        <w:t xml:space="preserve"> </w:t>
      </w:r>
      <w:r w:rsidR="00660FBA">
        <w:rPr>
          <w:rFonts w:asciiTheme="minorHAnsi" w:hAnsiTheme="minorHAnsi"/>
          <w:bCs/>
          <w:sz w:val="22"/>
          <w:lang w:eastAsia="sk-SK"/>
        </w:rPr>
        <w:t xml:space="preserve">príprava staveniska </w:t>
      </w:r>
      <w:r w:rsidR="00660FBA" w:rsidRPr="00660FBA">
        <w:rPr>
          <w:rFonts w:asciiTheme="minorHAnsi" w:hAnsiTheme="minorHAnsi"/>
          <w:bCs/>
          <w:sz w:val="22"/>
          <w:lang w:eastAsia="sk-SK"/>
        </w:rPr>
        <w:t xml:space="preserve">maximálne do výšky </w:t>
      </w:r>
      <w:r w:rsidR="008908FB">
        <w:rPr>
          <w:rFonts w:asciiTheme="minorHAnsi" w:hAnsiTheme="minorHAnsi"/>
          <w:bCs/>
          <w:sz w:val="22"/>
          <w:lang w:eastAsia="sk-SK"/>
        </w:rPr>
        <w:t>2</w:t>
      </w:r>
      <w:r w:rsidR="00927B42">
        <w:rPr>
          <w:rFonts w:asciiTheme="minorHAnsi" w:hAnsiTheme="minorHAnsi"/>
          <w:bCs/>
          <w:sz w:val="22"/>
          <w:lang w:eastAsia="sk-SK"/>
        </w:rPr>
        <w:t xml:space="preserve"> </w:t>
      </w:r>
      <w:r w:rsidR="00660FBA" w:rsidRPr="00660FBA">
        <w:rPr>
          <w:rFonts w:asciiTheme="minorHAnsi" w:hAnsiTheme="minorHAnsi"/>
          <w:bCs/>
          <w:sz w:val="22"/>
          <w:lang w:eastAsia="sk-SK"/>
        </w:rPr>
        <w:t xml:space="preserve">% </w:t>
      </w:r>
      <w:r w:rsidR="00660FBA">
        <w:rPr>
          <w:rFonts w:asciiTheme="minorHAnsi" w:hAnsiTheme="minorHAnsi"/>
          <w:bCs/>
          <w:sz w:val="22"/>
          <w:lang w:eastAsia="sk-SK"/>
        </w:rPr>
        <w:t xml:space="preserve">z </w:t>
      </w:r>
      <w:r w:rsidR="00660FBA" w:rsidRPr="00660FBA">
        <w:rPr>
          <w:rFonts w:asciiTheme="minorHAnsi" w:hAnsiTheme="minorHAnsi"/>
          <w:bCs/>
          <w:sz w:val="22"/>
          <w:lang w:eastAsia="sk-SK"/>
        </w:rPr>
        <w:t xml:space="preserve">celkových oprávnených nákladov na príslušnú </w:t>
      </w:r>
      <w:r w:rsidR="00660FBA">
        <w:rPr>
          <w:rFonts w:asciiTheme="minorHAnsi" w:hAnsiTheme="minorHAnsi"/>
          <w:bCs/>
          <w:sz w:val="22"/>
          <w:lang w:eastAsia="sk-SK"/>
        </w:rPr>
        <w:t>investíciu</w:t>
      </w:r>
      <w:r w:rsidR="00927B42">
        <w:rPr>
          <w:rFonts w:asciiTheme="minorHAnsi" w:hAnsiTheme="minorHAnsi"/>
          <w:bCs/>
          <w:sz w:val="22"/>
          <w:lang w:eastAsia="sk-SK"/>
        </w:rPr>
        <w:t xml:space="preserve"> (stavbu)</w:t>
      </w:r>
      <w:r w:rsidR="00A15429">
        <w:rPr>
          <w:rFonts w:asciiTheme="minorHAnsi" w:hAnsiTheme="minorHAnsi"/>
          <w:bCs/>
          <w:sz w:val="22"/>
          <w:lang w:eastAsia="sk-SK"/>
        </w:rPr>
        <w:t>;</w:t>
      </w:r>
      <w:r w:rsidR="00660FBA" w:rsidRPr="00660FBA">
        <w:rPr>
          <w:rFonts w:asciiTheme="minorHAnsi" w:hAnsiTheme="minorHAnsi"/>
          <w:bCs/>
          <w:sz w:val="22"/>
          <w:lang w:eastAsia="sk-SK"/>
        </w:rPr>
        <w:t xml:space="preserve"> </w:t>
      </w:r>
    </w:p>
    <w:p w14:paraId="313A09E3" w14:textId="0FF901FF" w:rsidR="00F04C33" w:rsidRP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64E4063F" w14:textId="4830AC8A" w:rsidR="00F04C33" w:rsidRDefault="00F04C33" w:rsidP="00F04C33">
      <w:pPr>
        <w:pStyle w:val="Odsekzoznamu"/>
        <w:ind w:left="567"/>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rozpočtu predloží </w:t>
      </w:r>
      <w:r w:rsidR="006A4AEF" w:rsidRPr="006A4AEF">
        <w:rPr>
          <w:rFonts w:asciiTheme="minorHAnsi" w:hAnsiTheme="minorHAnsi"/>
          <w:bCs/>
          <w:sz w:val="22"/>
          <w:lang w:eastAsia="sk-SK"/>
        </w:rPr>
        <w:t xml:space="preserve">podpísané </w:t>
      </w:r>
      <w:r w:rsidRPr="00660FBA">
        <w:rPr>
          <w:rFonts w:asciiTheme="minorHAnsi" w:hAnsiTheme="minorHAnsi"/>
          <w:bCs/>
          <w:sz w:val="22"/>
          <w:lang w:eastAsia="sk-SK"/>
        </w:rPr>
        <w:t>vyjadrenie projektanta o výške výdavkov na zriadenie staveniska</w:t>
      </w:r>
      <w:r>
        <w:rPr>
          <w:rFonts w:asciiTheme="minorHAnsi" w:hAnsiTheme="minorHAnsi"/>
          <w:bCs/>
          <w:sz w:val="22"/>
          <w:lang w:eastAsia="sk-SK"/>
        </w:rPr>
        <w:t xml:space="preserve"> prostredníctvom JOSEPHINE</w:t>
      </w:r>
      <w:r w:rsidR="006A4AEF">
        <w:rPr>
          <w:rFonts w:asciiTheme="minorHAnsi" w:hAnsiTheme="minorHAnsi"/>
          <w:bCs/>
          <w:sz w:val="22"/>
          <w:lang w:eastAsia="sk-SK"/>
        </w:rPr>
        <w:t xml:space="preserve"> </w:t>
      </w:r>
      <w:r w:rsidR="006A4AEF" w:rsidRPr="006A4AEF">
        <w:rPr>
          <w:rFonts w:asciiTheme="minorHAnsi" w:hAnsiTheme="minorHAnsi"/>
          <w:bCs/>
          <w:sz w:val="22"/>
          <w:lang w:eastAsia="sk-SK"/>
        </w:rPr>
        <w:t>s uvedením mena a priezviska projektanta a zároveň opatrené autorizačnou pečiatkou projektanta</w:t>
      </w:r>
    </w:p>
    <w:p w14:paraId="2FC86D88" w14:textId="5C030444"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7AC798EA" w14:textId="4BF14B3C" w:rsidR="00F04C33" w:rsidRP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 xml:space="preserve">Príloha č. 1 k ŽoNFP Tabuľková časť </w:t>
      </w:r>
    </w:p>
    <w:p w14:paraId="358876D2" w14:textId="012B5A12" w:rsidR="00660FBA"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Pr>
          <w:rFonts w:asciiTheme="minorHAnsi" w:hAnsiTheme="minorHAnsi"/>
          <w:bCs/>
          <w:sz w:val="22"/>
          <w:lang w:eastAsia="sk-SK"/>
        </w:rPr>
        <w:t xml:space="preserve">Oprávnené sú </w:t>
      </w:r>
      <w:r w:rsidR="00660FBA">
        <w:rPr>
          <w:rFonts w:asciiTheme="minorHAnsi" w:hAnsiTheme="minorHAnsi"/>
          <w:bCs/>
          <w:sz w:val="22"/>
          <w:lang w:eastAsia="sk-SK"/>
        </w:rPr>
        <w:t>búracie</w:t>
      </w:r>
      <w:r w:rsidR="00660FBA" w:rsidRPr="00660FBA">
        <w:rPr>
          <w:rFonts w:asciiTheme="minorHAnsi" w:hAnsiTheme="minorHAnsi"/>
          <w:bCs/>
          <w:sz w:val="22"/>
          <w:lang w:eastAsia="sk-SK"/>
        </w:rPr>
        <w:t xml:space="preserve"> prác</w:t>
      </w:r>
      <w:r w:rsidR="00660FBA">
        <w:rPr>
          <w:rFonts w:asciiTheme="minorHAnsi" w:hAnsiTheme="minorHAnsi"/>
          <w:bCs/>
          <w:sz w:val="22"/>
          <w:lang w:eastAsia="sk-SK"/>
        </w:rPr>
        <w:t>e</w:t>
      </w:r>
      <w:r w:rsidR="00660FBA" w:rsidRPr="00660FBA">
        <w:rPr>
          <w:rFonts w:asciiTheme="minorHAnsi" w:hAnsiTheme="minorHAnsi"/>
          <w:bCs/>
          <w:sz w:val="22"/>
          <w:lang w:eastAsia="sk-SK"/>
        </w:rPr>
        <w:t xml:space="preserve"> maximálne do výšky 10 % z celkových oprávnených nákladov na príslušnú investíciu </w:t>
      </w:r>
      <w:r w:rsidR="00927B42">
        <w:rPr>
          <w:rFonts w:asciiTheme="minorHAnsi" w:hAnsiTheme="minorHAnsi"/>
          <w:bCs/>
          <w:sz w:val="22"/>
          <w:lang w:eastAsia="sk-SK"/>
        </w:rPr>
        <w:t xml:space="preserve">(stavbu); </w:t>
      </w:r>
    </w:p>
    <w:p w14:paraId="3B96284C" w14:textId="61CF77C7" w:rsidR="00F04C33" w:rsidRP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38EDE4C8" w14:textId="6D321B8F" w:rsidR="00F04C33" w:rsidRDefault="00F04C33" w:rsidP="00F04C33">
      <w:pPr>
        <w:pStyle w:val="Odsekzoznamu"/>
        <w:ind w:left="567"/>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k </w:t>
      </w:r>
      <w:r w:rsidRPr="00F04C33">
        <w:rPr>
          <w:rFonts w:asciiTheme="minorHAnsi" w:hAnsiTheme="minorHAnsi"/>
          <w:bCs/>
          <w:sz w:val="22"/>
          <w:lang w:eastAsia="sk-SK"/>
        </w:rPr>
        <w:t xml:space="preserve">rozpočtu predloží </w:t>
      </w:r>
      <w:r w:rsid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búracie práce</w:t>
      </w:r>
      <w:r>
        <w:rPr>
          <w:rFonts w:asciiTheme="minorHAnsi" w:hAnsiTheme="minorHAnsi"/>
          <w:bCs/>
          <w:sz w:val="22"/>
          <w:lang w:eastAsia="sk-SK"/>
        </w:rPr>
        <w:t xml:space="preserve"> prostredníctvom JOSEPHINE</w:t>
      </w:r>
      <w:r w:rsidR="006A4AEF">
        <w:rPr>
          <w:rFonts w:asciiTheme="minorHAnsi" w:hAnsiTheme="minorHAnsi"/>
          <w:bCs/>
          <w:sz w:val="22"/>
          <w:lang w:eastAsia="sk-SK"/>
        </w:rPr>
        <w:t xml:space="preserve"> s uvedením mena a priezviska projektanta a zároveň opatrené autorizačnou pečiatkou projektanta</w:t>
      </w:r>
    </w:p>
    <w:p w14:paraId="196EAE4A"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58EDC377" w14:textId="0C7DF981" w:rsidR="00F04C33" w:rsidRP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 xml:space="preserve">Príloha č. 1 k ŽoNFP Tabuľková časť </w:t>
      </w:r>
    </w:p>
    <w:p w14:paraId="0CA5F81A" w14:textId="41524199" w:rsidR="00607E62" w:rsidRPr="00F04C33" w:rsidRDefault="002635EB" w:rsidP="009B58B3">
      <w:pPr>
        <w:pStyle w:val="Odsekzoznamu"/>
        <w:numPr>
          <w:ilvl w:val="0"/>
          <w:numId w:val="31"/>
        </w:numPr>
        <w:spacing w:before="60" w:after="60" w:line="280" w:lineRule="exact"/>
        <w:ind w:left="567" w:hanging="567"/>
        <w:jc w:val="both"/>
        <w:rPr>
          <w:rFonts w:asciiTheme="minorHAnsi" w:hAnsiTheme="minorHAnsi"/>
          <w:bCs/>
          <w:sz w:val="22"/>
          <w:lang w:eastAsia="sk-SK"/>
        </w:rPr>
      </w:pPr>
      <w:r w:rsidRPr="00973960">
        <w:rPr>
          <w:rFonts w:asciiTheme="minorHAnsi" w:hAnsiTheme="minorHAnsi"/>
          <w:bCs/>
          <w:sz w:val="22"/>
          <w:lang w:eastAsia="sk-SK"/>
        </w:rPr>
        <w:t xml:space="preserve">Oprávnené sú </w:t>
      </w:r>
      <w:r w:rsidR="00607E62" w:rsidRPr="00973960">
        <w:rPr>
          <w:rFonts w:asciiTheme="minorHAnsi" w:hAnsiTheme="minorHAnsi"/>
          <w:bCs/>
          <w:sz w:val="22"/>
          <w:szCs w:val="22"/>
        </w:rPr>
        <w:t>spevnené plochy maximálne do výšky 10% celkových oprávnených nákladov na príslušnú investíciu (</w:t>
      </w:r>
      <w:r w:rsidR="00A15429" w:rsidRPr="00973960">
        <w:rPr>
          <w:rFonts w:asciiTheme="minorHAnsi" w:hAnsiTheme="minorHAnsi"/>
          <w:bCs/>
          <w:sz w:val="22"/>
          <w:szCs w:val="22"/>
        </w:rPr>
        <w:t xml:space="preserve">stavbu); </w:t>
      </w:r>
    </w:p>
    <w:p w14:paraId="0708B382" w14:textId="59C7BC18" w:rsidR="00F04C33" w:rsidRP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73DB2E5B" w14:textId="2A319CEB" w:rsidR="00F04C33" w:rsidRDefault="00F04C33" w:rsidP="00F04C33">
      <w:pPr>
        <w:pStyle w:val="Odsekzoznamu"/>
        <w:ind w:left="567"/>
        <w:jc w:val="both"/>
        <w:rPr>
          <w:rFonts w:asciiTheme="minorHAnsi" w:hAnsiTheme="minorHAnsi"/>
          <w:bCs/>
          <w:sz w:val="22"/>
          <w:lang w:eastAsia="sk-SK"/>
        </w:rPr>
      </w:pPr>
      <w:r>
        <w:rPr>
          <w:rFonts w:asciiTheme="minorHAnsi" w:hAnsiTheme="minorHAnsi"/>
          <w:bCs/>
          <w:sz w:val="22"/>
          <w:lang w:eastAsia="sk-SK"/>
        </w:rPr>
        <w:t>Ž</w:t>
      </w:r>
      <w:r w:rsidRPr="00660FBA">
        <w:rPr>
          <w:rFonts w:asciiTheme="minorHAnsi" w:hAnsiTheme="minorHAnsi"/>
          <w:bCs/>
          <w:sz w:val="22"/>
          <w:lang w:eastAsia="sk-SK"/>
        </w:rPr>
        <w:t xml:space="preserve">iadateľ </w:t>
      </w:r>
      <w:r w:rsidRPr="00F04C33">
        <w:rPr>
          <w:rFonts w:asciiTheme="minorHAnsi" w:hAnsiTheme="minorHAnsi"/>
          <w:bCs/>
          <w:sz w:val="22"/>
          <w:lang w:eastAsia="sk-SK"/>
        </w:rPr>
        <w:t xml:space="preserve">k rozpočtu predloží </w:t>
      </w:r>
      <w:r w:rsidR="006A4AEF" w:rsidRPr="006A4AEF">
        <w:rPr>
          <w:rFonts w:asciiTheme="minorHAnsi" w:hAnsiTheme="minorHAnsi"/>
          <w:bCs/>
          <w:sz w:val="22"/>
          <w:lang w:eastAsia="sk-SK"/>
        </w:rPr>
        <w:t xml:space="preserve">podpísané </w:t>
      </w:r>
      <w:r w:rsidRPr="00F04C33">
        <w:rPr>
          <w:rFonts w:asciiTheme="minorHAnsi" w:hAnsiTheme="minorHAnsi"/>
          <w:bCs/>
          <w:sz w:val="22"/>
          <w:lang w:eastAsia="sk-SK"/>
        </w:rPr>
        <w:t>vyjadrenie projektanta o výške výdavkov na spevnené plochy</w:t>
      </w:r>
      <w:r>
        <w:rPr>
          <w:rFonts w:asciiTheme="minorHAnsi" w:hAnsiTheme="minorHAnsi"/>
          <w:bCs/>
          <w:sz w:val="22"/>
          <w:lang w:eastAsia="sk-SK"/>
        </w:rPr>
        <w:t xml:space="preserve"> prostredníctvom JOSEPHINE</w:t>
      </w:r>
      <w:r w:rsidR="006A4AEF">
        <w:rPr>
          <w:rFonts w:asciiTheme="minorHAnsi" w:hAnsiTheme="minorHAnsi"/>
          <w:bCs/>
          <w:sz w:val="22"/>
          <w:lang w:eastAsia="sk-SK"/>
        </w:rPr>
        <w:t xml:space="preserve"> </w:t>
      </w:r>
      <w:r w:rsidR="006A4AEF" w:rsidRPr="006A4AEF">
        <w:rPr>
          <w:rFonts w:asciiTheme="minorHAnsi" w:hAnsiTheme="minorHAnsi"/>
          <w:bCs/>
          <w:sz w:val="22"/>
          <w:lang w:eastAsia="sk-SK"/>
        </w:rPr>
        <w:t>s uvedením mena a priezviska projektanta a zároveň opatrené autorizačnou pečiatkou projektanta</w:t>
      </w:r>
    </w:p>
    <w:p w14:paraId="3A8E58BD"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298735CD" w14:textId="13E43785" w:rsidR="00F04C33" w:rsidRP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 xml:space="preserve">Príloha č. 1 k ŽoNFP Tabuľková časť </w:t>
      </w:r>
    </w:p>
    <w:p w14:paraId="0FF48B07" w14:textId="77777777" w:rsidR="00F04C33" w:rsidRPr="00F04C33" w:rsidRDefault="00F04C33" w:rsidP="00F04C33">
      <w:pPr>
        <w:pStyle w:val="Odsekzoznamu"/>
        <w:rPr>
          <w:rFonts w:asciiTheme="minorHAnsi" w:hAnsiTheme="minorHAnsi"/>
          <w:bCs/>
          <w:sz w:val="22"/>
          <w:lang w:eastAsia="sk-SK"/>
        </w:rPr>
      </w:pPr>
    </w:p>
    <w:p w14:paraId="7A557345" w14:textId="77777777" w:rsidR="002635EB" w:rsidRPr="002635EB" w:rsidRDefault="002635EB" w:rsidP="009B58B3">
      <w:pPr>
        <w:pStyle w:val="Nadpis3"/>
        <w:numPr>
          <w:ilvl w:val="2"/>
          <w:numId w:val="27"/>
        </w:numPr>
        <w:tabs>
          <w:tab w:val="left" w:pos="567"/>
        </w:tabs>
        <w:spacing w:before="120" w:after="120"/>
        <w:ind w:left="567" w:hanging="567"/>
        <w:rPr>
          <w:rFonts w:asciiTheme="minorHAnsi" w:hAnsiTheme="minorHAnsi" w:cstheme="minorHAnsi"/>
          <w:b/>
          <w:color w:val="auto"/>
          <w:sz w:val="22"/>
          <w:szCs w:val="22"/>
        </w:rPr>
      </w:pPr>
      <w:bookmarkStart w:id="25" w:name="_Stanovenie_výšky_jednotlivých"/>
      <w:bookmarkEnd w:id="25"/>
      <w:r w:rsidRPr="002635EB">
        <w:rPr>
          <w:rFonts w:asciiTheme="minorHAnsi" w:hAnsiTheme="minorHAnsi" w:cstheme="minorHAnsi"/>
          <w:b/>
          <w:color w:val="auto"/>
          <w:sz w:val="22"/>
          <w:szCs w:val="22"/>
        </w:rPr>
        <w:lastRenderedPageBreak/>
        <w:t>Stanovenie výšky jednotlivých položiek oprávnených výdavkov</w:t>
      </w:r>
    </w:p>
    <w:p w14:paraId="3566E761" w14:textId="7F832522" w:rsidR="002635EB" w:rsidRDefault="00C43AEB" w:rsidP="009B58B3">
      <w:pPr>
        <w:pStyle w:val="Odsekzoznamu"/>
        <w:numPr>
          <w:ilvl w:val="0"/>
          <w:numId w:val="48"/>
        </w:numPr>
        <w:suppressAutoHyphens w:val="0"/>
        <w:autoSpaceDE w:val="0"/>
        <w:autoSpaceDN w:val="0"/>
        <w:adjustRightInd w:val="0"/>
        <w:ind w:left="567" w:hanging="567"/>
        <w:jc w:val="both"/>
        <w:rPr>
          <w:rFonts w:asciiTheme="minorHAnsi" w:hAnsiTheme="minorHAnsi"/>
          <w:bCs/>
          <w:sz w:val="22"/>
          <w:lang w:eastAsia="sk-SK"/>
        </w:rPr>
      </w:pPr>
      <w:bookmarkStart w:id="26" w:name="bod252ods1"/>
      <w:bookmarkStart w:id="27" w:name="bod252ods1a"/>
      <w:bookmarkStart w:id="28" w:name="bod252ods2"/>
      <w:bookmarkEnd w:id="26"/>
      <w:bookmarkEnd w:id="27"/>
      <w:bookmarkEnd w:id="28"/>
      <w:r>
        <w:rPr>
          <w:rFonts w:asciiTheme="minorHAnsi" w:hAnsiTheme="minorHAnsi"/>
          <w:bCs/>
          <w:sz w:val="22"/>
          <w:lang w:eastAsia="sk-SK"/>
        </w:rPr>
        <w:t xml:space="preserve">Položky </w:t>
      </w:r>
      <w:r w:rsidR="002635EB">
        <w:rPr>
          <w:rFonts w:asciiTheme="minorHAnsi" w:hAnsiTheme="minorHAnsi"/>
          <w:bCs/>
          <w:sz w:val="22"/>
          <w:lang w:eastAsia="sk-SK"/>
        </w:rPr>
        <w:t xml:space="preserve">oprávnených výdavkov v zmysle vyššie uvedeného rozsahu oprávnených činností, sú oprávnené, ak žiadateľ postupuje podľa zákona o VO alebo podľa </w:t>
      </w:r>
      <w:r w:rsidR="002635EB" w:rsidRPr="0060553D">
        <w:rPr>
          <w:rFonts w:asciiTheme="minorHAnsi" w:hAnsiTheme="minorHAnsi"/>
          <w:bCs/>
          <w:sz w:val="22"/>
          <w:lang w:eastAsia="sk-SK"/>
        </w:rPr>
        <w:t>Usmernenia Pôdohospodárskej platobnej agentúry č. 8/2017 k obstarávaniu tovarov, stavebných prác a služieb financovaných z PRV SR 2014 – 2020 v</w:t>
      </w:r>
      <w:r w:rsidR="002D7F48">
        <w:rPr>
          <w:rFonts w:asciiTheme="minorHAnsi" w:hAnsiTheme="minorHAnsi"/>
          <w:bCs/>
          <w:sz w:val="22"/>
          <w:lang w:eastAsia="sk-SK"/>
        </w:rPr>
        <w:t xml:space="preserve"> platnom </w:t>
      </w:r>
      <w:r w:rsidR="002635EB">
        <w:rPr>
          <w:rFonts w:asciiTheme="minorHAnsi" w:hAnsiTheme="minorHAnsi"/>
          <w:bCs/>
          <w:sz w:val="22"/>
          <w:lang w:eastAsia="sk-SK"/>
        </w:rPr>
        <w:t>znení</w:t>
      </w:r>
      <w:r w:rsidR="002635EB" w:rsidRPr="0060553D">
        <w:rPr>
          <w:rFonts w:asciiTheme="minorHAnsi" w:hAnsiTheme="minorHAnsi"/>
          <w:bCs/>
          <w:sz w:val="22"/>
          <w:lang w:eastAsia="sk-SK"/>
        </w:rPr>
        <w:t xml:space="preserve"> aktualizácie č. 3</w:t>
      </w:r>
      <w:r w:rsidR="002635EB">
        <w:rPr>
          <w:rFonts w:asciiTheme="minorHAnsi" w:hAnsiTheme="minorHAnsi"/>
          <w:bCs/>
          <w:sz w:val="22"/>
          <w:lang w:eastAsia="sk-SK"/>
        </w:rPr>
        <w:t>. Žiadateľ do formuláru uvedie výšku oprávnených výdavkov v zmysle PHZ, resp. výsledku obstarávania/VO.</w:t>
      </w:r>
    </w:p>
    <w:p w14:paraId="6EE17782" w14:textId="77777777" w:rsidR="00F04C33" w:rsidRPr="00F04C33" w:rsidRDefault="00F04C33" w:rsidP="00F04C33">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1F8C3C24" w14:textId="77777777" w:rsid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61EBE47A" w14:textId="7718241C" w:rsidR="00F04C33" w:rsidRPr="00F04C33" w:rsidRDefault="00F04C33" w:rsidP="00F04C33">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 xml:space="preserve">Príloha č. 1 k ŽoNFP Tabuľková časť </w:t>
      </w:r>
    </w:p>
    <w:p w14:paraId="72D97C43" w14:textId="77777777" w:rsidR="002635EB" w:rsidRPr="00B6313E" w:rsidRDefault="002635EB" w:rsidP="00B6313E">
      <w:pPr>
        <w:suppressAutoHyphens w:val="0"/>
        <w:autoSpaceDE w:val="0"/>
        <w:autoSpaceDN w:val="0"/>
        <w:adjustRightInd w:val="0"/>
        <w:rPr>
          <w:rFonts w:ascii="Calibri" w:eastAsiaTheme="minorHAnsi" w:hAnsi="Calibri" w:cs="Calibri"/>
          <w:color w:val="000000"/>
          <w:lang w:eastAsia="en-US"/>
        </w:rPr>
      </w:pPr>
    </w:p>
    <w:p w14:paraId="33107456" w14:textId="6DEAAE11" w:rsidR="00B6313E" w:rsidRPr="00B6313E" w:rsidRDefault="00B6313E" w:rsidP="009B58B3">
      <w:pPr>
        <w:pStyle w:val="Nadpis3"/>
        <w:numPr>
          <w:ilvl w:val="2"/>
          <w:numId w:val="27"/>
        </w:numPr>
        <w:tabs>
          <w:tab w:val="left" w:pos="567"/>
        </w:tabs>
        <w:spacing w:before="120" w:after="120"/>
        <w:ind w:left="567" w:hanging="567"/>
        <w:jc w:val="both"/>
        <w:rPr>
          <w:rFonts w:asciiTheme="minorHAnsi" w:hAnsiTheme="minorHAnsi" w:cstheme="minorHAnsi"/>
          <w:b/>
          <w:color w:val="auto"/>
          <w:sz w:val="22"/>
          <w:szCs w:val="22"/>
        </w:rPr>
      </w:pPr>
      <w:bookmarkStart w:id="29" w:name="_Oprávnené_výdavky_v"/>
      <w:bookmarkEnd w:id="29"/>
      <w:r w:rsidRPr="00B6313E">
        <w:rPr>
          <w:rFonts w:asciiTheme="minorHAnsi" w:hAnsiTheme="minorHAnsi" w:cstheme="minorHAnsi"/>
          <w:b/>
          <w:color w:val="auto"/>
          <w:sz w:val="22"/>
          <w:szCs w:val="22"/>
        </w:rPr>
        <w:t xml:space="preserve">Oprávnené výdavky v prípade investícii mimo Prílohy I ZFEÚ v menej rozvinutých regiónoch </w:t>
      </w:r>
      <w:r>
        <w:rPr>
          <w:rFonts w:asciiTheme="minorHAnsi" w:hAnsiTheme="minorHAnsi" w:cstheme="minorHAnsi"/>
          <w:b/>
          <w:color w:val="auto"/>
          <w:sz w:val="22"/>
          <w:szCs w:val="22"/>
        </w:rPr>
        <w:t>(uplatňuje sa schéma štátnej pomoci)</w:t>
      </w:r>
    </w:p>
    <w:p w14:paraId="75DF1171" w14:textId="31F2CD69" w:rsidR="00B6313E" w:rsidRPr="00155A5E" w:rsidRDefault="006508A4" w:rsidP="009B58B3">
      <w:pPr>
        <w:pStyle w:val="Odsekzoznamu"/>
        <w:numPr>
          <w:ilvl w:val="0"/>
          <w:numId w:val="32"/>
        </w:numPr>
        <w:spacing w:before="60" w:after="60" w:line="280" w:lineRule="exact"/>
        <w:ind w:left="567" w:hanging="567"/>
        <w:jc w:val="both"/>
        <w:rPr>
          <w:rFonts w:asciiTheme="minorHAnsi" w:hAnsiTheme="minorHAnsi" w:cstheme="minorHAnsi"/>
          <w:b/>
          <w:bCs/>
          <w:sz w:val="22"/>
          <w:lang w:eastAsia="sk-SK"/>
        </w:rPr>
      </w:pPr>
      <w:r w:rsidRPr="006508A4">
        <w:rPr>
          <w:rFonts w:asciiTheme="minorHAnsi" w:hAnsiTheme="minorHAnsi" w:cstheme="minorHAnsi"/>
          <w:kern w:val="1"/>
          <w:sz w:val="22"/>
          <w:szCs w:val="22"/>
        </w:rPr>
        <w:t>investičné náklady na hmotné a nehmotné aktíva</w:t>
      </w:r>
      <w:r w:rsidRPr="006508A4">
        <w:rPr>
          <w:rStyle w:val="Odkaznapoznmkupodiarou"/>
          <w:rFonts w:asciiTheme="minorHAnsi" w:hAnsiTheme="minorHAnsi" w:cstheme="minorHAnsi"/>
          <w:kern w:val="1"/>
          <w:sz w:val="22"/>
          <w:szCs w:val="22"/>
        </w:rPr>
        <w:footnoteReference w:id="15"/>
      </w:r>
      <w:r w:rsidRPr="006508A4">
        <w:rPr>
          <w:rFonts w:asciiTheme="minorHAnsi" w:hAnsiTheme="minorHAnsi" w:cstheme="minorHAnsi"/>
          <w:kern w:val="1"/>
          <w:sz w:val="22"/>
          <w:szCs w:val="22"/>
        </w:rPr>
        <w:t>. Oprávnené náklady sú náklady na počiatočnú investíciu v zmysle čl. 2 ods. 49 kapitoly I nariadenia Komisie (EÚ) č. 651/2014, zameranú na založenie nového podniku, rozšírenie kapacity existujúceho podniku alebo diverzifikáciu činnosti podniku na produkty, ktoré predtým neboli predmetom jeho činnosti alebo zásadnú zmenu celkového výrobného procesu existujúceho podniku.</w:t>
      </w:r>
    </w:p>
    <w:p w14:paraId="03D4C085" w14:textId="77777777" w:rsidR="00155A5E" w:rsidRPr="00F04C33" w:rsidRDefault="00155A5E" w:rsidP="00155A5E">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596974BB" w14:textId="77777777" w:rsidR="00155A5E" w:rsidRDefault="00155A5E" w:rsidP="00155A5E">
      <w:pPr>
        <w:pStyle w:val="Odsekzoznamu"/>
        <w:ind w:left="567"/>
        <w:jc w:val="both"/>
        <w:rPr>
          <w:rFonts w:asciiTheme="minorHAnsi" w:hAnsiTheme="minorHAnsi"/>
          <w:bCs/>
          <w:sz w:val="22"/>
          <w:lang w:eastAsia="sk-SK"/>
        </w:rPr>
      </w:pPr>
      <w:r w:rsidRPr="0082699F">
        <w:rPr>
          <w:rFonts w:asciiTheme="minorHAnsi" w:hAnsiTheme="minorHAnsi"/>
          <w:bCs/>
          <w:sz w:val="22"/>
          <w:lang w:eastAsia="sk-SK"/>
        </w:rPr>
        <w:t>Formulár ŽoNFP</w:t>
      </w:r>
    </w:p>
    <w:p w14:paraId="2445B7D6" w14:textId="77777777" w:rsidR="00155A5E" w:rsidRDefault="00155A5E" w:rsidP="00155A5E">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4ABEF9DA" w14:textId="77777777" w:rsidR="00155A5E" w:rsidRPr="006508A4" w:rsidRDefault="00155A5E" w:rsidP="00155A5E">
      <w:pPr>
        <w:pStyle w:val="Odsekzoznamu"/>
        <w:spacing w:before="60" w:after="60" w:line="280" w:lineRule="exact"/>
        <w:ind w:left="567"/>
        <w:jc w:val="both"/>
        <w:rPr>
          <w:rFonts w:asciiTheme="minorHAnsi" w:hAnsiTheme="minorHAnsi" w:cstheme="minorHAnsi"/>
          <w:b/>
          <w:bCs/>
          <w:sz w:val="22"/>
          <w:lang w:eastAsia="sk-SK"/>
        </w:rPr>
      </w:pPr>
    </w:p>
    <w:p w14:paraId="26AA7F26" w14:textId="0FAA047B" w:rsidR="00DA2C04" w:rsidRPr="006508A4" w:rsidRDefault="006508A4" w:rsidP="009B58B3">
      <w:pPr>
        <w:pStyle w:val="Odsekzoznamu"/>
        <w:numPr>
          <w:ilvl w:val="0"/>
          <w:numId w:val="32"/>
        </w:numPr>
        <w:spacing w:before="60" w:after="60" w:line="280" w:lineRule="exact"/>
        <w:ind w:left="567" w:hanging="567"/>
        <w:jc w:val="both"/>
        <w:rPr>
          <w:rFonts w:asciiTheme="minorHAnsi" w:hAnsiTheme="minorHAnsi" w:cstheme="minorHAnsi"/>
          <w:kern w:val="1"/>
          <w:sz w:val="22"/>
          <w:szCs w:val="22"/>
        </w:rPr>
      </w:pPr>
      <w:r w:rsidRPr="006508A4">
        <w:rPr>
          <w:rFonts w:asciiTheme="minorHAnsi" w:hAnsiTheme="minorHAnsi" w:cstheme="minorHAnsi"/>
          <w:kern w:val="1"/>
          <w:sz w:val="22"/>
          <w:szCs w:val="22"/>
        </w:rPr>
        <w:t>Nadobudnuté aktíva musia byť nové, s výnimkou mikro, malých a stredných podnikov. Táto výnimka sa neuplatňuje v prípade strojov a zariadení, ktoré musia byť vždy nové.</w:t>
      </w:r>
    </w:p>
    <w:p w14:paraId="3B5ED4E1" w14:textId="4F1EBCFE" w:rsidR="006508A4" w:rsidRPr="006508A4" w:rsidRDefault="006508A4" w:rsidP="006508A4">
      <w:pPr>
        <w:suppressAutoHyphens w:val="0"/>
        <w:spacing w:before="60" w:after="60"/>
        <w:ind w:left="567"/>
        <w:jc w:val="both"/>
        <w:rPr>
          <w:rFonts w:asciiTheme="minorHAnsi" w:hAnsiTheme="minorHAnsi"/>
          <w:sz w:val="22"/>
        </w:rPr>
      </w:pPr>
      <w:r w:rsidRPr="006508A4">
        <w:rPr>
          <w:rFonts w:asciiTheme="minorHAnsi" w:hAnsiTheme="minorHAnsi"/>
          <w:sz w:val="22"/>
        </w:rPr>
        <w:t xml:space="preserve">Oprávnené náklady sú náklady na oprávnené projekty, stanovené v bode </w:t>
      </w:r>
      <w:hyperlink w:anchor="_Špecifické_podmienky_oprávnenosti" w:history="1">
        <w:r w:rsidRPr="006508A4">
          <w:rPr>
            <w:rStyle w:val="Hypertextovprepojenie"/>
            <w:rFonts w:asciiTheme="minorHAnsi" w:hAnsiTheme="minorHAnsi"/>
            <w:sz w:val="22"/>
          </w:rPr>
          <w:t>2.4.</w:t>
        </w:r>
        <w:r w:rsidR="0053332A">
          <w:rPr>
            <w:rStyle w:val="Hypertextovprepojenie"/>
            <w:rFonts w:asciiTheme="minorHAnsi" w:hAnsiTheme="minorHAnsi"/>
            <w:sz w:val="22"/>
          </w:rPr>
          <w:t>1</w:t>
        </w:r>
      </w:hyperlink>
      <w:r>
        <w:rPr>
          <w:rFonts w:asciiTheme="minorHAnsi" w:hAnsiTheme="minorHAnsi"/>
          <w:sz w:val="22"/>
        </w:rPr>
        <w:t xml:space="preserve"> tejto výzvy</w:t>
      </w:r>
      <w:r w:rsidRPr="006508A4">
        <w:rPr>
          <w:rFonts w:asciiTheme="minorHAnsi" w:hAnsiTheme="minorHAnsi"/>
          <w:sz w:val="22"/>
        </w:rPr>
        <w:t xml:space="preserve"> a to náklady na: </w:t>
      </w:r>
    </w:p>
    <w:p w14:paraId="401984F2" w14:textId="623B3260" w:rsidR="006508A4" w:rsidRPr="00CD6261" w:rsidRDefault="006508A4" w:rsidP="009B58B3">
      <w:pPr>
        <w:pStyle w:val="Odsekzoznamu"/>
        <w:numPr>
          <w:ilvl w:val="1"/>
          <w:numId w:val="33"/>
        </w:numPr>
        <w:suppressAutoHyphens w:val="0"/>
        <w:spacing w:before="60" w:after="60"/>
        <w:ind w:left="1134" w:hanging="567"/>
        <w:jc w:val="both"/>
        <w:rPr>
          <w:rFonts w:asciiTheme="minorHAnsi" w:hAnsiTheme="minorHAnsi"/>
          <w:sz w:val="22"/>
        </w:rPr>
      </w:pPr>
      <w:r w:rsidRPr="00CD6261">
        <w:rPr>
          <w:rFonts w:asciiTheme="minorHAnsi" w:hAnsiTheme="minorHAnsi"/>
          <w:sz w:val="22"/>
        </w:rPr>
        <w:t>investície do dlhodobého hmotného majetku vrátane lízingu a investícií na zlepšenie kvalitatívnych vlastností nehnuteľného dlhodobého hmotného majetku spojené s oprávnenými projektmi;</w:t>
      </w:r>
    </w:p>
    <w:p w14:paraId="2B0C4355" w14:textId="2670BC61" w:rsidR="00B6313E" w:rsidRDefault="006508A4" w:rsidP="009B58B3">
      <w:pPr>
        <w:pStyle w:val="Odsekzoznamu"/>
        <w:numPr>
          <w:ilvl w:val="1"/>
          <w:numId w:val="33"/>
        </w:numPr>
        <w:suppressAutoHyphens w:val="0"/>
        <w:spacing w:before="60" w:after="60"/>
        <w:ind w:left="1134" w:hanging="567"/>
        <w:jc w:val="both"/>
        <w:rPr>
          <w:rFonts w:asciiTheme="minorHAnsi" w:hAnsiTheme="minorHAnsi"/>
          <w:sz w:val="22"/>
        </w:rPr>
      </w:pPr>
      <w:r w:rsidRPr="006508A4">
        <w:rPr>
          <w:rFonts w:asciiTheme="minorHAnsi" w:hAnsiTheme="minorHAnsi"/>
          <w:sz w:val="22"/>
        </w:rPr>
        <w:t>investície do dlhodobého nehmotného majetku (nadobudnutie alebo vývoj počítačového softvéru a nadobudnutie patentových práv, licencií, autorských práv a ochranných známok v spojitosti so spracovaním poľnohospodárskych produktov).</w:t>
      </w:r>
    </w:p>
    <w:p w14:paraId="62A1E086" w14:textId="77777777" w:rsidR="00155A5E" w:rsidRPr="00F04C33" w:rsidRDefault="00155A5E" w:rsidP="00155A5E">
      <w:pPr>
        <w:pStyle w:val="Odsekzoznamu"/>
        <w:spacing w:before="60" w:after="60" w:line="280" w:lineRule="exact"/>
        <w:ind w:left="567"/>
        <w:jc w:val="both"/>
        <w:rPr>
          <w:rFonts w:asciiTheme="minorHAnsi" w:hAnsiTheme="minorHAnsi"/>
          <w:b/>
          <w:sz w:val="22"/>
          <w:szCs w:val="22"/>
          <w:u w:val="single"/>
        </w:rPr>
      </w:pPr>
      <w:r w:rsidRPr="00B25FEF">
        <w:rPr>
          <w:rFonts w:asciiTheme="minorHAnsi" w:hAnsiTheme="minorHAnsi"/>
          <w:b/>
          <w:sz w:val="22"/>
          <w:szCs w:val="22"/>
          <w:u w:val="single"/>
        </w:rPr>
        <w:t>Forma a spôsob preukázania</w:t>
      </w:r>
      <w:r>
        <w:rPr>
          <w:rFonts w:asciiTheme="minorHAnsi" w:hAnsiTheme="minorHAnsi"/>
          <w:b/>
          <w:sz w:val="22"/>
          <w:szCs w:val="22"/>
          <w:u w:val="single"/>
        </w:rPr>
        <w:t>:</w:t>
      </w:r>
    </w:p>
    <w:p w14:paraId="772F58A2" w14:textId="77777777" w:rsidR="00155A5E" w:rsidRDefault="00155A5E" w:rsidP="00155A5E">
      <w:pPr>
        <w:pStyle w:val="Odsekzoznamu"/>
        <w:ind w:left="567"/>
        <w:jc w:val="both"/>
        <w:rPr>
          <w:rFonts w:asciiTheme="minorHAnsi" w:hAnsiTheme="minorHAnsi"/>
          <w:bCs/>
          <w:sz w:val="22"/>
          <w:lang w:eastAsia="sk-SK"/>
        </w:rPr>
      </w:pPr>
      <w:r w:rsidRPr="0082699F">
        <w:rPr>
          <w:rFonts w:asciiTheme="minorHAnsi" w:hAnsiTheme="minorHAnsi"/>
          <w:bCs/>
          <w:sz w:val="22"/>
          <w:lang w:eastAsia="sk-SK"/>
        </w:rPr>
        <w:t>Formulár ŽoNFP</w:t>
      </w:r>
    </w:p>
    <w:p w14:paraId="6E682487" w14:textId="4843D849" w:rsidR="00155A5E" w:rsidRDefault="00155A5E" w:rsidP="00155A5E">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2F45912E" w14:textId="77777777" w:rsidR="00155A5E" w:rsidRDefault="00155A5E" w:rsidP="00155A5E">
      <w:pPr>
        <w:pStyle w:val="Odsekzoznamu"/>
        <w:ind w:left="567"/>
        <w:jc w:val="both"/>
        <w:rPr>
          <w:rFonts w:asciiTheme="minorHAnsi" w:hAnsiTheme="minorHAnsi"/>
          <w:bCs/>
          <w:sz w:val="22"/>
          <w:lang w:eastAsia="sk-SK"/>
        </w:rPr>
      </w:pPr>
      <w:r w:rsidRPr="00F04C33">
        <w:rPr>
          <w:rFonts w:asciiTheme="minorHAnsi" w:hAnsiTheme="minorHAnsi"/>
          <w:bCs/>
          <w:sz w:val="22"/>
          <w:lang w:eastAsia="sk-SK"/>
        </w:rPr>
        <w:t>Dokumentácia z verejného obstarávania/obstarávania</w:t>
      </w:r>
    </w:p>
    <w:p w14:paraId="062A2F52" w14:textId="3A2242C4" w:rsidR="00B6313E" w:rsidRDefault="00CD6261" w:rsidP="009B58B3">
      <w:pPr>
        <w:pStyle w:val="Odsekzoznamu"/>
        <w:numPr>
          <w:ilvl w:val="0"/>
          <w:numId w:val="32"/>
        </w:numPr>
        <w:spacing w:before="60" w:after="60" w:line="280" w:lineRule="exact"/>
        <w:ind w:left="567" w:hanging="567"/>
        <w:jc w:val="both"/>
        <w:rPr>
          <w:rFonts w:asciiTheme="minorHAnsi" w:hAnsiTheme="minorHAnsi" w:cstheme="minorHAnsi"/>
          <w:kern w:val="1"/>
          <w:sz w:val="22"/>
          <w:szCs w:val="22"/>
        </w:rPr>
      </w:pPr>
      <w:r w:rsidRPr="00CD6261">
        <w:rPr>
          <w:rFonts w:asciiTheme="minorHAnsi" w:hAnsiTheme="minorHAnsi" w:cstheme="minorHAnsi"/>
          <w:kern w:val="1"/>
          <w:sz w:val="22"/>
          <w:szCs w:val="22"/>
        </w:rPr>
        <w:t>Náklady spojené s lízingom hmotných aktív možno zohľadniť za týchto podmienok:</w:t>
      </w:r>
    </w:p>
    <w:p w14:paraId="38916A60" w14:textId="7B304BE0" w:rsidR="00CD6261" w:rsidRPr="00CD6261" w:rsidRDefault="00CD6261" w:rsidP="009B58B3">
      <w:pPr>
        <w:pStyle w:val="Odsekzoznamu"/>
        <w:numPr>
          <w:ilvl w:val="1"/>
          <w:numId w:val="34"/>
        </w:numPr>
        <w:spacing w:before="60" w:after="60" w:line="280" w:lineRule="exact"/>
        <w:ind w:left="1134" w:hanging="567"/>
        <w:jc w:val="both"/>
        <w:rPr>
          <w:rFonts w:asciiTheme="minorHAnsi" w:hAnsiTheme="minorHAnsi" w:cstheme="minorHAnsi"/>
          <w:kern w:val="1"/>
          <w:sz w:val="22"/>
          <w:szCs w:val="22"/>
        </w:rPr>
      </w:pPr>
      <w:r w:rsidRPr="00CD6261">
        <w:rPr>
          <w:rFonts w:asciiTheme="minorHAnsi" w:hAnsiTheme="minorHAnsi" w:cstheme="minorHAnsi"/>
          <w:kern w:val="1"/>
          <w:sz w:val="22"/>
          <w:szCs w:val="22"/>
        </w:rPr>
        <w:t>v prípade pozemkov a budov musí prenájom pokračovať najmenej 3 roky v prípade mikro, malých a stredných podnikov a v prípade veľkých podnikov najmenej 5 rokov, po očakávanom dátume ukončenia projektu;</w:t>
      </w:r>
    </w:p>
    <w:p w14:paraId="4F681B4A" w14:textId="7BAC3232" w:rsidR="00CD6261" w:rsidRDefault="00CD6261" w:rsidP="009B58B3">
      <w:pPr>
        <w:pStyle w:val="Odsekzoznamu"/>
        <w:numPr>
          <w:ilvl w:val="1"/>
          <w:numId w:val="34"/>
        </w:numPr>
        <w:spacing w:before="60" w:after="60" w:line="280" w:lineRule="exact"/>
        <w:ind w:left="1134" w:hanging="567"/>
        <w:jc w:val="both"/>
        <w:rPr>
          <w:rFonts w:asciiTheme="minorHAnsi" w:hAnsiTheme="minorHAnsi" w:cstheme="minorHAnsi"/>
          <w:kern w:val="1"/>
          <w:sz w:val="22"/>
          <w:szCs w:val="22"/>
        </w:rPr>
      </w:pPr>
      <w:r w:rsidRPr="00CD6261">
        <w:rPr>
          <w:rFonts w:asciiTheme="minorHAnsi" w:hAnsiTheme="minorHAnsi" w:cstheme="minorHAnsi"/>
          <w:kern w:val="1"/>
          <w:sz w:val="22"/>
          <w:szCs w:val="22"/>
        </w:rPr>
        <w:lastRenderedPageBreak/>
        <w:t>v prípade zariadenia a strojov musí mať prenájom formu finančného lízingu a musí zahŕňať záväzok pre príjemcu pomoci odkúpiť tieto aktíva po uplynutí prenájmu.</w:t>
      </w:r>
    </w:p>
    <w:p w14:paraId="40ED613E" w14:textId="77777777" w:rsidR="00155A5E" w:rsidRPr="00155A5E" w:rsidRDefault="00155A5E" w:rsidP="00155A5E">
      <w:pPr>
        <w:pStyle w:val="Odsekzoznamu"/>
        <w:spacing w:before="60" w:after="60" w:line="280" w:lineRule="exact"/>
        <w:ind w:left="567"/>
        <w:jc w:val="both"/>
        <w:rPr>
          <w:rFonts w:asciiTheme="minorHAnsi" w:hAnsiTheme="minorHAnsi"/>
          <w:b/>
          <w:sz w:val="22"/>
          <w:szCs w:val="22"/>
          <w:u w:val="single"/>
        </w:rPr>
      </w:pPr>
      <w:r w:rsidRPr="00155A5E">
        <w:rPr>
          <w:rFonts w:asciiTheme="minorHAnsi" w:hAnsiTheme="minorHAnsi"/>
          <w:b/>
          <w:sz w:val="22"/>
          <w:szCs w:val="22"/>
          <w:u w:val="single"/>
        </w:rPr>
        <w:t>Forma a spôsob preukázania:</w:t>
      </w:r>
    </w:p>
    <w:p w14:paraId="6DB85FDD" w14:textId="77777777"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5542810B" w14:textId="77777777"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180E9FAD" w14:textId="735D623A"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Dokumentácia z verejného obstarávania/obstarávania</w:t>
      </w:r>
    </w:p>
    <w:p w14:paraId="55DD8E54" w14:textId="08D669FB" w:rsidR="0027655B" w:rsidRDefault="0027655B" w:rsidP="009B58B3">
      <w:pPr>
        <w:pStyle w:val="Odsekzoznamu"/>
        <w:numPr>
          <w:ilvl w:val="0"/>
          <w:numId w:val="32"/>
        </w:numPr>
        <w:spacing w:before="60" w:after="60" w:line="280" w:lineRule="exact"/>
        <w:ind w:left="567" w:hanging="567"/>
        <w:jc w:val="both"/>
        <w:rPr>
          <w:rFonts w:asciiTheme="minorHAnsi" w:hAnsiTheme="minorHAnsi" w:cstheme="minorHAnsi"/>
          <w:kern w:val="1"/>
          <w:sz w:val="22"/>
          <w:szCs w:val="22"/>
        </w:rPr>
      </w:pPr>
      <w:r w:rsidRPr="0027655B">
        <w:rPr>
          <w:rFonts w:asciiTheme="minorHAnsi" w:hAnsiTheme="minorHAnsi" w:cstheme="minorHAnsi"/>
          <w:kern w:val="1"/>
          <w:sz w:val="22"/>
          <w:szCs w:val="22"/>
        </w:rPr>
        <w:t xml:space="preserve">V prípade pomoci poskytnutej veľkým podnikom na </w:t>
      </w:r>
      <w:r w:rsidRPr="0027655B">
        <w:rPr>
          <w:rFonts w:asciiTheme="minorHAnsi" w:hAnsiTheme="minorHAnsi" w:cstheme="minorHAnsi"/>
          <w:b/>
          <w:kern w:val="1"/>
          <w:sz w:val="22"/>
          <w:szCs w:val="22"/>
        </w:rPr>
        <w:t xml:space="preserve">zásadnú zmenu výrobného procesu </w:t>
      </w:r>
      <w:r w:rsidRPr="0027655B">
        <w:rPr>
          <w:rFonts w:asciiTheme="minorHAnsi" w:hAnsiTheme="minorHAnsi" w:cstheme="minorHAnsi"/>
          <w:kern w:val="1"/>
          <w:sz w:val="22"/>
          <w:szCs w:val="22"/>
        </w:rPr>
        <w:t>musia oprávnené náklady prevyšovať odpisy aktív súvisiacich s činnosťou, ktorá sa má modernizovať, vykonané počas predchádzajúcich troch fiškálnych rokov.</w:t>
      </w:r>
    </w:p>
    <w:p w14:paraId="55D3B2B4" w14:textId="77777777" w:rsidR="00155A5E" w:rsidRPr="00155A5E" w:rsidRDefault="00155A5E" w:rsidP="00155A5E">
      <w:pPr>
        <w:pStyle w:val="Odsekzoznamu"/>
        <w:spacing w:before="60" w:after="60" w:line="280" w:lineRule="exact"/>
        <w:ind w:left="567"/>
        <w:jc w:val="both"/>
        <w:rPr>
          <w:rFonts w:asciiTheme="minorHAnsi" w:hAnsiTheme="minorHAnsi"/>
          <w:b/>
          <w:sz w:val="22"/>
          <w:szCs w:val="22"/>
          <w:u w:val="single"/>
        </w:rPr>
      </w:pPr>
      <w:r w:rsidRPr="00155A5E">
        <w:rPr>
          <w:rFonts w:asciiTheme="minorHAnsi" w:hAnsiTheme="minorHAnsi"/>
          <w:b/>
          <w:sz w:val="22"/>
          <w:szCs w:val="22"/>
          <w:u w:val="single"/>
        </w:rPr>
        <w:t>Forma a spôsob preukázania:</w:t>
      </w:r>
    </w:p>
    <w:p w14:paraId="357B74D7" w14:textId="77777777"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24AC780F" w14:textId="5C3E2097"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7400EAE9" w14:textId="0D9D510E" w:rsidR="00155A5E" w:rsidRPr="00C0309E" w:rsidRDefault="00C0309E" w:rsidP="00C0309E">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PPA overí prostredníctvom finančnej kontroly na mieste a ex post kontrol.</w:t>
      </w:r>
    </w:p>
    <w:p w14:paraId="45BD03AB" w14:textId="63EED9A2" w:rsidR="0027655B" w:rsidRDefault="0027655B" w:rsidP="009B58B3">
      <w:pPr>
        <w:pStyle w:val="Odsekzoznamu"/>
        <w:numPr>
          <w:ilvl w:val="0"/>
          <w:numId w:val="32"/>
        </w:numPr>
        <w:spacing w:before="60" w:after="60" w:line="280" w:lineRule="exact"/>
        <w:ind w:left="567" w:hanging="567"/>
        <w:jc w:val="both"/>
        <w:rPr>
          <w:rFonts w:asciiTheme="minorHAnsi" w:hAnsiTheme="minorHAnsi" w:cstheme="minorHAnsi"/>
          <w:kern w:val="1"/>
          <w:sz w:val="22"/>
          <w:szCs w:val="22"/>
        </w:rPr>
      </w:pPr>
      <w:r w:rsidRPr="0027655B">
        <w:rPr>
          <w:rFonts w:asciiTheme="minorHAnsi" w:hAnsiTheme="minorHAnsi" w:cstheme="minorHAnsi"/>
          <w:kern w:val="1"/>
          <w:sz w:val="22"/>
          <w:szCs w:val="22"/>
        </w:rPr>
        <w:t xml:space="preserve">V prípade investícii zameraných </w:t>
      </w:r>
      <w:r w:rsidRPr="0027655B">
        <w:rPr>
          <w:rFonts w:asciiTheme="minorHAnsi" w:hAnsiTheme="minorHAnsi" w:cstheme="minorHAnsi"/>
          <w:b/>
          <w:kern w:val="1"/>
          <w:sz w:val="22"/>
          <w:szCs w:val="22"/>
        </w:rPr>
        <w:t>na diverzifikáciu</w:t>
      </w:r>
      <w:r w:rsidRPr="0027655B">
        <w:rPr>
          <w:rFonts w:asciiTheme="minorHAnsi" w:hAnsiTheme="minorHAnsi" w:cstheme="minorHAnsi"/>
          <w:kern w:val="1"/>
          <w:sz w:val="22"/>
          <w:szCs w:val="22"/>
        </w:rPr>
        <w:t xml:space="preserve"> činnosti podniku na produkty, ktoré predtým neboli predmetom jeho činnosti, musia oprávnené náklady prevyšovať najmenej </w:t>
      </w:r>
      <w:r w:rsidRPr="0027655B">
        <w:rPr>
          <w:rFonts w:asciiTheme="minorHAnsi" w:hAnsiTheme="minorHAnsi" w:cstheme="minorHAnsi"/>
          <w:b/>
          <w:kern w:val="1"/>
          <w:sz w:val="22"/>
          <w:szCs w:val="22"/>
        </w:rPr>
        <w:t>o 200%</w:t>
      </w:r>
      <w:r w:rsidRPr="0027655B">
        <w:rPr>
          <w:rFonts w:asciiTheme="minorHAnsi" w:hAnsiTheme="minorHAnsi" w:cstheme="minorHAnsi"/>
          <w:kern w:val="1"/>
          <w:sz w:val="22"/>
          <w:szCs w:val="22"/>
        </w:rPr>
        <w:t xml:space="preserve"> účtovnú hodnotu </w:t>
      </w:r>
      <w:proofErr w:type="spellStart"/>
      <w:r w:rsidRPr="0027655B">
        <w:rPr>
          <w:rFonts w:asciiTheme="minorHAnsi" w:hAnsiTheme="minorHAnsi" w:cstheme="minorHAnsi"/>
          <w:b/>
          <w:kern w:val="1"/>
          <w:sz w:val="22"/>
          <w:szCs w:val="22"/>
        </w:rPr>
        <w:t>znovupoužitých</w:t>
      </w:r>
      <w:proofErr w:type="spellEnd"/>
      <w:r w:rsidRPr="0027655B">
        <w:rPr>
          <w:rFonts w:asciiTheme="minorHAnsi" w:hAnsiTheme="minorHAnsi" w:cstheme="minorHAnsi"/>
          <w:b/>
          <w:kern w:val="1"/>
          <w:sz w:val="22"/>
          <w:szCs w:val="22"/>
        </w:rPr>
        <w:t xml:space="preserve"> aktív</w:t>
      </w:r>
      <w:r w:rsidRPr="0027655B">
        <w:rPr>
          <w:rStyle w:val="Odkaznapoznmkupodiarou"/>
          <w:rFonts w:asciiTheme="minorHAnsi" w:hAnsiTheme="minorHAnsi" w:cstheme="minorHAnsi"/>
          <w:kern w:val="1"/>
          <w:sz w:val="22"/>
          <w:szCs w:val="22"/>
        </w:rPr>
        <w:footnoteReference w:id="16"/>
      </w:r>
      <w:r w:rsidRPr="0027655B">
        <w:rPr>
          <w:rFonts w:asciiTheme="minorHAnsi" w:hAnsiTheme="minorHAnsi" w:cstheme="minorHAnsi"/>
          <w:kern w:val="1"/>
          <w:sz w:val="22"/>
          <w:szCs w:val="22"/>
        </w:rPr>
        <w:t xml:space="preserve"> zaevidovanú vo fiškálnom roku predchádzajúcom začatiu prác</w:t>
      </w:r>
      <w:r w:rsidR="001647DA">
        <w:rPr>
          <w:rFonts w:asciiTheme="minorHAnsi" w:hAnsiTheme="minorHAnsi" w:cstheme="minorHAnsi"/>
          <w:kern w:val="1"/>
          <w:sz w:val="22"/>
          <w:szCs w:val="22"/>
          <w:vertAlign w:val="superscript"/>
        </w:rPr>
        <w:t>13</w:t>
      </w:r>
      <w:r w:rsidRPr="0027655B">
        <w:rPr>
          <w:rFonts w:asciiTheme="minorHAnsi" w:hAnsiTheme="minorHAnsi" w:cstheme="minorHAnsi"/>
          <w:kern w:val="1"/>
          <w:sz w:val="22"/>
          <w:szCs w:val="22"/>
        </w:rPr>
        <w:t>.</w:t>
      </w:r>
    </w:p>
    <w:p w14:paraId="1C871BA6" w14:textId="77777777" w:rsidR="00155A5E" w:rsidRPr="00155A5E" w:rsidRDefault="00155A5E" w:rsidP="00155A5E">
      <w:pPr>
        <w:pStyle w:val="Odsekzoznamu"/>
        <w:spacing w:before="60" w:after="60" w:line="280" w:lineRule="exact"/>
        <w:ind w:left="567"/>
        <w:jc w:val="both"/>
        <w:rPr>
          <w:rFonts w:asciiTheme="minorHAnsi" w:hAnsiTheme="minorHAnsi"/>
          <w:b/>
          <w:sz w:val="22"/>
          <w:szCs w:val="22"/>
          <w:u w:val="single"/>
        </w:rPr>
      </w:pPr>
      <w:r w:rsidRPr="00155A5E">
        <w:rPr>
          <w:rFonts w:asciiTheme="minorHAnsi" w:hAnsiTheme="minorHAnsi"/>
          <w:b/>
          <w:sz w:val="22"/>
          <w:szCs w:val="22"/>
          <w:u w:val="single"/>
        </w:rPr>
        <w:t>Forma a spôsob preukázania:</w:t>
      </w:r>
    </w:p>
    <w:p w14:paraId="063C69AD" w14:textId="77777777"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5D20178F" w14:textId="56AED86E" w:rsidR="00155A5E" w:rsidRPr="00155A5E" w:rsidRDefault="00155A5E" w:rsidP="00155A5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7F64F11F" w14:textId="3A9309F4" w:rsidR="00F04C33" w:rsidRPr="00C0309E" w:rsidRDefault="00F04C33" w:rsidP="00C0309E">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 xml:space="preserve">Príloha č. </w:t>
      </w:r>
      <w:r w:rsidR="00C0309E">
        <w:rPr>
          <w:rFonts w:asciiTheme="minorHAnsi" w:hAnsiTheme="minorHAnsi"/>
          <w:bCs/>
          <w:sz w:val="22"/>
          <w:lang w:eastAsia="sk-SK"/>
        </w:rPr>
        <w:t>7</w:t>
      </w:r>
      <w:r w:rsidRPr="00C0309E">
        <w:rPr>
          <w:rFonts w:asciiTheme="minorHAnsi" w:hAnsiTheme="minorHAnsi"/>
          <w:bCs/>
          <w:sz w:val="22"/>
          <w:lang w:eastAsia="sk-SK"/>
        </w:rPr>
        <w:t xml:space="preserve"> k ŽoNFP </w:t>
      </w:r>
    </w:p>
    <w:p w14:paraId="5586C5C1" w14:textId="77777777" w:rsidR="00155A5E" w:rsidRPr="0050641D" w:rsidRDefault="0050641D" w:rsidP="0050641D">
      <w:pPr>
        <w:pStyle w:val="Odsekzoznamu"/>
        <w:ind w:left="567"/>
        <w:jc w:val="both"/>
        <w:rPr>
          <w:rFonts w:asciiTheme="minorHAnsi" w:hAnsiTheme="minorHAnsi"/>
          <w:bCs/>
          <w:sz w:val="22"/>
          <w:lang w:eastAsia="sk-SK"/>
        </w:rPr>
      </w:pPr>
      <w:r w:rsidRPr="0050641D">
        <w:rPr>
          <w:rFonts w:asciiTheme="minorHAnsi" w:hAnsiTheme="minorHAnsi"/>
          <w:bCs/>
          <w:sz w:val="22"/>
          <w:lang w:eastAsia="sk-SK"/>
        </w:rPr>
        <w:t>PPA overí prostredníctvom finančnej kontroly na mieste a ex post kontrol.</w:t>
      </w:r>
    </w:p>
    <w:p w14:paraId="1726AADD" w14:textId="77777777" w:rsidR="0027655B" w:rsidRPr="0027655B" w:rsidRDefault="0027655B" w:rsidP="009B58B3">
      <w:pPr>
        <w:pStyle w:val="Odsekzoznamu"/>
        <w:numPr>
          <w:ilvl w:val="0"/>
          <w:numId w:val="32"/>
        </w:numPr>
        <w:spacing w:before="60" w:after="60" w:line="280" w:lineRule="exact"/>
        <w:ind w:left="567" w:hanging="567"/>
        <w:jc w:val="both"/>
        <w:rPr>
          <w:rFonts w:asciiTheme="minorHAnsi" w:hAnsiTheme="minorHAnsi" w:cstheme="minorHAnsi"/>
          <w:sz w:val="22"/>
          <w:szCs w:val="22"/>
        </w:rPr>
      </w:pPr>
      <w:r w:rsidRPr="0027655B">
        <w:rPr>
          <w:rFonts w:asciiTheme="minorHAnsi" w:hAnsiTheme="minorHAnsi" w:cstheme="minorHAnsi"/>
          <w:sz w:val="22"/>
          <w:szCs w:val="22"/>
        </w:rPr>
        <w:t>Nehmotné aktíva sú oprávnené na výpočet investičných nákladov, ak spĺňajú tieto podmienky:</w:t>
      </w:r>
    </w:p>
    <w:p w14:paraId="41759569" w14:textId="77777777" w:rsidR="0027655B" w:rsidRPr="0027655B" w:rsidRDefault="0027655B" w:rsidP="009B58B3">
      <w:pPr>
        <w:pStyle w:val="Odsekzoznamu"/>
        <w:numPr>
          <w:ilvl w:val="1"/>
          <w:numId w:val="34"/>
        </w:numPr>
        <w:spacing w:before="60" w:after="60" w:line="280" w:lineRule="exact"/>
        <w:ind w:left="1134" w:hanging="567"/>
        <w:jc w:val="both"/>
        <w:rPr>
          <w:rFonts w:asciiTheme="minorHAnsi" w:hAnsiTheme="minorHAnsi" w:cstheme="minorHAnsi"/>
          <w:kern w:val="1"/>
          <w:sz w:val="22"/>
          <w:szCs w:val="22"/>
        </w:rPr>
      </w:pPr>
      <w:r w:rsidRPr="0027655B">
        <w:rPr>
          <w:rFonts w:asciiTheme="minorHAnsi" w:hAnsiTheme="minorHAnsi" w:cstheme="minorHAnsi"/>
          <w:kern w:val="1"/>
          <w:sz w:val="22"/>
          <w:szCs w:val="22"/>
        </w:rPr>
        <w:t>musia sa používať výlučne v podniku, ktorý je príjemcom pomoci;</w:t>
      </w:r>
    </w:p>
    <w:p w14:paraId="56F1AEAA" w14:textId="77777777" w:rsidR="0027655B" w:rsidRPr="0027655B" w:rsidRDefault="0027655B" w:rsidP="009B58B3">
      <w:pPr>
        <w:pStyle w:val="Odsekzoznamu"/>
        <w:numPr>
          <w:ilvl w:val="1"/>
          <w:numId w:val="34"/>
        </w:numPr>
        <w:spacing w:before="60" w:after="60" w:line="280" w:lineRule="exact"/>
        <w:ind w:left="1134" w:hanging="567"/>
        <w:jc w:val="both"/>
        <w:rPr>
          <w:rFonts w:asciiTheme="minorHAnsi" w:hAnsiTheme="minorHAnsi" w:cstheme="minorHAnsi"/>
          <w:kern w:val="1"/>
          <w:sz w:val="22"/>
          <w:szCs w:val="22"/>
        </w:rPr>
      </w:pPr>
      <w:r w:rsidRPr="0027655B">
        <w:rPr>
          <w:rFonts w:asciiTheme="minorHAnsi" w:hAnsiTheme="minorHAnsi" w:cstheme="minorHAnsi"/>
          <w:kern w:val="1"/>
          <w:sz w:val="22"/>
          <w:szCs w:val="22"/>
        </w:rPr>
        <w:t>musia byť odpisovateľné;</w:t>
      </w:r>
    </w:p>
    <w:p w14:paraId="10C6A194" w14:textId="77777777" w:rsidR="0027655B" w:rsidRPr="0027655B" w:rsidRDefault="0027655B" w:rsidP="009B58B3">
      <w:pPr>
        <w:pStyle w:val="Odsekzoznamu"/>
        <w:numPr>
          <w:ilvl w:val="1"/>
          <w:numId w:val="34"/>
        </w:numPr>
        <w:spacing w:before="60" w:after="60" w:line="280" w:lineRule="exact"/>
        <w:ind w:left="1134" w:hanging="567"/>
        <w:jc w:val="both"/>
        <w:rPr>
          <w:rFonts w:asciiTheme="minorHAnsi" w:hAnsiTheme="minorHAnsi" w:cstheme="minorHAnsi"/>
          <w:kern w:val="1"/>
          <w:sz w:val="22"/>
          <w:szCs w:val="22"/>
        </w:rPr>
      </w:pPr>
      <w:r w:rsidRPr="0027655B">
        <w:rPr>
          <w:rFonts w:asciiTheme="minorHAnsi" w:hAnsiTheme="minorHAnsi" w:cstheme="minorHAnsi"/>
          <w:kern w:val="1"/>
          <w:sz w:val="22"/>
          <w:szCs w:val="22"/>
        </w:rPr>
        <w:t>musia byť nakúpené za trhových podmienok od tretích strán, ktoré nie sú v žiadnom vzťahu voči nadobúdateľovi;</w:t>
      </w:r>
    </w:p>
    <w:p w14:paraId="4F4B48B7" w14:textId="245D6FBB" w:rsidR="0027655B" w:rsidRDefault="0027655B" w:rsidP="009B58B3">
      <w:pPr>
        <w:pStyle w:val="Odsekzoznamu"/>
        <w:numPr>
          <w:ilvl w:val="1"/>
          <w:numId w:val="34"/>
        </w:numPr>
        <w:spacing w:before="60" w:after="60" w:line="280" w:lineRule="exact"/>
        <w:ind w:left="1134" w:hanging="567"/>
        <w:jc w:val="both"/>
        <w:rPr>
          <w:rFonts w:asciiTheme="minorHAnsi" w:hAnsiTheme="minorHAnsi" w:cstheme="minorHAnsi"/>
          <w:sz w:val="22"/>
          <w:szCs w:val="22"/>
        </w:rPr>
      </w:pPr>
      <w:r w:rsidRPr="0027655B">
        <w:rPr>
          <w:rFonts w:asciiTheme="minorHAnsi" w:hAnsiTheme="minorHAnsi" w:cstheme="minorHAnsi"/>
          <w:sz w:val="22"/>
          <w:szCs w:val="22"/>
        </w:rPr>
        <w:t>musia byť zahrnuté v aktívach podniku, ktorý je príjemcom pomoci, a musia ostať spojené s projektom, na ktorý bola pomoc poskytnutá, najmenej počas troch rokov v prípade mikro, malých a stredných podnikov a v prípade veľkých podnikov najmenej päť rokov.</w:t>
      </w:r>
    </w:p>
    <w:p w14:paraId="2F9424EA" w14:textId="3987BFBD" w:rsidR="00C0309E" w:rsidRPr="00C0309E" w:rsidRDefault="00C0309E" w:rsidP="00C0309E">
      <w:pPr>
        <w:pStyle w:val="Odsekzoznamu"/>
        <w:spacing w:before="60" w:after="60" w:line="280" w:lineRule="exact"/>
        <w:ind w:left="567"/>
        <w:jc w:val="both"/>
        <w:rPr>
          <w:rFonts w:asciiTheme="minorHAnsi" w:hAnsiTheme="minorHAnsi"/>
          <w:b/>
          <w:sz w:val="22"/>
          <w:szCs w:val="22"/>
          <w:u w:val="single"/>
        </w:rPr>
      </w:pPr>
      <w:r w:rsidRPr="00C0309E">
        <w:rPr>
          <w:rFonts w:asciiTheme="minorHAnsi" w:hAnsiTheme="minorHAnsi"/>
          <w:b/>
          <w:sz w:val="22"/>
          <w:szCs w:val="22"/>
          <w:u w:val="single"/>
        </w:rPr>
        <w:t>Forma a spôsob preukázania:</w:t>
      </w:r>
    </w:p>
    <w:p w14:paraId="1146E588" w14:textId="77777777" w:rsidR="00C0309E" w:rsidRPr="00155A5E" w:rsidRDefault="00C0309E" w:rsidP="00C0309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Formulár ŽoNFP</w:t>
      </w:r>
    </w:p>
    <w:p w14:paraId="67E04FD8" w14:textId="77777777" w:rsidR="00C0309E" w:rsidRPr="00155A5E" w:rsidRDefault="00C0309E" w:rsidP="00C0309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t>Podnikateľský plán k podopatreniu 4.2 – Podpora pre investície na spracovanie/uvádzanie na trh a/alebo vývoj poľnohospodárskych výrobkov (Príloha č. 4 ŽoNFP podľa oblasti)</w:t>
      </w:r>
    </w:p>
    <w:p w14:paraId="23640F93" w14:textId="035762AF" w:rsidR="00C0309E" w:rsidRDefault="00C0309E" w:rsidP="00C0309E">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 xml:space="preserve">Príloha č. 1 k ŽoNFP Tabuľková časť </w:t>
      </w:r>
    </w:p>
    <w:p w14:paraId="248BA594" w14:textId="0F2B2445" w:rsidR="00C0309E" w:rsidRPr="00C0309E" w:rsidRDefault="00C0309E" w:rsidP="00C0309E">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Formulár ŽoNFP časť D Čestné vyhlásenie žiadateľa</w:t>
      </w:r>
    </w:p>
    <w:p w14:paraId="42D315CA" w14:textId="44E1DC1E" w:rsidR="0027655B" w:rsidRPr="00C0309E" w:rsidRDefault="0027655B" w:rsidP="009B58B3">
      <w:pPr>
        <w:pStyle w:val="Odsekzoznamu"/>
        <w:numPr>
          <w:ilvl w:val="0"/>
          <w:numId w:val="32"/>
        </w:numPr>
        <w:spacing w:before="60" w:after="60" w:line="280" w:lineRule="exact"/>
        <w:ind w:left="567" w:hanging="567"/>
        <w:jc w:val="both"/>
        <w:rPr>
          <w:rFonts w:asciiTheme="minorHAnsi" w:hAnsiTheme="minorHAnsi" w:cstheme="minorHAnsi"/>
          <w:kern w:val="1"/>
          <w:sz w:val="22"/>
          <w:szCs w:val="22"/>
        </w:rPr>
      </w:pPr>
      <w:r w:rsidRPr="0027655B">
        <w:rPr>
          <w:rFonts w:asciiTheme="minorHAnsi" w:hAnsiTheme="minorHAnsi" w:cstheme="minorHAnsi"/>
          <w:sz w:val="22"/>
          <w:szCs w:val="22"/>
        </w:rPr>
        <w:t xml:space="preserve">V prípade veľkých podnikov sú náklady na nehmotné aktíva oprávnené maximálne do výšky 50% z celkových oprávnených investičných </w:t>
      </w:r>
      <w:r w:rsidR="009E3881">
        <w:rPr>
          <w:rFonts w:asciiTheme="minorHAnsi" w:hAnsiTheme="minorHAnsi" w:cstheme="minorHAnsi"/>
          <w:sz w:val="22"/>
          <w:szCs w:val="22"/>
        </w:rPr>
        <w:t>nákladov počiatočnej investície;</w:t>
      </w:r>
    </w:p>
    <w:p w14:paraId="3332572C" w14:textId="77777777" w:rsidR="00C0309E" w:rsidRPr="00C0309E" w:rsidRDefault="00C0309E" w:rsidP="00C0309E">
      <w:pPr>
        <w:pStyle w:val="Odsekzoznamu"/>
        <w:spacing w:before="60" w:after="60" w:line="280" w:lineRule="exact"/>
        <w:ind w:left="567"/>
        <w:jc w:val="both"/>
        <w:rPr>
          <w:rFonts w:asciiTheme="minorHAnsi" w:hAnsiTheme="minorHAnsi"/>
          <w:b/>
          <w:sz w:val="22"/>
          <w:szCs w:val="22"/>
          <w:u w:val="single"/>
        </w:rPr>
      </w:pPr>
      <w:r w:rsidRPr="00C0309E">
        <w:rPr>
          <w:rFonts w:asciiTheme="minorHAnsi" w:hAnsiTheme="minorHAnsi"/>
          <w:b/>
          <w:sz w:val="22"/>
          <w:szCs w:val="22"/>
          <w:u w:val="single"/>
        </w:rPr>
        <w:t>Forma a spôsob preukázania:</w:t>
      </w:r>
    </w:p>
    <w:p w14:paraId="27C6487C" w14:textId="562C8F7F" w:rsidR="00C0309E" w:rsidRDefault="00C0309E" w:rsidP="00C0309E">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Formulár ŽoNFP</w:t>
      </w:r>
    </w:p>
    <w:p w14:paraId="0689EBAF" w14:textId="3A584381" w:rsidR="0050641D" w:rsidRPr="00C0309E" w:rsidRDefault="0050641D" w:rsidP="00C0309E">
      <w:pPr>
        <w:pStyle w:val="Odsekzoznamu"/>
        <w:ind w:left="567"/>
        <w:jc w:val="both"/>
        <w:rPr>
          <w:rFonts w:asciiTheme="minorHAnsi" w:hAnsiTheme="minorHAnsi"/>
          <w:bCs/>
          <w:sz w:val="22"/>
          <w:lang w:eastAsia="sk-SK"/>
        </w:rPr>
      </w:pPr>
      <w:r w:rsidRPr="00155A5E">
        <w:rPr>
          <w:rFonts w:asciiTheme="minorHAnsi" w:hAnsiTheme="minorHAnsi"/>
          <w:bCs/>
          <w:sz w:val="22"/>
          <w:lang w:eastAsia="sk-SK"/>
        </w:rPr>
        <w:lastRenderedPageBreak/>
        <w:t>Podnikateľský plán k podopatreniu 4.2 – Podpora pre investície na spracovanie/uvádzanie na trh a/alebo vývoj poľnohospodárskych výrobkov (Príloha č. 4 ŽoNFP podľa oblasti)</w:t>
      </w:r>
    </w:p>
    <w:p w14:paraId="7A48EB98" w14:textId="3539EC05" w:rsidR="00C0309E" w:rsidRPr="00C0309E" w:rsidRDefault="00C0309E" w:rsidP="00C0309E">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 xml:space="preserve">Príloha č. 1 k ŽoNFP Tabuľková časť </w:t>
      </w:r>
    </w:p>
    <w:p w14:paraId="3BA2E4D2" w14:textId="35A606CD" w:rsidR="009E3881" w:rsidRDefault="009E3881" w:rsidP="009B58B3">
      <w:pPr>
        <w:pStyle w:val="Odsekzoznamu"/>
        <w:numPr>
          <w:ilvl w:val="0"/>
          <w:numId w:val="32"/>
        </w:numPr>
        <w:spacing w:before="60" w:after="60" w:line="280" w:lineRule="exact"/>
        <w:ind w:left="567" w:hanging="567"/>
        <w:jc w:val="both"/>
        <w:rPr>
          <w:rFonts w:asciiTheme="minorHAnsi" w:hAnsiTheme="minorHAnsi" w:cstheme="minorHAnsi"/>
          <w:kern w:val="1"/>
          <w:sz w:val="22"/>
          <w:szCs w:val="22"/>
        </w:rPr>
      </w:pPr>
      <w:r w:rsidRPr="009E3881">
        <w:rPr>
          <w:rFonts w:asciiTheme="minorHAnsi" w:hAnsiTheme="minorHAnsi" w:cstheme="minorHAnsi"/>
          <w:kern w:val="1"/>
          <w:sz w:val="22"/>
          <w:szCs w:val="22"/>
        </w:rPr>
        <w:t>V rámci investícií musí byť dodržaný stimulačný účinok pomoci. Pomoc sa pokladá za pomoc, ktorá má stimulačný účinok, ak príjemca pomoci podá písomnú ŽoNFP (projekt) pre podopatrenie 4.2 Podpora investícií na spracovanie/uvádzanie na trh poľnohospodárskych výrobkov pred začatím práce</w:t>
      </w:r>
      <w:r w:rsidRPr="009E3881">
        <w:rPr>
          <w:rFonts w:asciiTheme="minorHAnsi" w:hAnsiTheme="minorHAnsi" w:cstheme="minorHAnsi"/>
          <w:kern w:val="1"/>
          <w:sz w:val="22"/>
          <w:szCs w:val="22"/>
          <w:vertAlign w:val="superscript"/>
        </w:rPr>
        <w:footnoteReference w:id="17"/>
      </w:r>
      <w:r w:rsidRPr="009E3881">
        <w:rPr>
          <w:rFonts w:asciiTheme="minorHAnsi" w:hAnsiTheme="minorHAnsi" w:cstheme="minorHAnsi"/>
          <w:kern w:val="1"/>
          <w:sz w:val="22"/>
          <w:szCs w:val="22"/>
        </w:rPr>
        <w:t xml:space="preserve"> na projekte alebo činnosti</w:t>
      </w:r>
    </w:p>
    <w:p w14:paraId="3D5FAE2E" w14:textId="5CEEE783" w:rsidR="00C0309E" w:rsidRDefault="0050641D" w:rsidP="0050641D">
      <w:pPr>
        <w:pStyle w:val="Odsekzoznamu"/>
        <w:spacing w:before="60" w:after="60" w:line="280" w:lineRule="exact"/>
        <w:ind w:left="567"/>
        <w:jc w:val="both"/>
        <w:rPr>
          <w:rFonts w:asciiTheme="minorHAnsi" w:hAnsiTheme="minorHAnsi"/>
          <w:b/>
          <w:sz w:val="22"/>
          <w:szCs w:val="22"/>
          <w:u w:val="single"/>
        </w:rPr>
      </w:pPr>
      <w:r w:rsidRPr="0050641D">
        <w:rPr>
          <w:rFonts w:asciiTheme="minorHAnsi" w:hAnsiTheme="minorHAnsi"/>
          <w:b/>
          <w:sz w:val="22"/>
          <w:szCs w:val="22"/>
          <w:u w:val="single"/>
        </w:rPr>
        <w:t>Forma a spôsob preukázania:</w:t>
      </w:r>
    </w:p>
    <w:p w14:paraId="54347005" w14:textId="3ADB3AAB" w:rsidR="0050641D" w:rsidRDefault="0050641D" w:rsidP="0050641D">
      <w:pPr>
        <w:pStyle w:val="Odsekzoznamu"/>
        <w:ind w:left="567"/>
        <w:jc w:val="both"/>
        <w:rPr>
          <w:rFonts w:asciiTheme="minorHAnsi" w:hAnsiTheme="minorHAnsi"/>
          <w:sz w:val="22"/>
          <w:szCs w:val="22"/>
        </w:rPr>
      </w:pPr>
      <w:r w:rsidRPr="0050641D">
        <w:rPr>
          <w:rFonts w:asciiTheme="minorHAnsi" w:hAnsiTheme="minorHAnsi"/>
          <w:sz w:val="22"/>
          <w:szCs w:val="22"/>
        </w:rPr>
        <w:t>Oznámenie o zahájení realizácie podnikateľského plánu/projektu</w:t>
      </w:r>
    </w:p>
    <w:p w14:paraId="630E0303" w14:textId="77777777" w:rsidR="0050641D" w:rsidRDefault="0050641D" w:rsidP="0050641D">
      <w:pPr>
        <w:pStyle w:val="Odsekzoznamu"/>
        <w:ind w:left="567"/>
        <w:jc w:val="both"/>
        <w:rPr>
          <w:rFonts w:asciiTheme="minorHAnsi" w:hAnsiTheme="minorHAnsi"/>
          <w:bCs/>
          <w:sz w:val="22"/>
          <w:lang w:eastAsia="sk-SK"/>
        </w:rPr>
      </w:pPr>
      <w:r w:rsidRPr="00C0309E">
        <w:rPr>
          <w:rFonts w:asciiTheme="minorHAnsi" w:hAnsiTheme="minorHAnsi"/>
          <w:bCs/>
          <w:sz w:val="22"/>
          <w:lang w:eastAsia="sk-SK"/>
        </w:rPr>
        <w:t>Formulár ŽoNFP</w:t>
      </w:r>
    </w:p>
    <w:p w14:paraId="07669195" w14:textId="196F1CFA" w:rsidR="0050641D" w:rsidRPr="0050641D" w:rsidRDefault="0050641D" w:rsidP="0050641D">
      <w:pPr>
        <w:pStyle w:val="Odsekzoznamu"/>
        <w:ind w:left="567"/>
        <w:jc w:val="both"/>
        <w:rPr>
          <w:rFonts w:asciiTheme="minorHAnsi" w:hAnsiTheme="minorHAnsi"/>
          <w:sz w:val="22"/>
          <w:szCs w:val="22"/>
        </w:rPr>
      </w:pPr>
      <w:r w:rsidRPr="00C0309E">
        <w:rPr>
          <w:rFonts w:asciiTheme="minorHAnsi" w:hAnsiTheme="minorHAnsi"/>
          <w:bCs/>
          <w:sz w:val="22"/>
          <w:lang w:eastAsia="sk-SK"/>
        </w:rPr>
        <w:t>Príloha č. 1 k ŽoNFP Tabuľková časť</w:t>
      </w:r>
    </w:p>
    <w:p w14:paraId="70939292" w14:textId="77777777" w:rsidR="0050641D" w:rsidRPr="0050641D" w:rsidRDefault="0050641D" w:rsidP="0050641D">
      <w:pPr>
        <w:pStyle w:val="Odsekzoznamu"/>
        <w:ind w:left="567"/>
        <w:jc w:val="both"/>
        <w:rPr>
          <w:rFonts w:asciiTheme="minorHAnsi" w:hAnsiTheme="minorHAnsi"/>
          <w:bCs/>
          <w:sz w:val="22"/>
          <w:lang w:eastAsia="sk-SK"/>
        </w:rPr>
      </w:pPr>
      <w:r w:rsidRPr="0050641D">
        <w:rPr>
          <w:rFonts w:asciiTheme="minorHAnsi" w:hAnsiTheme="minorHAnsi"/>
          <w:bCs/>
          <w:sz w:val="22"/>
          <w:lang w:eastAsia="sk-SK"/>
        </w:rPr>
        <w:t>Dokumentácia k Žiadosti o platbu</w:t>
      </w:r>
    </w:p>
    <w:p w14:paraId="006C67E1" w14:textId="77777777" w:rsidR="0050641D" w:rsidRPr="0050641D" w:rsidRDefault="0050641D" w:rsidP="0050641D">
      <w:pPr>
        <w:pStyle w:val="Odsekzoznamu"/>
        <w:ind w:left="567"/>
        <w:jc w:val="both"/>
        <w:rPr>
          <w:rFonts w:asciiTheme="minorHAnsi" w:hAnsiTheme="minorHAnsi"/>
          <w:bCs/>
          <w:sz w:val="22"/>
          <w:lang w:eastAsia="sk-SK"/>
        </w:rPr>
      </w:pPr>
      <w:r w:rsidRPr="0050641D">
        <w:rPr>
          <w:rFonts w:asciiTheme="minorHAnsi" w:hAnsiTheme="minorHAnsi"/>
          <w:bCs/>
          <w:sz w:val="22"/>
          <w:lang w:eastAsia="sk-SK"/>
        </w:rPr>
        <w:t>PPA overí prostredníctvom finančnej kontroly na mieste a ex post kontrol.</w:t>
      </w:r>
    </w:p>
    <w:p w14:paraId="45581B18" w14:textId="77777777" w:rsidR="002B674B" w:rsidRPr="009E3881" w:rsidRDefault="002B674B" w:rsidP="002B674B">
      <w:pPr>
        <w:pStyle w:val="Odsekzoznamu"/>
        <w:spacing w:before="60" w:after="60" w:line="280" w:lineRule="exact"/>
        <w:ind w:left="567"/>
        <w:jc w:val="both"/>
        <w:rPr>
          <w:rFonts w:asciiTheme="minorHAnsi" w:hAnsiTheme="minorHAnsi" w:cstheme="minorHAnsi"/>
          <w:kern w:val="1"/>
          <w:sz w:val="22"/>
          <w:szCs w:val="22"/>
        </w:rPr>
      </w:pPr>
    </w:p>
    <w:p w14:paraId="6DFE44AF" w14:textId="08A9297A" w:rsidR="009E3881" w:rsidRPr="0027655B" w:rsidRDefault="002B674B" w:rsidP="009B58B3">
      <w:pPr>
        <w:pStyle w:val="Nadpis3"/>
        <w:numPr>
          <w:ilvl w:val="2"/>
          <w:numId w:val="27"/>
        </w:numPr>
        <w:tabs>
          <w:tab w:val="left" w:pos="567"/>
        </w:tabs>
        <w:spacing w:before="120" w:after="120"/>
        <w:ind w:left="567" w:hanging="567"/>
        <w:jc w:val="both"/>
        <w:rPr>
          <w:rFonts w:asciiTheme="minorHAnsi" w:hAnsiTheme="minorHAnsi" w:cstheme="minorHAnsi"/>
          <w:kern w:val="1"/>
          <w:sz w:val="22"/>
          <w:szCs w:val="22"/>
        </w:rPr>
      </w:pPr>
      <w:bookmarkStart w:id="30" w:name="_Oprávnené_výdavky_v_1"/>
      <w:bookmarkEnd w:id="30"/>
      <w:r w:rsidRPr="00B6313E">
        <w:rPr>
          <w:rFonts w:asciiTheme="minorHAnsi" w:hAnsiTheme="minorHAnsi" w:cstheme="minorHAnsi"/>
          <w:b/>
          <w:color w:val="auto"/>
          <w:sz w:val="22"/>
          <w:szCs w:val="22"/>
        </w:rPr>
        <w:t xml:space="preserve">Oprávnené výdavky v prípade investícii mimo Prílohy I ZFEÚ v </w:t>
      </w:r>
      <w:r w:rsidR="00CA1EFF">
        <w:rPr>
          <w:rFonts w:asciiTheme="minorHAnsi" w:hAnsiTheme="minorHAnsi" w:cstheme="minorHAnsi"/>
          <w:b/>
          <w:color w:val="auto"/>
          <w:sz w:val="22"/>
          <w:szCs w:val="22"/>
        </w:rPr>
        <w:t>ostatných</w:t>
      </w:r>
      <w:r w:rsidRPr="00B6313E">
        <w:rPr>
          <w:rFonts w:asciiTheme="minorHAnsi" w:hAnsiTheme="minorHAnsi" w:cstheme="minorHAnsi"/>
          <w:b/>
          <w:color w:val="auto"/>
          <w:sz w:val="22"/>
          <w:szCs w:val="22"/>
        </w:rPr>
        <w:t xml:space="preserve"> regiónoch </w:t>
      </w:r>
      <w:r>
        <w:rPr>
          <w:rFonts w:asciiTheme="minorHAnsi" w:hAnsiTheme="minorHAnsi" w:cstheme="minorHAnsi"/>
          <w:b/>
          <w:color w:val="auto"/>
          <w:sz w:val="22"/>
          <w:szCs w:val="22"/>
        </w:rPr>
        <w:t>(uplatňuje sa schéma</w:t>
      </w:r>
      <w:r w:rsidR="00CA1EFF">
        <w:rPr>
          <w:rFonts w:asciiTheme="minorHAnsi" w:hAnsiTheme="minorHAnsi" w:cstheme="minorHAnsi"/>
          <w:b/>
          <w:color w:val="auto"/>
          <w:sz w:val="22"/>
          <w:szCs w:val="22"/>
        </w:rPr>
        <w:t xml:space="preserve"> minimálnej</w:t>
      </w:r>
      <w:r>
        <w:rPr>
          <w:rFonts w:asciiTheme="minorHAnsi" w:hAnsiTheme="minorHAnsi" w:cstheme="minorHAnsi"/>
          <w:b/>
          <w:color w:val="auto"/>
          <w:sz w:val="22"/>
          <w:szCs w:val="22"/>
        </w:rPr>
        <w:t xml:space="preserve"> pomoci)</w:t>
      </w:r>
    </w:p>
    <w:p w14:paraId="4552A26C" w14:textId="4F58164A" w:rsidR="00CA1EFF" w:rsidRDefault="00CA1EFF" w:rsidP="009B58B3">
      <w:pPr>
        <w:pStyle w:val="Odsekzoznamu"/>
        <w:numPr>
          <w:ilvl w:val="0"/>
          <w:numId w:val="35"/>
        </w:numPr>
        <w:suppressAutoHyphens w:val="0"/>
        <w:autoSpaceDE w:val="0"/>
        <w:autoSpaceDN w:val="0"/>
        <w:adjustRightInd w:val="0"/>
        <w:ind w:left="567" w:hanging="567"/>
        <w:contextualSpacing/>
        <w:jc w:val="both"/>
        <w:rPr>
          <w:rFonts w:asciiTheme="minorHAnsi" w:hAnsiTheme="minorHAnsi" w:cstheme="minorHAnsi"/>
          <w:sz w:val="22"/>
        </w:rPr>
      </w:pPr>
      <w:r w:rsidRPr="00CA1EFF">
        <w:rPr>
          <w:rFonts w:asciiTheme="minorHAnsi" w:hAnsiTheme="minorHAnsi" w:cstheme="minorHAnsi"/>
          <w:sz w:val="22"/>
        </w:rPr>
        <w:t>investície do dlhodobého hmotného majetku vrátane lízingu a investícií na zlepšenie kvalitatívnych vlastností nehnuteľného dlhodobého hmotného majetku spojené s oprávnenými projektmi;</w:t>
      </w:r>
    </w:p>
    <w:p w14:paraId="015C07AD" w14:textId="30B56CB1" w:rsidR="0050641D" w:rsidRPr="0050641D" w:rsidRDefault="0050641D" w:rsidP="0050641D">
      <w:pPr>
        <w:pStyle w:val="Odsekzoznamu"/>
        <w:spacing w:before="60" w:after="60" w:line="280" w:lineRule="exact"/>
        <w:ind w:left="567"/>
        <w:jc w:val="both"/>
        <w:rPr>
          <w:rFonts w:asciiTheme="minorHAnsi" w:hAnsiTheme="minorHAnsi"/>
          <w:b/>
          <w:sz w:val="22"/>
          <w:szCs w:val="22"/>
          <w:u w:val="single"/>
        </w:rPr>
      </w:pPr>
      <w:r w:rsidRPr="0050641D">
        <w:rPr>
          <w:rFonts w:asciiTheme="minorHAnsi" w:hAnsiTheme="minorHAnsi"/>
          <w:b/>
          <w:sz w:val="22"/>
          <w:szCs w:val="22"/>
          <w:u w:val="single"/>
        </w:rPr>
        <w:t>Forma a spôsob preukázania:</w:t>
      </w:r>
    </w:p>
    <w:p w14:paraId="0D8986DE" w14:textId="77777777" w:rsidR="0050641D" w:rsidRPr="0050641D" w:rsidRDefault="0050641D" w:rsidP="0050641D">
      <w:pPr>
        <w:suppressAutoHyphens w:val="0"/>
        <w:autoSpaceDE w:val="0"/>
        <w:autoSpaceDN w:val="0"/>
        <w:adjustRightInd w:val="0"/>
        <w:ind w:left="567"/>
        <w:contextualSpacing/>
        <w:jc w:val="both"/>
        <w:rPr>
          <w:rFonts w:asciiTheme="minorHAnsi" w:hAnsiTheme="minorHAnsi" w:cstheme="minorHAnsi"/>
          <w:bCs/>
          <w:sz w:val="22"/>
        </w:rPr>
      </w:pPr>
      <w:r w:rsidRPr="0050641D">
        <w:rPr>
          <w:rFonts w:asciiTheme="minorHAnsi" w:hAnsiTheme="minorHAnsi" w:cstheme="minorHAnsi"/>
          <w:bCs/>
          <w:sz w:val="22"/>
        </w:rPr>
        <w:t>Formulár ŽoNFP</w:t>
      </w:r>
    </w:p>
    <w:p w14:paraId="7007AFDD" w14:textId="77777777" w:rsidR="0050641D" w:rsidRPr="0050641D" w:rsidRDefault="0050641D" w:rsidP="0050641D">
      <w:pPr>
        <w:suppressAutoHyphens w:val="0"/>
        <w:autoSpaceDE w:val="0"/>
        <w:autoSpaceDN w:val="0"/>
        <w:adjustRightInd w:val="0"/>
        <w:ind w:left="567"/>
        <w:contextualSpacing/>
        <w:jc w:val="both"/>
        <w:rPr>
          <w:rFonts w:asciiTheme="minorHAnsi" w:hAnsiTheme="minorHAnsi" w:cstheme="minorHAnsi"/>
          <w:sz w:val="22"/>
        </w:rPr>
      </w:pPr>
      <w:r w:rsidRPr="0050641D">
        <w:rPr>
          <w:rFonts w:asciiTheme="minorHAnsi" w:hAnsiTheme="minorHAnsi" w:cstheme="minorHAnsi"/>
          <w:bCs/>
          <w:sz w:val="22"/>
        </w:rPr>
        <w:t>Príloha č. 1 k ŽoNFP Tabuľková časť</w:t>
      </w:r>
    </w:p>
    <w:p w14:paraId="4B3CDC99" w14:textId="77777777" w:rsidR="0050641D" w:rsidRPr="0050641D" w:rsidRDefault="0050641D" w:rsidP="0050641D">
      <w:pPr>
        <w:suppressAutoHyphens w:val="0"/>
        <w:autoSpaceDE w:val="0"/>
        <w:autoSpaceDN w:val="0"/>
        <w:adjustRightInd w:val="0"/>
        <w:ind w:left="567"/>
        <w:contextualSpacing/>
        <w:jc w:val="both"/>
        <w:rPr>
          <w:rFonts w:asciiTheme="minorHAnsi" w:hAnsiTheme="minorHAnsi" w:cstheme="minorHAnsi"/>
          <w:bCs/>
          <w:sz w:val="22"/>
        </w:rPr>
      </w:pPr>
      <w:r w:rsidRPr="0050641D">
        <w:rPr>
          <w:rFonts w:asciiTheme="minorHAnsi" w:hAnsiTheme="minorHAnsi" w:cstheme="minorHAnsi"/>
          <w:bCs/>
          <w:sz w:val="22"/>
        </w:rPr>
        <w:t>Dokumentácia z verejného obstarávania/obstarávania</w:t>
      </w:r>
    </w:p>
    <w:p w14:paraId="60267749" w14:textId="040FB0C6" w:rsidR="0050641D" w:rsidRPr="00C118B5" w:rsidRDefault="00C118B5" w:rsidP="00C118B5">
      <w:pPr>
        <w:suppressAutoHyphens w:val="0"/>
        <w:autoSpaceDE w:val="0"/>
        <w:autoSpaceDN w:val="0"/>
        <w:adjustRightInd w:val="0"/>
        <w:ind w:left="567"/>
        <w:contextualSpacing/>
        <w:jc w:val="both"/>
        <w:rPr>
          <w:rFonts w:asciiTheme="minorHAnsi" w:hAnsiTheme="minorHAnsi" w:cstheme="minorHAnsi"/>
          <w:bCs/>
          <w:sz w:val="22"/>
        </w:rPr>
      </w:pPr>
      <w:r w:rsidRPr="00C118B5">
        <w:rPr>
          <w:rFonts w:asciiTheme="minorHAnsi" w:hAnsiTheme="minorHAnsi" w:cstheme="minorHAnsi"/>
          <w:bCs/>
          <w:sz w:val="22"/>
        </w:rPr>
        <w:t>Podnikateľský plán k podopatreniu 4.2 – Podpora pre investície na spracovanie/uvádzanie na trh a/alebo vývoj poľnohospodárskych výrobkov (Príloha č. 4 ŽoNFP podľa oblasti)</w:t>
      </w:r>
    </w:p>
    <w:p w14:paraId="0E2DEDF1" w14:textId="6197612F" w:rsidR="00CA1EFF" w:rsidRDefault="00CA1EFF" w:rsidP="009B58B3">
      <w:pPr>
        <w:pStyle w:val="Odsekzoznamu"/>
        <w:numPr>
          <w:ilvl w:val="0"/>
          <w:numId w:val="35"/>
        </w:numPr>
        <w:suppressAutoHyphens w:val="0"/>
        <w:autoSpaceDE w:val="0"/>
        <w:autoSpaceDN w:val="0"/>
        <w:adjustRightInd w:val="0"/>
        <w:ind w:left="567" w:hanging="567"/>
        <w:contextualSpacing/>
        <w:jc w:val="both"/>
        <w:rPr>
          <w:rFonts w:asciiTheme="minorHAnsi" w:hAnsiTheme="minorHAnsi" w:cstheme="minorHAnsi"/>
          <w:sz w:val="22"/>
        </w:rPr>
      </w:pPr>
      <w:r w:rsidRPr="00CA1EFF">
        <w:rPr>
          <w:rFonts w:asciiTheme="minorHAnsi" w:hAnsiTheme="minorHAnsi" w:cstheme="minorHAnsi"/>
          <w:sz w:val="22"/>
        </w:rPr>
        <w:t>investície do dlhodobého nehmotného majetku (nadobudnutie alebo vývoj počítačového softvéru a nadobudnutie patentových práv, licencií, autorských práv a ochranných známok v spojitosti so spracovaním poľnohospodárskych produktov).</w:t>
      </w:r>
    </w:p>
    <w:p w14:paraId="2CCD628C" w14:textId="77777777" w:rsidR="0050641D" w:rsidRDefault="0050641D" w:rsidP="0050641D">
      <w:pPr>
        <w:pStyle w:val="Odsekzoznamu"/>
        <w:spacing w:before="60" w:after="60" w:line="280" w:lineRule="exact"/>
        <w:ind w:left="567"/>
        <w:jc w:val="both"/>
        <w:rPr>
          <w:rFonts w:asciiTheme="minorHAnsi" w:hAnsiTheme="minorHAnsi"/>
          <w:b/>
          <w:sz w:val="22"/>
          <w:szCs w:val="22"/>
          <w:u w:val="single"/>
        </w:rPr>
      </w:pPr>
      <w:r w:rsidRPr="0050641D">
        <w:rPr>
          <w:rFonts w:asciiTheme="minorHAnsi" w:hAnsiTheme="minorHAnsi"/>
          <w:b/>
          <w:sz w:val="22"/>
          <w:szCs w:val="22"/>
          <w:u w:val="single"/>
        </w:rPr>
        <w:t>Forma a spôsob preukázania:</w:t>
      </w:r>
    </w:p>
    <w:p w14:paraId="7E6847FF" w14:textId="77777777" w:rsidR="00C118B5" w:rsidRPr="00C118B5" w:rsidRDefault="00C118B5" w:rsidP="00C118B5">
      <w:pPr>
        <w:suppressAutoHyphens w:val="0"/>
        <w:autoSpaceDE w:val="0"/>
        <w:autoSpaceDN w:val="0"/>
        <w:adjustRightInd w:val="0"/>
        <w:ind w:left="567"/>
        <w:contextualSpacing/>
        <w:jc w:val="both"/>
        <w:rPr>
          <w:rFonts w:asciiTheme="minorHAnsi" w:hAnsiTheme="minorHAnsi" w:cstheme="minorHAnsi"/>
          <w:bCs/>
          <w:sz w:val="22"/>
        </w:rPr>
      </w:pPr>
      <w:r w:rsidRPr="00C118B5">
        <w:rPr>
          <w:rFonts w:asciiTheme="minorHAnsi" w:hAnsiTheme="minorHAnsi" w:cstheme="minorHAnsi"/>
          <w:bCs/>
          <w:sz w:val="22"/>
        </w:rPr>
        <w:t>Formulár ŽoNFP</w:t>
      </w:r>
    </w:p>
    <w:p w14:paraId="019F0F68" w14:textId="77777777" w:rsidR="00C118B5" w:rsidRPr="00C118B5" w:rsidRDefault="00C118B5" w:rsidP="00C118B5">
      <w:pPr>
        <w:suppressAutoHyphens w:val="0"/>
        <w:autoSpaceDE w:val="0"/>
        <w:autoSpaceDN w:val="0"/>
        <w:adjustRightInd w:val="0"/>
        <w:ind w:left="567"/>
        <w:contextualSpacing/>
        <w:jc w:val="both"/>
        <w:rPr>
          <w:rFonts w:asciiTheme="minorHAnsi" w:hAnsiTheme="minorHAnsi" w:cstheme="minorHAnsi"/>
          <w:sz w:val="22"/>
        </w:rPr>
      </w:pPr>
      <w:r w:rsidRPr="00C118B5">
        <w:rPr>
          <w:rFonts w:asciiTheme="minorHAnsi" w:hAnsiTheme="minorHAnsi" w:cstheme="minorHAnsi"/>
          <w:bCs/>
          <w:sz w:val="22"/>
        </w:rPr>
        <w:t>Príloha č. 1 k ŽoNFP Tabuľková časť</w:t>
      </w:r>
    </w:p>
    <w:p w14:paraId="4E1EAF5E" w14:textId="77777777" w:rsidR="00C118B5" w:rsidRPr="00C118B5" w:rsidRDefault="00C118B5" w:rsidP="00C118B5">
      <w:pPr>
        <w:suppressAutoHyphens w:val="0"/>
        <w:autoSpaceDE w:val="0"/>
        <w:autoSpaceDN w:val="0"/>
        <w:adjustRightInd w:val="0"/>
        <w:ind w:left="567"/>
        <w:contextualSpacing/>
        <w:jc w:val="both"/>
        <w:rPr>
          <w:rFonts w:asciiTheme="minorHAnsi" w:hAnsiTheme="minorHAnsi" w:cstheme="minorHAnsi"/>
          <w:bCs/>
          <w:sz w:val="22"/>
        </w:rPr>
      </w:pPr>
      <w:r w:rsidRPr="00C118B5">
        <w:rPr>
          <w:rFonts w:asciiTheme="minorHAnsi" w:hAnsiTheme="minorHAnsi" w:cstheme="minorHAnsi"/>
          <w:bCs/>
          <w:sz w:val="22"/>
        </w:rPr>
        <w:t>Dokumentácia z verejného obstarávania/obstarávania</w:t>
      </w:r>
    </w:p>
    <w:p w14:paraId="0A3A97E6" w14:textId="6D22C0A4" w:rsidR="00C118B5" w:rsidRDefault="00C118B5" w:rsidP="00C118B5">
      <w:pPr>
        <w:suppressAutoHyphens w:val="0"/>
        <w:autoSpaceDE w:val="0"/>
        <w:autoSpaceDN w:val="0"/>
        <w:adjustRightInd w:val="0"/>
        <w:ind w:left="567"/>
        <w:contextualSpacing/>
        <w:jc w:val="both"/>
        <w:rPr>
          <w:rFonts w:asciiTheme="minorHAnsi" w:hAnsiTheme="minorHAnsi" w:cstheme="minorHAnsi"/>
          <w:bCs/>
          <w:sz w:val="22"/>
        </w:rPr>
      </w:pPr>
      <w:r w:rsidRPr="00C118B5">
        <w:rPr>
          <w:rFonts w:asciiTheme="minorHAnsi" w:hAnsiTheme="minorHAnsi" w:cstheme="minorHAnsi"/>
          <w:bCs/>
          <w:sz w:val="22"/>
        </w:rPr>
        <w:t>Podnikateľský plán k podopatreniu 4.2 – Podpora pre investície na spracovanie/uvádzanie na trh a/alebo vývoj poľnohospodárskych výrobkov (Príloha č. 4 ŽoNFP podľa oblasti)</w:t>
      </w:r>
    </w:p>
    <w:p w14:paraId="69454E62" w14:textId="77777777" w:rsidR="008F4996" w:rsidRPr="00C118B5" w:rsidRDefault="008F4996" w:rsidP="00C118B5">
      <w:pPr>
        <w:suppressAutoHyphens w:val="0"/>
        <w:autoSpaceDE w:val="0"/>
        <w:autoSpaceDN w:val="0"/>
        <w:adjustRightInd w:val="0"/>
        <w:ind w:left="567"/>
        <w:contextualSpacing/>
        <w:jc w:val="both"/>
        <w:rPr>
          <w:rFonts w:asciiTheme="minorHAnsi" w:hAnsiTheme="minorHAnsi" w:cstheme="minorHAnsi"/>
          <w:bCs/>
          <w:sz w:val="22"/>
        </w:rPr>
      </w:pPr>
    </w:p>
    <w:p w14:paraId="56064DEE" w14:textId="40C9FB89" w:rsidR="00CD6250" w:rsidRPr="00CA67AB" w:rsidRDefault="006A6E86" w:rsidP="009B58B3">
      <w:pPr>
        <w:pStyle w:val="Nadpis3"/>
        <w:numPr>
          <w:ilvl w:val="2"/>
          <w:numId w:val="27"/>
        </w:numPr>
        <w:tabs>
          <w:tab w:val="left" w:pos="567"/>
        </w:tabs>
        <w:spacing w:before="120" w:after="120"/>
        <w:ind w:left="567" w:hanging="567"/>
        <w:jc w:val="both"/>
        <w:rPr>
          <w:rFonts w:asciiTheme="minorHAnsi" w:hAnsiTheme="minorHAnsi" w:cstheme="minorHAnsi"/>
          <w:b/>
          <w:color w:val="auto"/>
          <w:sz w:val="22"/>
          <w:szCs w:val="22"/>
        </w:rPr>
      </w:pPr>
      <w:bookmarkStart w:id="31" w:name="_Neoprávnené_náklady"/>
      <w:bookmarkEnd w:id="31"/>
      <w:r w:rsidRPr="00CA67AB">
        <w:rPr>
          <w:rFonts w:asciiTheme="minorHAnsi" w:hAnsiTheme="minorHAnsi" w:cstheme="minorHAnsi"/>
          <w:b/>
          <w:color w:val="auto"/>
          <w:sz w:val="22"/>
          <w:szCs w:val="22"/>
        </w:rPr>
        <w:t>Neoprávnené náklady</w:t>
      </w:r>
    </w:p>
    <w:p w14:paraId="06CA61A7" w14:textId="3D3A8897" w:rsidR="006A6E86" w:rsidRDefault="00F20094" w:rsidP="003D75CE">
      <w:pPr>
        <w:pStyle w:val="Odsekzoznamu"/>
        <w:numPr>
          <w:ilvl w:val="3"/>
          <w:numId w:val="7"/>
        </w:numPr>
        <w:tabs>
          <w:tab w:val="clear" w:pos="2880"/>
        </w:tabs>
        <w:suppressAutoHyphens w:val="0"/>
        <w:spacing w:before="60" w:after="60"/>
        <w:ind w:left="567" w:hanging="567"/>
        <w:jc w:val="both"/>
        <w:rPr>
          <w:rFonts w:asciiTheme="minorHAnsi" w:hAnsiTheme="minorHAnsi"/>
          <w:kern w:val="1"/>
          <w:sz w:val="22"/>
        </w:rPr>
      </w:pPr>
      <w:r w:rsidRPr="00CA67AB">
        <w:rPr>
          <w:rFonts w:asciiTheme="minorHAnsi" w:hAnsiTheme="minorHAnsi"/>
          <w:kern w:val="1"/>
          <w:sz w:val="22"/>
        </w:rPr>
        <w:t>náklady, mimo nákladov uvedených v </w:t>
      </w:r>
      <w:r w:rsidRPr="006B4FC1">
        <w:rPr>
          <w:rFonts w:asciiTheme="minorHAnsi" w:hAnsiTheme="minorHAnsi"/>
          <w:kern w:val="1"/>
          <w:sz w:val="22"/>
        </w:rPr>
        <w:t>bod</w:t>
      </w:r>
      <w:r w:rsidR="006B4FC1" w:rsidRPr="006B4FC1">
        <w:rPr>
          <w:rFonts w:asciiTheme="minorHAnsi" w:hAnsiTheme="minorHAnsi"/>
          <w:kern w:val="1"/>
          <w:sz w:val="22"/>
        </w:rPr>
        <w:t>och</w:t>
      </w:r>
      <w:r w:rsidRPr="006B4FC1">
        <w:rPr>
          <w:rFonts w:asciiTheme="minorHAnsi" w:hAnsiTheme="minorHAnsi"/>
          <w:kern w:val="1"/>
          <w:sz w:val="22"/>
        </w:rPr>
        <w:t xml:space="preserve"> </w:t>
      </w:r>
      <w:hyperlink w:anchor="_Oprávnené_náklady_pre" w:history="1">
        <w:r w:rsidR="006B4FC1" w:rsidRPr="006B4FC1">
          <w:rPr>
            <w:rStyle w:val="Hypertextovprepojenie"/>
            <w:rFonts w:asciiTheme="minorHAnsi" w:hAnsiTheme="minorHAnsi"/>
            <w:kern w:val="1"/>
            <w:sz w:val="22"/>
          </w:rPr>
          <w:t>2.5.1</w:t>
        </w:r>
      </w:hyperlink>
      <w:r w:rsidR="006B4FC1" w:rsidRPr="006B4FC1">
        <w:rPr>
          <w:rFonts w:asciiTheme="minorHAnsi" w:hAnsiTheme="minorHAnsi"/>
          <w:kern w:val="1"/>
          <w:sz w:val="22"/>
        </w:rPr>
        <w:t xml:space="preserve">, </w:t>
      </w:r>
      <w:hyperlink w:anchor="_Oprávnené_výdavky_v" w:history="1">
        <w:r w:rsidR="006B4FC1" w:rsidRPr="006B4FC1">
          <w:rPr>
            <w:rStyle w:val="Hypertextovprepojenie"/>
            <w:rFonts w:asciiTheme="minorHAnsi" w:hAnsiTheme="minorHAnsi"/>
            <w:kern w:val="1"/>
            <w:sz w:val="22"/>
          </w:rPr>
          <w:t>2.5.2</w:t>
        </w:r>
      </w:hyperlink>
      <w:r w:rsidR="006B4FC1" w:rsidRPr="006B4FC1">
        <w:rPr>
          <w:rFonts w:asciiTheme="minorHAnsi" w:hAnsiTheme="minorHAnsi"/>
          <w:kern w:val="1"/>
          <w:sz w:val="22"/>
        </w:rPr>
        <w:t xml:space="preserve"> a </w:t>
      </w:r>
      <w:hyperlink w:anchor="_Oprávnené_výdavky_v_1" w:history="1">
        <w:r w:rsidR="006B4FC1" w:rsidRPr="006B4FC1">
          <w:rPr>
            <w:rStyle w:val="Hypertextovprepojenie"/>
            <w:rFonts w:asciiTheme="minorHAnsi" w:hAnsiTheme="minorHAnsi"/>
            <w:kern w:val="1"/>
            <w:sz w:val="22"/>
          </w:rPr>
          <w:t>2.5.3</w:t>
        </w:r>
      </w:hyperlink>
      <w:r w:rsidRPr="006B4FC1">
        <w:rPr>
          <w:rFonts w:asciiTheme="minorHAnsi" w:hAnsiTheme="minorHAnsi"/>
          <w:kern w:val="1"/>
          <w:sz w:val="22"/>
        </w:rPr>
        <w:t xml:space="preserve"> tejto</w:t>
      </w:r>
      <w:r w:rsidRPr="00CA67AB">
        <w:rPr>
          <w:rFonts w:asciiTheme="minorHAnsi" w:hAnsiTheme="minorHAnsi"/>
          <w:kern w:val="1"/>
          <w:sz w:val="22"/>
        </w:rPr>
        <w:t xml:space="preserve"> výzvy;</w:t>
      </w:r>
    </w:p>
    <w:p w14:paraId="7D683144" w14:textId="77777777" w:rsidR="00C118B5" w:rsidRDefault="00C118B5" w:rsidP="00C118B5">
      <w:pPr>
        <w:pStyle w:val="Odsekzoznamu"/>
        <w:spacing w:before="60" w:after="60" w:line="280" w:lineRule="exact"/>
        <w:ind w:left="567"/>
        <w:jc w:val="both"/>
        <w:rPr>
          <w:rFonts w:asciiTheme="minorHAnsi" w:hAnsiTheme="minorHAnsi"/>
          <w:b/>
          <w:sz w:val="22"/>
          <w:szCs w:val="22"/>
          <w:u w:val="single"/>
        </w:rPr>
      </w:pPr>
      <w:r w:rsidRPr="0050641D">
        <w:rPr>
          <w:rFonts w:asciiTheme="minorHAnsi" w:hAnsiTheme="minorHAnsi"/>
          <w:b/>
          <w:sz w:val="22"/>
          <w:szCs w:val="22"/>
          <w:u w:val="single"/>
        </w:rPr>
        <w:t>Forma a spôsob preukázania:</w:t>
      </w:r>
    </w:p>
    <w:p w14:paraId="1798B471" w14:textId="5F949EC0"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Formulár ŽoNFP</w:t>
      </w:r>
    </w:p>
    <w:p w14:paraId="584F1656"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Príloha č. 1 k ŽoNFP Tabuľková časť</w:t>
      </w:r>
    </w:p>
    <w:p w14:paraId="6D18BF6D"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Dokumentácia z verejného obstarávania/obstarávania</w:t>
      </w:r>
    </w:p>
    <w:p w14:paraId="0996D8F5" w14:textId="69749ECC" w:rsidR="00C118B5" w:rsidRDefault="00C118B5" w:rsidP="00C118B5">
      <w:pPr>
        <w:pStyle w:val="Odsekzoznamu"/>
        <w:suppressAutoHyphens w:val="0"/>
        <w:spacing w:after="120"/>
        <w:ind w:left="567"/>
        <w:jc w:val="both"/>
        <w:rPr>
          <w:rFonts w:asciiTheme="minorHAnsi" w:hAnsiTheme="minorHAnsi"/>
          <w:kern w:val="1"/>
          <w:sz w:val="22"/>
        </w:rPr>
      </w:pPr>
      <w:r w:rsidRPr="00C118B5">
        <w:rPr>
          <w:rFonts w:asciiTheme="minorHAnsi" w:hAnsiTheme="minorHAnsi"/>
          <w:kern w:val="1"/>
          <w:sz w:val="22"/>
        </w:rPr>
        <w:t>Podnikateľský plán k podopatreniu 4.2 – Podpora pre investície na spracovanie/uvádzanie na trh a/alebo vývoj poľnohospodárskych výrobkov (Príloha č. 4 ŽoNFP podľa oblasti)</w:t>
      </w:r>
    </w:p>
    <w:p w14:paraId="149B8528" w14:textId="5ECFE2AB" w:rsidR="00C810D8" w:rsidRDefault="00C810D8" w:rsidP="003D75CE">
      <w:pPr>
        <w:widowControl w:val="0"/>
        <w:numPr>
          <w:ilvl w:val="3"/>
          <w:numId w:val="7"/>
        </w:numPr>
        <w:tabs>
          <w:tab w:val="clear" w:pos="2880"/>
        </w:tabs>
        <w:suppressAutoHyphens w:val="0"/>
        <w:autoSpaceDE w:val="0"/>
        <w:autoSpaceDN w:val="0"/>
        <w:adjustRightInd w:val="0"/>
        <w:spacing w:line="264" w:lineRule="auto"/>
        <w:ind w:left="567" w:hanging="567"/>
        <w:jc w:val="both"/>
        <w:rPr>
          <w:rFonts w:asciiTheme="minorHAnsi" w:hAnsiTheme="minorHAnsi" w:cstheme="minorHAnsi"/>
          <w:kern w:val="1"/>
          <w:sz w:val="22"/>
          <w:szCs w:val="22"/>
        </w:rPr>
      </w:pPr>
      <w:r w:rsidRPr="00C810D8">
        <w:rPr>
          <w:rFonts w:asciiTheme="minorHAnsi" w:hAnsiTheme="minorHAnsi" w:cstheme="minorHAnsi"/>
          <w:kern w:val="1"/>
          <w:sz w:val="22"/>
          <w:szCs w:val="22"/>
        </w:rPr>
        <w:lastRenderedPageBreak/>
        <w:t>náklady vynaložené pred podaním ŽoNFP na PPA (v tomto prípade sa celý projekt považuje za neoprávnený) s výnimkou začatia procesu obstarávania tovarov, služieb a prác;</w:t>
      </w:r>
    </w:p>
    <w:p w14:paraId="0A2CC3D9" w14:textId="77777777" w:rsidR="00C118B5" w:rsidRPr="00C118B5" w:rsidRDefault="00C118B5" w:rsidP="00C118B5">
      <w:pPr>
        <w:pStyle w:val="Odsekzoznamu"/>
        <w:spacing w:before="60" w:after="60" w:line="280" w:lineRule="exact"/>
        <w:ind w:left="567"/>
        <w:jc w:val="both"/>
        <w:rPr>
          <w:rFonts w:asciiTheme="minorHAnsi" w:hAnsiTheme="minorHAnsi"/>
          <w:b/>
          <w:sz w:val="22"/>
          <w:szCs w:val="22"/>
          <w:u w:val="single"/>
        </w:rPr>
      </w:pPr>
      <w:r w:rsidRPr="00C118B5">
        <w:rPr>
          <w:rFonts w:asciiTheme="minorHAnsi" w:hAnsiTheme="minorHAnsi"/>
          <w:b/>
          <w:sz w:val="22"/>
          <w:szCs w:val="22"/>
          <w:u w:val="single"/>
        </w:rPr>
        <w:t xml:space="preserve">Forma a spôsob preukázania: </w:t>
      </w:r>
    </w:p>
    <w:p w14:paraId="72621659"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Formulár ŽoNFP</w:t>
      </w:r>
    </w:p>
    <w:p w14:paraId="38004F37"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Dokumentácia z verejného obstarávania/obstarávania</w:t>
      </w:r>
    </w:p>
    <w:p w14:paraId="2BA77B8D" w14:textId="7EEBC69F" w:rsidR="00C118B5" w:rsidRPr="00C118B5" w:rsidRDefault="00C118B5" w:rsidP="00C90460">
      <w:pPr>
        <w:pStyle w:val="Odsekzoznamu"/>
        <w:suppressAutoHyphens w:val="0"/>
        <w:spacing w:after="120"/>
        <w:ind w:left="567"/>
        <w:jc w:val="both"/>
        <w:rPr>
          <w:rFonts w:asciiTheme="minorHAnsi" w:hAnsiTheme="minorHAnsi"/>
          <w:kern w:val="1"/>
          <w:sz w:val="22"/>
        </w:rPr>
      </w:pPr>
      <w:r w:rsidRPr="00C118B5">
        <w:rPr>
          <w:rFonts w:asciiTheme="minorHAnsi" w:hAnsiTheme="minorHAnsi"/>
          <w:kern w:val="1"/>
          <w:sz w:val="22"/>
        </w:rPr>
        <w:t>Dokumentácia k Žiadosti o platbu</w:t>
      </w:r>
    </w:p>
    <w:p w14:paraId="2D501A50" w14:textId="6B36D53D" w:rsidR="00C810D8" w:rsidRPr="00C118B5" w:rsidRDefault="00C810D8" w:rsidP="003D75CE">
      <w:pPr>
        <w:pStyle w:val="Odsekzoznamu"/>
        <w:numPr>
          <w:ilvl w:val="3"/>
          <w:numId w:val="7"/>
        </w:numPr>
        <w:tabs>
          <w:tab w:val="clear" w:pos="2880"/>
        </w:tabs>
        <w:suppressAutoHyphens w:val="0"/>
        <w:spacing w:line="264" w:lineRule="auto"/>
        <w:ind w:left="567" w:right="-489" w:hanging="567"/>
        <w:contextualSpacing/>
        <w:jc w:val="both"/>
        <w:rPr>
          <w:rFonts w:asciiTheme="minorHAnsi" w:hAnsiTheme="minorHAnsi" w:cstheme="minorHAnsi"/>
          <w:kern w:val="1"/>
          <w:sz w:val="22"/>
          <w:szCs w:val="22"/>
        </w:rPr>
      </w:pPr>
      <w:r w:rsidRPr="00C810D8">
        <w:rPr>
          <w:rFonts w:asciiTheme="minorHAnsi" w:hAnsiTheme="minorHAnsi" w:cstheme="minorHAnsi"/>
          <w:sz w:val="22"/>
          <w:szCs w:val="22"/>
        </w:rPr>
        <w:t>úroky z dlžných súm;</w:t>
      </w:r>
    </w:p>
    <w:p w14:paraId="319F7AE0" w14:textId="1D307C3E" w:rsidR="00C118B5" w:rsidRDefault="00C118B5" w:rsidP="00C118B5">
      <w:pPr>
        <w:pStyle w:val="Odsekzoznamu"/>
        <w:spacing w:before="60" w:after="60" w:line="280" w:lineRule="exact"/>
        <w:ind w:left="567"/>
        <w:jc w:val="both"/>
        <w:rPr>
          <w:rFonts w:asciiTheme="minorHAnsi" w:hAnsiTheme="minorHAnsi"/>
          <w:b/>
          <w:sz w:val="22"/>
          <w:szCs w:val="22"/>
          <w:u w:val="single"/>
        </w:rPr>
      </w:pPr>
      <w:r w:rsidRPr="00C118B5">
        <w:rPr>
          <w:rFonts w:asciiTheme="minorHAnsi" w:hAnsiTheme="minorHAnsi"/>
          <w:b/>
          <w:sz w:val="22"/>
          <w:szCs w:val="22"/>
          <w:u w:val="single"/>
        </w:rPr>
        <w:t>Forma a spôsob preukázania:</w:t>
      </w:r>
    </w:p>
    <w:p w14:paraId="02446819" w14:textId="77777777" w:rsidR="00C118B5" w:rsidRPr="00C118B5" w:rsidRDefault="00C118B5" w:rsidP="00C90460">
      <w:pPr>
        <w:pStyle w:val="Odsekzoznamu"/>
        <w:suppressAutoHyphens w:val="0"/>
        <w:spacing w:after="120"/>
        <w:ind w:left="567"/>
        <w:jc w:val="both"/>
        <w:rPr>
          <w:rFonts w:asciiTheme="minorHAnsi" w:hAnsiTheme="minorHAnsi"/>
          <w:kern w:val="1"/>
          <w:sz w:val="22"/>
        </w:rPr>
      </w:pPr>
      <w:r w:rsidRPr="00C118B5">
        <w:rPr>
          <w:rFonts w:asciiTheme="minorHAnsi" w:hAnsiTheme="minorHAnsi"/>
          <w:kern w:val="1"/>
          <w:sz w:val="22"/>
        </w:rPr>
        <w:t>Dokumentácia k Žiadosti o platbu</w:t>
      </w:r>
    </w:p>
    <w:p w14:paraId="750E2D2D" w14:textId="5BBE2679" w:rsidR="00C810D8" w:rsidRPr="00C118B5" w:rsidRDefault="00C810D8" w:rsidP="003D75CE">
      <w:pPr>
        <w:pStyle w:val="Odsekzoznamu"/>
        <w:numPr>
          <w:ilvl w:val="3"/>
          <w:numId w:val="7"/>
        </w:numPr>
        <w:tabs>
          <w:tab w:val="clear" w:pos="2880"/>
        </w:tabs>
        <w:suppressAutoHyphens w:val="0"/>
        <w:spacing w:line="264" w:lineRule="auto"/>
        <w:ind w:left="567" w:hanging="567"/>
        <w:contextualSpacing/>
        <w:jc w:val="both"/>
        <w:rPr>
          <w:rFonts w:asciiTheme="minorHAnsi" w:hAnsiTheme="minorHAnsi" w:cstheme="minorHAnsi"/>
          <w:kern w:val="1"/>
          <w:sz w:val="22"/>
          <w:szCs w:val="22"/>
        </w:rPr>
      </w:pPr>
      <w:r w:rsidRPr="00C810D8">
        <w:rPr>
          <w:rFonts w:asciiTheme="minorHAnsi" w:hAnsiTheme="minorHAnsi" w:cstheme="minorHAnsi"/>
          <w:sz w:val="22"/>
          <w:szCs w:val="22"/>
        </w:rPr>
        <w:t xml:space="preserve">kúpa nezastavaného a zastavaného pozemku za sumu presahujúcu 10% celkových oprávnených nákladov na </w:t>
      </w:r>
      <w:r w:rsidR="00DD46E2" w:rsidRPr="00C810D8">
        <w:rPr>
          <w:rFonts w:asciiTheme="minorHAnsi" w:hAnsiTheme="minorHAnsi" w:cstheme="minorHAnsi"/>
          <w:sz w:val="22"/>
          <w:szCs w:val="22"/>
        </w:rPr>
        <w:t>príslušn</w:t>
      </w:r>
      <w:r w:rsidR="00DD46E2">
        <w:rPr>
          <w:rFonts w:asciiTheme="minorHAnsi" w:hAnsiTheme="minorHAnsi" w:cstheme="minorHAnsi"/>
          <w:sz w:val="22"/>
          <w:szCs w:val="22"/>
        </w:rPr>
        <w:t>ú</w:t>
      </w:r>
      <w:r w:rsidR="00DD46E2" w:rsidRPr="00C810D8">
        <w:rPr>
          <w:rFonts w:asciiTheme="minorHAnsi" w:hAnsiTheme="minorHAnsi" w:cstheme="minorHAnsi"/>
          <w:sz w:val="22"/>
          <w:szCs w:val="22"/>
        </w:rPr>
        <w:t xml:space="preserve"> </w:t>
      </w:r>
      <w:r w:rsidR="003A5ACE">
        <w:rPr>
          <w:rFonts w:asciiTheme="minorHAnsi" w:hAnsiTheme="minorHAnsi" w:cstheme="minorHAnsi"/>
          <w:sz w:val="22"/>
          <w:szCs w:val="22"/>
        </w:rPr>
        <w:t>investíciu</w:t>
      </w:r>
      <w:r w:rsidR="00DD46E2" w:rsidRPr="00DD46E2">
        <w:rPr>
          <w:rFonts w:asciiTheme="minorHAnsi" w:hAnsiTheme="minorHAnsi" w:cstheme="minorHAnsi"/>
          <w:sz w:val="22"/>
          <w:szCs w:val="22"/>
        </w:rPr>
        <w:t xml:space="preserve"> </w:t>
      </w:r>
      <w:r w:rsidR="003A5ACE" w:rsidRPr="003A5ACE">
        <w:rPr>
          <w:rFonts w:asciiTheme="minorHAnsi" w:hAnsiTheme="minorHAnsi" w:cstheme="minorHAnsi"/>
          <w:sz w:val="22"/>
          <w:szCs w:val="22"/>
        </w:rPr>
        <w:t>na základe ceny stanovenej znaleckým posudkom</w:t>
      </w:r>
      <w:r w:rsidR="003A5ACE">
        <w:rPr>
          <w:rFonts w:asciiTheme="minorHAnsi" w:hAnsiTheme="minorHAnsi" w:cstheme="minorHAnsi"/>
          <w:sz w:val="22"/>
          <w:szCs w:val="22"/>
        </w:rPr>
        <w:t>;</w:t>
      </w:r>
      <w:r w:rsidRPr="00C810D8">
        <w:rPr>
          <w:rFonts w:asciiTheme="minorHAnsi" w:hAnsiTheme="minorHAnsi" w:cstheme="minorHAnsi"/>
          <w:sz w:val="22"/>
          <w:szCs w:val="22"/>
        </w:rPr>
        <w:t xml:space="preserve"> </w:t>
      </w:r>
    </w:p>
    <w:p w14:paraId="6EC6CE4B" w14:textId="77777777" w:rsidR="00C118B5" w:rsidRDefault="00C118B5" w:rsidP="00C118B5">
      <w:pPr>
        <w:pStyle w:val="Odsekzoznamu"/>
        <w:spacing w:before="60" w:after="60" w:line="280" w:lineRule="exact"/>
        <w:ind w:left="567"/>
        <w:jc w:val="both"/>
        <w:rPr>
          <w:rFonts w:asciiTheme="minorHAnsi" w:hAnsiTheme="minorHAnsi"/>
          <w:b/>
          <w:sz w:val="22"/>
          <w:szCs w:val="22"/>
          <w:u w:val="single"/>
        </w:rPr>
      </w:pPr>
      <w:r w:rsidRPr="00C118B5">
        <w:rPr>
          <w:rFonts w:asciiTheme="minorHAnsi" w:hAnsiTheme="minorHAnsi"/>
          <w:b/>
          <w:sz w:val="22"/>
          <w:szCs w:val="22"/>
          <w:u w:val="single"/>
        </w:rPr>
        <w:t>Forma a spôsob preukázania:</w:t>
      </w:r>
    </w:p>
    <w:p w14:paraId="5B2C3194"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Formulár ŽoNFP</w:t>
      </w:r>
    </w:p>
    <w:p w14:paraId="657BA78F"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Príloha č. 1 k ŽoNFP Tabuľková časť</w:t>
      </w:r>
    </w:p>
    <w:p w14:paraId="78321FCD" w14:textId="77777777"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Dokumentácia z verejného obstarávania/obstarávania</w:t>
      </w:r>
    </w:p>
    <w:p w14:paraId="21E2A9C5" w14:textId="2B100992" w:rsidR="00C118B5" w:rsidRPr="00C118B5" w:rsidRDefault="00C118B5" w:rsidP="00C118B5">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Znalecký posudok</w:t>
      </w:r>
    </w:p>
    <w:p w14:paraId="59364835" w14:textId="77777777" w:rsidR="00C118B5" w:rsidRPr="00C118B5" w:rsidRDefault="00C118B5" w:rsidP="00C90460">
      <w:pPr>
        <w:pStyle w:val="Odsekzoznamu"/>
        <w:suppressAutoHyphens w:val="0"/>
        <w:spacing w:after="120"/>
        <w:ind w:left="567"/>
        <w:jc w:val="both"/>
        <w:rPr>
          <w:rFonts w:asciiTheme="minorHAnsi" w:hAnsiTheme="minorHAnsi"/>
          <w:kern w:val="1"/>
          <w:sz w:val="22"/>
        </w:rPr>
      </w:pPr>
      <w:r w:rsidRPr="00C118B5">
        <w:rPr>
          <w:rFonts w:asciiTheme="minorHAnsi" w:hAnsiTheme="minorHAnsi"/>
          <w:kern w:val="1"/>
          <w:sz w:val="22"/>
        </w:rPr>
        <w:t>Dokumentácia k Žiadosti o platbu</w:t>
      </w:r>
    </w:p>
    <w:p w14:paraId="3BE80771" w14:textId="51468511" w:rsidR="00C810D8" w:rsidRDefault="00C810D8" w:rsidP="003D75CE">
      <w:pPr>
        <w:pStyle w:val="Odsekzoznamu"/>
        <w:numPr>
          <w:ilvl w:val="3"/>
          <w:numId w:val="7"/>
        </w:numPr>
        <w:tabs>
          <w:tab w:val="clear" w:pos="2880"/>
        </w:tabs>
        <w:suppressAutoHyphens w:val="0"/>
        <w:spacing w:after="120" w:line="264" w:lineRule="auto"/>
        <w:ind w:left="567" w:hanging="567"/>
        <w:contextualSpacing/>
        <w:jc w:val="both"/>
        <w:rPr>
          <w:rFonts w:asciiTheme="minorHAnsi" w:hAnsiTheme="minorHAnsi" w:cstheme="minorHAnsi"/>
          <w:kern w:val="1"/>
          <w:sz w:val="22"/>
          <w:szCs w:val="22"/>
        </w:rPr>
      </w:pPr>
      <w:r w:rsidRPr="00C810D8">
        <w:rPr>
          <w:rFonts w:asciiTheme="minorHAnsi" w:hAnsiTheme="minorHAnsi" w:cstheme="minorHAnsi"/>
          <w:kern w:val="1"/>
          <w:sz w:val="22"/>
          <w:szCs w:val="22"/>
        </w:rPr>
        <w:t>daň z pridanej hodnoty okrem prípadov, ak nie je vymáhateľná podľa vnútroštátnych predpisov o DPH;</w:t>
      </w:r>
    </w:p>
    <w:p w14:paraId="6521C5C1" w14:textId="77777777" w:rsidR="00C118B5" w:rsidRPr="00C118B5" w:rsidRDefault="00C118B5" w:rsidP="00C118B5">
      <w:pPr>
        <w:pStyle w:val="Odsekzoznamu"/>
        <w:spacing w:before="60" w:after="60" w:line="280" w:lineRule="exact"/>
        <w:ind w:left="567"/>
        <w:jc w:val="both"/>
        <w:rPr>
          <w:rFonts w:asciiTheme="minorHAnsi" w:hAnsiTheme="minorHAnsi"/>
          <w:b/>
          <w:sz w:val="22"/>
          <w:szCs w:val="22"/>
          <w:u w:val="single"/>
        </w:rPr>
      </w:pPr>
      <w:r w:rsidRPr="00C118B5">
        <w:rPr>
          <w:rFonts w:asciiTheme="minorHAnsi" w:hAnsiTheme="minorHAnsi"/>
          <w:b/>
          <w:sz w:val="22"/>
          <w:szCs w:val="22"/>
          <w:u w:val="single"/>
        </w:rPr>
        <w:t>Forma a spôsob preukázania:</w:t>
      </w:r>
    </w:p>
    <w:p w14:paraId="6D8097EA" w14:textId="77777777"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Formulár ŽoNFP</w:t>
      </w:r>
    </w:p>
    <w:p w14:paraId="3EDB12C7" w14:textId="23DF6C85"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Dokumentácia z verejného obstarávania/obstarávania</w:t>
      </w:r>
    </w:p>
    <w:p w14:paraId="196BC5DA" w14:textId="21DDBAAA" w:rsidR="00C118B5" w:rsidRPr="00953DE5" w:rsidRDefault="00953DE5" w:rsidP="00953DE5">
      <w:pPr>
        <w:pStyle w:val="Odsekzoznamu"/>
        <w:suppressAutoHyphens w:val="0"/>
        <w:ind w:left="567"/>
        <w:jc w:val="both"/>
        <w:rPr>
          <w:rFonts w:asciiTheme="minorHAnsi" w:hAnsiTheme="minorHAnsi"/>
          <w:kern w:val="1"/>
          <w:sz w:val="22"/>
        </w:rPr>
      </w:pPr>
      <w:r w:rsidRPr="00953DE5">
        <w:rPr>
          <w:rFonts w:asciiTheme="minorHAnsi" w:hAnsiTheme="minorHAnsi"/>
          <w:kern w:val="1"/>
          <w:sz w:val="22"/>
        </w:rPr>
        <w:t>Potvrdenie príslušného daňového úradu, že žiadateľ nie je platcom DPH</w:t>
      </w:r>
    </w:p>
    <w:p w14:paraId="37823899" w14:textId="5C773633" w:rsidR="00C118B5" w:rsidRPr="00086753" w:rsidRDefault="00086753" w:rsidP="00086753">
      <w:pPr>
        <w:pStyle w:val="Odsekzoznamu"/>
        <w:suppressAutoHyphens w:val="0"/>
        <w:spacing w:after="120"/>
        <w:ind w:left="567"/>
        <w:jc w:val="both"/>
        <w:rPr>
          <w:rFonts w:asciiTheme="minorHAnsi" w:hAnsiTheme="minorHAnsi"/>
          <w:kern w:val="1"/>
          <w:sz w:val="22"/>
        </w:rPr>
      </w:pPr>
      <w:r w:rsidRPr="00086753">
        <w:rPr>
          <w:rFonts w:asciiTheme="minorHAnsi" w:hAnsiTheme="minorHAnsi"/>
          <w:kern w:val="1"/>
          <w:sz w:val="22"/>
        </w:rPr>
        <w:t>Príloha č. 1 k ŽoNFP Tabuľková časť</w:t>
      </w:r>
    </w:p>
    <w:p w14:paraId="0069F830" w14:textId="68915976" w:rsidR="009D34E9" w:rsidRDefault="00C810D8" w:rsidP="003D75CE">
      <w:pPr>
        <w:pStyle w:val="Odsekzoznamu"/>
        <w:numPr>
          <w:ilvl w:val="3"/>
          <w:numId w:val="7"/>
        </w:numPr>
        <w:tabs>
          <w:tab w:val="clear" w:pos="2880"/>
        </w:tabs>
        <w:suppressAutoHyphens w:val="0"/>
        <w:spacing w:after="120" w:line="264" w:lineRule="auto"/>
        <w:ind w:left="567" w:hanging="567"/>
        <w:contextualSpacing/>
        <w:jc w:val="both"/>
        <w:rPr>
          <w:rFonts w:asciiTheme="minorHAnsi" w:hAnsiTheme="minorHAnsi" w:cstheme="minorHAnsi"/>
          <w:sz w:val="22"/>
          <w:szCs w:val="22"/>
        </w:rPr>
      </w:pPr>
      <w:r w:rsidRPr="00C810D8">
        <w:rPr>
          <w:rFonts w:asciiTheme="minorHAnsi" w:hAnsiTheme="minorHAnsi" w:cstheme="minorHAnsi"/>
          <w:sz w:val="22"/>
          <w:szCs w:val="22"/>
        </w:rPr>
        <w:t>kúpa poľnohospodárskych výrobných práv, platobných nárokov, zvierat, ročných plodín a ich výsadba</w:t>
      </w:r>
      <w:r w:rsidR="00835166">
        <w:rPr>
          <w:rFonts w:asciiTheme="minorHAnsi" w:hAnsiTheme="minorHAnsi" w:cstheme="minorHAnsi"/>
          <w:sz w:val="22"/>
          <w:szCs w:val="22"/>
        </w:rPr>
        <w:t>;</w:t>
      </w:r>
    </w:p>
    <w:p w14:paraId="724C089A" w14:textId="77777777" w:rsidR="00C118B5" w:rsidRPr="00C118B5" w:rsidRDefault="00C118B5" w:rsidP="00C118B5">
      <w:pPr>
        <w:pStyle w:val="Odsekzoznamu"/>
        <w:spacing w:before="60" w:after="60" w:line="280" w:lineRule="exact"/>
        <w:ind w:left="567"/>
        <w:jc w:val="both"/>
        <w:rPr>
          <w:rFonts w:asciiTheme="minorHAnsi" w:hAnsiTheme="minorHAnsi"/>
          <w:b/>
          <w:sz w:val="22"/>
          <w:szCs w:val="22"/>
          <w:u w:val="single"/>
        </w:rPr>
      </w:pPr>
      <w:r w:rsidRPr="00C118B5">
        <w:rPr>
          <w:rFonts w:asciiTheme="minorHAnsi" w:hAnsiTheme="minorHAnsi"/>
          <w:b/>
          <w:sz w:val="22"/>
          <w:szCs w:val="22"/>
          <w:u w:val="single"/>
        </w:rPr>
        <w:t>Forma a spôsob preukázania:</w:t>
      </w:r>
    </w:p>
    <w:p w14:paraId="5A5E2CD7" w14:textId="77777777" w:rsidR="00953DE5" w:rsidRPr="00953DE5" w:rsidRDefault="00953DE5" w:rsidP="00953DE5">
      <w:pPr>
        <w:pStyle w:val="Odsekzoznamu"/>
        <w:suppressAutoHyphens w:val="0"/>
        <w:ind w:left="567"/>
        <w:jc w:val="both"/>
        <w:rPr>
          <w:rFonts w:asciiTheme="minorHAnsi" w:hAnsiTheme="minorHAnsi"/>
          <w:kern w:val="1"/>
          <w:sz w:val="22"/>
        </w:rPr>
      </w:pPr>
      <w:r w:rsidRPr="00953DE5">
        <w:rPr>
          <w:rFonts w:asciiTheme="minorHAnsi" w:hAnsiTheme="minorHAnsi"/>
          <w:kern w:val="1"/>
          <w:sz w:val="22"/>
        </w:rPr>
        <w:t>Formulár ŽoNFP</w:t>
      </w:r>
    </w:p>
    <w:p w14:paraId="69EB277E" w14:textId="77777777" w:rsidR="00953DE5" w:rsidRPr="00953DE5" w:rsidRDefault="00953DE5" w:rsidP="00953DE5">
      <w:pPr>
        <w:pStyle w:val="Odsekzoznamu"/>
        <w:suppressAutoHyphens w:val="0"/>
        <w:ind w:left="567"/>
        <w:jc w:val="both"/>
        <w:rPr>
          <w:rFonts w:asciiTheme="minorHAnsi" w:hAnsiTheme="minorHAnsi"/>
          <w:kern w:val="1"/>
          <w:sz w:val="22"/>
        </w:rPr>
      </w:pPr>
      <w:r w:rsidRPr="00953DE5">
        <w:rPr>
          <w:rFonts w:asciiTheme="minorHAnsi" w:hAnsiTheme="minorHAnsi"/>
          <w:kern w:val="1"/>
          <w:sz w:val="22"/>
        </w:rPr>
        <w:t>Príloha č. 1 k ŽoNFP Tabuľková časť</w:t>
      </w:r>
    </w:p>
    <w:p w14:paraId="7D57027B" w14:textId="77777777" w:rsidR="00C118B5" w:rsidRPr="00953DE5" w:rsidRDefault="00C118B5" w:rsidP="00953DE5">
      <w:pPr>
        <w:pStyle w:val="Odsekzoznamu"/>
        <w:suppressAutoHyphens w:val="0"/>
        <w:ind w:left="567"/>
        <w:jc w:val="both"/>
        <w:rPr>
          <w:rFonts w:asciiTheme="minorHAnsi" w:hAnsiTheme="minorHAnsi"/>
          <w:kern w:val="1"/>
          <w:sz w:val="22"/>
        </w:rPr>
      </w:pPr>
      <w:r w:rsidRPr="00953DE5">
        <w:rPr>
          <w:rFonts w:asciiTheme="minorHAnsi" w:hAnsiTheme="minorHAnsi"/>
          <w:kern w:val="1"/>
          <w:sz w:val="22"/>
        </w:rPr>
        <w:t>Dokumentácia z verejného obstarávania/obstarávania</w:t>
      </w:r>
    </w:p>
    <w:p w14:paraId="26C8D00F" w14:textId="55161D53" w:rsidR="00C118B5" w:rsidRPr="00086753" w:rsidRDefault="00086753" w:rsidP="00C90460">
      <w:pPr>
        <w:pStyle w:val="Odsekzoznamu"/>
        <w:suppressAutoHyphens w:val="0"/>
        <w:spacing w:after="120"/>
        <w:ind w:left="567"/>
        <w:jc w:val="both"/>
        <w:rPr>
          <w:rFonts w:asciiTheme="minorHAnsi" w:hAnsiTheme="minorHAnsi"/>
          <w:kern w:val="1"/>
          <w:sz w:val="22"/>
        </w:rPr>
      </w:pPr>
      <w:r w:rsidRPr="00086753">
        <w:rPr>
          <w:rFonts w:asciiTheme="minorHAnsi" w:hAnsiTheme="minorHAnsi"/>
          <w:kern w:val="1"/>
          <w:sz w:val="22"/>
        </w:rPr>
        <w:t>Podnikateľský plán k podopatreniu 4.2 – Podpora pre investície na spracovanie/uvádzanie na trh a/alebo vývoj poľnohospodárskych výrobkov (Príloha č. 4 ŽoNFP podľa oblasti)</w:t>
      </w:r>
    </w:p>
    <w:p w14:paraId="376000B8" w14:textId="4D06046B" w:rsidR="00835166" w:rsidRDefault="00835166" w:rsidP="003D75CE">
      <w:pPr>
        <w:pStyle w:val="Odsekzoznamu"/>
        <w:numPr>
          <w:ilvl w:val="3"/>
          <w:numId w:val="7"/>
        </w:numPr>
        <w:tabs>
          <w:tab w:val="clear" w:pos="2880"/>
        </w:tabs>
        <w:suppressAutoHyphens w:val="0"/>
        <w:spacing w:after="120" w:line="264" w:lineRule="auto"/>
        <w:ind w:left="567" w:right="-488" w:hanging="567"/>
        <w:contextualSpacing/>
        <w:jc w:val="both"/>
        <w:rPr>
          <w:rFonts w:asciiTheme="minorHAnsi" w:hAnsiTheme="minorHAnsi" w:cstheme="minorHAnsi"/>
          <w:sz w:val="22"/>
          <w:szCs w:val="22"/>
        </w:rPr>
      </w:pPr>
      <w:r w:rsidRPr="003A5ACE">
        <w:rPr>
          <w:rFonts w:asciiTheme="minorHAnsi" w:hAnsiTheme="minorHAnsi" w:cstheme="minorHAnsi"/>
          <w:sz w:val="22"/>
          <w:szCs w:val="22"/>
        </w:rPr>
        <w:t>Kúpa nehnuteľného majetku</w:t>
      </w:r>
      <w:r w:rsidR="003A5ACE" w:rsidRPr="003A5ACE">
        <w:rPr>
          <w:rFonts w:asciiTheme="minorHAnsi" w:hAnsiTheme="minorHAnsi" w:cstheme="minorHAnsi"/>
          <w:sz w:val="22"/>
          <w:szCs w:val="22"/>
        </w:rPr>
        <w:t xml:space="preserve"> za sumu presahujúcu 10% celkových oprávnených nákladov na príslušnú investíciu na základe ceny stanovenej znaleckým posudkom</w:t>
      </w:r>
      <w:r w:rsidRPr="003A5ACE">
        <w:rPr>
          <w:rFonts w:asciiTheme="minorHAnsi" w:hAnsiTheme="minorHAnsi" w:cstheme="minorHAnsi"/>
          <w:sz w:val="22"/>
          <w:szCs w:val="22"/>
        </w:rPr>
        <w:t xml:space="preserve">; </w:t>
      </w:r>
    </w:p>
    <w:p w14:paraId="23A7BE71" w14:textId="77777777" w:rsidR="00C118B5" w:rsidRPr="00C118B5" w:rsidRDefault="00C118B5" w:rsidP="00C118B5">
      <w:pPr>
        <w:pStyle w:val="Odsekzoznamu"/>
        <w:spacing w:before="60" w:after="60" w:line="280" w:lineRule="exact"/>
        <w:ind w:left="567"/>
        <w:jc w:val="both"/>
        <w:rPr>
          <w:rFonts w:asciiTheme="minorHAnsi" w:hAnsiTheme="minorHAnsi"/>
          <w:b/>
          <w:sz w:val="22"/>
          <w:szCs w:val="22"/>
          <w:u w:val="single"/>
        </w:rPr>
      </w:pPr>
      <w:r w:rsidRPr="00C118B5">
        <w:rPr>
          <w:rFonts w:asciiTheme="minorHAnsi" w:hAnsiTheme="minorHAnsi"/>
          <w:b/>
          <w:sz w:val="22"/>
          <w:szCs w:val="22"/>
          <w:u w:val="single"/>
        </w:rPr>
        <w:t>Forma a spôsob preukázania:</w:t>
      </w:r>
    </w:p>
    <w:p w14:paraId="30215D2C" w14:textId="77777777"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Formulár ŽoNFP</w:t>
      </w:r>
    </w:p>
    <w:p w14:paraId="0B003DAD" w14:textId="77777777"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Príloha č. 1 k ŽoNFP Tabuľková časť</w:t>
      </w:r>
    </w:p>
    <w:p w14:paraId="234ABD69" w14:textId="77777777"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Dokumentácia z verejného obstarávania/obstarávania</w:t>
      </w:r>
    </w:p>
    <w:p w14:paraId="05513B64" w14:textId="77777777"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Znalecký posudok</w:t>
      </w:r>
    </w:p>
    <w:p w14:paraId="1860216E" w14:textId="77777777" w:rsidR="00086753" w:rsidRPr="00C118B5" w:rsidRDefault="00086753" w:rsidP="00086753">
      <w:pPr>
        <w:pStyle w:val="Odsekzoznamu"/>
        <w:suppressAutoHyphens w:val="0"/>
        <w:ind w:left="567"/>
        <w:jc w:val="both"/>
        <w:rPr>
          <w:rFonts w:asciiTheme="minorHAnsi" w:hAnsiTheme="minorHAnsi"/>
          <w:kern w:val="1"/>
          <w:sz w:val="22"/>
        </w:rPr>
      </w:pPr>
      <w:r w:rsidRPr="00C118B5">
        <w:rPr>
          <w:rFonts w:asciiTheme="minorHAnsi" w:hAnsiTheme="minorHAnsi"/>
          <w:kern w:val="1"/>
          <w:sz w:val="22"/>
        </w:rPr>
        <w:t>Dokumentácia k Žiadosti o platbu</w:t>
      </w:r>
    </w:p>
    <w:p w14:paraId="722AFB0F" w14:textId="77777777" w:rsidR="00086753" w:rsidRDefault="00086753" w:rsidP="00C810D8">
      <w:pPr>
        <w:pStyle w:val="Odsekzoznamu"/>
        <w:suppressAutoHyphens w:val="0"/>
        <w:spacing w:before="60" w:after="60"/>
        <w:ind w:left="567" w:hanging="567"/>
        <w:jc w:val="both"/>
        <w:rPr>
          <w:rFonts w:asciiTheme="minorHAnsi" w:hAnsiTheme="minorHAnsi" w:cstheme="minorHAnsi"/>
          <w:sz w:val="22"/>
          <w:szCs w:val="22"/>
        </w:rPr>
      </w:pPr>
    </w:p>
    <w:p w14:paraId="3F9C61C6" w14:textId="77777777" w:rsidR="00631252" w:rsidRPr="00CE15AA" w:rsidRDefault="0079031B" w:rsidP="009B58B3">
      <w:pPr>
        <w:pStyle w:val="Nadpis2"/>
        <w:numPr>
          <w:ilvl w:val="1"/>
          <w:numId w:val="20"/>
        </w:numPr>
        <w:spacing w:after="120"/>
        <w:ind w:left="567" w:hanging="567"/>
        <w:jc w:val="both"/>
        <w:rPr>
          <w:b w:val="0"/>
        </w:rPr>
      </w:pPr>
      <w:r w:rsidRPr="00CE15AA">
        <w:t xml:space="preserve">Oprávnenosť miesta realizácie projektu </w:t>
      </w:r>
    </w:p>
    <w:p w14:paraId="0CF69A4B" w14:textId="46F3DF77" w:rsidR="00631252" w:rsidRPr="00CA67AB" w:rsidRDefault="0079031B" w:rsidP="00A376F0">
      <w:pPr>
        <w:jc w:val="both"/>
        <w:rPr>
          <w:rFonts w:asciiTheme="minorHAnsi" w:hAnsiTheme="minorHAnsi"/>
          <w:sz w:val="22"/>
          <w:szCs w:val="22"/>
          <w:lang w:eastAsia="sk-SK"/>
        </w:rPr>
      </w:pPr>
      <w:r w:rsidRPr="00CA67AB">
        <w:rPr>
          <w:rFonts w:asciiTheme="minorHAnsi" w:hAnsiTheme="minorHAnsi"/>
          <w:sz w:val="22"/>
          <w:szCs w:val="22"/>
          <w:lang w:eastAsia="sk-SK"/>
        </w:rPr>
        <w:t xml:space="preserve">Celé územie Slovenska (NUTS I) – v súlade s podmienkami uvedenými v bode </w:t>
      </w:r>
      <w:hyperlink w:anchor="_Kritériá_pre_výber" w:history="1">
        <w:r w:rsidRPr="00144487">
          <w:rPr>
            <w:rStyle w:val="Hypertextovprepojenie"/>
            <w:rFonts w:asciiTheme="minorHAnsi" w:hAnsiTheme="minorHAnsi"/>
            <w:sz w:val="22"/>
            <w:szCs w:val="22"/>
            <w:lang w:eastAsia="sk-SK"/>
          </w:rPr>
          <w:t>2.</w:t>
        </w:r>
        <w:r w:rsidR="00C1731F">
          <w:rPr>
            <w:rStyle w:val="Hypertextovprepojenie"/>
            <w:rFonts w:asciiTheme="minorHAnsi" w:hAnsiTheme="minorHAnsi"/>
            <w:sz w:val="22"/>
            <w:szCs w:val="22"/>
            <w:lang w:eastAsia="sk-SK"/>
          </w:rPr>
          <w:t>7</w:t>
        </w:r>
      </w:hyperlink>
      <w:r w:rsidRPr="00CA67AB">
        <w:rPr>
          <w:rFonts w:asciiTheme="minorHAnsi" w:hAnsiTheme="minorHAnsi"/>
          <w:sz w:val="22"/>
          <w:szCs w:val="22"/>
          <w:lang w:eastAsia="sk-SK"/>
        </w:rPr>
        <w:t xml:space="preserve"> Kritériá pre výber projektov, ktoré je rozdelené na menej rozvinuté regióny (mimo Bratislavského kraja) a ostatné regióny (Bratislavský kraj).</w:t>
      </w:r>
    </w:p>
    <w:p w14:paraId="38DC609A" w14:textId="1B5739C4" w:rsidR="00C118B5" w:rsidRPr="00C118B5" w:rsidRDefault="00C118B5" w:rsidP="00C118B5">
      <w:pPr>
        <w:spacing w:before="120" w:after="120"/>
        <w:jc w:val="both"/>
        <w:rPr>
          <w:rFonts w:asciiTheme="minorHAnsi" w:hAnsiTheme="minorHAnsi"/>
          <w:b/>
          <w:sz w:val="22"/>
          <w:szCs w:val="22"/>
          <w:u w:val="single"/>
          <w:lang w:eastAsia="sk-SK"/>
        </w:rPr>
      </w:pPr>
      <w:r w:rsidRPr="00C118B5">
        <w:rPr>
          <w:rFonts w:asciiTheme="minorHAnsi" w:hAnsiTheme="minorHAnsi"/>
          <w:b/>
          <w:sz w:val="22"/>
          <w:szCs w:val="22"/>
          <w:u w:val="single"/>
          <w:lang w:eastAsia="sk-SK"/>
        </w:rPr>
        <w:lastRenderedPageBreak/>
        <w:t>Forma a spôsob preukázania:</w:t>
      </w:r>
    </w:p>
    <w:p w14:paraId="5634038E" w14:textId="093A5DF8" w:rsidR="004E7D78" w:rsidRDefault="00C118B5" w:rsidP="004E469D">
      <w:pPr>
        <w:jc w:val="both"/>
        <w:rPr>
          <w:rFonts w:asciiTheme="minorHAnsi" w:hAnsiTheme="minorHAnsi"/>
          <w:sz w:val="22"/>
          <w:szCs w:val="22"/>
          <w:lang w:eastAsia="sk-SK"/>
        </w:rPr>
      </w:pPr>
      <w:r w:rsidRPr="00C118B5">
        <w:rPr>
          <w:rFonts w:asciiTheme="minorHAnsi" w:hAnsiTheme="minorHAnsi"/>
          <w:bCs/>
          <w:sz w:val="22"/>
          <w:szCs w:val="22"/>
          <w:lang w:eastAsia="sk-SK"/>
        </w:rPr>
        <w:t>Formulár ŽoNFP</w:t>
      </w:r>
    </w:p>
    <w:p w14:paraId="12E1CE19" w14:textId="4FEFCCC5" w:rsidR="00CF3D5D" w:rsidRPr="00C118B5" w:rsidRDefault="00C118B5" w:rsidP="00AC7FE7">
      <w:pPr>
        <w:tabs>
          <w:tab w:val="left" w:pos="289"/>
          <w:tab w:val="left" w:pos="536"/>
          <w:tab w:val="left" w:pos="846"/>
        </w:tabs>
        <w:spacing w:line="280" w:lineRule="exact"/>
        <w:rPr>
          <w:rFonts w:asciiTheme="minorHAnsi" w:hAnsiTheme="minorHAnsi"/>
          <w:bCs/>
          <w:sz w:val="22"/>
        </w:rPr>
      </w:pPr>
      <w:r w:rsidRPr="00C118B5">
        <w:rPr>
          <w:rFonts w:asciiTheme="minorHAnsi" w:hAnsiTheme="minorHAnsi"/>
          <w:bCs/>
          <w:sz w:val="22"/>
        </w:rPr>
        <w:t>Formulár ŽoNFP časť D Čestné vyhlásenie žiadateľa</w:t>
      </w:r>
    </w:p>
    <w:p w14:paraId="3D8F85D2" w14:textId="3D1668AE" w:rsidR="00C118B5" w:rsidRDefault="00C118B5" w:rsidP="00AC7FE7">
      <w:pPr>
        <w:tabs>
          <w:tab w:val="left" w:pos="289"/>
          <w:tab w:val="left" w:pos="536"/>
          <w:tab w:val="left" w:pos="846"/>
        </w:tabs>
        <w:spacing w:line="280" w:lineRule="exact"/>
        <w:rPr>
          <w:rFonts w:asciiTheme="minorHAnsi" w:hAnsiTheme="minorHAnsi"/>
          <w:bCs/>
        </w:rPr>
      </w:pPr>
    </w:p>
    <w:p w14:paraId="1FBAB833" w14:textId="3281155F" w:rsidR="00C118B5" w:rsidRDefault="00C118B5" w:rsidP="00AC7FE7">
      <w:pPr>
        <w:tabs>
          <w:tab w:val="left" w:pos="289"/>
          <w:tab w:val="left" w:pos="536"/>
          <w:tab w:val="left" w:pos="846"/>
        </w:tabs>
        <w:spacing w:line="280" w:lineRule="exact"/>
        <w:rPr>
          <w:rFonts w:asciiTheme="minorHAnsi" w:hAnsiTheme="minorHAnsi"/>
          <w:bCs/>
        </w:rPr>
      </w:pPr>
    </w:p>
    <w:p w14:paraId="5F33140F" w14:textId="77777777" w:rsidR="00DD3870" w:rsidRPr="00CE15AA" w:rsidRDefault="0079031B" w:rsidP="009B58B3">
      <w:pPr>
        <w:pStyle w:val="Nadpis2"/>
        <w:numPr>
          <w:ilvl w:val="1"/>
          <w:numId w:val="20"/>
        </w:numPr>
        <w:spacing w:after="120"/>
        <w:ind w:left="567" w:hanging="567"/>
        <w:jc w:val="both"/>
        <w:rPr>
          <w:b w:val="0"/>
        </w:rPr>
      </w:pPr>
      <w:bookmarkStart w:id="32" w:name="_Kritériá_pre_výber"/>
      <w:bookmarkEnd w:id="32"/>
      <w:r w:rsidRPr="00CE15AA">
        <w:t xml:space="preserve">Kritériá pre výber projektov </w:t>
      </w:r>
    </w:p>
    <w:p w14:paraId="0D0165AD" w14:textId="6E2057E5" w:rsidR="00631252" w:rsidRPr="00037B82" w:rsidRDefault="0079031B" w:rsidP="009B58B3">
      <w:pPr>
        <w:pStyle w:val="Nadpis3"/>
        <w:numPr>
          <w:ilvl w:val="2"/>
          <w:numId w:val="46"/>
        </w:numPr>
        <w:tabs>
          <w:tab w:val="left" w:pos="567"/>
        </w:tabs>
        <w:spacing w:before="120" w:after="120"/>
        <w:ind w:left="567" w:hanging="567"/>
        <w:rPr>
          <w:rFonts w:asciiTheme="minorHAnsi" w:hAnsiTheme="minorHAnsi" w:cstheme="minorHAnsi"/>
          <w:b/>
          <w:sz w:val="22"/>
          <w:szCs w:val="22"/>
        </w:rPr>
      </w:pPr>
      <w:bookmarkStart w:id="33" w:name="_Všeobecné_podmienky_poskytnutia"/>
      <w:bookmarkEnd w:id="33"/>
      <w:r w:rsidRPr="007D5675">
        <w:rPr>
          <w:rFonts w:asciiTheme="minorHAnsi" w:hAnsiTheme="minorHAnsi" w:cstheme="minorHAnsi"/>
          <w:b/>
          <w:color w:val="auto"/>
          <w:sz w:val="22"/>
          <w:szCs w:val="22"/>
        </w:rPr>
        <w:t>Všeobecné podmienky poskytnutia príspevku</w:t>
      </w:r>
    </w:p>
    <w:p w14:paraId="09A66675" w14:textId="03576150" w:rsidR="00631252" w:rsidRPr="00CA67AB" w:rsidRDefault="00631252">
      <w:pPr>
        <w:tabs>
          <w:tab w:val="left" w:pos="289"/>
        </w:tabs>
        <w:spacing w:line="280" w:lineRule="exact"/>
        <w:ind w:left="567"/>
        <w:jc w:val="both"/>
        <w:rPr>
          <w:rFonts w:asciiTheme="minorHAnsi" w:hAnsiTheme="minorHAnsi"/>
          <w:b/>
        </w:rPr>
      </w:pPr>
    </w:p>
    <w:p w14:paraId="4FB54A5B"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Investície sa musia realizovať na území Slovenska, v prípade prístupu LEADER/CLLD na území príslušnej MAS </w:t>
      </w:r>
    </w:p>
    <w:p w14:paraId="78F25335" w14:textId="2220812B" w:rsidR="00631252" w:rsidRPr="00CA67AB" w:rsidRDefault="0079031B" w:rsidP="000C7A0B">
      <w:pPr>
        <w:tabs>
          <w:tab w:val="left" w:pos="567"/>
        </w:tabs>
        <w:ind w:left="567"/>
        <w:jc w:val="both"/>
        <w:rPr>
          <w:rFonts w:asciiTheme="minorHAnsi" w:hAnsiTheme="minorHAnsi"/>
          <w:sz w:val="22"/>
          <w:szCs w:val="22"/>
        </w:rPr>
      </w:pPr>
      <w:r w:rsidRPr="00CA67AB">
        <w:rPr>
          <w:rFonts w:asciiTheme="minorHAnsi" w:hAnsiTheme="minorHAnsi"/>
          <w:sz w:val="22"/>
          <w:szCs w:val="22"/>
        </w:rPr>
        <w:t>Nehnuteľnosti, ktoré sú predmetom projektu sa musia nachádzať na území SR, resp. príslušnej MAS, hnuteľné veci, ktoré sú predmetom projektu – stroje, technológie a pod. sa musia využívať na území SR resp. príslušnej MAS; v rámci výziev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817BECF" w14:textId="0A1B29A8" w:rsidR="00E622DF" w:rsidRPr="00CA67AB" w:rsidRDefault="00E622DF" w:rsidP="000C7A0B">
      <w:pPr>
        <w:tabs>
          <w:tab w:val="left" w:pos="567"/>
        </w:tabs>
        <w:ind w:left="567"/>
        <w:jc w:val="both"/>
        <w:rPr>
          <w:rFonts w:asciiTheme="minorHAnsi" w:hAnsiTheme="minorHAnsi"/>
          <w:sz w:val="22"/>
          <w:szCs w:val="22"/>
        </w:rPr>
      </w:pPr>
      <w:r w:rsidRPr="00CA67AB">
        <w:rPr>
          <w:rFonts w:asciiTheme="minorHAnsi" w:hAnsiTheme="minorHAnsi"/>
          <w:sz w:val="22"/>
          <w:szCs w:val="22"/>
          <w:lang w:eastAsia="sk-SK"/>
        </w:rPr>
        <w:t>V prípade praktického výcviku, ukážky, demonštrácie, návštevy farmy, spracovateľskej prevádzky, a pod. je v súlade s čl. 70, ods. 2 nariadenia (EÚ) č. 1303/2013 oprávnená realizácia v rámci územia EÚ, t.j. aj mimo územia Slovenska.</w:t>
      </w:r>
    </w:p>
    <w:p w14:paraId="511ED3C2" w14:textId="77777777" w:rsidR="0096766E" w:rsidRPr="00CA67AB" w:rsidRDefault="0096766E" w:rsidP="00C93BEE">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6AE8874" w14:textId="77777777" w:rsidR="0096766E" w:rsidRPr="00CA67AB" w:rsidRDefault="0096766E" w:rsidP="00C93BEE">
      <w:pPr>
        <w:tabs>
          <w:tab w:val="left" w:pos="1276"/>
        </w:tabs>
        <w:ind w:left="1276" w:hanging="709"/>
        <w:jc w:val="both"/>
        <w:rPr>
          <w:rFonts w:asciiTheme="minorHAnsi" w:hAnsiTheme="minorHAnsi"/>
          <w:sz w:val="22"/>
          <w:szCs w:val="22"/>
        </w:rPr>
      </w:pPr>
      <w:r w:rsidRPr="00CA67AB">
        <w:rPr>
          <w:rFonts w:asciiTheme="minorHAnsi" w:hAnsiTheme="minorHAnsi"/>
          <w:sz w:val="22"/>
          <w:szCs w:val="22"/>
        </w:rPr>
        <w:t>Formulár ŽoNFP časť B bod 4</w:t>
      </w:r>
    </w:p>
    <w:p w14:paraId="10B58EDA" w14:textId="77777777" w:rsidR="0096766E" w:rsidRPr="00CA67AB" w:rsidRDefault="0096766E" w:rsidP="00C93BEE">
      <w:pPr>
        <w:tabs>
          <w:tab w:val="left" w:pos="1276"/>
        </w:tabs>
        <w:spacing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036F0368" w14:textId="34536B58"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8C5A8A" w:rsidRDefault="008C5A8A" w:rsidP="008C5A8A">
      <w:pPr>
        <w:tabs>
          <w:tab w:val="left" w:pos="567"/>
        </w:tabs>
        <w:spacing w:before="60" w:after="60"/>
        <w:ind w:left="567"/>
        <w:jc w:val="both"/>
        <w:rPr>
          <w:rFonts w:asciiTheme="minorHAnsi" w:hAnsiTheme="minorHAnsi" w:cstheme="minorHAnsi"/>
          <w:sz w:val="22"/>
          <w:szCs w:val="22"/>
        </w:rPr>
      </w:pPr>
      <w:r w:rsidRPr="008C5A8A">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CA67AB" w:rsidRDefault="008C5A8A" w:rsidP="008C5A8A">
      <w:pPr>
        <w:tabs>
          <w:tab w:val="left" w:pos="567"/>
        </w:tabs>
        <w:ind w:left="567"/>
        <w:jc w:val="both"/>
        <w:rPr>
          <w:rFonts w:asciiTheme="minorHAnsi" w:hAnsiTheme="minorHAnsi"/>
          <w:sz w:val="22"/>
          <w:szCs w:val="22"/>
        </w:rPr>
      </w:pPr>
      <w:r w:rsidRPr="008C5A8A">
        <w:rPr>
          <w:rFonts w:asciiTheme="minorHAnsi" w:hAnsiTheme="minorHAnsi" w:cstheme="minorHAnsi"/>
          <w:sz w:val="22"/>
          <w:szCs w:val="22"/>
        </w:rPr>
        <w:t xml:space="preserve">Žiadateľ nesmie byť dlžníkom poistného na sociálnom poistení (vrátane príspevkov na starobné dôchodkové sporenie) </w:t>
      </w:r>
      <w:r w:rsidRPr="008C5A8A">
        <w:rPr>
          <w:rFonts w:asciiTheme="minorHAnsi" w:hAnsiTheme="minorHAnsi" w:cstheme="minorHAnsi"/>
          <w:bCs/>
          <w:sz w:val="22"/>
          <w:szCs w:val="22"/>
        </w:rPr>
        <w:t>v sume vyššej ako 40 EUR</w:t>
      </w:r>
      <w:r w:rsidRPr="008C5A8A">
        <w:rPr>
          <w:rFonts w:asciiTheme="minorHAnsi" w:hAnsiTheme="minorHAnsi" w:cstheme="minorHAnsi"/>
          <w:sz w:val="22"/>
          <w:szCs w:val="22"/>
        </w:rPr>
        <w:t>.</w:t>
      </w:r>
    </w:p>
    <w:p w14:paraId="3D42C20E"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451B6429" w14:textId="3759732A" w:rsidR="0096766E"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Formulár ŽoNFP časť D Čestné vyhlásenie žiadateľa </w:t>
      </w:r>
    </w:p>
    <w:p w14:paraId="7337A641" w14:textId="77777777" w:rsidR="008C5A8A" w:rsidRPr="008C5A8A" w:rsidRDefault="008C5A8A" w:rsidP="008C5A8A">
      <w:pPr>
        <w:tabs>
          <w:tab w:val="left" w:pos="1276"/>
        </w:tabs>
        <w:ind w:left="1276" w:hanging="709"/>
        <w:jc w:val="both"/>
        <w:rPr>
          <w:rFonts w:asciiTheme="minorHAnsi" w:hAnsiTheme="minorHAnsi" w:cstheme="minorHAnsi"/>
          <w:sz w:val="22"/>
          <w:szCs w:val="22"/>
        </w:rPr>
      </w:pPr>
      <w:r w:rsidRPr="008C5A8A">
        <w:rPr>
          <w:rFonts w:asciiTheme="minorHAnsi" w:hAnsiTheme="minorHAnsi" w:cstheme="minorHAnsi"/>
          <w:sz w:val="22"/>
          <w:szCs w:val="22"/>
        </w:rPr>
        <w:t>Splátkový kalendár (ak relevantné)</w:t>
      </w:r>
    </w:p>
    <w:p w14:paraId="7DA3D795" w14:textId="38F210FD" w:rsidR="008C5A8A" w:rsidRPr="00CA67AB" w:rsidRDefault="008C5A8A" w:rsidP="008C5A8A">
      <w:pPr>
        <w:tabs>
          <w:tab w:val="left" w:pos="567"/>
          <w:tab w:val="left" w:pos="851"/>
          <w:tab w:val="left" w:pos="2268"/>
        </w:tabs>
        <w:spacing w:before="120"/>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46DE40E7" w14:textId="77777777" w:rsidR="0096766E" w:rsidRPr="00CA67AB" w:rsidRDefault="0096766E" w:rsidP="00C93BEE">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Spôsob overenia vykoná PPA:</w:t>
      </w:r>
    </w:p>
    <w:p w14:paraId="576CA6BF" w14:textId="77777777" w:rsidR="0096766E" w:rsidRPr="00CA67AB" w:rsidRDefault="0096766E" w:rsidP="00C93BEE">
      <w:pPr>
        <w:tabs>
          <w:tab w:val="left" w:pos="567"/>
          <w:tab w:val="left" w:pos="851"/>
          <w:tab w:val="left" w:pos="2268"/>
        </w:tabs>
        <w:ind w:left="567"/>
        <w:jc w:val="both"/>
        <w:rPr>
          <w:rFonts w:asciiTheme="minorHAnsi" w:hAnsiTheme="minorHAnsi"/>
          <w:b/>
          <w:sz w:val="22"/>
          <w:szCs w:val="22"/>
        </w:rPr>
      </w:pPr>
      <w:r w:rsidRPr="00CA67AB">
        <w:rPr>
          <w:rFonts w:asciiTheme="minorHAnsi" w:hAnsiTheme="minorHAnsi"/>
          <w:sz w:val="22"/>
          <w:szCs w:val="22"/>
        </w:rPr>
        <w:t xml:space="preserve">Všeobecná zdravotná poisťovňa: </w:t>
      </w:r>
      <w:hyperlink r:id="rId18" w:history="1">
        <w:r w:rsidRPr="00CA67AB">
          <w:rPr>
            <w:rStyle w:val="Hypertextovprepojenie"/>
            <w:rFonts w:asciiTheme="minorHAnsi" w:hAnsiTheme="minorHAnsi"/>
            <w:sz w:val="22"/>
            <w:szCs w:val="22"/>
          </w:rPr>
          <w:t>https://www.vszp.sk/platitelia/platenie-poistneho/zoznam-dlznikov.html</w:t>
        </w:r>
      </w:hyperlink>
      <w:r w:rsidRPr="00CA67AB">
        <w:rPr>
          <w:rFonts w:asciiTheme="minorHAnsi" w:hAnsiTheme="minorHAnsi"/>
          <w:sz w:val="22"/>
          <w:szCs w:val="22"/>
        </w:rPr>
        <w:t xml:space="preserve"> </w:t>
      </w:r>
    </w:p>
    <w:p w14:paraId="7E45DC80"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lastRenderedPageBreak/>
        <w:t xml:space="preserve">Dôvera zdravotná poisťovňa: </w:t>
      </w:r>
      <w:hyperlink r:id="rId19" w:history="1">
        <w:r w:rsidRPr="00CA67AB">
          <w:rPr>
            <w:rStyle w:val="Hypertextovprepojenie"/>
            <w:rFonts w:asciiTheme="minorHAnsi" w:hAnsiTheme="minorHAnsi"/>
            <w:sz w:val="22"/>
            <w:szCs w:val="22"/>
          </w:rPr>
          <w:t>http://www.dovera.sk/overenia/dlznici/zoznam-dlznikov</w:t>
        </w:r>
      </w:hyperlink>
      <w:r w:rsidRPr="00CA67AB">
        <w:rPr>
          <w:rFonts w:asciiTheme="minorHAnsi" w:hAnsiTheme="minorHAnsi"/>
          <w:sz w:val="22"/>
          <w:szCs w:val="22"/>
        </w:rPr>
        <w:t xml:space="preserve"> </w:t>
      </w:r>
    </w:p>
    <w:p w14:paraId="5929290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Union: </w:t>
      </w:r>
      <w:hyperlink r:id="rId20" w:history="1">
        <w:r w:rsidRPr="00CA67AB">
          <w:rPr>
            <w:rStyle w:val="Hypertextovprepojenie"/>
            <w:rFonts w:asciiTheme="minorHAnsi" w:hAnsiTheme="minorHAnsi"/>
            <w:sz w:val="22"/>
            <w:szCs w:val="22"/>
          </w:rPr>
          <w:t>https://www.union.sk/zoznam-dlznikov</w:t>
        </w:r>
      </w:hyperlink>
    </w:p>
    <w:p w14:paraId="1B174483" w14:textId="77777777" w:rsidR="0096766E" w:rsidRPr="00CA67AB" w:rsidRDefault="0096766E" w:rsidP="00C93BEE">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 xml:space="preserve">Sociálna poisťovňa: </w:t>
      </w:r>
      <w:hyperlink r:id="rId21" w:history="1">
        <w:r w:rsidRPr="00CA67AB">
          <w:rPr>
            <w:rStyle w:val="Hypertextovprepojenie"/>
            <w:rFonts w:asciiTheme="minorHAnsi" w:hAnsiTheme="minorHAnsi"/>
            <w:sz w:val="22"/>
            <w:szCs w:val="22"/>
          </w:rPr>
          <w:t>http://www.socpoist.sk/zoznam-dlznikov-emw/487s</w:t>
        </w:r>
      </w:hyperlink>
    </w:p>
    <w:p w14:paraId="5436F6C8"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0A23A635"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023A69AE" w14:textId="77777777" w:rsidR="0096766E" w:rsidRPr="00CA67AB" w:rsidRDefault="0096766E" w:rsidP="008C5F53">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0FCA55C" w14:textId="77777777" w:rsidR="0096766E" w:rsidRPr="00CA67AB" w:rsidRDefault="0096766E" w:rsidP="008C5F53">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27609D8E" w14:textId="58FC2D67" w:rsidR="0096766E" w:rsidRPr="00CA67AB" w:rsidRDefault="00F7491B" w:rsidP="008C5F53">
      <w:pPr>
        <w:ind w:left="567"/>
        <w:jc w:val="both"/>
        <w:rPr>
          <w:rFonts w:asciiTheme="minorHAnsi" w:hAnsiTheme="minorHAnsi"/>
          <w:bCs/>
          <w:sz w:val="22"/>
          <w:szCs w:val="22"/>
        </w:rPr>
      </w:pPr>
      <w:hyperlink r:id="rId22" w:history="1">
        <w:r w:rsidR="00467F8C" w:rsidRPr="00D15E1B">
          <w:rPr>
            <w:rStyle w:val="Hypertextovprepojenie"/>
            <w:rFonts w:asciiTheme="minorHAnsi" w:hAnsiTheme="minorHAnsi" w:cstheme="minorHAnsi"/>
            <w:sz w:val="22"/>
          </w:rPr>
          <w:t>https://www.ip.gov.sk/app/registerNZ/</w:t>
        </w:r>
      </w:hyperlink>
      <w:r w:rsidR="00467F8C" w:rsidRPr="00CA67AB">
        <w:rPr>
          <w:rFonts w:asciiTheme="minorHAnsi" w:hAnsiTheme="minorHAnsi"/>
          <w:sz w:val="22"/>
          <w:szCs w:val="22"/>
        </w:rPr>
        <w:t xml:space="preserve"> </w:t>
      </w:r>
      <w:r w:rsidR="00467F8C" w:rsidRPr="00CA67AB">
        <w:rPr>
          <w:rFonts w:asciiTheme="minorHAnsi" w:hAnsiTheme="minorHAnsi"/>
          <w:bCs/>
          <w:sz w:val="22"/>
          <w:szCs w:val="22"/>
        </w:rPr>
        <w:t>Zoznam fyzických osôb a právnických osôb, ktoré porušili zákaz nelegálneho zamestnávania (Zákon č. 82/2005 Z. z.</w:t>
      </w:r>
      <w:r w:rsidR="00FA5526" w:rsidRPr="00FA5526">
        <w:rPr>
          <w:bCs/>
          <w:color w:val="000000"/>
          <w:sz w:val="22"/>
          <w:szCs w:val="22"/>
          <w:shd w:val="clear" w:color="auto" w:fill="FFFFFF"/>
        </w:rPr>
        <w:t xml:space="preserve"> </w:t>
      </w:r>
      <w:r w:rsidR="00FA5526" w:rsidRPr="001F7AC6">
        <w:rPr>
          <w:bCs/>
          <w:color w:val="000000"/>
          <w:sz w:val="22"/>
          <w:szCs w:val="22"/>
          <w:shd w:val="clear" w:color="auto" w:fill="FFFFFF"/>
        </w:rPr>
        <w:t>o nelegálnej práci a nelegálnom zamestnávaní a o zmene a doplnení niektorých zákonov</w:t>
      </w:r>
      <w:r w:rsidR="00FA5526" w:rsidRPr="00CA67AB">
        <w:rPr>
          <w:rFonts w:asciiTheme="minorHAnsi" w:hAnsiTheme="minorHAnsi"/>
          <w:bCs/>
          <w:sz w:val="22"/>
          <w:szCs w:val="22"/>
        </w:rPr>
        <w:t>)</w:t>
      </w:r>
    </w:p>
    <w:p w14:paraId="4089100D" w14:textId="11319E73" w:rsidR="0096766E" w:rsidRPr="00CA67AB" w:rsidRDefault="0096766E" w:rsidP="008C5F53">
      <w:pPr>
        <w:ind w:left="567"/>
        <w:jc w:val="both"/>
        <w:rPr>
          <w:rFonts w:asciiTheme="minorHAnsi" w:hAnsiTheme="minorHAnsi"/>
          <w:sz w:val="22"/>
          <w:szCs w:val="22"/>
        </w:rPr>
      </w:pPr>
      <w:r w:rsidRPr="00CA67AB">
        <w:rPr>
          <w:rFonts w:asciiTheme="minorHAnsi" w:hAnsiTheme="minorHAnsi"/>
          <w:sz w:val="22"/>
          <w:szCs w:val="22"/>
        </w:rPr>
        <w:t xml:space="preserve">Splnenie tejto podmienky overuje PPA priamo prostredníctvom údajov a informácií v obchodnom vestníku, ktorý je informačným systémom verejnej správy v súlade so zákonom č. 200/2011 Z. z. o Obchodnom vestníku </w:t>
      </w:r>
      <w:r w:rsidR="00FA5526" w:rsidRPr="001F7AC6">
        <w:rPr>
          <w:rFonts w:asciiTheme="minorHAnsi" w:hAnsiTheme="minorHAnsi"/>
          <w:bCs/>
          <w:sz w:val="22"/>
          <w:szCs w:val="22"/>
        </w:rPr>
        <w:t>a o zmene a doplnení niektorých zákonov</w:t>
      </w:r>
      <w:r w:rsidR="00FA5526" w:rsidRPr="00CA67AB">
        <w:rPr>
          <w:rFonts w:asciiTheme="minorHAnsi" w:hAnsiTheme="minorHAnsi"/>
          <w:sz w:val="22"/>
          <w:szCs w:val="22"/>
        </w:rPr>
        <w:t xml:space="preserve"> </w:t>
      </w:r>
      <w:r w:rsidRPr="00CA67AB">
        <w:rPr>
          <w:rFonts w:asciiTheme="minorHAnsi" w:hAnsiTheme="minorHAnsi"/>
          <w:sz w:val="22"/>
          <w:szCs w:val="22"/>
        </w:rPr>
        <w:t>a je verejne dostupný v elektronickej podobe na:</w:t>
      </w:r>
    </w:p>
    <w:p w14:paraId="653996CA" w14:textId="77777777" w:rsidR="0096766E" w:rsidRPr="00CA67AB" w:rsidRDefault="00F7491B" w:rsidP="008C5F53">
      <w:pPr>
        <w:ind w:left="567"/>
        <w:jc w:val="both"/>
        <w:rPr>
          <w:rFonts w:asciiTheme="minorHAnsi" w:hAnsiTheme="minorHAnsi"/>
          <w:sz w:val="22"/>
          <w:szCs w:val="22"/>
        </w:rPr>
      </w:pPr>
      <w:hyperlink r:id="rId23" w:history="1">
        <w:r w:rsidR="0096766E" w:rsidRPr="00CA67AB">
          <w:rPr>
            <w:rStyle w:val="Hypertextovprepojenie"/>
            <w:rFonts w:asciiTheme="minorHAnsi" w:hAnsiTheme="minorHAnsi"/>
            <w:sz w:val="22"/>
            <w:szCs w:val="22"/>
          </w:rPr>
          <w:t>https://www.justice.gov.sk/PortalApp/ObchodnyVestnik/Web/Zoznam.aspx</w:t>
        </w:r>
      </w:hyperlink>
    </w:p>
    <w:p w14:paraId="54D0A8FC"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4F13B611" w14:textId="77777777" w:rsidR="00467F8C" w:rsidRPr="00467F8C" w:rsidRDefault="00467F8C" w:rsidP="00467F8C">
      <w:pPr>
        <w:numPr>
          <w:ilvl w:val="0"/>
          <w:numId w:val="4"/>
        </w:numPr>
        <w:tabs>
          <w:tab w:val="left" w:pos="567"/>
        </w:tabs>
        <w:suppressAutoHyphens w:val="0"/>
        <w:spacing w:after="120"/>
        <w:ind w:left="567" w:hanging="567"/>
        <w:jc w:val="both"/>
        <w:rPr>
          <w:rFonts w:asciiTheme="minorHAnsi" w:hAnsiTheme="minorHAnsi" w:cstheme="minorHAnsi"/>
          <w:b/>
          <w:sz w:val="22"/>
          <w:szCs w:val="22"/>
        </w:rPr>
      </w:pPr>
      <w:r w:rsidRPr="00467F8C">
        <w:rPr>
          <w:rFonts w:asciiTheme="minorHAnsi" w:hAnsiTheme="minorHAnsi" w:cstheme="minorHAnsi"/>
          <w:b/>
          <w:sz w:val="22"/>
          <w:szCs w:val="22"/>
        </w:rPr>
        <w:t xml:space="preserve">Žiadateľ nemá záväzky voči štátu po lehote splatnosti; voči žiadateľovi a na majetok, ktorý je predmetom projektu, nie je vedený výkon rozhodnutia, čo neplatí, v prípadoch ak: </w:t>
      </w:r>
    </w:p>
    <w:p w14:paraId="423C7807" w14:textId="77777777" w:rsidR="00467F8C" w:rsidRPr="00467F8C" w:rsidRDefault="00467F8C" w:rsidP="009B58B3">
      <w:pPr>
        <w:numPr>
          <w:ilvl w:val="0"/>
          <w:numId w:val="17"/>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subjekt verejnej správy alebo</w:t>
      </w:r>
    </w:p>
    <w:p w14:paraId="24D573D2" w14:textId="77777777" w:rsidR="00467F8C" w:rsidRPr="00467F8C" w:rsidRDefault="00467F8C" w:rsidP="009B58B3">
      <w:pPr>
        <w:numPr>
          <w:ilvl w:val="0"/>
          <w:numId w:val="17"/>
        </w:numPr>
        <w:suppressAutoHyphens w:val="0"/>
        <w:spacing w:line="276" w:lineRule="auto"/>
        <w:ind w:left="1134" w:hanging="567"/>
        <w:jc w:val="both"/>
        <w:rPr>
          <w:rFonts w:asciiTheme="minorHAnsi" w:hAnsiTheme="minorHAnsi" w:cstheme="minorHAnsi"/>
          <w:sz w:val="22"/>
          <w:szCs w:val="20"/>
        </w:rPr>
      </w:pPr>
      <w:r w:rsidRPr="00467F8C">
        <w:rPr>
          <w:rFonts w:asciiTheme="minorHAnsi" w:hAnsiTheme="minorHAnsi" w:cstheme="minorHAnsi"/>
          <w:sz w:val="22"/>
          <w:szCs w:val="20"/>
        </w:rPr>
        <w:t>je žiadateľom štátny podnik alebo</w:t>
      </w:r>
    </w:p>
    <w:p w14:paraId="220A92F0" w14:textId="0D28A8CE" w:rsidR="00631252" w:rsidRPr="00CA67AB" w:rsidRDefault="00467F8C" w:rsidP="009B58B3">
      <w:pPr>
        <w:numPr>
          <w:ilvl w:val="0"/>
          <w:numId w:val="17"/>
        </w:numPr>
        <w:suppressAutoHyphens w:val="0"/>
        <w:spacing w:line="276" w:lineRule="auto"/>
        <w:ind w:left="1134" w:hanging="567"/>
        <w:jc w:val="both"/>
        <w:rPr>
          <w:rFonts w:asciiTheme="minorHAnsi" w:hAnsiTheme="minorHAnsi"/>
          <w:b/>
          <w:sz w:val="22"/>
          <w:szCs w:val="22"/>
        </w:rPr>
      </w:pPr>
      <w:r w:rsidRPr="00467F8C">
        <w:rPr>
          <w:rFonts w:asciiTheme="minorHAnsi" w:hAnsiTheme="minorHAnsi" w:cstheme="minorHAnsi"/>
          <w:sz w:val="22"/>
          <w:szCs w:val="20"/>
        </w:rPr>
        <w:t xml:space="preserve">je výkon rozhodnutia vedený na podiel v spoločnej nehnuteľnosti alebo na pozemok v spoločne obhospodarovanej nehnuteľnosti podľa zákona č. 97/2013 Z.z. </w:t>
      </w:r>
      <w:r w:rsidRPr="00467F8C">
        <w:rPr>
          <w:rFonts w:asciiTheme="minorHAnsi" w:hAnsiTheme="minorHAnsi" w:cstheme="minorHAnsi"/>
          <w:iCs/>
          <w:sz w:val="22"/>
          <w:szCs w:val="20"/>
        </w:rPr>
        <w:t xml:space="preserve">o pozemkových spoločenstvách </w:t>
      </w:r>
      <w:r w:rsidRPr="00467F8C">
        <w:rPr>
          <w:rFonts w:asciiTheme="minorHAnsi" w:hAnsiTheme="minorHAnsi" w:cstheme="minorHAnsi"/>
          <w:sz w:val="22"/>
          <w:szCs w:val="20"/>
        </w:rPr>
        <w:t>v znení neskorších predpisov.</w:t>
      </w:r>
      <w:r w:rsidR="0079031B" w:rsidRPr="00CA67AB">
        <w:rPr>
          <w:rFonts w:asciiTheme="minorHAnsi" w:hAnsiTheme="minorHAnsi"/>
          <w:b/>
          <w:sz w:val="22"/>
          <w:szCs w:val="22"/>
        </w:rPr>
        <w:t xml:space="preserve"> </w:t>
      </w:r>
    </w:p>
    <w:p w14:paraId="0AB3C35A" w14:textId="36057FE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0C08BC07" w14:textId="55DDBFEB" w:rsidR="004F7FC2" w:rsidRDefault="004F7FC2"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sa netýka výkonu rozhodnutia voči členom riadiacich a dozorných orgánov žiadateľa, ale je relevantná vo vzťahu k subjektu žiadateľa.</w:t>
      </w:r>
    </w:p>
    <w:p w14:paraId="492D9958" w14:textId="77777777" w:rsidR="008C5A8A" w:rsidRPr="008C5A8A" w:rsidRDefault="008C5A8A" w:rsidP="008C5A8A">
      <w:pPr>
        <w:tabs>
          <w:tab w:val="left" w:pos="567"/>
        </w:tabs>
        <w:ind w:left="567"/>
        <w:jc w:val="both"/>
        <w:rPr>
          <w:rFonts w:ascii="Calibri" w:hAnsi="Calibri"/>
          <w:bCs/>
          <w:iCs/>
          <w:color w:val="000000"/>
          <w:sz w:val="22"/>
          <w:szCs w:val="22"/>
          <w:lang w:eastAsia="en-US"/>
        </w:rPr>
      </w:pPr>
      <w:r w:rsidRPr="008C5A8A">
        <w:rPr>
          <w:rFonts w:ascii="Calibri" w:hAnsi="Calibr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718891E" w14:textId="7560B06A" w:rsidR="008C5A8A" w:rsidRPr="00CA67AB" w:rsidRDefault="008C5A8A" w:rsidP="008C5A8A">
      <w:pPr>
        <w:tabs>
          <w:tab w:val="left" w:pos="567"/>
        </w:tabs>
        <w:ind w:left="567"/>
        <w:jc w:val="both"/>
        <w:rPr>
          <w:rFonts w:asciiTheme="minorHAnsi" w:hAnsiTheme="minorHAnsi"/>
          <w:sz w:val="22"/>
          <w:szCs w:val="22"/>
        </w:rPr>
      </w:pPr>
      <w:r w:rsidRPr="008C5A8A">
        <w:rPr>
          <w:rFonts w:ascii="Calibri" w:hAnsi="Calibri"/>
          <w:sz w:val="22"/>
        </w:rPr>
        <w:t>Predloženie splátkového kalendára potvrdeného veriteľom sa považuje za splnenie tejto podmienky poskytnutia príspevku.</w:t>
      </w:r>
    </w:p>
    <w:p w14:paraId="1ADA21AE" w14:textId="49C33C52" w:rsidR="002C6818" w:rsidRPr="00CA67AB" w:rsidRDefault="002C6818"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D4AD479" w14:textId="77777777" w:rsidR="002C6818" w:rsidRPr="00CA67AB" w:rsidRDefault="002C6818"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7AC5EBA3" w14:textId="27001149" w:rsidR="002C6818" w:rsidRDefault="008C5A8A" w:rsidP="002C6818">
      <w:pPr>
        <w:tabs>
          <w:tab w:val="left" w:pos="567"/>
          <w:tab w:val="left" w:pos="851"/>
          <w:tab w:val="left" w:pos="2268"/>
        </w:tabs>
        <w:ind w:left="567"/>
        <w:jc w:val="both"/>
        <w:rPr>
          <w:rFonts w:asciiTheme="minorHAnsi" w:hAnsiTheme="minorHAnsi" w:cstheme="minorHAnsi"/>
          <w:sz w:val="22"/>
          <w:szCs w:val="22"/>
        </w:rPr>
      </w:pPr>
      <w:r w:rsidRPr="0045006D">
        <w:rPr>
          <w:rFonts w:asciiTheme="minorHAnsi" w:hAnsiTheme="minorHAnsi" w:cstheme="minorHAnsi"/>
          <w:sz w:val="22"/>
          <w:szCs w:val="22"/>
        </w:rPr>
        <w:t>Splátkový kalendár (ak relevantné)</w:t>
      </w:r>
    </w:p>
    <w:p w14:paraId="48A3ED65" w14:textId="77777777" w:rsidR="008C5A8A" w:rsidRPr="00CA67AB" w:rsidRDefault="008C5A8A" w:rsidP="002C6818">
      <w:pPr>
        <w:tabs>
          <w:tab w:val="left" w:pos="567"/>
          <w:tab w:val="left" w:pos="851"/>
          <w:tab w:val="left" w:pos="2268"/>
        </w:tabs>
        <w:ind w:left="567"/>
        <w:jc w:val="both"/>
        <w:rPr>
          <w:rFonts w:asciiTheme="minorHAnsi" w:hAnsiTheme="minorHAnsi"/>
          <w:b/>
          <w:sz w:val="22"/>
          <w:szCs w:val="22"/>
          <w:u w:val="single"/>
        </w:rPr>
      </w:pPr>
    </w:p>
    <w:p w14:paraId="15EDC993" w14:textId="77777777" w:rsidR="002C6818" w:rsidRPr="00CA67AB" w:rsidRDefault="002C6818" w:rsidP="002C6818">
      <w:pPr>
        <w:tabs>
          <w:tab w:val="left" w:pos="567"/>
          <w:tab w:val="left" w:pos="851"/>
          <w:tab w:val="left" w:pos="2268"/>
        </w:tabs>
        <w:spacing w:after="120"/>
        <w:ind w:left="567"/>
        <w:jc w:val="both"/>
        <w:rPr>
          <w:rFonts w:asciiTheme="minorHAnsi" w:hAnsiTheme="minorHAnsi"/>
          <w:b/>
          <w:sz w:val="22"/>
          <w:szCs w:val="22"/>
          <w:u w:val="single"/>
        </w:rPr>
      </w:pPr>
      <w:r w:rsidRPr="00CA67AB">
        <w:rPr>
          <w:rFonts w:asciiTheme="minorHAnsi" w:hAnsiTheme="minorHAnsi"/>
          <w:b/>
          <w:sz w:val="22"/>
          <w:szCs w:val="22"/>
          <w:u w:val="single"/>
        </w:rPr>
        <w:t xml:space="preserve">Spôsob overenia vykoná PPA: </w:t>
      </w:r>
    </w:p>
    <w:p w14:paraId="380F0095" w14:textId="5DD6FA7B" w:rsidR="00892800" w:rsidRDefault="002C6818" w:rsidP="002C6818">
      <w:pPr>
        <w:spacing w:before="120" w:after="120"/>
        <w:ind w:left="567"/>
        <w:jc w:val="both"/>
        <w:rPr>
          <w:rFonts w:asciiTheme="minorHAnsi" w:hAnsiTheme="minorHAnsi"/>
          <w:bCs/>
          <w:iCs/>
          <w:sz w:val="22"/>
          <w:szCs w:val="22"/>
        </w:rPr>
      </w:pPr>
      <w:r w:rsidRPr="00CA67AB">
        <w:rPr>
          <w:rFonts w:asciiTheme="minorHAnsi" w:hAnsiTheme="minorHAnsi"/>
          <w:bCs/>
          <w:iCs/>
          <w:sz w:val="22"/>
          <w:szCs w:val="22"/>
        </w:rPr>
        <w:t xml:space="preserve">V zozname daňových dlžníkov, ktorý je verejne dostupný na </w:t>
      </w:r>
      <w:hyperlink r:id="rId24" w:history="1">
        <w:r w:rsidRPr="00F15937">
          <w:rPr>
            <w:rStyle w:val="Hypertextovprepojenie"/>
            <w:rFonts w:asciiTheme="minorHAnsi" w:hAnsiTheme="minorHAnsi"/>
            <w:sz w:val="22"/>
            <w:szCs w:val="22"/>
          </w:rPr>
          <w:t>https://www.financnasprava.sk/sk/elektronicke-sluzby/verejne-sluzby/zoznamy/detail/_f4211cf3-eb6d-4b43-928e-a62800e27a3a</w:t>
        </w:r>
      </w:hyperlink>
      <w:r w:rsidRPr="00CA67AB">
        <w:rPr>
          <w:rFonts w:asciiTheme="minorHAnsi" w:hAnsiTheme="minorHAnsi"/>
          <w:bCs/>
          <w:iCs/>
          <w:sz w:val="22"/>
          <w:szCs w:val="22"/>
        </w:rPr>
        <w:t>.</w:t>
      </w:r>
    </w:p>
    <w:p w14:paraId="2D5A1615" w14:textId="67193F83"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Na operáciu</w:t>
      </w:r>
      <w:r w:rsidR="00055791" w:rsidRPr="00CA67AB">
        <w:rPr>
          <w:rStyle w:val="Odkaznapoznmkupodiarou"/>
          <w:rFonts w:asciiTheme="minorHAnsi" w:hAnsiTheme="minorHAnsi"/>
          <w:b/>
          <w:sz w:val="22"/>
          <w:szCs w:val="22"/>
        </w:rPr>
        <w:footnoteReference w:id="18"/>
      </w:r>
      <w:r w:rsidR="009C6F73" w:rsidRPr="00CA67AB">
        <w:rPr>
          <w:rFonts w:asciiTheme="minorHAnsi" w:hAnsiTheme="minorHAnsi"/>
          <w:b/>
          <w:sz w:val="22"/>
          <w:szCs w:val="22"/>
        </w:rPr>
        <w:t xml:space="preserve"> </w:t>
      </w:r>
      <w:r w:rsidRPr="00CA67AB">
        <w:rPr>
          <w:rFonts w:asciiTheme="minorHAnsi" w:hAnsi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740DFAEB" w14:textId="741D262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V priebehu trvania zmluvy o poskytnutí NFP táto skutočnosť podlieha oznamovacej povinnosti prijímateľa voči poskytovateľovi. </w:t>
      </w:r>
    </w:p>
    <w:p w14:paraId="575FFAA9" w14:textId="4342CD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1FA264B" w14:textId="77777777" w:rsidR="0096766E" w:rsidRPr="00CA67AB" w:rsidRDefault="0096766E" w:rsidP="002C6818">
      <w:pPr>
        <w:tabs>
          <w:tab w:val="left" w:pos="567"/>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149BCE3C" w14:textId="77777777" w:rsidR="0096766E" w:rsidRPr="00CA67AB" w:rsidRDefault="0096766E" w:rsidP="002C6818">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307AECEB" w14:textId="77777777" w:rsidR="0096766E" w:rsidRPr="00CA67AB" w:rsidRDefault="0096766E">
      <w:pPr>
        <w:tabs>
          <w:tab w:val="left" w:pos="567"/>
          <w:tab w:val="left" w:pos="851"/>
          <w:tab w:val="left" w:pos="1276"/>
          <w:tab w:val="left" w:pos="2268"/>
        </w:tabs>
        <w:ind w:left="1276" w:hanging="567"/>
        <w:jc w:val="both"/>
        <w:rPr>
          <w:rFonts w:asciiTheme="minorHAnsi" w:hAnsiTheme="minorHAnsi"/>
          <w:sz w:val="22"/>
          <w:szCs w:val="22"/>
        </w:rPr>
      </w:pPr>
    </w:p>
    <w:p w14:paraId="223E480D"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316ACDB5" w:rsidR="0062558F" w:rsidRDefault="0062558F" w:rsidP="00BC076F">
      <w:pPr>
        <w:tabs>
          <w:tab w:val="left" w:pos="567"/>
          <w:tab w:val="left" w:pos="851"/>
          <w:tab w:val="left" w:pos="1276"/>
          <w:tab w:val="left" w:pos="2268"/>
        </w:tabs>
        <w:spacing w:before="6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69625405" w14:textId="3F5624C9" w:rsidR="0062558F" w:rsidRPr="0062558F" w:rsidRDefault="0062558F" w:rsidP="0062558F">
      <w:pPr>
        <w:spacing w:before="60" w:after="120"/>
        <w:ind w:left="567"/>
        <w:jc w:val="both"/>
        <w:rPr>
          <w:rFonts w:asciiTheme="minorHAnsi" w:hAnsiTheme="minorHAnsi"/>
          <w:color w:val="FF0000"/>
          <w:sz w:val="22"/>
        </w:rPr>
      </w:pPr>
      <w:r w:rsidRPr="0062558F">
        <w:rPr>
          <w:rFonts w:asciiTheme="minorHAnsi" w:hAnsiTheme="minorHAnsi"/>
          <w:sz w:val="22"/>
          <w:szCs w:val="22"/>
        </w:rPr>
        <w:t>Vyjadrenie  Odboru starostlivosti o životné prostredie</w:t>
      </w:r>
      <w:r w:rsidR="00FA5526" w:rsidRPr="00FA5526">
        <w:rPr>
          <w:rFonts w:asciiTheme="minorHAnsi" w:hAnsiTheme="minorHAnsi"/>
          <w:sz w:val="22"/>
          <w:szCs w:val="22"/>
        </w:rPr>
        <w:t xml:space="preserve"> </w:t>
      </w:r>
      <w:r w:rsidR="00FA5526">
        <w:rPr>
          <w:rFonts w:asciiTheme="minorHAnsi" w:hAnsiTheme="minorHAnsi"/>
          <w:sz w:val="22"/>
          <w:szCs w:val="22"/>
        </w:rPr>
        <w:t>príslušného okresného úradu</w:t>
      </w:r>
      <w:r w:rsidRPr="0062558F">
        <w:rPr>
          <w:rFonts w:asciiTheme="minorHAnsi" w:hAnsiTheme="minorHAnsi"/>
          <w:sz w:val="22"/>
          <w:szCs w:val="22"/>
        </w:rPr>
        <w:t>, či projekt podlieha zisťovaciemu konaniu alebo  podlieha povinnému hodnoteniu podľa zákona č. 24/2006 Z. z. o posudzovaní vplyvov na životné prostredie a o zmene a doplnení niektorých zákonov v znení neskorších predpisov</w:t>
      </w:r>
      <w:r>
        <w:rPr>
          <w:rFonts w:asciiTheme="minorHAnsi" w:hAnsiTheme="minorHAnsi"/>
          <w:sz w:val="22"/>
          <w:szCs w:val="22"/>
        </w:rPr>
        <w:t>.</w:t>
      </w:r>
    </w:p>
    <w:p w14:paraId="24269967" w14:textId="13DCD7BB" w:rsidR="00F0207F" w:rsidRDefault="00835166"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Pr>
          <w:rFonts w:asciiTheme="minorHAnsi" w:hAnsiTheme="minorHAnsi"/>
          <w:b/>
          <w:sz w:val="22"/>
          <w:szCs w:val="22"/>
        </w:rPr>
        <w:t>Žiadateľ musí postupovať pri obstarávaní tovarov, stavebných prác a služieb, ktoré sú financované z verejných prostriedkov v súlade so zákonom č. 343/2015 Z.z.</w:t>
      </w:r>
      <w:r w:rsidR="00FA5526" w:rsidRPr="00FA5526">
        <w:rPr>
          <w:rFonts w:asciiTheme="minorHAnsi" w:hAnsiTheme="minorHAnsi"/>
          <w:b/>
          <w:bCs/>
          <w:sz w:val="22"/>
          <w:szCs w:val="22"/>
        </w:rPr>
        <w:t xml:space="preserve"> </w:t>
      </w:r>
      <w:r w:rsidR="00FA5526" w:rsidRPr="003D6D3A">
        <w:rPr>
          <w:rFonts w:asciiTheme="minorHAnsi" w:hAnsiTheme="minorHAnsi"/>
          <w:b/>
          <w:bCs/>
          <w:sz w:val="22"/>
          <w:szCs w:val="22"/>
        </w:rPr>
        <w:t>o verejnom obstarávaní a o zmene a doplnení niektorých zákonov</w:t>
      </w:r>
      <w:r w:rsidR="00FA5526">
        <w:rPr>
          <w:rFonts w:asciiTheme="minorHAnsi" w:hAnsiTheme="minorHAnsi"/>
          <w:b/>
          <w:bCs/>
          <w:sz w:val="22"/>
          <w:szCs w:val="22"/>
        </w:rPr>
        <w:t xml:space="preserve"> (ďalej ako „ZVO“)</w:t>
      </w:r>
      <w:r w:rsidR="00FA5526">
        <w:rPr>
          <w:rFonts w:asciiTheme="minorHAnsi" w:hAnsiTheme="minorHAnsi"/>
          <w:b/>
          <w:sz w:val="22"/>
          <w:szCs w:val="22"/>
        </w:rPr>
        <w:t xml:space="preserve"> </w:t>
      </w:r>
      <w:r>
        <w:rPr>
          <w:rFonts w:asciiTheme="minorHAnsi" w:hAnsiTheme="minorHAnsi"/>
          <w:b/>
          <w:sz w:val="22"/>
          <w:szCs w:val="22"/>
        </w:rPr>
        <w:t>alebo podľa Usmernenia Pôdohospodárskej platobnej agentúry č. 8/2017 k obstarávaniu tovarov, stavebných prác a služieb financovaných z PRV SR 2014 – 202</w:t>
      </w:r>
      <w:r w:rsidR="00FF7AF3">
        <w:rPr>
          <w:rFonts w:asciiTheme="minorHAnsi" w:hAnsiTheme="minorHAnsi"/>
          <w:b/>
          <w:sz w:val="22"/>
          <w:szCs w:val="22"/>
        </w:rPr>
        <w:t>0</w:t>
      </w:r>
      <w:r w:rsidR="00852B97" w:rsidRPr="00CA67AB">
        <w:rPr>
          <w:rFonts w:asciiTheme="minorHAnsi" w:hAnsiTheme="minorHAnsi"/>
          <w:b/>
          <w:sz w:val="22"/>
          <w:szCs w:val="22"/>
        </w:rPr>
        <w:t xml:space="preserve"> </w:t>
      </w:r>
      <w:r w:rsidR="00FA5526">
        <w:rPr>
          <w:rFonts w:asciiTheme="minorHAnsi" w:hAnsiTheme="minorHAnsi"/>
          <w:b/>
          <w:sz w:val="22"/>
          <w:szCs w:val="22"/>
        </w:rPr>
        <w:t>v platnom znení</w:t>
      </w:r>
    </w:p>
    <w:p w14:paraId="30E6F545" w14:textId="77777777" w:rsidR="00C74957" w:rsidRPr="00CA67AB" w:rsidRDefault="00C74957" w:rsidP="00BC076F">
      <w:pPr>
        <w:tabs>
          <w:tab w:val="left" w:pos="1276"/>
        </w:tabs>
        <w:spacing w:before="120" w:after="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275C36ED" w14:textId="77777777" w:rsidR="00C74957" w:rsidRPr="00CA67AB" w:rsidRDefault="00C74957" w:rsidP="00BC076F">
      <w:pPr>
        <w:tabs>
          <w:tab w:val="left" w:pos="567"/>
          <w:tab w:val="left" w:pos="851"/>
          <w:tab w:val="left" w:pos="1276"/>
          <w:tab w:val="left" w:pos="2268"/>
        </w:tabs>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7B3FA4B" w14:textId="1719C48F" w:rsidR="00C74957" w:rsidRPr="00CA67AB" w:rsidRDefault="00BC076F" w:rsidP="00C9499B">
      <w:pPr>
        <w:tabs>
          <w:tab w:val="left" w:pos="567"/>
          <w:tab w:val="left" w:pos="851"/>
          <w:tab w:val="left" w:pos="2268"/>
        </w:tabs>
        <w:ind w:left="567"/>
        <w:jc w:val="both"/>
        <w:rPr>
          <w:rFonts w:asciiTheme="minorHAnsi" w:hAnsiTheme="minorHAnsi"/>
          <w:sz w:val="22"/>
          <w:szCs w:val="22"/>
        </w:rPr>
      </w:pPr>
      <w:r w:rsidRPr="00CA67AB">
        <w:rPr>
          <w:rFonts w:asciiTheme="minorHAnsi" w:hAnsiTheme="minorHAnsi"/>
          <w:sz w:val="22"/>
          <w:szCs w:val="22"/>
        </w:rPr>
        <w:t>Dokumentácia z verejného obstarávania</w:t>
      </w:r>
      <w:r w:rsidR="00835166">
        <w:rPr>
          <w:rFonts w:asciiTheme="minorHAnsi" w:hAnsiTheme="minorHAnsi"/>
          <w:sz w:val="22"/>
          <w:szCs w:val="22"/>
        </w:rPr>
        <w:t>/obstarávania</w:t>
      </w:r>
      <w:r w:rsidR="00C9499B">
        <w:rPr>
          <w:rFonts w:asciiTheme="minorHAnsi" w:hAnsiTheme="minorHAnsi"/>
          <w:sz w:val="22"/>
          <w:szCs w:val="22"/>
        </w:rPr>
        <w:t>.</w:t>
      </w:r>
    </w:p>
    <w:p w14:paraId="110BD6CF" w14:textId="77777777" w:rsidR="008A5916" w:rsidRPr="00CA67AB" w:rsidRDefault="008A5916" w:rsidP="008A5916">
      <w:pPr>
        <w:ind w:left="567"/>
        <w:jc w:val="both"/>
        <w:rPr>
          <w:rFonts w:asciiTheme="minorHAnsi" w:hAnsiTheme="minorHAnsi"/>
          <w:sz w:val="22"/>
          <w:szCs w:val="22"/>
        </w:rPr>
      </w:pPr>
    </w:p>
    <w:p w14:paraId="1A69301C"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musí zabezpečiť hospodárnosť, efektívnosť a účinnosť použitia verejných prostriedkov.  </w:t>
      </w:r>
    </w:p>
    <w:p w14:paraId="506756D9" w14:textId="70F8558B"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lastRenderedPageBreak/>
        <w:t>§ 19 ods. 3 zákona č. 523/2004 Z.z. o rozpočtových pravidlách verejnej správy a o zmene a doplnení niektorých zákonov v znení neskorších predpisov. Nepreukazuje sa pri paušálnych platbách</w:t>
      </w:r>
      <w:r w:rsidR="002635EB">
        <w:rPr>
          <w:rFonts w:asciiTheme="minorHAnsi" w:hAnsiTheme="minorHAnsi"/>
          <w:sz w:val="22"/>
          <w:szCs w:val="22"/>
        </w:rPr>
        <w:t xml:space="preserve"> </w:t>
      </w:r>
      <w:r w:rsidR="002635EB" w:rsidRPr="002635EB">
        <w:rPr>
          <w:rFonts w:asciiTheme="minorHAnsi" w:hAnsiTheme="minorHAnsi"/>
          <w:sz w:val="22"/>
          <w:szCs w:val="22"/>
        </w:rPr>
        <w:t>a pri stupnici jednotkových nákladov, tzv. sadzieb oprávnených výdavkov</w:t>
      </w:r>
      <w:r w:rsidRPr="00973960">
        <w:rPr>
          <w:rFonts w:asciiTheme="minorHAnsi" w:hAnsiTheme="minorHAnsi"/>
          <w:sz w:val="22"/>
          <w:szCs w:val="22"/>
        </w:rPr>
        <w:t>.</w:t>
      </w:r>
      <w:r w:rsidRPr="00CA67AB">
        <w:rPr>
          <w:rFonts w:asciiTheme="minorHAnsi" w:hAnsiTheme="minorHAnsi"/>
          <w:sz w:val="22"/>
          <w:szCs w:val="22"/>
        </w:rPr>
        <w:t xml:space="preserve">  </w:t>
      </w:r>
    </w:p>
    <w:p w14:paraId="4135D8D5" w14:textId="77777777" w:rsidR="00D32294" w:rsidRPr="00CA67AB" w:rsidRDefault="00D32294" w:rsidP="00672CE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7F3F79F0" w14:textId="4F155877" w:rsidR="00D32294" w:rsidRPr="00973960" w:rsidRDefault="00D32294" w:rsidP="00336DBA">
      <w:pPr>
        <w:tabs>
          <w:tab w:val="left" w:pos="567"/>
          <w:tab w:val="left" w:pos="851"/>
          <w:tab w:val="left" w:pos="2268"/>
        </w:tabs>
        <w:spacing w:before="120" w:after="120"/>
        <w:ind w:left="567"/>
        <w:jc w:val="both"/>
        <w:rPr>
          <w:rFonts w:asciiTheme="minorHAnsi" w:hAnsiTheme="minorHAnsi"/>
          <w:sz w:val="22"/>
          <w:szCs w:val="22"/>
        </w:rPr>
      </w:pPr>
      <w:r w:rsidRPr="00973960">
        <w:rPr>
          <w:rFonts w:asciiTheme="minorHAnsi" w:hAnsiTheme="minorHAnsi"/>
          <w:sz w:val="22"/>
          <w:szCs w:val="22"/>
        </w:rPr>
        <w:t>Formulár ŽoNFP časť D Čestné vyhlásenie žiadateľa</w:t>
      </w:r>
      <w:r w:rsidR="00336DBA" w:rsidRPr="00973960">
        <w:rPr>
          <w:rFonts w:asciiTheme="minorHAnsi" w:hAnsiTheme="minorHAnsi"/>
          <w:sz w:val="22"/>
          <w:szCs w:val="22"/>
        </w:rPr>
        <w:t xml:space="preserve">, </w:t>
      </w:r>
      <w:r w:rsidR="00D67B2C" w:rsidRPr="00973960">
        <w:rPr>
          <w:rFonts w:asciiTheme="minorHAnsi" w:hAnsiTheme="minorHAnsi"/>
          <w:sz w:val="22"/>
          <w:szCs w:val="22"/>
        </w:rPr>
        <w:t>Podnikateľský plán k podopatreniu 4.2 – Podpora pre investície na spracovanie/uvádzanie na trh a/alebo vývoj poľnohospodárskych výrobkov (</w:t>
      </w:r>
      <w:r w:rsidR="00D67B2C" w:rsidRPr="00C8546A">
        <w:rPr>
          <w:rFonts w:asciiTheme="minorHAnsi" w:hAnsiTheme="minorHAnsi"/>
          <w:b/>
          <w:color w:val="FF0000"/>
          <w:sz w:val="22"/>
          <w:szCs w:val="22"/>
        </w:rPr>
        <w:t xml:space="preserve">Príloha č. </w:t>
      </w:r>
      <w:r w:rsidR="00B432C2" w:rsidRPr="00C8546A">
        <w:rPr>
          <w:rFonts w:asciiTheme="minorHAnsi" w:hAnsiTheme="minorHAnsi"/>
          <w:b/>
          <w:color w:val="FF0000"/>
          <w:sz w:val="22"/>
          <w:szCs w:val="22"/>
        </w:rPr>
        <w:t>4</w:t>
      </w:r>
      <w:r w:rsidR="00B432C2" w:rsidRPr="00973960">
        <w:rPr>
          <w:rFonts w:asciiTheme="minorHAnsi" w:hAnsiTheme="minorHAnsi"/>
          <w:sz w:val="22"/>
          <w:szCs w:val="22"/>
        </w:rPr>
        <w:t xml:space="preserve"> ŽoNFP podľa oblasti</w:t>
      </w:r>
      <w:r w:rsidR="00D67B2C" w:rsidRPr="00973960">
        <w:rPr>
          <w:rFonts w:asciiTheme="minorHAnsi" w:hAnsiTheme="minorHAnsi"/>
          <w:sz w:val="22"/>
          <w:szCs w:val="22"/>
        </w:rPr>
        <w:t xml:space="preserve">) </w:t>
      </w:r>
      <w:r w:rsidR="00336DBA" w:rsidRPr="00973960">
        <w:rPr>
          <w:rFonts w:asciiTheme="minorHAnsi" w:hAnsiTheme="minorHAnsi"/>
          <w:sz w:val="22"/>
          <w:szCs w:val="22"/>
        </w:rPr>
        <w:t>a</w:t>
      </w:r>
      <w:r w:rsidR="00031FBE" w:rsidRPr="00973960">
        <w:rPr>
          <w:rFonts w:asciiTheme="minorHAnsi" w:hAnsiTheme="minorHAnsi"/>
          <w:sz w:val="22"/>
          <w:szCs w:val="22"/>
        </w:rPr>
        <w:t xml:space="preserve">  identifikačný kód z webového sídla JOSEPHINE na dokumentáciu </w:t>
      </w:r>
      <w:r w:rsidR="00336DBA" w:rsidRPr="00973960">
        <w:rPr>
          <w:rFonts w:asciiTheme="minorHAnsi" w:hAnsiTheme="minorHAnsi"/>
          <w:sz w:val="22"/>
          <w:szCs w:val="22"/>
        </w:rPr>
        <w:t>k stanoveniu výšky podpory príp</w:t>
      </w:r>
      <w:r w:rsidR="00697B1C" w:rsidRPr="00973960">
        <w:rPr>
          <w:rFonts w:asciiTheme="minorHAnsi" w:hAnsiTheme="minorHAnsi"/>
          <w:sz w:val="22"/>
          <w:szCs w:val="22"/>
        </w:rPr>
        <w:t>adne</w:t>
      </w:r>
      <w:r w:rsidR="00336DBA" w:rsidRPr="00973960">
        <w:rPr>
          <w:rFonts w:asciiTheme="minorHAnsi" w:hAnsiTheme="minorHAnsi"/>
          <w:sz w:val="22"/>
          <w:szCs w:val="22"/>
        </w:rPr>
        <w:t xml:space="preserve"> VO/O</w:t>
      </w:r>
      <w:r w:rsidR="00C9499B" w:rsidRPr="00973960">
        <w:rPr>
          <w:rFonts w:asciiTheme="minorHAnsi" w:hAnsiTheme="minorHAnsi"/>
          <w:sz w:val="22"/>
          <w:szCs w:val="22"/>
        </w:rPr>
        <w:t>.</w:t>
      </w:r>
    </w:p>
    <w:p w14:paraId="24CCDB48" w14:textId="5F272063" w:rsidR="008A5916" w:rsidRPr="00973960" w:rsidRDefault="008A5916" w:rsidP="008A5916">
      <w:pPr>
        <w:spacing w:before="120" w:after="120"/>
        <w:ind w:left="567"/>
        <w:jc w:val="both"/>
        <w:rPr>
          <w:rFonts w:asciiTheme="minorHAnsi" w:hAnsiTheme="minorHAnsi"/>
          <w:sz w:val="22"/>
          <w:szCs w:val="22"/>
        </w:rPr>
      </w:pPr>
      <w:r w:rsidRPr="00973960">
        <w:rPr>
          <w:rFonts w:asciiTheme="minorHAnsi" w:hAnsiTheme="minorHAnsi"/>
          <w:sz w:val="22"/>
          <w:szCs w:val="22"/>
        </w:rPr>
        <w:t xml:space="preserve">Zároveň upozorňujeme, že počas obdobia realizácie projektu bude významne intenzívnejšia potreba komunikácie s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ohlásiť </w:t>
      </w:r>
      <w:r w:rsidR="005911F0" w:rsidRPr="00973960">
        <w:rPr>
          <w:rFonts w:asciiTheme="minorHAnsi" w:hAnsiTheme="minorHAnsi"/>
          <w:sz w:val="22"/>
          <w:szCs w:val="22"/>
        </w:rPr>
        <w:t xml:space="preserve">v lehote minimálne 10 pracovných dní </w:t>
      </w:r>
      <w:r w:rsidRPr="00973960">
        <w:rPr>
          <w:rFonts w:asciiTheme="minorHAnsi" w:hAnsiTheme="minorHAnsi"/>
          <w:sz w:val="22"/>
          <w:szCs w:val="22"/>
        </w:rPr>
        <w:t xml:space="preserve">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w:t>
      </w:r>
    </w:p>
    <w:p w14:paraId="00994019" w14:textId="7551BA42" w:rsidR="00C9499B" w:rsidRDefault="008A5916" w:rsidP="008A5916">
      <w:pPr>
        <w:spacing w:before="120" w:after="120"/>
        <w:ind w:left="567"/>
        <w:jc w:val="both"/>
        <w:rPr>
          <w:rFonts w:asciiTheme="minorHAnsi" w:hAnsiTheme="minorHAnsi"/>
          <w:sz w:val="22"/>
          <w:szCs w:val="22"/>
        </w:rPr>
      </w:pPr>
      <w:r w:rsidRPr="00973960">
        <w:rPr>
          <w:rFonts w:asciiTheme="minorHAnsi" w:hAnsiTheme="minorHAnsi"/>
          <w:sz w:val="22"/>
          <w:szCs w:val="22"/>
        </w:rPr>
        <w:t>V prípade techniky</w:t>
      </w:r>
      <w:r w:rsidR="00C43AEB">
        <w:rPr>
          <w:rFonts w:asciiTheme="minorHAnsi" w:hAnsiTheme="minorHAnsi"/>
          <w:sz w:val="22"/>
          <w:szCs w:val="22"/>
        </w:rPr>
        <w:t xml:space="preserve"> a technológie</w:t>
      </w:r>
      <w:r w:rsidRPr="00973960">
        <w:rPr>
          <w:rFonts w:asciiTheme="minorHAnsi" w:hAnsiTheme="minorHAnsi"/>
          <w:sz w:val="22"/>
          <w:szCs w:val="22"/>
        </w:rPr>
        <w:t>, PPA bude priebežne v čase plnenia požadovať dodávateľské faktúry a dodávateľské listy, potvrdenia o bankových prevodoch a v prípade ak je to aplikovateľné – všetky potrebné registrácie, ktorými technika</w:t>
      </w:r>
      <w:r w:rsidR="00C43AEB">
        <w:rPr>
          <w:rFonts w:asciiTheme="minorHAnsi" w:hAnsiTheme="minorHAnsi"/>
          <w:sz w:val="22"/>
          <w:szCs w:val="22"/>
        </w:rPr>
        <w:t xml:space="preserve"> resp. technológia</w:t>
      </w:r>
      <w:r w:rsidRPr="00973960">
        <w:rPr>
          <w:rFonts w:asciiTheme="minorHAnsi" w:hAnsiTheme="minorHAnsi"/>
          <w:sz w:val="22"/>
          <w:szCs w:val="22"/>
        </w:rPr>
        <w:t xml:space="preserve"> bola podrobená.</w:t>
      </w:r>
    </w:p>
    <w:p w14:paraId="277B90E9" w14:textId="40FF272E"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Žiadateľ musí dodržiavať princíp zákazu konfliktu záujmov v súlade so zákonom č.</w:t>
      </w:r>
      <w:r w:rsidR="000E520D" w:rsidRPr="00CA67AB">
        <w:rPr>
          <w:rFonts w:asciiTheme="minorHAnsi" w:hAnsiTheme="minorHAnsi"/>
          <w:b/>
          <w:sz w:val="22"/>
          <w:szCs w:val="22"/>
        </w:rPr>
        <w:t> </w:t>
      </w:r>
      <w:r w:rsidRPr="00CA67AB">
        <w:rPr>
          <w:rFonts w:asciiTheme="minorHAnsi" w:hAnsiTheme="minorHAnsi"/>
          <w:b/>
          <w:sz w:val="22"/>
          <w:szCs w:val="22"/>
        </w:rPr>
        <w:t xml:space="preserve">292/2014 Z.z. </w:t>
      </w:r>
      <w:r w:rsidR="00FF7AF3" w:rsidRPr="007C46DF">
        <w:rPr>
          <w:rFonts w:asciiTheme="minorHAnsi" w:hAnsiTheme="minorHAnsi"/>
          <w:b/>
          <w:color w:val="000000"/>
          <w:sz w:val="22"/>
          <w:szCs w:val="22"/>
        </w:rPr>
        <w:t>o  príspevku poskytovanom z</w:t>
      </w:r>
      <w:r w:rsidR="00FF7AF3">
        <w:rPr>
          <w:rFonts w:asciiTheme="minorHAnsi" w:hAnsiTheme="minorHAnsi"/>
          <w:b/>
          <w:color w:val="000000"/>
          <w:sz w:val="22"/>
          <w:szCs w:val="22"/>
        </w:rPr>
        <w:t> </w:t>
      </w:r>
      <w:r w:rsidR="00FF7AF3" w:rsidRPr="007C46DF">
        <w:rPr>
          <w:rFonts w:asciiTheme="minorHAnsi" w:hAnsiTheme="minorHAnsi"/>
          <w:b/>
          <w:color w:val="000000"/>
          <w:sz w:val="22"/>
          <w:szCs w:val="22"/>
        </w:rPr>
        <w:t>EŠIF</w:t>
      </w:r>
      <w:r w:rsidR="00FF7AF3">
        <w:rPr>
          <w:rFonts w:asciiTheme="minorHAnsi" w:hAnsiTheme="minorHAnsi"/>
          <w:b/>
          <w:color w:val="000000"/>
          <w:sz w:val="22"/>
          <w:szCs w:val="22"/>
        </w:rPr>
        <w:t>.</w:t>
      </w:r>
    </w:p>
    <w:p w14:paraId="4A72F876" w14:textId="4B0BAF05"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 46 zákona </w:t>
      </w:r>
      <w:r w:rsidR="00FF7AF3" w:rsidRPr="00FF7AF3">
        <w:rPr>
          <w:rFonts w:asciiTheme="minorHAnsi" w:hAnsiTheme="minorHAnsi"/>
          <w:sz w:val="22"/>
          <w:szCs w:val="22"/>
        </w:rPr>
        <w:t>o  príspevku poskytovanom z EŠIF</w:t>
      </w:r>
      <w:r w:rsidRPr="00CA67AB">
        <w:rPr>
          <w:rFonts w:asciiTheme="minorHAnsi" w:hAnsiTheme="minorHAnsi"/>
          <w:sz w:val="22"/>
          <w:szCs w:val="22"/>
        </w:rPr>
        <w:t>.</w:t>
      </w:r>
    </w:p>
    <w:p w14:paraId="0D5062D3"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FEC00FE" w14:textId="28DA7C8F" w:rsidR="00394C73" w:rsidRDefault="00394C73" w:rsidP="005C5EAD">
      <w:pPr>
        <w:tabs>
          <w:tab w:val="left" w:pos="567"/>
          <w:tab w:val="left" w:pos="851"/>
          <w:tab w:val="left" w:pos="1276"/>
          <w:tab w:val="left" w:pos="2268"/>
        </w:tabs>
        <w:spacing w:before="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60E951D7" w14:textId="34BB4C04" w:rsidR="005C5EAD" w:rsidRPr="00CA67AB" w:rsidRDefault="005C5EAD" w:rsidP="005C5EAD">
      <w:pPr>
        <w:tabs>
          <w:tab w:val="left" w:pos="567"/>
          <w:tab w:val="left" w:pos="851"/>
          <w:tab w:val="left" w:pos="1276"/>
          <w:tab w:val="left" w:pos="2268"/>
        </w:tabs>
        <w:spacing w:after="120"/>
        <w:ind w:left="1276" w:hanging="709"/>
        <w:jc w:val="both"/>
        <w:rPr>
          <w:rFonts w:asciiTheme="minorHAnsi" w:hAnsiTheme="minorHAnsi"/>
          <w:sz w:val="22"/>
          <w:szCs w:val="22"/>
        </w:rPr>
      </w:pPr>
      <w:r w:rsidRPr="00D35F35">
        <w:rPr>
          <w:rFonts w:asciiTheme="minorHAnsi" w:hAnsiTheme="minorHAnsi"/>
          <w:sz w:val="22"/>
          <w:szCs w:val="22"/>
        </w:rPr>
        <w:t>PPA konflikt záujmov podrobne kontroluje prostredníctvom automatizovanej databázy</w:t>
      </w:r>
    </w:p>
    <w:p w14:paraId="37B29B16"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V priebehu trvania zmluvy o poskytnutí NFP táto skutočnosť podlieha oznamovacej povinnosti prijímateľa voči poskytovateľovi.</w:t>
      </w:r>
    </w:p>
    <w:p w14:paraId="44EF8104" w14:textId="77777777"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33542E2" w14:textId="77777777" w:rsidR="00394C73" w:rsidRPr="00CA67AB" w:rsidRDefault="00394C73" w:rsidP="00672CEA">
      <w:pPr>
        <w:tabs>
          <w:tab w:val="left" w:pos="567"/>
          <w:tab w:val="left" w:pos="851"/>
          <w:tab w:val="left" w:pos="1276"/>
          <w:tab w:val="left" w:pos="2268"/>
        </w:tabs>
        <w:spacing w:before="120" w:after="120"/>
        <w:ind w:left="1276" w:hanging="709"/>
        <w:jc w:val="both"/>
        <w:rPr>
          <w:rFonts w:asciiTheme="minorHAnsi" w:hAnsiTheme="minorHAnsi"/>
          <w:sz w:val="22"/>
          <w:szCs w:val="22"/>
        </w:rPr>
      </w:pPr>
      <w:r w:rsidRPr="00CA67AB">
        <w:rPr>
          <w:rFonts w:asciiTheme="minorHAnsi" w:hAnsiTheme="minorHAnsi"/>
          <w:sz w:val="22"/>
          <w:szCs w:val="22"/>
        </w:rPr>
        <w:t>Formulár ŽoNFP časť D Čestné vyhlásenie žiadateľa</w:t>
      </w:r>
    </w:p>
    <w:p w14:paraId="13245631"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(ES, Euratom) č. 1302/2008 zo 17. decembra 2008 o centrálnej databáze vylúčených subjektov (ďalej len „Nariadenie o CED“)</w:t>
      </w:r>
      <w:r w:rsidR="0046305F" w:rsidRPr="00CA67AB">
        <w:rPr>
          <w:rFonts w:asciiTheme="minorHAnsi" w:hAnsiTheme="minorHAnsi"/>
          <w:sz w:val="22"/>
          <w:szCs w:val="22"/>
          <w:vertAlign w:val="superscript"/>
        </w:rPr>
        <w:footnoteReference w:id="19"/>
      </w:r>
      <w:r w:rsidRPr="00CA67AB">
        <w:rPr>
          <w:rFonts w:asciiTheme="minorHAnsi" w:hAnsiTheme="minorHAnsi"/>
          <w:sz w:val="22"/>
          <w:szCs w:val="22"/>
        </w:rPr>
        <w:t>.</w:t>
      </w:r>
    </w:p>
    <w:p w14:paraId="6B27962F" w14:textId="1CD8003F" w:rsidR="00394C73" w:rsidRPr="00CA67AB" w:rsidRDefault="00394C73" w:rsidP="00CE15AA">
      <w:pPr>
        <w:tabs>
          <w:tab w:val="left" w:pos="567"/>
          <w:tab w:val="left" w:pos="851"/>
          <w:tab w:val="left" w:pos="1276"/>
          <w:tab w:val="left" w:pos="2268"/>
        </w:tabs>
        <w:spacing w:before="120"/>
        <w:ind w:left="1276" w:hanging="709"/>
        <w:jc w:val="both"/>
        <w:rPr>
          <w:rFonts w:asciiTheme="minorHAnsi" w:hAnsiTheme="minorHAnsi"/>
          <w:b/>
          <w:sz w:val="22"/>
          <w:szCs w:val="22"/>
          <w:u w:val="single"/>
        </w:rPr>
      </w:pPr>
      <w:r w:rsidRPr="00CA67AB">
        <w:rPr>
          <w:rFonts w:asciiTheme="minorHAnsi" w:hAnsiTheme="minorHAnsi"/>
          <w:b/>
          <w:sz w:val="22"/>
          <w:szCs w:val="22"/>
          <w:u w:val="single"/>
        </w:rPr>
        <w:lastRenderedPageBreak/>
        <w:t>Forma a spôsob preukázania:</w:t>
      </w:r>
    </w:p>
    <w:p w14:paraId="258E2304" w14:textId="4CC609FA" w:rsidR="0046305F" w:rsidRPr="00CA67AB" w:rsidRDefault="0046305F" w:rsidP="00CE15AA">
      <w:pPr>
        <w:tabs>
          <w:tab w:val="left" w:pos="567"/>
          <w:tab w:val="left" w:pos="851"/>
          <w:tab w:val="left" w:pos="2268"/>
        </w:tabs>
        <w:spacing w:before="120" w:after="120"/>
        <w:ind w:left="567"/>
        <w:jc w:val="both"/>
        <w:rPr>
          <w:rFonts w:asciiTheme="minorHAnsi" w:hAnsiTheme="minorHAnsi"/>
          <w:b/>
          <w:sz w:val="22"/>
          <w:szCs w:val="22"/>
          <w:u w:val="single"/>
        </w:rPr>
      </w:pPr>
      <w:r w:rsidRPr="00CA67AB">
        <w:rPr>
          <w:rFonts w:asciiTheme="minorHAnsi" w:hAnsiTheme="minorHAnsi"/>
          <w:sz w:val="22"/>
          <w:szCs w:val="22"/>
        </w:rPr>
        <w:t>Formulár ŽoNFP časť D Čestné vyhlásenie žiadateľa</w:t>
      </w:r>
    </w:p>
    <w:p w14:paraId="3EAE9C28" w14:textId="0BBEDE68" w:rsidR="0046305F" w:rsidRPr="00CA67AB" w:rsidRDefault="0046305F" w:rsidP="0046305F">
      <w:pPr>
        <w:tabs>
          <w:tab w:val="left" w:pos="567"/>
        </w:tabs>
        <w:ind w:left="567"/>
        <w:jc w:val="both"/>
        <w:rPr>
          <w:rFonts w:asciiTheme="minorHAnsi" w:hAnsiTheme="minorHAnsi"/>
          <w:bCs/>
          <w:iCs/>
          <w:sz w:val="22"/>
          <w:szCs w:val="22"/>
        </w:rPr>
      </w:pPr>
      <w:r w:rsidRPr="00CA67AB">
        <w:rPr>
          <w:rFonts w:asciiTheme="minorHAnsi" w:hAnsiTheme="minorHAnsi"/>
          <w:bCs/>
          <w:iCs/>
          <w:sz w:val="22"/>
          <w:szCs w:val="22"/>
        </w:rPr>
        <w:t>Údaje potrebné na vyžiadanie výpisu z registra trestov (</w:t>
      </w:r>
      <w:r w:rsidRPr="00F7352E">
        <w:rPr>
          <w:rFonts w:asciiTheme="minorHAnsi" w:hAnsiTheme="minorHAnsi"/>
          <w:b/>
          <w:bCs/>
          <w:iCs/>
          <w:color w:val="FF0000"/>
          <w:sz w:val="22"/>
          <w:szCs w:val="22"/>
        </w:rPr>
        <w:t xml:space="preserve">príloha č. </w:t>
      </w:r>
      <w:r w:rsidR="00697B1C">
        <w:rPr>
          <w:rFonts w:asciiTheme="minorHAnsi" w:hAnsiTheme="minorHAnsi"/>
          <w:b/>
          <w:bCs/>
          <w:iCs/>
          <w:color w:val="FF0000"/>
          <w:sz w:val="22"/>
          <w:szCs w:val="22"/>
        </w:rPr>
        <w:t>2</w:t>
      </w:r>
      <w:r w:rsidR="00697B1C" w:rsidRPr="00CA67AB">
        <w:rPr>
          <w:rFonts w:asciiTheme="minorHAnsi" w:hAnsiTheme="minorHAnsi"/>
          <w:bCs/>
          <w:iCs/>
          <w:sz w:val="22"/>
          <w:szCs w:val="22"/>
        </w:rPr>
        <w:t xml:space="preserve"> </w:t>
      </w:r>
      <w:r w:rsidRPr="00CA67AB">
        <w:rPr>
          <w:rFonts w:asciiTheme="minorHAnsi" w:hAnsiTheme="minorHAnsi"/>
          <w:bCs/>
          <w:iCs/>
          <w:sz w:val="22"/>
          <w:szCs w:val="22"/>
        </w:rPr>
        <w:t xml:space="preserve">ŽoNFP) alebo  Výpis z registra trestov nie starší ako 1 mesiac ku dňu predloženia ŽoNFP, a to za každú osobu oprávnenú konať v mene žiadateľa. </w:t>
      </w:r>
    </w:p>
    <w:p w14:paraId="4BA984E5"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budú využité na overenie splnenia všeobecnej podmienky poskytnutia príspevku prostredníctvom údajov a informácií portálu </w:t>
      </w:r>
      <w:r w:rsidRPr="00CA67AB">
        <w:rPr>
          <w:rFonts w:asciiTheme="minorHAnsi" w:hAnsiTheme="minorHAnsi" w:cstheme="minorHAnsi"/>
          <w:iCs/>
          <w:sz w:val="22"/>
          <w:szCs w:val="22"/>
        </w:rPr>
        <w:t>OverSi</w:t>
      </w:r>
      <w:r w:rsidRPr="00CA67AB">
        <w:rPr>
          <w:rFonts w:asciiTheme="minorHAnsi" w:hAnsiTheme="minorHAnsi" w:cstheme="minorHAnsi"/>
          <w:i/>
          <w:iCs/>
          <w:sz w:val="22"/>
          <w:szCs w:val="22"/>
        </w:rPr>
        <w:t xml:space="preserve"> </w:t>
      </w:r>
      <w:r w:rsidRPr="00CA67AB">
        <w:rPr>
          <w:rFonts w:asciiTheme="minorHAnsi" w:hAnsiTheme="minorHAnsi" w:cstheme="minorHAnsi"/>
          <w:sz w:val="22"/>
          <w:szCs w:val="22"/>
        </w:rPr>
        <w:t xml:space="preserve">prostredníctvom webového sídla: </w:t>
      </w:r>
      <w:hyperlink r:id="rId25" w:history="1">
        <w:r w:rsidRPr="00CA67AB">
          <w:rPr>
            <w:rStyle w:val="Hypertextovprepojenie"/>
            <w:rFonts w:asciiTheme="minorHAnsi" w:hAnsiTheme="minorHAnsi" w:cstheme="minorHAnsi"/>
            <w:sz w:val="22"/>
            <w:szCs w:val="22"/>
          </w:rPr>
          <w:t>https://oversi.gov.sk/</w:t>
        </w:r>
      </w:hyperlink>
      <w:r w:rsidRPr="00CA67AB">
        <w:rPr>
          <w:rFonts w:asciiTheme="minorHAnsi" w:hAnsiTheme="minorHAnsi" w:cstheme="minorHAnsi"/>
          <w:sz w:val="22"/>
          <w:szCs w:val="22"/>
        </w:rPr>
        <w:t xml:space="preserve">.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A67AB">
        <w:rPr>
          <w:rFonts w:asciiTheme="minorHAnsi" w:hAnsiTheme="minorHAnsi" w:cstheme="minorHAnsi"/>
          <w:bCs/>
          <w:iCs/>
          <w:sz w:val="22"/>
          <w:szCs w:val="22"/>
        </w:rPr>
        <w:t>údaje potrebné na vyžiadanie výpisu z registra trestov</w:t>
      </w:r>
      <w:r w:rsidRPr="00CA67AB">
        <w:rPr>
          <w:rFonts w:asciiTheme="minorHAnsi" w:hAnsiTheme="minorHAnsi" w:cstheme="minorHAnsi"/>
          <w:sz w:val="22"/>
          <w:szCs w:val="22"/>
        </w:rPr>
        <w:t xml:space="preserve"> poskytla každá fyzická osoba samostatne na samostatnom tlačive.</w:t>
      </w:r>
    </w:p>
    <w:p w14:paraId="415C2147" w14:textId="2E8E64D9"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F7352E">
        <w:rPr>
          <w:rFonts w:asciiTheme="minorHAnsi" w:hAnsiTheme="minorHAnsi" w:cstheme="minorHAnsi"/>
          <w:b/>
          <w:color w:val="FF0000"/>
          <w:sz w:val="22"/>
          <w:szCs w:val="22"/>
        </w:rPr>
        <w:t xml:space="preserve">prílohy č. </w:t>
      </w:r>
      <w:r w:rsidR="00697B1C">
        <w:rPr>
          <w:rFonts w:asciiTheme="minorHAnsi" w:hAnsiTheme="minorHAnsi" w:cstheme="minorHAnsi"/>
          <w:b/>
          <w:color w:val="FF0000"/>
          <w:sz w:val="22"/>
          <w:szCs w:val="22"/>
        </w:rPr>
        <w:t>2</w:t>
      </w:r>
      <w:r w:rsidR="00697B1C" w:rsidRPr="00CA67AB">
        <w:rPr>
          <w:rFonts w:asciiTheme="minorHAnsi" w:hAnsiTheme="minorHAnsi" w:cstheme="minorHAnsi"/>
          <w:sz w:val="22"/>
          <w:szCs w:val="22"/>
        </w:rPr>
        <w:t xml:space="preserve"> </w:t>
      </w:r>
      <w:r w:rsidRPr="00CA67AB">
        <w:rPr>
          <w:rFonts w:asciiTheme="minorHAnsi" w:hAnsiTheme="minorHAnsi" w:cstheme="minorHAnsi"/>
          <w:sz w:val="22"/>
          <w:szCs w:val="22"/>
        </w:rPr>
        <w:t xml:space="preserve">ŽoNFP predložiť výpis z registra trestov, ktorý nie je starší ako 1 mesiac ku dňu predloženia ŽoNFP. </w:t>
      </w:r>
    </w:p>
    <w:p w14:paraId="067583B4" w14:textId="3ABF26D6" w:rsidR="0046305F" w:rsidRPr="00CA67AB" w:rsidRDefault="0046305F" w:rsidP="0046305F">
      <w:pPr>
        <w:tabs>
          <w:tab w:val="left" w:pos="567"/>
        </w:tabs>
        <w:ind w:left="567"/>
        <w:jc w:val="both"/>
        <w:rPr>
          <w:rFonts w:asciiTheme="minorHAnsi" w:hAnsiTheme="minorHAnsi" w:cstheme="minorHAnsi"/>
          <w:sz w:val="22"/>
          <w:szCs w:val="22"/>
        </w:rPr>
      </w:pPr>
      <w:r w:rsidRPr="00CA67AB">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6" w:history="1">
        <w:r w:rsidRPr="006816D7">
          <w:rPr>
            <w:rStyle w:val="Hypertextovprepojenie"/>
            <w:rFonts w:asciiTheme="minorHAnsi" w:eastAsia="Arial Unicode MS" w:hAnsiTheme="minorHAnsi" w:cstheme="minorHAnsi"/>
            <w:sz w:val="22"/>
            <w:szCs w:val="20"/>
          </w:rPr>
          <w:t>https://oversi.gov.sk/</w:t>
        </w:r>
      </w:hyperlink>
      <w:r w:rsidRPr="00CA67AB">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CA67AB" w:rsidRDefault="0046305F" w:rsidP="0046305F">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CA67AB">
        <w:rPr>
          <w:rFonts w:asciiTheme="minorHAnsi" w:hAnsiTheme="minorHAnsi"/>
          <w:bCs/>
          <w:iCs/>
          <w:sz w:val="22"/>
          <w:szCs w:val="22"/>
        </w:rPr>
        <w:t xml:space="preserve">údajmi potrebnými na vyžiadanie výpisu z registra trestov alebo Výpisom z registra trestov </w:t>
      </w:r>
      <w:r w:rsidRPr="00CA67AB">
        <w:rPr>
          <w:rFonts w:asciiTheme="minorHAnsi" w:hAnsiTheme="minorHAnsi"/>
          <w:sz w:val="22"/>
          <w:szCs w:val="22"/>
        </w:rPr>
        <w:t>nie starším ako 1 mesiac ku dňu zaslania oznámenia.</w:t>
      </w:r>
    </w:p>
    <w:p w14:paraId="0CED995B" w14:textId="77777777" w:rsidR="00BF6144" w:rsidRPr="00CA67AB" w:rsidRDefault="00BF6144">
      <w:pPr>
        <w:tabs>
          <w:tab w:val="left" w:pos="567"/>
          <w:tab w:val="left" w:pos="851"/>
          <w:tab w:val="left" w:pos="1276"/>
          <w:tab w:val="left" w:pos="2268"/>
        </w:tabs>
        <w:ind w:left="1276" w:hanging="567"/>
        <w:jc w:val="both"/>
        <w:rPr>
          <w:rFonts w:asciiTheme="minorHAnsi" w:hAnsiTheme="minorHAnsi"/>
          <w:sz w:val="22"/>
          <w:szCs w:val="22"/>
        </w:rPr>
      </w:pPr>
    </w:p>
    <w:p w14:paraId="6FD33CC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15D00E97" w14:textId="2EA9F3E9"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69CC7E69" w14:textId="2BEE82C3"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Nariadenie Komisie (EÚ) č. 1407/2013 o uplatňovaní článkov 107 a 108 Zmluvy o fungovaní Európskej únie na pomoc de minimis.</w:t>
      </w:r>
    </w:p>
    <w:p w14:paraId="651A6DE4" w14:textId="6007FB47" w:rsidR="00631252" w:rsidRPr="00CA67AB"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 xml:space="preserve">Nariadenie Komisie (EÚ) č. 651/2014 o vyhlásení určitých kategórií pomoci za </w:t>
      </w:r>
      <w:r w:rsidR="008222FA" w:rsidRPr="00CA67AB">
        <w:rPr>
          <w:rFonts w:asciiTheme="minorHAnsi" w:hAnsiTheme="minorHAnsi"/>
          <w:sz w:val="22"/>
          <w:szCs w:val="22"/>
        </w:rPr>
        <w:t>zlučiteľné</w:t>
      </w:r>
      <w:r w:rsidRPr="00CA67AB">
        <w:rPr>
          <w:rFonts w:asciiTheme="minorHAnsi" w:hAnsiTheme="minorHAnsi"/>
          <w:sz w:val="22"/>
          <w:szCs w:val="22"/>
        </w:rPr>
        <w:t xml:space="preserve"> s vnútorným trhom podľa článkov 107 a 108 Zmluvy o fungovaní Európskej únie.</w:t>
      </w:r>
    </w:p>
    <w:p w14:paraId="41F6A54F" w14:textId="12CE52A0" w:rsidR="00631252" w:rsidRDefault="0079031B" w:rsidP="00CE15AA">
      <w:pPr>
        <w:tabs>
          <w:tab w:val="left" w:pos="567"/>
        </w:tabs>
        <w:ind w:left="567"/>
        <w:jc w:val="both"/>
        <w:rPr>
          <w:rFonts w:asciiTheme="minorHAnsi" w:hAnsiTheme="minorHAnsi"/>
          <w:sz w:val="22"/>
          <w:szCs w:val="22"/>
        </w:rPr>
      </w:pPr>
      <w:r w:rsidRPr="00CA67AB">
        <w:rPr>
          <w:rFonts w:asciiTheme="minorHAnsi" w:hAnsiTheme="minorHAnsi"/>
          <w:sz w:val="22"/>
          <w:szCs w:val="22"/>
        </w:rPr>
        <w:t>Podmienka je relevantná iba pre subjekty, ktoré sú v zmysle výzvy povinné preukázať splnenie tejto podmienky poskytnutia príspevku.</w:t>
      </w:r>
    </w:p>
    <w:p w14:paraId="10447BCD" w14:textId="656E0541" w:rsidR="007B21BC" w:rsidRPr="00CA67AB" w:rsidRDefault="007B21BC" w:rsidP="00CE15AA">
      <w:pPr>
        <w:tabs>
          <w:tab w:val="left" w:pos="567"/>
        </w:tabs>
        <w:ind w:left="567"/>
        <w:jc w:val="both"/>
        <w:rPr>
          <w:rFonts w:asciiTheme="minorHAnsi" w:hAnsiTheme="minorHAnsi"/>
          <w:sz w:val="22"/>
          <w:szCs w:val="22"/>
        </w:rPr>
      </w:pPr>
    </w:p>
    <w:p w14:paraId="39A62E89" w14:textId="77777777" w:rsidR="001A4560" w:rsidRPr="00CA67AB" w:rsidRDefault="001A4560" w:rsidP="00CE15A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75417AF" w14:textId="116D2977" w:rsidR="001A4560" w:rsidRPr="001C0203" w:rsidRDefault="006C44E0" w:rsidP="00672CEA">
      <w:pPr>
        <w:tabs>
          <w:tab w:val="left" w:pos="567"/>
          <w:tab w:val="left" w:pos="851"/>
          <w:tab w:val="left" w:pos="1276"/>
          <w:tab w:val="left" w:pos="2268"/>
        </w:tabs>
        <w:ind w:left="1276" w:hanging="709"/>
        <w:jc w:val="both"/>
        <w:rPr>
          <w:rFonts w:asciiTheme="minorHAnsi" w:hAnsiTheme="minorHAnsi"/>
          <w:bCs/>
          <w:iCs/>
          <w:sz w:val="22"/>
          <w:szCs w:val="22"/>
        </w:rPr>
      </w:pPr>
      <w:r w:rsidRPr="001C0203">
        <w:rPr>
          <w:rFonts w:asciiTheme="minorHAnsi" w:hAnsiTheme="minorHAnsi"/>
          <w:bCs/>
          <w:iCs/>
          <w:sz w:val="22"/>
          <w:szCs w:val="22"/>
        </w:rPr>
        <w:t>Formulár ŽoNFP časť D Čestné vyhlásenie žiadateľa</w:t>
      </w:r>
      <w:r w:rsidR="0054140F" w:rsidRPr="001C0203">
        <w:rPr>
          <w:rFonts w:asciiTheme="minorHAnsi" w:hAnsiTheme="minorHAnsi"/>
          <w:bCs/>
          <w:iCs/>
          <w:sz w:val="22"/>
          <w:szCs w:val="22"/>
        </w:rPr>
        <w:t xml:space="preserve"> </w:t>
      </w:r>
    </w:p>
    <w:p w14:paraId="61C1EEAA" w14:textId="69533F09" w:rsidR="00394C73" w:rsidRPr="00CA67AB" w:rsidRDefault="00394C73" w:rsidP="00394C73">
      <w:pPr>
        <w:tabs>
          <w:tab w:val="left" w:pos="567"/>
          <w:tab w:val="left" w:pos="851"/>
          <w:tab w:val="left" w:pos="1276"/>
          <w:tab w:val="left" w:pos="2268"/>
        </w:tabs>
        <w:ind w:left="1276"/>
        <w:jc w:val="both"/>
        <w:rPr>
          <w:rFonts w:asciiTheme="minorHAnsi" w:hAnsiTheme="minorHAnsi"/>
          <w:bCs/>
          <w:iCs/>
          <w:color w:val="FF0000"/>
          <w:sz w:val="22"/>
          <w:szCs w:val="22"/>
        </w:rPr>
      </w:pPr>
    </w:p>
    <w:p w14:paraId="2E30AD9A" w14:textId="77777777"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Investícia musí byť v súlade s normami EÚ a SR, týkajúcimi sa danej investície.</w:t>
      </w:r>
    </w:p>
    <w:p w14:paraId="78D670B8" w14:textId="77777777" w:rsidR="0062558F" w:rsidRPr="00CA67AB" w:rsidRDefault="0062558F" w:rsidP="0062558F">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54E6E206" w14:textId="77777777" w:rsidR="00053EA7" w:rsidRPr="002D312E" w:rsidRDefault="0062558F" w:rsidP="00053EA7">
      <w:pPr>
        <w:pStyle w:val="Odsekzoznamu"/>
        <w:tabs>
          <w:tab w:val="left" w:pos="567"/>
        </w:tabs>
        <w:suppressAutoHyphens w:val="0"/>
        <w:spacing w:after="120"/>
        <w:ind w:left="567"/>
        <w:jc w:val="both"/>
        <w:rPr>
          <w:rFonts w:asciiTheme="minorHAnsi" w:hAnsiTheme="minorHAnsi"/>
          <w:b/>
          <w:sz w:val="22"/>
          <w:szCs w:val="22"/>
        </w:rPr>
      </w:pPr>
      <w:r w:rsidRPr="002D312E">
        <w:rPr>
          <w:rFonts w:asciiTheme="minorHAnsi" w:hAnsiTheme="minorHAnsi"/>
          <w:bCs/>
          <w:iCs/>
          <w:sz w:val="22"/>
          <w:szCs w:val="22"/>
        </w:rPr>
        <w:t>Formulár ŽoNFP časť D Čestné vyhlásenie žiadateľa</w:t>
      </w:r>
      <w:r w:rsidRPr="002D312E" w:rsidDel="0062558F">
        <w:rPr>
          <w:rFonts w:asciiTheme="minorHAnsi" w:hAnsiTheme="minorHAnsi"/>
          <w:sz w:val="22"/>
          <w:szCs w:val="22"/>
        </w:rPr>
        <w:t xml:space="preserve"> </w:t>
      </w:r>
    </w:p>
    <w:p w14:paraId="1384DCA0" w14:textId="64380A10" w:rsidR="00631252" w:rsidRPr="00CA67AB" w:rsidRDefault="0079031B" w:rsidP="00CC79E3">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lastRenderedPageBreak/>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A67AB">
        <w:rPr>
          <w:rStyle w:val="FootnoteAnchor"/>
          <w:rFonts w:asciiTheme="minorHAnsi" w:hAnsiTheme="minorHAnsi"/>
          <w:b/>
          <w:sz w:val="22"/>
          <w:szCs w:val="22"/>
        </w:rPr>
        <w:footnoteReference w:id="20"/>
      </w:r>
      <w:r w:rsidRPr="00CA67AB">
        <w:rPr>
          <w:rFonts w:asciiTheme="minorHAnsi" w:hAnsiTheme="minorHAnsi"/>
          <w:b/>
          <w:sz w:val="22"/>
          <w:szCs w:val="22"/>
        </w:rPr>
        <w:t>.</w:t>
      </w:r>
    </w:p>
    <w:p w14:paraId="0F54BF53" w14:textId="77777777" w:rsidR="00394C73" w:rsidRPr="00CA67AB" w:rsidRDefault="00394C73" w:rsidP="00672CEA">
      <w:pPr>
        <w:pStyle w:val="Odsekzoznamu"/>
        <w:tabs>
          <w:tab w:val="left" w:pos="567"/>
          <w:tab w:val="left" w:pos="851"/>
          <w:tab w:val="left" w:pos="1276"/>
          <w:tab w:val="left" w:pos="2268"/>
        </w:tabs>
        <w:spacing w:before="120" w:after="120"/>
        <w:ind w:left="567"/>
        <w:jc w:val="both"/>
        <w:rPr>
          <w:rFonts w:asciiTheme="minorHAnsi" w:hAnsiTheme="minorHAnsi"/>
          <w:b/>
          <w:sz w:val="22"/>
          <w:szCs w:val="22"/>
          <w:u w:val="single"/>
        </w:rPr>
      </w:pPr>
      <w:r w:rsidRPr="00CA67AB">
        <w:rPr>
          <w:rFonts w:asciiTheme="minorHAnsi" w:hAnsiTheme="minorHAnsi"/>
          <w:b/>
          <w:sz w:val="22"/>
          <w:szCs w:val="22"/>
          <w:u w:val="single"/>
        </w:rPr>
        <w:t>Forma a spôsob preukázania:</w:t>
      </w:r>
    </w:p>
    <w:p w14:paraId="38A1A898" w14:textId="77777777" w:rsidR="00636AC8" w:rsidRPr="00CA67AB" w:rsidRDefault="00636AC8" w:rsidP="00672CEA">
      <w:pPr>
        <w:pStyle w:val="Odsekzoznamu"/>
        <w:spacing w:before="120" w:after="120"/>
        <w:ind w:left="567"/>
        <w:rPr>
          <w:rFonts w:asciiTheme="minorHAnsi" w:hAnsiTheme="minorHAnsi"/>
          <w:bCs/>
          <w:iCs/>
          <w:sz w:val="22"/>
          <w:szCs w:val="22"/>
        </w:rPr>
      </w:pPr>
      <w:r w:rsidRPr="00CA67AB">
        <w:rPr>
          <w:rFonts w:asciiTheme="minorHAnsi" w:hAnsiTheme="minorHAnsi"/>
          <w:bCs/>
          <w:iCs/>
          <w:sz w:val="22"/>
          <w:szCs w:val="22"/>
        </w:rPr>
        <w:t>ŽoNFP časť D Čestné vyhlásenie žiadateľa</w:t>
      </w:r>
    </w:p>
    <w:p w14:paraId="2CCDACBB" w14:textId="77777777" w:rsidR="00636AC8" w:rsidRPr="00CA67AB" w:rsidRDefault="00636AC8" w:rsidP="00672CEA">
      <w:pPr>
        <w:pStyle w:val="Odsekzoznamu"/>
        <w:ind w:left="567"/>
        <w:jc w:val="both"/>
        <w:rPr>
          <w:rFonts w:asciiTheme="minorHAnsi" w:hAnsiTheme="minorHAnsi"/>
          <w:bCs/>
          <w:iCs/>
          <w:sz w:val="22"/>
          <w:szCs w:val="22"/>
        </w:rPr>
      </w:pPr>
      <w:r w:rsidRPr="00CA67AB">
        <w:rPr>
          <w:rFonts w:asciiTheme="minorHAnsi" w:hAnsi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27" w:history="1">
        <w:r w:rsidRPr="00CA67AB">
          <w:rPr>
            <w:rStyle w:val="Hypertextovprepojenie"/>
            <w:rFonts w:asciiTheme="minorHAnsi" w:hAnsiTheme="minorHAnsi"/>
            <w:bCs/>
            <w:iCs/>
            <w:sz w:val="22"/>
            <w:szCs w:val="22"/>
          </w:rPr>
          <w:t>https://esluzby.genpro.gov.sk/zoznam-odsudenych-pravnickych-osob</w:t>
        </w:r>
      </w:hyperlink>
      <w:r w:rsidRPr="00CA67AB">
        <w:rPr>
          <w:rFonts w:asciiTheme="minorHAnsi" w:hAnsiTheme="minorHAnsi"/>
          <w:bCs/>
          <w:iCs/>
          <w:sz w:val="22"/>
          <w:szCs w:val="22"/>
        </w:rPr>
        <w:t>.</w:t>
      </w:r>
    </w:p>
    <w:p w14:paraId="0F9DF941" w14:textId="69684FC8" w:rsidR="00636AC8" w:rsidRPr="00CA67AB" w:rsidRDefault="00636AC8" w:rsidP="00672CEA">
      <w:pPr>
        <w:pStyle w:val="Odsekzoznamu"/>
        <w:tabs>
          <w:tab w:val="left" w:pos="567"/>
          <w:tab w:val="left" w:pos="851"/>
          <w:tab w:val="left" w:pos="1276"/>
          <w:tab w:val="left" w:pos="2268"/>
        </w:tabs>
        <w:spacing w:before="120" w:after="120"/>
        <w:ind w:left="567"/>
        <w:jc w:val="both"/>
        <w:rPr>
          <w:rFonts w:asciiTheme="minorHAnsi" w:hAnsiTheme="minorHAnsi"/>
          <w:bCs/>
          <w:iCs/>
          <w:sz w:val="22"/>
          <w:szCs w:val="22"/>
        </w:rPr>
      </w:pPr>
      <w:r w:rsidRPr="00CA67AB">
        <w:rPr>
          <w:rFonts w:asciiTheme="minorHAnsi" w:hAnsi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4AEB542B" w14:textId="5DC2F9BE" w:rsidR="00336DBA" w:rsidRPr="00336DBA" w:rsidRDefault="008E4EBD" w:rsidP="00336DBA">
      <w:pPr>
        <w:pStyle w:val="Odsekzoznamu"/>
        <w:numPr>
          <w:ilvl w:val="0"/>
          <w:numId w:val="4"/>
        </w:numPr>
        <w:tabs>
          <w:tab w:val="left" w:pos="567"/>
        </w:tabs>
        <w:suppressAutoHyphens w:val="0"/>
        <w:spacing w:after="120"/>
        <w:ind w:left="567" w:hanging="567"/>
        <w:jc w:val="both"/>
        <w:rPr>
          <w:rFonts w:asciiTheme="minorHAnsi" w:hAnsiTheme="minorHAnsi"/>
          <w:b/>
          <w:sz w:val="22"/>
          <w:szCs w:val="22"/>
        </w:rPr>
      </w:pPr>
      <w:r w:rsidRPr="00CA67AB">
        <w:rPr>
          <w:rFonts w:asciiTheme="minorHAnsi" w:hAnsiTheme="minorHAnsi"/>
          <w:b/>
          <w:sz w:val="22"/>
          <w:szCs w:val="22"/>
        </w:rPr>
        <w:t>Nenávratný finančný príspevok na operáciu, zahŕňajúcu investície do infraštruktúry alebo</w:t>
      </w:r>
      <w:r w:rsidR="00336DBA">
        <w:rPr>
          <w:rFonts w:asciiTheme="minorHAnsi" w:hAnsiTheme="minorHAnsi"/>
          <w:b/>
          <w:sz w:val="22"/>
          <w:szCs w:val="22"/>
        </w:rPr>
        <w:t xml:space="preserve"> </w:t>
      </w:r>
      <w:r w:rsidR="00336DBA" w:rsidRPr="00336DBA">
        <w:rPr>
          <w:rFonts w:asciiTheme="minorHAnsi" w:hAnsiTheme="minorHAnsi"/>
          <w:b/>
          <w:sz w:val="22"/>
          <w:szCs w:val="22"/>
        </w:rPr>
        <w:t xml:space="preserve">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4108CBF0" w14:textId="77777777" w:rsidR="00336DBA" w:rsidRPr="00CA67AB" w:rsidRDefault="00336DBA" w:rsidP="00336DBA">
      <w:pPr>
        <w:pStyle w:val="Odsekzoznamu"/>
        <w:numPr>
          <w:ilvl w:val="1"/>
          <w:numId w:val="4"/>
        </w:numPr>
        <w:tabs>
          <w:tab w:val="left" w:pos="1276"/>
        </w:tabs>
        <w:spacing w:after="60"/>
        <w:ind w:left="851" w:hanging="284"/>
        <w:rPr>
          <w:rFonts w:asciiTheme="minorHAnsi" w:hAnsiTheme="minorHAnsi"/>
          <w:b/>
          <w:sz w:val="22"/>
          <w:szCs w:val="22"/>
        </w:rPr>
      </w:pPr>
      <w:r w:rsidRPr="00CA67AB">
        <w:rPr>
          <w:rFonts w:asciiTheme="minorHAnsi" w:hAnsiTheme="minorHAnsi"/>
          <w:b/>
          <w:sz w:val="22"/>
          <w:szCs w:val="22"/>
        </w:rPr>
        <w:t>skončenia alebo premiestnenia produktívnej činnosti mimo Slovenska;</w:t>
      </w:r>
    </w:p>
    <w:p w14:paraId="0984999F" w14:textId="77777777" w:rsidR="00336DBA" w:rsidRPr="00CA67AB" w:rsidRDefault="00336DBA" w:rsidP="00336DBA">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zmeny vlastníctva položky infraštruktúry, ktorá poskytuje firme alebo orgánu verejnej moci neoprávnené zvýhodnenie;</w:t>
      </w:r>
    </w:p>
    <w:p w14:paraId="3F061DA9" w14:textId="77777777" w:rsidR="00336DBA" w:rsidRPr="00CA67AB" w:rsidRDefault="00336DBA" w:rsidP="00336DBA">
      <w:pPr>
        <w:pStyle w:val="Odsekzoznamu"/>
        <w:numPr>
          <w:ilvl w:val="1"/>
          <w:numId w:val="4"/>
        </w:numPr>
        <w:tabs>
          <w:tab w:val="left" w:pos="1276"/>
        </w:tabs>
        <w:spacing w:after="60"/>
        <w:ind w:left="851" w:hanging="284"/>
        <w:jc w:val="both"/>
        <w:rPr>
          <w:rFonts w:asciiTheme="minorHAnsi" w:hAnsiTheme="minorHAnsi"/>
          <w:b/>
          <w:sz w:val="22"/>
          <w:szCs w:val="22"/>
        </w:rPr>
      </w:pPr>
      <w:r w:rsidRPr="00CA67AB">
        <w:rPr>
          <w:rFonts w:asciiTheme="minorHAnsi" w:hAnsiTheme="minorHAnsi"/>
          <w:b/>
          <w:sz w:val="22"/>
          <w:szCs w:val="22"/>
        </w:rPr>
        <w:t>podstatnej zmeny, ktorá ovplyvňuje jej povahu, ciele alebo podmienky realizácie, čo by spôsobilo narušenie jej pôvodných cieľov.</w:t>
      </w:r>
    </w:p>
    <w:p w14:paraId="68ACBF5F" w14:textId="77777777" w:rsidR="00336DBA" w:rsidRDefault="00336DBA" w:rsidP="00336DBA">
      <w:pPr>
        <w:pStyle w:val="Odsekzoznamu"/>
        <w:tabs>
          <w:tab w:val="left" w:pos="567"/>
          <w:tab w:val="left" w:pos="851"/>
          <w:tab w:val="left" w:pos="1276"/>
          <w:tab w:val="left" w:pos="2268"/>
        </w:tabs>
        <w:spacing w:before="120" w:after="120"/>
        <w:ind w:left="1637" w:hanging="1070"/>
        <w:jc w:val="both"/>
        <w:rPr>
          <w:rFonts w:asciiTheme="minorHAnsi" w:hAnsiTheme="minorHAnsi"/>
          <w:b/>
          <w:sz w:val="22"/>
          <w:szCs w:val="22"/>
          <w:u w:val="single"/>
        </w:rPr>
      </w:pPr>
      <w:r>
        <w:rPr>
          <w:rFonts w:asciiTheme="minorHAnsi" w:hAnsiTheme="minorHAnsi"/>
          <w:b/>
          <w:sz w:val="22"/>
          <w:szCs w:val="22"/>
          <w:u w:val="single"/>
        </w:rPr>
        <w:t>Forma a spôsob preukázania:</w:t>
      </w:r>
    </w:p>
    <w:p w14:paraId="46369DB1" w14:textId="0F0EF8AD" w:rsidR="00336DBA" w:rsidRDefault="00336DBA" w:rsidP="00336DBA">
      <w:pPr>
        <w:pStyle w:val="Odsekzoznamu"/>
        <w:tabs>
          <w:tab w:val="left" w:pos="2268"/>
        </w:tabs>
        <w:spacing w:after="120"/>
        <w:ind w:left="1637" w:hanging="1070"/>
        <w:rPr>
          <w:rFonts w:asciiTheme="minorHAnsi" w:hAnsiTheme="minorHAnsi"/>
          <w:bCs/>
          <w:iCs/>
          <w:sz w:val="22"/>
          <w:szCs w:val="22"/>
        </w:rPr>
      </w:pPr>
      <w:r>
        <w:rPr>
          <w:rFonts w:asciiTheme="minorHAnsi" w:hAnsiTheme="minorHAnsi"/>
          <w:bCs/>
          <w:iCs/>
          <w:sz w:val="22"/>
          <w:szCs w:val="22"/>
        </w:rPr>
        <w:t>Formulár ŽoNFP časť D Čestné vyhlásenie žiadateľa</w:t>
      </w:r>
    </w:p>
    <w:p w14:paraId="4C66BA32" w14:textId="7EA46553" w:rsidR="005C5EAD" w:rsidRPr="00CD341D" w:rsidRDefault="005C5EAD" w:rsidP="005C5EAD">
      <w:pPr>
        <w:pStyle w:val="Odsekzoznamu"/>
        <w:tabs>
          <w:tab w:val="left" w:pos="2268"/>
        </w:tabs>
        <w:ind w:left="1637" w:hanging="1070"/>
        <w:rPr>
          <w:rFonts w:asciiTheme="minorHAnsi" w:hAnsiTheme="minorHAnsi"/>
          <w:bCs/>
          <w:iCs/>
          <w:sz w:val="22"/>
          <w:szCs w:val="22"/>
        </w:rPr>
      </w:pPr>
      <w:r w:rsidRPr="00CD341D">
        <w:rPr>
          <w:rFonts w:asciiTheme="minorHAnsi" w:hAnsiTheme="minorHAnsi"/>
          <w:bCs/>
          <w:iCs/>
          <w:sz w:val="22"/>
          <w:szCs w:val="22"/>
        </w:rPr>
        <w:t>PPA overí prostredníctvom finančnej kontroly na mieste a ex post kontrol.</w:t>
      </w:r>
    </w:p>
    <w:p w14:paraId="108339B1" w14:textId="4234B847" w:rsidR="00336DBA" w:rsidRPr="00CD341D" w:rsidRDefault="005C5EAD" w:rsidP="005C5EAD">
      <w:pPr>
        <w:pStyle w:val="Odsekzoznamu"/>
        <w:tabs>
          <w:tab w:val="left" w:pos="567"/>
        </w:tabs>
        <w:suppressAutoHyphens w:val="0"/>
        <w:ind w:left="567"/>
        <w:jc w:val="both"/>
        <w:rPr>
          <w:rFonts w:asciiTheme="minorHAnsi" w:hAnsiTheme="minorHAnsi"/>
          <w:bCs/>
          <w:iCs/>
          <w:sz w:val="22"/>
          <w:szCs w:val="22"/>
        </w:rPr>
      </w:pPr>
      <w:r w:rsidRPr="00CD341D">
        <w:rPr>
          <w:rFonts w:asciiTheme="minorHAnsi" w:hAnsiTheme="minorHAnsi"/>
          <w:bCs/>
          <w:iCs/>
          <w:sz w:val="22"/>
          <w:szCs w:val="22"/>
        </w:rPr>
        <w:t>V rámci „skončenia“ produktívnej činnosti sa ráta aj nezačatie produktívnej činnosti po vyplatení záverečnej ŽoP. Predmet realizácie projektu je potrebné využívať na svoj cieľ v rámci celej doby udržateľnosti projektu.</w:t>
      </w:r>
    </w:p>
    <w:p w14:paraId="7B8E63B7" w14:textId="77777777" w:rsidR="005C5EAD" w:rsidRPr="00CA67AB" w:rsidRDefault="005C5EAD" w:rsidP="005C5EAD">
      <w:pPr>
        <w:pStyle w:val="Odsekzoznamu"/>
        <w:tabs>
          <w:tab w:val="left" w:pos="567"/>
        </w:tabs>
        <w:suppressAutoHyphens w:val="0"/>
        <w:ind w:left="567"/>
        <w:jc w:val="both"/>
        <w:rPr>
          <w:rFonts w:asciiTheme="minorHAnsi" w:hAnsiTheme="minorHAnsi"/>
          <w:bCs/>
          <w:iCs/>
          <w:color w:val="FF0000"/>
          <w:sz w:val="22"/>
          <w:szCs w:val="22"/>
        </w:rPr>
      </w:pPr>
    </w:p>
    <w:p w14:paraId="2299BBB5" w14:textId="278730D4" w:rsidR="00631252" w:rsidRPr="00037B82" w:rsidRDefault="0079031B" w:rsidP="009B58B3">
      <w:pPr>
        <w:pStyle w:val="Nadpis3"/>
        <w:numPr>
          <w:ilvl w:val="2"/>
          <w:numId w:val="46"/>
        </w:numPr>
        <w:tabs>
          <w:tab w:val="left" w:pos="567"/>
        </w:tabs>
        <w:spacing w:before="120" w:after="120"/>
        <w:ind w:left="567" w:hanging="567"/>
        <w:rPr>
          <w:rFonts w:asciiTheme="minorHAnsi" w:hAnsiTheme="minorHAnsi" w:cstheme="minorHAnsi"/>
          <w:b/>
          <w:sz w:val="22"/>
          <w:szCs w:val="22"/>
        </w:rPr>
      </w:pPr>
      <w:bookmarkStart w:id="34" w:name="_Výberové_kritériá"/>
      <w:bookmarkEnd w:id="34"/>
      <w:r w:rsidRPr="007D5675">
        <w:rPr>
          <w:rFonts w:asciiTheme="minorHAnsi" w:hAnsiTheme="minorHAnsi" w:cstheme="minorHAnsi"/>
          <w:b/>
          <w:color w:val="auto"/>
          <w:sz w:val="22"/>
          <w:szCs w:val="22"/>
        </w:rPr>
        <w:t xml:space="preserve">Výberové kritériá </w:t>
      </w:r>
    </w:p>
    <w:p w14:paraId="12542F95" w14:textId="7EF039A8" w:rsidR="00631252" w:rsidRDefault="00053EA7"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053EA7">
        <w:rPr>
          <w:rFonts w:asciiTheme="minorHAnsi" w:hAnsiTheme="minorHAnsi"/>
          <w:sz w:val="22"/>
          <w:szCs w:val="22"/>
        </w:rPr>
        <w:t>Príspevok k aspoň jednej fokusovej oblasti daného opatrenia</w:t>
      </w:r>
      <w:r w:rsidR="009A2FE9">
        <w:rPr>
          <w:rFonts w:asciiTheme="minorHAnsi" w:hAnsiTheme="minorHAnsi"/>
          <w:sz w:val="22"/>
          <w:szCs w:val="22"/>
        </w:rPr>
        <w:t>;</w:t>
      </w:r>
      <w:r w:rsidR="00286DD9" w:rsidRPr="00CA67AB">
        <w:rPr>
          <w:rFonts w:asciiTheme="minorHAnsi" w:hAnsiTheme="minorHAnsi"/>
          <w:sz w:val="22"/>
          <w:szCs w:val="22"/>
        </w:rPr>
        <w:t xml:space="preserve"> </w:t>
      </w:r>
    </w:p>
    <w:p w14:paraId="09BB7243" w14:textId="1DDFA7D1"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b/>
          <w:sz w:val="22"/>
          <w:szCs w:val="22"/>
          <w:u w:val="single"/>
        </w:rPr>
        <w:t>Forma a spôsob preukázania:</w:t>
      </w:r>
    </w:p>
    <w:p w14:paraId="03BE3A3F" w14:textId="4D88874D" w:rsid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Formulár ŽoNFP</w:t>
      </w:r>
    </w:p>
    <w:p w14:paraId="46CF487A" w14:textId="0ECDBAEA" w:rsidR="00286DD9" w:rsidRPr="001C7C64" w:rsidRDefault="00D12733" w:rsidP="001C7C64">
      <w:pPr>
        <w:pStyle w:val="Odsekzoznamu"/>
        <w:numPr>
          <w:ilvl w:val="0"/>
          <w:numId w:val="5"/>
        </w:numPr>
        <w:suppressAutoHyphens w:val="0"/>
        <w:spacing w:after="120" w:line="276" w:lineRule="auto"/>
        <w:ind w:left="567" w:hanging="567"/>
        <w:jc w:val="both"/>
        <w:rPr>
          <w:rFonts w:asciiTheme="minorHAnsi" w:hAnsiTheme="minorHAnsi"/>
          <w:sz w:val="22"/>
          <w:szCs w:val="22"/>
        </w:rPr>
      </w:pPr>
      <w:r w:rsidRPr="00D12733">
        <w:rPr>
          <w:rFonts w:asciiTheme="minorHAnsi" w:hAnsiTheme="minorHAnsi"/>
          <w:bCs/>
          <w:sz w:val="22"/>
          <w:szCs w:val="22"/>
        </w:rPr>
        <w:t>Predloženie podnikateľského plánu</w:t>
      </w:r>
      <w:r w:rsidR="009A2FE9">
        <w:rPr>
          <w:rFonts w:asciiTheme="minorHAnsi" w:hAnsiTheme="minorHAnsi"/>
          <w:bCs/>
          <w:sz w:val="22"/>
          <w:szCs w:val="22"/>
        </w:rPr>
        <w:t>;</w:t>
      </w:r>
    </w:p>
    <w:p w14:paraId="7D31A951" w14:textId="2F295962" w:rsidR="001C7C64" w:rsidRPr="00D12733" w:rsidRDefault="00B9744B" w:rsidP="001C7C64">
      <w:pPr>
        <w:pStyle w:val="Odsekzoznamu"/>
        <w:suppressAutoHyphens w:val="0"/>
        <w:spacing w:after="200" w:line="276" w:lineRule="auto"/>
        <w:ind w:left="567"/>
        <w:contextualSpacing/>
        <w:jc w:val="both"/>
        <w:rPr>
          <w:rFonts w:asciiTheme="minorHAnsi" w:hAnsiTheme="minorHAnsi"/>
          <w:b/>
          <w:sz w:val="22"/>
          <w:szCs w:val="22"/>
          <w:u w:val="single"/>
        </w:rPr>
      </w:pPr>
      <w:r w:rsidRPr="00D12733">
        <w:rPr>
          <w:rFonts w:asciiTheme="minorHAnsi" w:hAnsiTheme="minorHAnsi"/>
          <w:b/>
          <w:sz w:val="22"/>
          <w:szCs w:val="22"/>
          <w:u w:val="single"/>
        </w:rPr>
        <w:t>Forma a spôsob preukázania:</w:t>
      </w:r>
    </w:p>
    <w:p w14:paraId="5D98E474" w14:textId="1B151A52" w:rsidR="008C5A8A" w:rsidRDefault="00D12733" w:rsidP="005C0CFB">
      <w:pPr>
        <w:pStyle w:val="Odsekzoznamu"/>
        <w:suppressAutoHyphens w:val="0"/>
        <w:spacing w:after="60" w:line="276" w:lineRule="auto"/>
        <w:ind w:left="567"/>
        <w:jc w:val="both"/>
        <w:rPr>
          <w:rFonts w:asciiTheme="minorHAnsi" w:hAnsiTheme="minorHAnsi"/>
          <w:sz w:val="22"/>
          <w:szCs w:val="22"/>
        </w:rPr>
      </w:pPr>
      <w:r>
        <w:rPr>
          <w:rFonts w:asciiTheme="minorHAnsi" w:hAnsiTheme="minorHAnsi"/>
          <w:sz w:val="22"/>
          <w:szCs w:val="22"/>
        </w:rPr>
        <w:t xml:space="preserve">Podnikateľský plán </w:t>
      </w:r>
      <w:r w:rsidRPr="00D12733">
        <w:rPr>
          <w:rFonts w:asciiTheme="minorHAnsi" w:hAnsiTheme="minorHAnsi" w:cstheme="minorHAnsi"/>
          <w:sz w:val="22"/>
        </w:rPr>
        <w:t xml:space="preserve">k podopatreniu </w:t>
      </w:r>
      <w:r w:rsidRPr="00D12733">
        <w:rPr>
          <w:rFonts w:asciiTheme="minorHAnsi" w:eastAsia="TimesNewRomanPSMT" w:hAnsiTheme="minorHAnsi" w:cstheme="minorHAnsi"/>
          <w:sz w:val="22"/>
        </w:rPr>
        <w:t xml:space="preserve">4.2 – Podpora pre investície na spracovanie/uvádzanie na trh </w:t>
      </w:r>
      <w:r w:rsidRPr="00973960">
        <w:rPr>
          <w:rFonts w:asciiTheme="minorHAnsi" w:eastAsia="TimesNewRomanPSMT" w:hAnsiTheme="minorHAnsi" w:cstheme="minorHAnsi"/>
          <w:sz w:val="22"/>
        </w:rPr>
        <w:t>a/alebo vývoj poľnohospodárskych výrobkov (</w:t>
      </w:r>
      <w:r w:rsidRPr="00C8546A">
        <w:rPr>
          <w:rFonts w:asciiTheme="minorHAnsi" w:eastAsia="TimesNewRomanPSMT" w:hAnsiTheme="minorHAnsi" w:cstheme="minorHAnsi"/>
          <w:b/>
          <w:color w:val="FF0000"/>
          <w:sz w:val="22"/>
        </w:rPr>
        <w:t xml:space="preserve">Príloha č. </w:t>
      </w:r>
      <w:r w:rsidR="00B432C2" w:rsidRPr="00C8546A">
        <w:rPr>
          <w:rFonts w:asciiTheme="minorHAnsi" w:eastAsia="TimesNewRomanPSMT" w:hAnsiTheme="minorHAnsi" w:cstheme="minorHAnsi"/>
          <w:b/>
          <w:color w:val="FF0000"/>
          <w:sz w:val="22"/>
        </w:rPr>
        <w:t>4</w:t>
      </w:r>
      <w:r w:rsidR="00B432C2" w:rsidRPr="00C8546A">
        <w:rPr>
          <w:rFonts w:asciiTheme="minorHAnsi" w:eastAsia="TimesNewRomanPSMT" w:hAnsiTheme="minorHAnsi" w:cstheme="minorHAnsi"/>
          <w:color w:val="FF0000"/>
          <w:sz w:val="22"/>
        </w:rPr>
        <w:t xml:space="preserve"> </w:t>
      </w:r>
      <w:r w:rsidR="00B432C2" w:rsidRPr="00973960">
        <w:rPr>
          <w:rFonts w:asciiTheme="minorHAnsi" w:eastAsia="TimesNewRomanPSMT" w:hAnsiTheme="minorHAnsi" w:cstheme="minorHAnsi"/>
          <w:sz w:val="22"/>
        </w:rPr>
        <w:t>ŽoNFP podľa oblasti</w:t>
      </w:r>
      <w:r w:rsidRPr="00973960">
        <w:rPr>
          <w:rFonts w:asciiTheme="minorHAnsi" w:eastAsia="TimesNewRomanPSMT" w:hAnsiTheme="minorHAnsi" w:cstheme="minorHAnsi"/>
          <w:sz w:val="22"/>
        </w:rPr>
        <w:t>)</w:t>
      </w:r>
    </w:p>
    <w:p w14:paraId="1DBC2290" w14:textId="4A8829A9" w:rsidR="00D12733" w:rsidRPr="00D12733" w:rsidRDefault="00D12733" w:rsidP="00D12733">
      <w:pPr>
        <w:pStyle w:val="Odsekzoznamu"/>
        <w:numPr>
          <w:ilvl w:val="0"/>
          <w:numId w:val="5"/>
        </w:numPr>
        <w:suppressAutoHyphens w:val="0"/>
        <w:spacing w:after="120" w:line="276" w:lineRule="auto"/>
        <w:ind w:left="567" w:hanging="567"/>
        <w:jc w:val="both"/>
        <w:rPr>
          <w:rFonts w:asciiTheme="minorHAnsi" w:eastAsiaTheme="minorHAnsi" w:hAnsiTheme="minorHAnsi" w:cstheme="minorHAnsi"/>
          <w:sz w:val="22"/>
          <w:szCs w:val="22"/>
          <w:lang w:eastAsia="en-US"/>
        </w:rPr>
      </w:pPr>
      <w:r w:rsidRPr="00D12733">
        <w:rPr>
          <w:rFonts w:asciiTheme="minorHAnsi" w:eastAsiaTheme="minorHAnsi" w:hAnsiTheme="minorHAnsi" w:cstheme="minorHAnsi"/>
          <w:sz w:val="22"/>
          <w:szCs w:val="22"/>
          <w:lang w:eastAsia="en-US"/>
        </w:rPr>
        <w:t>Oprávnené sú len tie investície, ktoré sa týkajú spracovania, uvádzania na trh alebo vývoja</w:t>
      </w:r>
      <w:r>
        <w:rPr>
          <w:rFonts w:asciiTheme="minorHAnsi" w:eastAsiaTheme="minorHAnsi" w:hAnsiTheme="minorHAnsi" w:cstheme="minorHAnsi"/>
          <w:sz w:val="22"/>
          <w:szCs w:val="22"/>
          <w:lang w:eastAsia="en-US"/>
        </w:rPr>
        <w:t xml:space="preserve"> </w:t>
      </w:r>
      <w:r w:rsidRPr="00D12733">
        <w:rPr>
          <w:rFonts w:asciiTheme="minorHAnsi" w:eastAsiaTheme="minorHAnsi" w:hAnsiTheme="minorHAnsi" w:cstheme="minorHAnsi"/>
          <w:sz w:val="22"/>
          <w:szCs w:val="22"/>
          <w:lang w:eastAsia="en-US"/>
        </w:rPr>
        <w:t xml:space="preserve">           poľnohospodárskych a potravinárskych výrobkov v súvislosti so:</w:t>
      </w:r>
    </w:p>
    <w:p w14:paraId="5586B86A" w14:textId="77777777"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zavadzaním výroby nových ako aj tradičných výrobkov</w:t>
      </w:r>
      <w:r>
        <w:rPr>
          <w:rFonts w:asciiTheme="minorHAnsi" w:eastAsiaTheme="minorHAnsi" w:hAnsiTheme="minorHAnsi" w:cstheme="minorHAnsi"/>
          <w:sz w:val="22"/>
          <w:szCs w:val="22"/>
          <w:lang w:eastAsia="en-US"/>
        </w:rPr>
        <w:t>;</w:t>
      </w:r>
    </w:p>
    <w:p w14:paraId="2C5DAD00" w14:textId="77777777"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novej techniky/technológií;</w:t>
      </w:r>
    </w:p>
    <w:p w14:paraId="20C2A175" w14:textId="77777777"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rozširovaním výroby</w:t>
      </w:r>
      <w:r>
        <w:rPr>
          <w:rFonts w:asciiTheme="minorHAnsi" w:eastAsiaTheme="minorHAnsi" w:hAnsiTheme="minorHAnsi" w:cstheme="minorHAnsi"/>
          <w:sz w:val="22"/>
          <w:szCs w:val="22"/>
          <w:lang w:eastAsia="en-US"/>
        </w:rPr>
        <w:t>;</w:t>
      </w:r>
    </w:p>
    <w:p w14:paraId="65B8D1C7" w14:textId="77777777"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zvýšením efektívnosti výrobného procesu</w:t>
      </w:r>
      <w:r>
        <w:rPr>
          <w:rFonts w:asciiTheme="minorHAnsi" w:eastAsiaTheme="minorHAnsi" w:hAnsiTheme="minorHAnsi" w:cstheme="minorHAnsi"/>
          <w:sz w:val="22"/>
          <w:szCs w:val="22"/>
          <w:lang w:eastAsia="en-US"/>
        </w:rPr>
        <w:t>;</w:t>
      </w:r>
    </w:p>
    <w:p w14:paraId="7E54BC0C" w14:textId="77777777"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lastRenderedPageBreak/>
        <w:t xml:space="preserve">zvýšením účinnosti využitia energie (ide o investície vyplývajúce z energetických </w:t>
      </w:r>
      <w:r>
        <w:rPr>
          <w:rFonts w:asciiTheme="minorHAnsi" w:eastAsiaTheme="minorHAnsi" w:hAnsiTheme="minorHAnsi" w:cstheme="minorHAnsi"/>
          <w:sz w:val="22"/>
          <w:szCs w:val="22"/>
          <w:lang w:eastAsia="en-US"/>
        </w:rPr>
        <w:t xml:space="preserve">  </w:t>
      </w:r>
      <w:r w:rsidRPr="00707576">
        <w:rPr>
          <w:rFonts w:asciiTheme="minorHAnsi" w:eastAsiaTheme="minorHAnsi" w:hAnsiTheme="minorHAnsi" w:cstheme="minorHAnsi"/>
          <w:sz w:val="22"/>
          <w:szCs w:val="22"/>
          <w:lang w:eastAsia="en-US"/>
        </w:rPr>
        <w:t>auditov v zmysle 476/2008 Z. z. o efektívnosti pri používaní energie);</w:t>
      </w:r>
    </w:p>
    <w:p w14:paraId="13BF02C3" w14:textId="77777777"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zavádzaním a rozširovaním informačných a komunikačných technológií;</w:t>
      </w:r>
    </w:p>
    <w:p w14:paraId="21D9A39F" w14:textId="62B7B166" w:rsidR="00D12733"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podporou budovania odbytových miest pre odbyt poľnohospodárskej produkcie a produktov spracovania poľnohospodárskej výroby.</w:t>
      </w:r>
    </w:p>
    <w:p w14:paraId="3C1D75BD" w14:textId="726762BC" w:rsidR="00D12733" w:rsidRDefault="00D12733" w:rsidP="00D12733">
      <w:pPr>
        <w:contextualSpacing/>
        <w:jc w:val="both"/>
        <w:rPr>
          <w:rFonts w:asciiTheme="minorHAnsi" w:eastAsiaTheme="minorHAnsi" w:hAnsiTheme="minorHAnsi" w:cstheme="minorHAnsi"/>
          <w:sz w:val="22"/>
          <w:szCs w:val="22"/>
          <w:lang w:eastAsia="en-US"/>
        </w:rPr>
      </w:pPr>
    </w:p>
    <w:p w14:paraId="0343C4A1" w14:textId="3CF61721" w:rsidR="00D12733" w:rsidRDefault="00D12733" w:rsidP="00D12733">
      <w:pPr>
        <w:pStyle w:val="Odsekzoznamu"/>
        <w:suppressAutoHyphens w:val="0"/>
        <w:spacing w:after="200" w:line="276" w:lineRule="auto"/>
        <w:ind w:left="426" w:firstLine="141"/>
        <w:contextualSpacing/>
        <w:jc w:val="both"/>
        <w:rPr>
          <w:rFonts w:asciiTheme="minorHAnsi" w:hAnsiTheme="minorHAnsi"/>
          <w:b/>
          <w:sz w:val="22"/>
          <w:szCs w:val="22"/>
          <w:u w:val="single"/>
        </w:rPr>
      </w:pPr>
      <w:r>
        <w:rPr>
          <w:rFonts w:asciiTheme="minorHAnsi" w:hAnsiTheme="minorHAnsi"/>
          <w:b/>
          <w:sz w:val="22"/>
          <w:szCs w:val="22"/>
          <w:u w:val="single"/>
        </w:rPr>
        <w:t>Forma a spôsob preukázania:</w:t>
      </w:r>
    </w:p>
    <w:p w14:paraId="501330A0" w14:textId="055234E2" w:rsidR="00176A95" w:rsidRDefault="00D12733" w:rsidP="00176A95">
      <w:pPr>
        <w:pStyle w:val="Odsekzoznamu"/>
        <w:suppressAutoHyphens w:val="0"/>
        <w:spacing w:after="60" w:line="276" w:lineRule="auto"/>
        <w:ind w:left="567"/>
        <w:jc w:val="both"/>
        <w:rPr>
          <w:rFonts w:asciiTheme="minorHAnsi" w:hAnsiTheme="minorHAnsi"/>
          <w:bCs/>
          <w:iCs/>
          <w:sz w:val="22"/>
          <w:szCs w:val="22"/>
        </w:rPr>
      </w:pPr>
      <w:r>
        <w:rPr>
          <w:rFonts w:asciiTheme="minorHAnsi" w:hAnsiTheme="minorHAnsi"/>
          <w:sz w:val="22"/>
          <w:szCs w:val="22"/>
        </w:rPr>
        <w:t xml:space="preserve">Podnikateľský plán </w:t>
      </w:r>
      <w:r w:rsidRPr="00D12733">
        <w:rPr>
          <w:rFonts w:asciiTheme="minorHAnsi" w:hAnsiTheme="minorHAnsi"/>
          <w:sz w:val="22"/>
          <w:szCs w:val="22"/>
        </w:rPr>
        <w:t xml:space="preserve">k podopatreniu 4.2 – Podpora pre investície na spracovanie/uvádzanie na trh </w:t>
      </w:r>
      <w:r w:rsidRPr="00973960">
        <w:rPr>
          <w:rFonts w:asciiTheme="minorHAnsi" w:hAnsiTheme="minorHAnsi"/>
          <w:sz w:val="22"/>
          <w:szCs w:val="22"/>
        </w:rPr>
        <w:t>a/alebo vývoj poľnohospodárskych výrobkov (</w:t>
      </w:r>
      <w:r w:rsidRPr="00C8546A">
        <w:rPr>
          <w:rFonts w:asciiTheme="minorHAnsi" w:hAnsiTheme="minorHAnsi"/>
          <w:b/>
          <w:color w:val="FF0000"/>
          <w:sz w:val="22"/>
          <w:szCs w:val="22"/>
        </w:rPr>
        <w:t xml:space="preserve">Príloha č. </w:t>
      </w:r>
      <w:r w:rsidR="00B432C2" w:rsidRPr="00C8546A">
        <w:rPr>
          <w:rFonts w:asciiTheme="minorHAnsi" w:hAnsiTheme="minorHAnsi"/>
          <w:b/>
          <w:color w:val="FF0000"/>
          <w:sz w:val="22"/>
          <w:szCs w:val="22"/>
        </w:rPr>
        <w:t xml:space="preserve">4 </w:t>
      </w:r>
      <w:r w:rsidR="00B432C2" w:rsidRPr="00C8546A">
        <w:rPr>
          <w:rFonts w:asciiTheme="minorHAnsi" w:hAnsiTheme="minorHAnsi"/>
          <w:sz w:val="22"/>
          <w:szCs w:val="22"/>
        </w:rPr>
        <w:t>ŽoNFP</w:t>
      </w:r>
      <w:r w:rsidR="00B432C2" w:rsidRPr="00C8546A">
        <w:rPr>
          <w:rFonts w:asciiTheme="minorHAnsi" w:hAnsiTheme="minorHAnsi"/>
          <w:color w:val="FF0000"/>
          <w:sz w:val="22"/>
          <w:szCs w:val="22"/>
        </w:rPr>
        <w:t xml:space="preserve"> </w:t>
      </w:r>
      <w:r w:rsidR="00B432C2" w:rsidRPr="00973960">
        <w:rPr>
          <w:rFonts w:asciiTheme="minorHAnsi" w:hAnsiTheme="minorHAnsi"/>
          <w:sz w:val="22"/>
          <w:szCs w:val="22"/>
        </w:rPr>
        <w:t>podľa oblasti</w:t>
      </w:r>
      <w:r w:rsidRPr="00973960">
        <w:rPr>
          <w:rFonts w:asciiTheme="minorHAnsi" w:hAnsiTheme="minorHAnsi"/>
          <w:sz w:val="22"/>
          <w:szCs w:val="22"/>
        </w:rPr>
        <w:t>)</w:t>
      </w:r>
      <w:r w:rsidR="004F47B8" w:rsidRPr="00973960">
        <w:rPr>
          <w:rFonts w:asciiTheme="minorHAnsi" w:hAnsiTheme="minorHAnsi"/>
          <w:bCs/>
          <w:iCs/>
          <w:sz w:val="22"/>
          <w:szCs w:val="22"/>
        </w:rPr>
        <w:t xml:space="preserve"> so spôsobom preukázania plnenia cieľov a účelu projektu pri implementácii projektu.</w:t>
      </w:r>
      <w:r w:rsidR="00176A95" w:rsidRPr="00973960">
        <w:rPr>
          <w:rFonts w:asciiTheme="minorHAnsi" w:hAnsiTheme="minorHAnsi"/>
          <w:bCs/>
          <w:iCs/>
          <w:sz w:val="22"/>
          <w:szCs w:val="22"/>
        </w:rPr>
        <w:t xml:space="preserve"> Podnikateľský plán definuje v akých ukazovateľoch v súvislosti s bodmi uvedenými vyššie je investícia oprávnená. Pre definované ukazovatele preukazným a overiteľným spôsobom stanoví porovnávaciu bázu (priemer skutočnosti za roky 2019 a 2020 s vhodnými predpokladmi).</w:t>
      </w:r>
    </w:p>
    <w:p w14:paraId="3DC36864" w14:textId="1370CA08" w:rsidR="00A40B1D" w:rsidRPr="00973960" w:rsidRDefault="00A40B1D" w:rsidP="00176A95">
      <w:pPr>
        <w:pStyle w:val="Odsekzoznamu"/>
        <w:suppressAutoHyphens w:val="0"/>
        <w:spacing w:after="60" w:line="276" w:lineRule="auto"/>
        <w:ind w:left="567"/>
        <w:jc w:val="both"/>
        <w:rPr>
          <w:rFonts w:asciiTheme="minorHAnsi" w:hAnsiTheme="minorHAnsi"/>
          <w:bCs/>
          <w:iCs/>
          <w:sz w:val="22"/>
          <w:szCs w:val="22"/>
        </w:rPr>
      </w:pPr>
      <w:r w:rsidRPr="00A40B1D">
        <w:rPr>
          <w:rFonts w:asciiTheme="minorHAnsi" w:hAnsiTheme="minorHAnsi"/>
          <w:bCs/>
          <w:iCs/>
          <w:color w:val="FF0000"/>
          <w:sz w:val="22"/>
          <w:szCs w:val="22"/>
        </w:rPr>
        <w:t xml:space="preserve">Pri zameraní projektu na zvýšenie účinnosti využitia energie a/alebo zamerania na zníženie energetickej náročnosti výroby, vrátane emisií žiadateľ predkladá energetický audit. </w:t>
      </w:r>
    </w:p>
    <w:p w14:paraId="431313F2" w14:textId="657648C3" w:rsidR="00D12733" w:rsidRDefault="00D12733" w:rsidP="00D12733">
      <w:pPr>
        <w:pStyle w:val="Odsekzoznamu"/>
        <w:numPr>
          <w:ilvl w:val="0"/>
          <w:numId w:val="5"/>
        </w:numPr>
        <w:suppressAutoHyphens w:val="0"/>
        <w:spacing w:after="120" w:line="276" w:lineRule="auto"/>
        <w:ind w:left="567" w:hanging="567"/>
        <w:jc w:val="both"/>
        <w:rPr>
          <w:rFonts w:asciiTheme="minorHAnsi" w:hAnsiTheme="minorHAnsi"/>
          <w:bCs/>
          <w:sz w:val="22"/>
          <w:szCs w:val="22"/>
        </w:rPr>
      </w:pPr>
      <w:r w:rsidRPr="00D12733">
        <w:rPr>
          <w:rFonts w:asciiTheme="minorHAnsi" w:hAnsiTheme="minorHAnsi"/>
          <w:bCs/>
          <w:sz w:val="22"/>
          <w:szCs w:val="22"/>
        </w:rPr>
        <w:t>Na vstupy do výrobného procesu sa vzťahuje príloha I ZFEÚ;</w:t>
      </w:r>
    </w:p>
    <w:p w14:paraId="4C0D96C8" w14:textId="74F1920C" w:rsidR="00D12733" w:rsidRPr="00D12733" w:rsidRDefault="00D12733" w:rsidP="00D12733">
      <w:pPr>
        <w:pStyle w:val="Odsekzoznamu"/>
        <w:suppressAutoHyphens w:val="0"/>
        <w:spacing w:after="200" w:line="276" w:lineRule="auto"/>
        <w:ind w:left="426" w:firstLine="141"/>
        <w:contextualSpacing/>
        <w:jc w:val="both"/>
        <w:rPr>
          <w:rFonts w:asciiTheme="minorHAnsi" w:hAnsiTheme="minorHAnsi"/>
          <w:b/>
          <w:sz w:val="22"/>
          <w:szCs w:val="22"/>
          <w:u w:val="single"/>
        </w:rPr>
      </w:pPr>
      <w:r>
        <w:rPr>
          <w:rFonts w:asciiTheme="minorHAnsi" w:hAnsiTheme="minorHAnsi"/>
          <w:b/>
          <w:sz w:val="22"/>
          <w:szCs w:val="22"/>
          <w:u w:val="single"/>
        </w:rPr>
        <w:t>Forma a spôsob preukázania:</w:t>
      </w:r>
    </w:p>
    <w:p w14:paraId="36235E05" w14:textId="43654E7C" w:rsidR="00D12733" w:rsidRPr="00D12733" w:rsidRDefault="00D12733" w:rsidP="00D12733">
      <w:pPr>
        <w:pStyle w:val="Odsekzoznamu"/>
        <w:suppressAutoHyphens w:val="0"/>
        <w:spacing w:after="60" w:line="276" w:lineRule="auto"/>
        <w:ind w:left="567"/>
        <w:jc w:val="both"/>
        <w:rPr>
          <w:rFonts w:asciiTheme="minorHAnsi" w:hAnsiTheme="minorHAnsi"/>
          <w:sz w:val="22"/>
          <w:szCs w:val="22"/>
        </w:rPr>
      </w:pPr>
      <w:r>
        <w:rPr>
          <w:rFonts w:asciiTheme="minorHAnsi" w:hAnsiTheme="minorHAnsi"/>
          <w:sz w:val="22"/>
          <w:szCs w:val="22"/>
        </w:rPr>
        <w:t xml:space="preserve">Podnikateľský plán </w:t>
      </w:r>
      <w:r w:rsidRPr="00D12733">
        <w:rPr>
          <w:rFonts w:asciiTheme="minorHAnsi" w:hAnsiTheme="minorHAnsi"/>
          <w:sz w:val="22"/>
          <w:szCs w:val="22"/>
        </w:rPr>
        <w:t xml:space="preserve">k podopatreniu 4.2 – Podpora pre investície na spracovanie/uvádzanie na trh </w:t>
      </w:r>
      <w:r w:rsidRPr="00973960">
        <w:rPr>
          <w:rFonts w:asciiTheme="minorHAnsi" w:hAnsiTheme="minorHAnsi"/>
          <w:sz w:val="22"/>
          <w:szCs w:val="22"/>
        </w:rPr>
        <w:t>a/alebo vývoj poľnohospodárskych výrobkov (</w:t>
      </w:r>
      <w:r w:rsidRPr="00C8546A">
        <w:rPr>
          <w:rFonts w:asciiTheme="minorHAnsi" w:hAnsiTheme="minorHAnsi"/>
          <w:b/>
          <w:color w:val="FF0000"/>
          <w:sz w:val="22"/>
          <w:szCs w:val="22"/>
        </w:rPr>
        <w:t xml:space="preserve">Príloha č. </w:t>
      </w:r>
      <w:r w:rsidR="00B432C2" w:rsidRPr="00C8546A">
        <w:rPr>
          <w:rFonts w:asciiTheme="minorHAnsi" w:hAnsiTheme="minorHAnsi"/>
          <w:b/>
          <w:color w:val="FF0000"/>
          <w:sz w:val="22"/>
          <w:szCs w:val="22"/>
        </w:rPr>
        <w:t xml:space="preserve">4 </w:t>
      </w:r>
      <w:r w:rsidR="00B432C2" w:rsidRPr="00C8546A">
        <w:rPr>
          <w:rFonts w:asciiTheme="minorHAnsi" w:hAnsiTheme="minorHAnsi"/>
          <w:sz w:val="22"/>
          <w:szCs w:val="22"/>
        </w:rPr>
        <w:t>ŽoNFP</w:t>
      </w:r>
      <w:r w:rsidR="00B432C2" w:rsidRPr="00C8546A">
        <w:rPr>
          <w:rFonts w:asciiTheme="minorHAnsi" w:hAnsiTheme="minorHAnsi"/>
          <w:color w:val="FF0000"/>
          <w:sz w:val="22"/>
          <w:szCs w:val="22"/>
        </w:rPr>
        <w:t xml:space="preserve"> </w:t>
      </w:r>
      <w:r w:rsidR="00B432C2" w:rsidRPr="00973960">
        <w:rPr>
          <w:rFonts w:asciiTheme="minorHAnsi" w:hAnsiTheme="minorHAnsi"/>
          <w:sz w:val="22"/>
          <w:szCs w:val="22"/>
        </w:rPr>
        <w:t>podľa oblasti</w:t>
      </w:r>
      <w:r w:rsidRPr="00973960">
        <w:rPr>
          <w:rFonts w:asciiTheme="minorHAnsi" w:hAnsiTheme="minorHAnsi"/>
          <w:sz w:val="22"/>
          <w:szCs w:val="22"/>
        </w:rPr>
        <w:t>)</w:t>
      </w:r>
    </w:p>
    <w:p w14:paraId="6DC6C3E1" w14:textId="77777777" w:rsidR="00D12733" w:rsidRPr="00D12733" w:rsidRDefault="00D12733" w:rsidP="00D12733">
      <w:pPr>
        <w:pStyle w:val="Odsekzoznamu"/>
        <w:numPr>
          <w:ilvl w:val="0"/>
          <w:numId w:val="5"/>
        </w:numPr>
        <w:suppressAutoHyphens w:val="0"/>
        <w:spacing w:after="120" w:line="276" w:lineRule="auto"/>
        <w:ind w:left="567" w:hanging="567"/>
        <w:jc w:val="both"/>
        <w:rPr>
          <w:rFonts w:asciiTheme="minorHAnsi" w:hAnsiTheme="minorHAnsi"/>
          <w:bCs/>
          <w:sz w:val="22"/>
          <w:szCs w:val="22"/>
        </w:rPr>
      </w:pPr>
      <w:r w:rsidRPr="00D12733">
        <w:rPr>
          <w:rFonts w:asciiTheme="minorHAnsi" w:hAnsiTheme="minorHAnsi"/>
          <w:bCs/>
          <w:sz w:val="22"/>
          <w:szCs w:val="22"/>
        </w:rPr>
        <w:t>Výstupom výrobného procesu môže byť:</w:t>
      </w:r>
    </w:p>
    <w:p w14:paraId="7D55753D" w14:textId="12E7B55F" w:rsidR="00D12733" w:rsidRPr="00707576"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produkt prílohy I ZFEÚ;</w:t>
      </w:r>
    </w:p>
    <w:p w14:paraId="0300D4AE" w14:textId="2A1F3BBD" w:rsidR="00D12733" w:rsidRPr="00D12733"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D12733">
        <w:rPr>
          <w:rFonts w:asciiTheme="minorHAnsi" w:eastAsiaTheme="minorHAnsi" w:hAnsiTheme="minorHAnsi" w:cstheme="minorHAnsi"/>
          <w:sz w:val="22"/>
          <w:szCs w:val="22"/>
          <w:lang w:eastAsia="en-US"/>
        </w:rPr>
        <w:t>ďalšie potraviny v zmysle zákona č. 152/1995 Z. z. o potravinách, ktoré nie sú zahrnuté</w:t>
      </w:r>
      <w:r>
        <w:rPr>
          <w:rFonts w:asciiTheme="minorHAnsi" w:eastAsiaTheme="minorHAnsi" w:hAnsiTheme="minorHAnsi" w:cstheme="minorHAnsi"/>
          <w:sz w:val="22"/>
          <w:szCs w:val="22"/>
          <w:lang w:eastAsia="en-US"/>
        </w:rPr>
        <w:t xml:space="preserve"> </w:t>
      </w:r>
      <w:r w:rsidRPr="00D12733">
        <w:rPr>
          <w:rFonts w:asciiTheme="minorHAnsi" w:eastAsiaTheme="minorHAnsi" w:hAnsiTheme="minorHAnsi" w:cstheme="minorHAnsi"/>
          <w:sz w:val="22"/>
          <w:szCs w:val="22"/>
          <w:lang w:eastAsia="en-US"/>
        </w:rPr>
        <w:t>medzi produktmi prílohy I ZFEÚ;</w:t>
      </w:r>
    </w:p>
    <w:p w14:paraId="42B211C3" w14:textId="16F13EC2" w:rsidR="00631252" w:rsidRPr="00D12733"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707576">
        <w:rPr>
          <w:rFonts w:asciiTheme="minorHAnsi" w:eastAsiaTheme="minorHAnsi" w:hAnsiTheme="minorHAnsi" w:cstheme="minorHAnsi"/>
          <w:sz w:val="22"/>
          <w:szCs w:val="22"/>
          <w:lang w:eastAsia="en-US"/>
        </w:rPr>
        <w:t>ostatné produkty pre poľnohospodársku a potravinársku výrobu.</w:t>
      </w:r>
    </w:p>
    <w:p w14:paraId="2C159F15" w14:textId="3943D75A" w:rsidR="001C7C64" w:rsidRPr="001C7C64" w:rsidRDefault="001C7C64" w:rsidP="001C7C64">
      <w:pPr>
        <w:pStyle w:val="Odsekzoznamu"/>
        <w:suppressAutoHyphens w:val="0"/>
        <w:spacing w:before="12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3BBE7A7A" w14:textId="06C18FF6" w:rsidR="00D12733" w:rsidRPr="00D12733" w:rsidRDefault="00D12733" w:rsidP="00D12733">
      <w:pPr>
        <w:pStyle w:val="Odsekzoznamu"/>
        <w:suppressAutoHyphens w:val="0"/>
        <w:spacing w:after="60" w:line="276" w:lineRule="auto"/>
        <w:ind w:left="567"/>
        <w:jc w:val="both"/>
        <w:rPr>
          <w:rFonts w:asciiTheme="minorHAnsi" w:hAnsiTheme="minorHAnsi"/>
          <w:sz w:val="22"/>
          <w:szCs w:val="22"/>
        </w:rPr>
      </w:pPr>
      <w:r>
        <w:rPr>
          <w:rFonts w:asciiTheme="minorHAnsi" w:hAnsiTheme="minorHAnsi"/>
          <w:sz w:val="22"/>
          <w:szCs w:val="22"/>
        </w:rPr>
        <w:t xml:space="preserve">Podnikateľský plán </w:t>
      </w:r>
      <w:r w:rsidRPr="00D12733">
        <w:rPr>
          <w:rFonts w:asciiTheme="minorHAnsi" w:hAnsiTheme="minorHAnsi"/>
          <w:sz w:val="22"/>
          <w:szCs w:val="22"/>
        </w:rPr>
        <w:t xml:space="preserve">k podopatreniu 4.2 – Podpora pre investície na spracovanie/uvádzanie na trh </w:t>
      </w:r>
      <w:r w:rsidRPr="00973960">
        <w:rPr>
          <w:rFonts w:asciiTheme="minorHAnsi" w:hAnsiTheme="minorHAnsi"/>
          <w:sz w:val="22"/>
          <w:szCs w:val="22"/>
        </w:rPr>
        <w:t>a/alebo vývoj poľnohospodárskych výrobkov (</w:t>
      </w:r>
      <w:r w:rsidRPr="00C8546A">
        <w:rPr>
          <w:rFonts w:asciiTheme="minorHAnsi" w:hAnsiTheme="minorHAnsi"/>
          <w:b/>
          <w:color w:val="FF0000"/>
          <w:sz w:val="22"/>
          <w:szCs w:val="22"/>
        </w:rPr>
        <w:t xml:space="preserve">Príloha č. </w:t>
      </w:r>
      <w:r w:rsidR="00B432C2" w:rsidRPr="00C8546A">
        <w:rPr>
          <w:rFonts w:asciiTheme="minorHAnsi" w:hAnsiTheme="minorHAnsi"/>
          <w:b/>
          <w:color w:val="FF0000"/>
          <w:sz w:val="22"/>
          <w:szCs w:val="22"/>
        </w:rPr>
        <w:t>4</w:t>
      </w:r>
      <w:r w:rsidR="00B432C2" w:rsidRPr="00973960">
        <w:rPr>
          <w:rFonts w:asciiTheme="minorHAnsi" w:hAnsiTheme="minorHAnsi"/>
          <w:sz w:val="22"/>
          <w:szCs w:val="22"/>
        </w:rPr>
        <w:t xml:space="preserve"> ŽoNFP podľa oblasti</w:t>
      </w:r>
      <w:r w:rsidRPr="00973960">
        <w:rPr>
          <w:rFonts w:asciiTheme="minorHAnsi" w:hAnsiTheme="minorHAnsi"/>
          <w:sz w:val="22"/>
          <w:szCs w:val="22"/>
        </w:rPr>
        <w:t>)</w:t>
      </w:r>
    </w:p>
    <w:p w14:paraId="4870605F" w14:textId="26E5676D" w:rsidR="00D12733" w:rsidRPr="00D12733" w:rsidRDefault="00D12733" w:rsidP="00D12733">
      <w:pPr>
        <w:pStyle w:val="Odsekzoznamu"/>
        <w:numPr>
          <w:ilvl w:val="0"/>
          <w:numId w:val="5"/>
        </w:numPr>
        <w:suppressAutoHyphens w:val="0"/>
        <w:spacing w:after="120" w:line="276" w:lineRule="auto"/>
        <w:ind w:left="567" w:hanging="567"/>
        <w:jc w:val="both"/>
        <w:rPr>
          <w:rFonts w:asciiTheme="minorHAnsi" w:hAnsiTheme="minorHAnsi"/>
          <w:bCs/>
          <w:sz w:val="22"/>
          <w:szCs w:val="22"/>
        </w:rPr>
      </w:pPr>
      <w:r w:rsidRPr="00D12733">
        <w:rPr>
          <w:rFonts w:asciiTheme="minorHAnsi" w:hAnsiTheme="minorHAnsi"/>
          <w:bCs/>
          <w:sz w:val="22"/>
          <w:szCs w:val="22"/>
        </w:rPr>
        <w:t>Pre investície v </w:t>
      </w:r>
      <w:hyperlink w:anchor="oblasť8" w:history="1">
        <w:r w:rsidRPr="00D12733">
          <w:rPr>
            <w:rStyle w:val="Hypertextovprepojenie"/>
            <w:rFonts w:asciiTheme="minorHAnsi" w:hAnsiTheme="minorHAnsi"/>
            <w:b/>
            <w:bCs/>
            <w:sz w:val="22"/>
            <w:szCs w:val="22"/>
          </w:rPr>
          <w:t>oblasti 8</w:t>
        </w:r>
      </w:hyperlink>
      <w:r w:rsidRPr="00D12733">
        <w:rPr>
          <w:rFonts w:asciiTheme="minorHAnsi" w:hAnsiTheme="minorHAnsi"/>
          <w:bCs/>
          <w:sz w:val="22"/>
          <w:szCs w:val="22"/>
        </w:rPr>
        <w:t xml:space="preserve"> musia byť splnené nasledujúce kritériá:</w:t>
      </w:r>
    </w:p>
    <w:p w14:paraId="1A2DE7BE" w14:textId="24713314" w:rsidR="00D12733" w:rsidRPr="00C818D7"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C818D7">
        <w:rPr>
          <w:rFonts w:asciiTheme="minorHAnsi" w:eastAsiaTheme="minorHAnsi" w:hAnsiTheme="minorHAnsi" w:cstheme="minorHAnsi"/>
          <w:sz w:val="22"/>
          <w:szCs w:val="22"/>
          <w:lang w:eastAsia="en-US"/>
        </w:rPr>
        <w:t xml:space="preserve">žiadateľ bude odbytovať výhradne poľnohospodárske produkty a </w:t>
      </w:r>
      <w:r w:rsidR="00871A5F">
        <w:rPr>
          <w:rFonts w:asciiTheme="minorHAnsi" w:eastAsiaTheme="minorHAnsi" w:hAnsiTheme="minorHAnsi" w:cstheme="minorHAnsi"/>
          <w:sz w:val="22"/>
          <w:szCs w:val="22"/>
          <w:lang w:eastAsia="en-US"/>
        </w:rPr>
        <w:t>produkty</w:t>
      </w:r>
      <w:r w:rsidR="00871A5F" w:rsidRPr="00C818D7">
        <w:rPr>
          <w:rFonts w:asciiTheme="minorHAnsi" w:eastAsiaTheme="minorHAnsi" w:hAnsiTheme="minorHAnsi" w:cstheme="minorHAnsi"/>
          <w:sz w:val="22"/>
          <w:szCs w:val="22"/>
          <w:lang w:eastAsia="en-US"/>
        </w:rPr>
        <w:t xml:space="preserve"> </w:t>
      </w:r>
      <w:r w:rsidRPr="00C818D7">
        <w:rPr>
          <w:rFonts w:asciiTheme="minorHAnsi" w:eastAsiaTheme="minorHAnsi" w:hAnsiTheme="minorHAnsi" w:cstheme="minorHAnsi"/>
          <w:sz w:val="22"/>
          <w:szCs w:val="22"/>
          <w:lang w:eastAsia="en-US"/>
        </w:rPr>
        <w:t>vyrobené z poľnohospodárskych produktov určené na priamu spotrebu</w:t>
      </w:r>
      <w:r>
        <w:rPr>
          <w:rFonts w:asciiTheme="minorHAnsi" w:eastAsiaTheme="minorHAnsi" w:hAnsiTheme="minorHAnsi" w:cstheme="minorHAnsi"/>
          <w:sz w:val="22"/>
          <w:szCs w:val="22"/>
          <w:lang w:eastAsia="en-US"/>
        </w:rPr>
        <w:t>;</w:t>
      </w:r>
    </w:p>
    <w:p w14:paraId="6E202595" w14:textId="77777777" w:rsidR="00D12733" w:rsidRPr="00C818D7"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C818D7">
        <w:rPr>
          <w:rFonts w:asciiTheme="minorHAnsi" w:eastAsiaTheme="minorHAnsi" w:hAnsiTheme="minorHAnsi" w:cstheme="minorHAnsi"/>
          <w:sz w:val="22"/>
          <w:szCs w:val="22"/>
          <w:lang w:eastAsia="en-US"/>
        </w:rPr>
        <w:t>vlastná produkcia musí tvoriť najmenej 75 % z odbytovanej produkcie počítaných podľa tržieb</w:t>
      </w:r>
      <w:r>
        <w:rPr>
          <w:rFonts w:asciiTheme="minorHAnsi" w:eastAsiaTheme="minorHAnsi" w:hAnsiTheme="minorHAnsi" w:cstheme="minorHAnsi"/>
          <w:sz w:val="22"/>
          <w:szCs w:val="22"/>
          <w:lang w:eastAsia="en-US"/>
        </w:rPr>
        <w:t>;</w:t>
      </w:r>
    </w:p>
    <w:p w14:paraId="624EC2DB" w14:textId="09C5940A" w:rsidR="00D12733" w:rsidRPr="00C818D7" w:rsidRDefault="00D12733" w:rsidP="009B58B3">
      <w:pPr>
        <w:pStyle w:val="Odsekzoznamu"/>
        <w:numPr>
          <w:ilvl w:val="0"/>
          <w:numId w:val="36"/>
        </w:numPr>
        <w:ind w:left="1134" w:hanging="567"/>
        <w:contextualSpacing/>
        <w:jc w:val="both"/>
        <w:rPr>
          <w:rFonts w:asciiTheme="minorHAnsi" w:eastAsiaTheme="minorHAnsi" w:hAnsiTheme="minorHAnsi" w:cstheme="minorHAnsi"/>
          <w:sz w:val="22"/>
          <w:szCs w:val="22"/>
          <w:lang w:eastAsia="en-US"/>
        </w:rPr>
      </w:pPr>
      <w:r w:rsidRPr="00C818D7">
        <w:rPr>
          <w:rFonts w:asciiTheme="minorHAnsi" w:eastAsiaTheme="minorHAnsi" w:hAnsiTheme="minorHAnsi" w:cstheme="minorHAnsi"/>
          <w:sz w:val="22"/>
          <w:szCs w:val="22"/>
          <w:lang w:eastAsia="en-US"/>
        </w:rPr>
        <w:t xml:space="preserve">vlastná nespracovaná poľnohospodárska produkcia </w:t>
      </w:r>
      <w:r>
        <w:rPr>
          <w:rFonts w:asciiTheme="minorHAnsi" w:eastAsiaTheme="minorHAnsi" w:hAnsiTheme="minorHAnsi" w:cstheme="minorHAnsi"/>
          <w:sz w:val="22"/>
          <w:szCs w:val="22"/>
          <w:lang w:eastAsia="en-US"/>
        </w:rPr>
        <w:t xml:space="preserve">musí </w:t>
      </w:r>
      <w:r w:rsidRPr="00C818D7">
        <w:rPr>
          <w:rFonts w:asciiTheme="minorHAnsi" w:eastAsiaTheme="minorHAnsi" w:hAnsiTheme="minorHAnsi" w:cstheme="minorHAnsi"/>
          <w:sz w:val="22"/>
          <w:szCs w:val="22"/>
          <w:lang w:eastAsia="en-US"/>
        </w:rPr>
        <w:t>tvoriť najmenej 50% odbytovanej produkcie počítaných podľa tržieb</w:t>
      </w:r>
      <w:r>
        <w:rPr>
          <w:rFonts w:asciiTheme="minorHAnsi" w:eastAsiaTheme="minorHAnsi" w:hAnsiTheme="minorHAnsi" w:cstheme="minorHAnsi"/>
          <w:sz w:val="22"/>
          <w:szCs w:val="22"/>
          <w:lang w:eastAsia="en-US"/>
        </w:rPr>
        <w:t>;</w:t>
      </w:r>
    </w:p>
    <w:p w14:paraId="029643F9" w14:textId="2F062602" w:rsidR="00D12733" w:rsidRDefault="00D12733" w:rsidP="009B58B3">
      <w:pPr>
        <w:pStyle w:val="Odsekzoznamu"/>
        <w:numPr>
          <w:ilvl w:val="0"/>
          <w:numId w:val="36"/>
        </w:numPr>
        <w:spacing w:after="60"/>
        <w:ind w:left="1134" w:hanging="567"/>
        <w:jc w:val="both"/>
        <w:rPr>
          <w:rFonts w:asciiTheme="minorHAnsi" w:eastAsiaTheme="minorHAnsi" w:hAnsiTheme="minorHAnsi" w:cstheme="minorHAnsi"/>
          <w:sz w:val="22"/>
          <w:szCs w:val="22"/>
          <w:lang w:eastAsia="en-US"/>
        </w:rPr>
      </w:pPr>
      <w:r w:rsidRPr="00C818D7">
        <w:rPr>
          <w:rFonts w:asciiTheme="minorHAnsi" w:eastAsiaTheme="minorHAnsi" w:hAnsiTheme="minorHAnsi" w:cstheme="minorHAnsi"/>
          <w:sz w:val="22"/>
          <w:szCs w:val="22"/>
          <w:lang w:eastAsia="en-US"/>
        </w:rPr>
        <w:t xml:space="preserve">vlastné vyrobené potraviny </w:t>
      </w:r>
      <w:r>
        <w:rPr>
          <w:rFonts w:asciiTheme="minorHAnsi" w:eastAsiaTheme="minorHAnsi" w:hAnsiTheme="minorHAnsi" w:cstheme="minorHAnsi"/>
          <w:sz w:val="22"/>
          <w:szCs w:val="22"/>
          <w:lang w:eastAsia="en-US"/>
        </w:rPr>
        <w:t xml:space="preserve">musia </w:t>
      </w:r>
      <w:r w:rsidRPr="00C818D7">
        <w:rPr>
          <w:rFonts w:asciiTheme="minorHAnsi" w:eastAsiaTheme="minorHAnsi" w:hAnsiTheme="minorHAnsi" w:cstheme="minorHAnsi"/>
          <w:sz w:val="22"/>
          <w:szCs w:val="22"/>
          <w:lang w:eastAsia="en-US"/>
        </w:rPr>
        <w:t>tvoriť najmenej 50% odbytovanej produkcie počítaných podľa tržieb.</w:t>
      </w:r>
    </w:p>
    <w:p w14:paraId="19ECD985" w14:textId="7C4CD25C" w:rsidR="006D6D8A" w:rsidRPr="006D6D8A" w:rsidRDefault="006D6D8A" w:rsidP="006D6D8A">
      <w:pPr>
        <w:pStyle w:val="Odsekzoznamu"/>
        <w:suppressAutoHyphens w:val="0"/>
        <w:spacing w:before="120" w:line="276" w:lineRule="auto"/>
        <w:ind w:left="425" w:firstLine="142"/>
        <w:jc w:val="both"/>
        <w:rPr>
          <w:rFonts w:asciiTheme="minorHAnsi" w:hAnsiTheme="minorHAnsi"/>
          <w:b/>
          <w:sz w:val="22"/>
          <w:szCs w:val="22"/>
          <w:u w:val="single"/>
        </w:rPr>
      </w:pPr>
      <w:r w:rsidRPr="006D6D8A">
        <w:rPr>
          <w:rFonts w:asciiTheme="minorHAnsi" w:hAnsiTheme="minorHAnsi"/>
          <w:b/>
          <w:sz w:val="22"/>
          <w:szCs w:val="22"/>
          <w:u w:val="single"/>
        </w:rPr>
        <w:t>Forma a spôsob preukázania:</w:t>
      </w:r>
    </w:p>
    <w:p w14:paraId="2A2F1A98" w14:textId="56DA0D45" w:rsidR="006D6D8A" w:rsidRDefault="006D6D8A" w:rsidP="006D6D8A">
      <w:pPr>
        <w:spacing w:after="60"/>
        <w:ind w:left="567"/>
        <w:jc w:val="both"/>
        <w:rPr>
          <w:rFonts w:asciiTheme="minorHAnsi" w:eastAsiaTheme="minorHAnsi" w:hAnsiTheme="minorHAnsi" w:cstheme="minorHAnsi"/>
          <w:sz w:val="22"/>
          <w:szCs w:val="22"/>
          <w:lang w:eastAsia="en-US"/>
        </w:rPr>
      </w:pPr>
      <w:r w:rsidRPr="006D6D8A">
        <w:rPr>
          <w:rFonts w:asciiTheme="minorHAnsi" w:eastAsiaTheme="minorHAnsi" w:hAnsiTheme="minorHAnsi" w:cstheme="minorHAnsi"/>
          <w:sz w:val="22"/>
          <w:szCs w:val="22"/>
          <w:lang w:eastAsia="en-US"/>
        </w:rPr>
        <w:t>Podnikateľský plán k podopatreniu 4.2 – Podpora pre investície na spracovanie/uvádzanie na trh a/alebo vývoj poľnohospodárskych výrobkov (</w:t>
      </w:r>
      <w:r w:rsidRPr="006D6D8A">
        <w:rPr>
          <w:rFonts w:asciiTheme="minorHAnsi" w:eastAsiaTheme="minorHAnsi" w:hAnsiTheme="minorHAnsi" w:cstheme="minorHAnsi"/>
          <w:b/>
          <w:sz w:val="22"/>
          <w:szCs w:val="22"/>
          <w:lang w:eastAsia="en-US"/>
        </w:rPr>
        <w:t xml:space="preserve">Príloha č. 4 </w:t>
      </w:r>
      <w:r w:rsidRPr="006D6D8A">
        <w:rPr>
          <w:rFonts w:asciiTheme="minorHAnsi" w:eastAsiaTheme="minorHAnsi" w:hAnsiTheme="minorHAnsi" w:cstheme="minorHAnsi"/>
          <w:sz w:val="22"/>
          <w:szCs w:val="22"/>
          <w:lang w:eastAsia="en-US"/>
        </w:rPr>
        <w:t xml:space="preserve">ŽoNFP </w:t>
      </w:r>
      <w:r>
        <w:rPr>
          <w:rFonts w:asciiTheme="minorHAnsi" w:eastAsiaTheme="minorHAnsi" w:hAnsiTheme="minorHAnsi" w:cstheme="minorHAnsi"/>
          <w:sz w:val="22"/>
          <w:szCs w:val="22"/>
          <w:lang w:eastAsia="en-US"/>
        </w:rPr>
        <w:t>oblasť 8</w:t>
      </w:r>
      <w:r w:rsidRPr="006D6D8A">
        <w:rPr>
          <w:rFonts w:asciiTheme="minorHAnsi" w:eastAsiaTheme="minorHAnsi" w:hAnsiTheme="minorHAnsi" w:cstheme="minorHAnsi"/>
          <w:sz w:val="22"/>
          <w:szCs w:val="22"/>
          <w:lang w:eastAsia="en-US"/>
        </w:rPr>
        <w:t>)</w:t>
      </w:r>
    </w:p>
    <w:p w14:paraId="6FEB085E" w14:textId="0F95198D" w:rsidR="006D6D8A" w:rsidRPr="006D6D8A" w:rsidRDefault="006D6D8A" w:rsidP="006D6D8A">
      <w:pPr>
        <w:spacing w:after="60"/>
        <w:ind w:left="567"/>
        <w:jc w:val="both"/>
        <w:rPr>
          <w:rFonts w:asciiTheme="minorHAnsi" w:eastAsiaTheme="minorHAnsi" w:hAnsiTheme="minorHAnsi" w:cstheme="minorHAnsi"/>
          <w:sz w:val="22"/>
          <w:szCs w:val="22"/>
          <w:lang w:eastAsia="en-US"/>
        </w:rPr>
      </w:pPr>
      <w:r w:rsidRPr="006D6D8A">
        <w:rPr>
          <w:rFonts w:asciiTheme="minorHAnsi" w:eastAsiaTheme="minorHAnsi" w:hAnsiTheme="minorHAnsi" w:cstheme="minorHAnsi"/>
          <w:bCs/>
          <w:iCs/>
          <w:sz w:val="22"/>
          <w:szCs w:val="22"/>
          <w:lang w:eastAsia="en-US"/>
        </w:rPr>
        <w:t>PPA overí prostredníctvom finančnej kontroly na mieste a ex post kontrol.</w:t>
      </w:r>
    </w:p>
    <w:p w14:paraId="4FB3EFF4" w14:textId="3346D35C" w:rsidR="005C5EAD" w:rsidRDefault="00FF7AF3" w:rsidP="006D6D8A">
      <w:pPr>
        <w:pStyle w:val="Odsekzoznamu"/>
        <w:numPr>
          <w:ilvl w:val="0"/>
          <w:numId w:val="5"/>
        </w:numPr>
        <w:suppressAutoHyphens w:val="0"/>
        <w:spacing w:before="120" w:after="120" w:line="276" w:lineRule="auto"/>
        <w:ind w:left="567" w:hanging="567"/>
        <w:jc w:val="both"/>
        <w:rPr>
          <w:rFonts w:asciiTheme="minorHAnsi" w:hAnsiTheme="minorHAnsi"/>
          <w:sz w:val="22"/>
          <w:szCs w:val="22"/>
        </w:rPr>
      </w:pPr>
      <w:r>
        <w:rPr>
          <w:rFonts w:asciiTheme="minorHAnsi" w:hAnsiTheme="minorHAnsi"/>
          <w:sz w:val="22"/>
          <w:szCs w:val="22"/>
        </w:rPr>
        <w:t>Záverečná</w:t>
      </w:r>
      <w:r w:rsidR="008C5A8A" w:rsidRPr="008C5A8A">
        <w:rPr>
          <w:rFonts w:asciiTheme="minorHAnsi" w:hAnsiTheme="minorHAnsi"/>
          <w:sz w:val="22"/>
          <w:szCs w:val="22"/>
        </w:rPr>
        <w:t xml:space="preserve"> žiadosť o platbu sa musí podať </w:t>
      </w:r>
      <w:r w:rsidR="008C5A8A" w:rsidRPr="005C5EAD">
        <w:rPr>
          <w:rFonts w:asciiTheme="minorHAnsi" w:hAnsiTheme="minorHAnsi"/>
          <w:sz w:val="22"/>
          <w:szCs w:val="22"/>
        </w:rPr>
        <w:t>v lehote do  štyroch rokov od</w:t>
      </w:r>
      <w:r w:rsidR="008C5A8A" w:rsidRPr="008C5A8A">
        <w:rPr>
          <w:rFonts w:asciiTheme="minorHAnsi" w:hAnsiTheme="minorHAnsi"/>
          <w:sz w:val="22"/>
          <w:szCs w:val="22"/>
        </w:rPr>
        <w:t xml:space="preserve"> nadobudnutia účinnosti zmluvy. V prípade výziev, kedy lehota na podanie poslednej žiadosti o platbu nemôže byť dodržaná (napr. v súvislosti s končiacim sa programovým obdobím), je termín na podanie poslednej žiadosti o platbu </w:t>
      </w:r>
      <w:r w:rsidR="008C5A8A" w:rsidRPr="005C5EAD">
        <w:rPr>
          <w:rFonts w:asciiTheme="minorHAnsi" w:hAnsiTheme="minorHAnsi"/>
          <w:sz w:val="22"/>
          <w:szCs w:val="22"/>
        </w:rPr>
        <w:t>najneskôr do 30.06.202</w:t>
      </w:r>
      <w:r w:rsidR="006D0E62" w:rsidRPr="005C5EAD">
        <w:rPr>
          <w:rFonts w:asciiTheme="minorHAnsi" w:hAnsiTheme="minorHAnsi"/>
          <w:sz w:val="22"/>
          <w:szCs w:val="22"/>
        </w:rPr>
        <w:t>5</w:t>
      </w:r>
      <w:r w:rsidR="00053EA7" w:rsidRPr="005C5EAD">
        <w:rPr>
          <w:rFonts w:asciiTheme="minorHAnsi" w:hAnsiTheme="minorHAnsi"/>
          <w:sz w:val="22"/>
          <w:szCs w:val="22"/>
        </w:rPr>
        <w:t>.</w:t>
      </w:r>
      <w:r w:rsidR="00370624">
        <w:rPr>
          <w:rFonts w:asciiTheme="minorHAnsi" w:hAnsiTheme="minorHAnsi"/>
          <w:sz w:val="22"/>
          <w:szCs w:val="22"/>
        </w:rPr>
        <w:t xml:space="preserve"> </w:t>
      </w:r>
      <w:r w:rsidR="005C5EAD">
        <w:rPr>
          <w:rFonts w:asciiTheme="minorHAnsi" w:hAnsiTheme="minorHAnsi"/>
          <w:sz w:val="22"/>
          <w:szCs w:val="22"/>
        </w:rPr>
        <w:t xml:space="preserve">Prvú žiadosť o platbu je prijímateľ povinný </w:t>
      </w:r>
      <w:r w:rsidR="005C5EAD">
        <w:rPr>
          <w:rFonts w:asciiTheme="minorHAnsi" w:hAnsiTheme="minorHAnsi"/>
          <w:sz w:val="22"/>
          <w:szCs w:val="22"/>
        </w:rPr>
        <w:lastRenderedPageBreak/>
        <w:t>predložiť v lehote do 18 mesiacov odo dňa účinnosti zmluvy o poskytnutí NFP vo výške minimálne 20% z celkovej výšky NFP.</w:t>
      </w:r>
    </w:p>
    <w:p w14:paraId="568B8080" w14:textId="26241D4F" w:rsidR="00053EA7" w:rsidRDefault="005C5EAD" w:rsidP="005C5EAD">
      <w:pPr>
        <w:pStyle w:val="Odsekzoznamu"/>
        <w:suppressAutoHyphens w:val="0"/>
        <w:spacing w:after="120" w:line="276" w:lineRule="auto"/>
        <w:ind w:left="567"/>
        <w:jc w:val="both"/>
        <w:rPr>
          <w:rFonts w:asciiTheme="minorHAnsi" w:hAnsiTheme="minorHAnsi"/>
          <w:sz w:val="22"/>
          <w:szCs w:val="22"/>
        </w:rPr>
      </w:pPr>
      <w:r w:rsidRPr="005C5EAD">
        <w:rPr>
          <w:rFonts w:asciiTheme="minorHAnsi" w:hAnsiTheme="minorHAnsi"/>
          <w:sz w:val="22"/>
          <w:szCs w:val="22"/>
        </w:rPr>
        <w:t>Upozorňujeme žiadateľov na nutnosť priebežnej elektronickej komunikácie preukazujúcej realizáciu projektu.</w:t>
      </w:r>
    </w:p>
    <w:p w14:paraId="5A5CD34F" w14:textId="11DE3529" w:rsidR="00B6097C" w:rsidRPr="00B6097C" w:rsidRDefault="00B6097C" w:rsidP="00B6097C">
      <w:pPr>
        <w:pStyle w:val="Odsekzoznamu"/>
        <w:ind w:left="567"/>
        <w:jc w:val="both"/>
        <w:rPr>
          <w:rFonts w:asciiTheme="minorHAnsi" w:hAnsiTheme="minorHAnsi"/>
          <w:sz w:val="22"/>
          <w:szCs w:val="22"/>
        </w:rPr>
      </w:pPr>
      <w:r w:rsidRPr="00B6097C">
        <w:rPr>
          <w:rFonts w:asciiTheme="minorHAnsi" w:hAnsiTheme="minorHAnsi"/>
          <w:sz w:val="22"/>
          <w:szCs w:val="22"/>
        </w:rPr>
        <w:t xml:space="preserve">Uvedené sa </w:t>
      </w:r>
      <w:r>
        <w:rPr>
          <w:rFonts w:asciiTheme="minorHAnsi" w:hAnsiTheme="minorHAnsi"/>
          <w:sz w:val="22"/>
          <w:szCs w:val="22"/>
        </w:rPr>
        <w:t xml:space="preserve">bude </w:t>
      </w:r>
      <w:r w:rsidRPr="00B6097C">
        <w:rPr>
          <w:rFonts w:asciiTheme="minorHAnsi" w:hAnsiTheme="minorHAnsi"/>
          <w:sz w:val="22"/>
          <w:szCs w:val="22"/>
        </w:rPr>
        <w:t>preukaz</w:t>
      </w:r>
      <w:r>
        <w:rPr>
          <w:rFonts w:asciiTheme="minorHAnsi" w:hAnsiTheme="minorHAnsi"/>
          <w:sz w:val="22"/>
          <w:szCs w:val="22"/>
        </w:rPr>
        <w:t>ovať</w:t>
      </w:r>
      <w:r w:rsidRPr="00B6097C">
        <w:rPr>
          <w:rFonts w:asciiTheme="minorHAnsi" w:hAnsiTheme="minorHAnsi"/>
          <w:sz w:val="22"/>
          <w:szCs w:val="22"/>
        </w:rPr>
        <w:t xml:space="preserve"> zaslaním </w:t>
      </w:r>
      <w:proofErr w:type="spellStart"/>
      <w:r w:rsidRPr="00B6097C">
        <w:rPr>
          <w:rFonts w:asciiTheme="minorHAnsi" w:hAnsiTheme="minorHAnsi"/>
          <w:sz w:val="22"/>
          <w:szCs w:val="22"/>
        </w:rPr>
        <w:t>skenov</w:t>
      </w:r>
      <w:proofErr w:type="spellEnd"/>
      <w:r w:rsidRPr="00B6097C">
        <w:rPr>
          <w:rFonts w:asciiTheme="minorHAnsi" w:hAnsiTheme="minorHAnsi"/>
          <w:sz w:val="22"/>
          <w:szCs w:val="22"/>
        </w:rPr>
        <w:t>  faktúr, dodacích listov, bankov</w:t>
      </w:r>
      <w:r>
        <w:rPr>
          <w:rFonts w:asciiTheme="minorHAnsi" w:hAnsiTheme="minorHAnsi"/>
          <w:sz w:val="22"/>
          <w:szCs w:val="22"/>
        </w:rPr>
        <w:t>ých</w:t>
      </w:r>
      <w:r w:rsidRPr="00B6097C">
        <w:rPr>
          <w:rFonts w:asciiTheme="minorHAnsi" w:hAnsiTheme="minorHAnsi"/>
          <w:sz w:val="22"/>
          <w:szCs w:val="22"/>
        </w:rPr>
        <w:t xml:space="preserve"> výpis</w:t>
      </w:r>
      <w:r>
        <w:rPr>
          <w:rFonts w:asciiTheme="minorHAnsi" w:hAnsiTheme="minorHAnsi"/>
          <w:sz w:val="22"/>
          <w:szCs w:val="22"/>
        </w:rPr>
        <w:t>ov</w:t>
      </w:r>
      <w:r w:rsidRPr="00B6097C">
        <w:rPr>
          <w:rFonts w:asciiTheme="minorHAnsi" w:hAnsiTheme="minorHAnsi"/>
          <w:sz w:val="22"/>
          <w:szCs w:val="22"/>
        </w:rPr>
        <w:t>, fotodokumentácie, stavebn</w:t>
      </w:r>
      <w:r>
        <w:rPr>
          <w:rFonts w:asciiTheme="minorHAnsi" w:hAnsiTheme="minorHAnsi"/>
          <w:sz w:val="22"/>
          <w:szCs w:val="22"/>
        </w:rPr>
        <w:t>ého</w:t>
      </w:r>
      <w:r w:rsidRPr="00B6097C">
        <w:rPr>
          <w:rFonts w:asciiTheme="minorHAnsi" w:hAnsiTheme="minorHAnsi"/>
          <w:sz w:val="22"/>
          <w:szCs w:val="22"/>
        </w:rPr>
        <w:t xml:space="preserve"> denník</w:t>
      </w:r>
      <w:r>
        <w:rPr>
          <w:rFonts w:asciiTheme="minorHAnsi" w:hAnsiTheme="minorHAnsi"/>
          <w:sz w:val="22"/>
          <w:szCs w:val="22"/>
        </w:rPr>
        <w:t>a</w:t>
      </w:r>
      <w:r w:rsidRPr="00B6097C">
        <w:rPr>
          <w:rFonts w:asciiTheme="minorHAnsi" w:hAnsiTheme="minorHAnsi"/>
          <w:sz w:val="22"/>
          <w:szCs w:val="22"/>
        </w:rPr>
        <w:t>  na e-mailovú adresu uvedenú v Zmluve o</w:t>
      </w:r>
      <w:r>
        <w:rPr>
          <w:rFonts w:asciiTheme="minorHAnsi" w:hAnsiTheme="minorHAnsi"/>
          <w:sz w:val="22"/>
          <w:szCs w:val="22"/>
        </w:rPr>
        <w:t xml:space="preserve"> poskytnutí </w:t>
      </w:r>
      <w:r w:rsidRPr="00B6097C">
        <w:rPr>
          <w:rFonts w:asciiTheme="minorHAnsi" w:hAnsiTheme="minorHAnsi"/>
          <w:sz w:val="22"/>
          <w:szCs w:val="22"/>
        </w:rPr>
        <w:t> </w:t>
      </w:r>
      <w:r w:rsidR="001840FC">
        <w:rPr>
          <w:rFonts w:asciiTheme="minorHAnsi" w:hAnsiTheme="minorHAnsi"/>
          <w:sz w:val="22"/>
          <w:szCs w:val="22"/>
        </w:rPr>
        <w:t>NFP</w:t>
      </w:r>
      <w:r w:rsidRPr="00B6097C">
        <w:rPr>
          <w:rFonts w:asciiTheme="minorHAnsi" w:hAnsiTheme="minorHAnsi"/>
          <w:sz w:val="22"/>
          <w:szCs w:val="22"/>
        </w:rPr>
        <w:t xml:space="preserve"> v časovom intervale definovanom v tejto Zmluve. V predmete správy sa </w:t>
      </w:r>
      <w:r w:rsidR="00EF5C1A">
        <w:rPr>
          <w:rFonts w:asciiTheme="minorHAnsi" w:hAnsiTheme="minorHAnsi"/>
          <w:sz w:val="22"/>
          <w:szCs w:val="22"/>
        </w:rPr>
        <w:t xml:space="preserve">bude </w:t>
      </w:r>
      <w:r w:rsidRPr="00B6097C">
        <w:rPr>
          <w:rFonts w:asciiTheme="minorHAnsi" w:hAnsiTheme="minorHAnsi"/>
          <w:sz w:val="22"/>
          <w:szCs w:val="22"/>
        </w:rPr>
        <w:t>uvádza</w:t>
      </w:r>
      <w:r w:rsidR="00EF5C1A">
        <w:rPr>
          <w:rFonts w:asciiTheme="minorHAnsi" w:hAnsiTheme="minorHAnsi"/>
          <w:sz w:val="22"/>
          <w:szCs w:val="22"/>
        </w:rPr>
        <w:t>ť</w:t>
      </w:r>
      <w:r w:rsidRPr="00B6097C">
        <w:rPr>
          <w:rFonts w:asciiTheme="minorHAnsi" w:hAnsiTheme="minorHAnsi"/>
          <w:sz w:val="22"/>
          <w:szCs w:val="22"/>
        </w:rPr>
        <w:t xml:space="preserve"> kód projektu. Žiadateľ bude uvedenú informačnú povinnosť dokladovať PPA v zmysle podmienok nastavených v Zmluve o</w:t>
      </w:r>
      <w:r>
        <w:rPr>
          <w:rFonts w:asciiTheme="minorHAnsi" w:hAnsiTheme="minorHAnsi"/>
          <w:sz w:val="22"/>
          <w:szCs w:val="22"/>
        </w:rPr>
        <w:t xml:space="preserve"> poskytnutí </w:t>
      </w:r>
      <w:r w:rsidRPr="00B6097C">
        <w:rPr>
          <w:rFonts w:asciiTheme="minorHAnsi" w:hAnsiTheme="minorHAnsi"/>
          <w:sz w:val="22"/>
          <w:szCs w:val="22"/>
        </w:rPr>
        <w:t xml:space="preserve">NFP aj za aktivity vykonané pred </w:t>
      </w:r>
      <w:r>
        <w:rPr>
          <w:rFonts w:asciiTheme="minorHAnsi" w:hAnsiTheme="minorHAnsi"/>
          <w:sz w:val="22"/>
          <w:szCs w:val="22"/>
        </w:rPr>
        <w:t xml:space="preserve">nadobudnutím účinnosti </w:t>
      </w:r>
      <w:r w:rsidRPr="00B6097C">
        <w:rPr>
          <w:rFonts w:asciiTheme="minorHAnsi" w:hAnsiTheme="minorHAnsi"/>
          <w:sz w:val="22"/>
          <w:szCs w:val="22"/>
        </w:rPr>
        <w:t>Zmluvy o</w:t>
      </w:r>
      <w:r>
        <w:rPr>
          <w:rFonts w:asciiTheme="minorHAnsi" w:hAnsiTheme="minorHAnsi"/>
          <w:sz w:val="22"/>
          <w:szCs w:val="22"/>
        </w:rPr>
        <w:t xml:space="preserve"> poskytnutí </w:t>
      </w:r>
      <w:r w:rsidRPr="00B6097C">
        <w:rPr>
          <w:rFonts w:asciiTheme="minorHAnsi" w:hAnsiTheme="minorHAnsi"/>
          <w:sz w:val="22"/>
          <w:szCs w:val="22"/>
        </w:rPr>
        <w:t xml:space="preserve">NFP. </w:t>
      </w:r>
    </w:p>
    <w:p w14:paraId="663A31F4" w14:textId="2D4C4A42" w:rsidR="00D47EBE" w:rsidRDefault="00D47EBE" w:rsidP="00EF5C1A">
      <w:pPr>
        <w:pStyle w:val="Odsekzoznamu"/>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Lehota na zasielanie oznámení začína plynúť odo dňa zaslania </w:t>
      </w:r>
      <w:r w:rsidRPr="004E6976">
        <w:rPr>
          <w:rFonts w:asciiTheme="minorHAnsi" w:hAnsiTheme="minorHAnsi"/>
          <w:sz w:val="22"/>
          <w:szCs w:val="22"/>
        </w:rPr>
        <w:t>Oznámenie o zahájení re</w:t>
      </w:r>
      <w:r>
        <w:rPr>
          <w:rFonts w:asciiTheme="minorHAnsi" w:hAnsiTheme="minorHAnsi"/>
          <w:sz w:val="22"/>
          <w:szCs w:val="22"/>
        </w:rPr>
        <w:t>alizácie podnikateľského plánu/</w:t>
      </w:r>
      <w:r w:rsidRPr="004E6976">
        <w:rPr>
          <w:rFonts w:asciiTheme="minorHAnsi" w:hAnsiTheme="minorHAnsi"/>
          <w:sz w:val="22"/>
          <w:szCs w:val="22"/>
        </w:rPr>
        <w:t>projektu prijímateľ</w:t>
      </w:r>
      <w:r>
        <w:rPr>
          <w:rFonts w:asciiTheme="minorHAnsi" w:hAnsiTheme="minorHAnsi"/>
          <w:sz w:val="22"/>
          <w:szCs w:val="22"/>
        </w:rPr>
        <w:t xml:space="preserve">om </w:t>
      </w:r>
      <w:r w:rsidRPr="004E6976">
        <w:rPr>
          <w:rFonts w:asciiTheme="minorHAnsi" w:hAnsiTheme="minorHAnsi"/>
          <w:sz w:val="22"/>
          <w:szCs w:val="22"/>
        </w:rPr>
        <w:t xml:space="preserve">deklarovať písomným oznámením adresovaným </w:t>
      </w:r>
      <w:r>
        <w:rPr>
          <w:rFonts w:asciiTheme="minorHAnsi" w:hAnsiTheme="minorHAnsi"/>
          <w:sz w:val="22"/>
          <w:szCs w:val="22"/>
        </w:rPr>
        <w:t>PPA</w:t>
      </w:r>
      <w:r w:rsidRPr="004E6976">
        <w:rPr>
          <w:rFonts w:asciiTheme="minorHAnsi" w:hAnsiTheme="minorHAnsi"/>
          <w:sz w:val="22"/>
          <w:szCs w:val="22"/>
        </w:rPr>
        <w:t xml:space="preserve"> na predpísanom tlačive (viď príloha č. 1 Príručky pre Prijímateľa) do 7 dní od začatia realizácie projektu</w:t>
      </w:r>
      <w:r>
        <w:rPr>
          <w:rFonts w:asciiTheme="minorHAnsi" w:hAnsiTheme="minorHAnsi"/>
          <w:sz w:val="22"/>
          <w:szCs w:val="22"/>
        </w:rPr>
        <w:t xml:space="preserve"> </w:t>
      </w:r>
      <w:r w:rsidRPr="006B1D32">
        <w:rPr>
          <w:rFonts w:asciiTheme="minorHAnsi" w:hAnsiTheme="minorHAnsi"/>
          <w:sz w:val="22"/>
          <w:szCs w:val="22"/>
        </w:rPr>
        <w:t xml:space="preserve">výlučne elektronickým doručením prostredníctvom ÚPVS do elektronickej schránky PPA (na adrese </w:t>
      </w:r>
      <w:hyperlink r:id="rId28" w:history="1">
        <w:r w:rsidR="00EF5C1A" w:rsidRPr="00622FC0">
          <w:rPr>
            <w:rStyle w:val="Hypertextovprepojenie"/>
            <w:rFonts w:asciiTheme="minorHAnsi" w:hAnsiTheme="minorHAnsi"/>
            <w:sz w:val="22"/>
            <w:szCs w:val="22"/>
          </w:rPr>
          <w:t>https://www.slovensko.sk/sk/detail-sluzby?externalCode=ks_339536</w:t>
        </w:r>
      </w:hyperlink>
      <w:r>
        <w:rPr>
          <w:rFonts w:asciiTheme="minorHAnsi" w:hAnsiTheme="minorHAnsi"/>
          <w:sz w:val="22"/>
          <w:szCs w:val="22"/>
        </w:rPr>
        <w:t>)</w:t>
      </w:r>
    </w:p>
    <w:p w14:paraId="0FD17584" w14:textId="24B0D318" w:rsidR="00EF5C1A" w:rsidRDefault="00EF5C1A" w:rsidP="005C5EAD">
      <w:pPr>
        <w:pStyle w:val="Odsekzoznamu"/>
        <w:suppressAutoHyphens w:val="0"/>
        <w:spacing w:after="120" w:line="276" w:lineRule="auto"/>
        <w:ind w:left="567"/>
        <w:jc w:val="both"/>
        <w:rPr>
          <w:rFonts w:asciiTheme="minorHAnsi" w:hAnsiTheme="minorHAnsi"/>
          <w:sz w:val="22"/>
          <w:szCs w:val="22"/>
        </w:rPr>
      </w:pPr>
      <w:r w:rsidRPr="00B6097C">
        <w:rPr>
          <w:rFonts w:asciiTheme="minorHAnsi" w:hAnsiTheme="minorHAnsi"/>
          <w:sz w:val="22"/>
          <w:szCs w:val="22"/>
        </w:rPr>
        <w:t xml:space="preserve">V prípade nedodržania informačnej povinnosti, bude žiadateľ sankcionovaný v zmysle sankčného katalógu </w:t>
      </w:r>
      <w:r>
        <w:rPr>
          <w:rFonts w:asciiTheme="minorHAnsi" w:hAnsiTheme="minorHAnsi"/>
          <w:sz w:val="22"/>
          <w:szCs w:val="22"/>
        </w:rPr>
        <w:t>(</w:t>
      </w:r>
      <w:r w:rsidR="00C8546A" w:rsidRPr="00C8546A">
        <w:rPr>
          <w:rFonts w:asciiTheme="minorHAnsi" w:hAnsiTheme="minorHAnsi"/>
          <w:b/>
          <w:color w:val="FF0000"/>
          <w:sz w:val="22"/>
          <w:szCs w:val="22"/>
        </w:rPr>
        <w:t xml:space="preserve">Príloha </w:t>
      </w:r>
      <w:r w:rsidRPr="00C8546A">
        <w:rPr>
          <w:rFonts w:asciiTheme="minorHAnsi" w:hAnsiTheme="minorHAnsi"/>
          <w:b/>
          <w:color w:val="FF0000"/>
          <w:sz w:val="22"/>
          <w:szCs w:val="22"/>
        </w:rPr>
        <w:t xml:space="preserve">č. </w:t>
      </w:r>
      <w:r w:rsidR="00CA039F" w:rsidRPr="00C8546A">
        <w:rPr>
          <w:rFonts w:asciiTheme="minorHAnsi" w:hAnsiTheme="minorHAnsi"/>
          <w:b/>
          <w:color w:val="FF0000"/>
          <w:sz w:val="22"/>
          <w:szCs w:val="22"/>
        </w:rPr>
        <w:t>1</w:t>
      </w:r>
      <w:r w:rsidR="00CA039F">
        <w:rPr>
          <w:rFonts w:asciiTheme="minorHAnsi" w:hAnsiTheme="minorHAnsi"/>
          <w:b/>
          <w:color w:val="FF0000"/>
          <w:sz w:val="22"/>
          <w:szCs w:val="22"/>
        </w:rPr>
        <w:t>2</w:t>
      </w:r>
      <w:r w:rsidR="00CA039F">
        <w:rPr>
          <w:rFonts w:asciiTheme="minorHAnsi" w:hAnsiTheme="minorHAnsi"/>
          <w:sz w:val="22"/>
          <w:szCs w:val="22"/>
        </w:rPr>
        <w:t xml:space="preserve"> </w:t>
      </w:r>
      <w:r>
        <w:rPr>
          <w:rFonts w:asciiTheme="minorHAnsi" w:hAnsiTheme="minorHAnsi"/>
          <w:sz w:val="22"/>
          <w:szCs w:val="22"/>
        </w:rPr>
        <w:t>tejto výzvy)</w:t>
      </w:r>
      <w:r w:rsidRPr="00B6097C">
        <w:rPr>
          <w:rFonts w:asciiTheme="minorHAnsi" w:hAnsiTheme="minorHAnsi"/>
          <w:sz w:val="22"/>
          <w:szCs w:val="22"/>
        </w:rPr>
        <w:t>.</w:t>
      </w:r>
    </w:p>
    <w:p w14:paraId="73E14486" w14:textId="60B12E6F" w:rsidR="001C7C64" w:rsidRPr="001C7C64" w:rsidRDefault="001C7C64" w:rsidP="001C7C64">
      <w:pPr>
        <w:pStyle w:val="Odsekzoznamu"/>
        <w:suppressAutoHyphens w:val="0"/>
        <w:spacing w:before="60" w:line="276" w:lineRule="auto"/>
        <w:ind w:left="425" w:firstLine="142"/>
        <w:jc w:val="both"/>
        <w:rPr>
          <w:rFonts w:asciiTheme="minorHAnsi" w:hAnsiTheme="minorHAnsi"/>
          <w:b/>
          <w:sz w:val="22"/>
          <w:szCs w:val="22"/>
          <w:u w:val="single"/>
        </w:rPr>
      </w:pPr>
      <w:r>
        <w:rPr>
          <w:rFonts w:asciiTheme="minorHAnsi" w:hAnsiTheme="minorHAnsi"/>
          <w:b/>
          <w:sz w:val="22"/>
          <w:szCs w:val="22"/>
          <w:u w:val="single"/>
        </w:rPr>
        <w:t>Forma a spôsob preukázania:</w:t>
      </w:r>
    </w:p>
    <w:p w14:paraId="240EB4BA" w14:textId="77777777" w:rsidR="001C7C64" w:rsidRPr="001C7C64" w:rsidRDefault="001C7C64" w:rsidP="001C7C64">
      <w:pPr>
        <w:pStyle w:val="Odsekzoznamu"/>
        <w:suppressAutoHyphens w:val="0"/>
        <w:spacing w:after="200" w:line="276" w:lineRule="auto"/>
        <w:ind w:left="426" w:firstLine="141"/>
        <w:contextualSpacing/>
        <w:jc w:val="both"/>
        <w:rPr>
          <w:rFonts w:asciiTheme="minorHAnsi" w:hAnsiTheme="minorHAnsi"/>
          <w:sz w:val="22"/>
          <w:szCs w:val="22"/>
        </w:rPr>
      </w:pPr>
      <w:r w:rsidRPr="001C7C64">
        <w:rPr>
          <w:rFonts w:asciiTheme="minorHAnsi" w:hAnsiTheme="minorHAnsi"/>
          <w:sz w:val="22"/>
          <w:szCs w:val="22"/>
        </w:rPr>
        <w:t>Formulár ŽoNFP</w:t>
      </w:r>
    </w:p>
    <w:p w14:paraId="15BA1DC4" w14:textId="5398E045" w:rsidR="00053EA7" w:rsidRDefault="0048030C" w:rsidP="001C7C64">
      <w:pPr>
        <w:pStyle w:val="Odsekzoznamu"/>
        <w:suppressAutoHyphens w:val="0"/>
        <w:spacing w:after="200" w:line="276" w:lineRule="auto"/>
        <w:ind w:left="426" w:firstLine="141"/>
        <w:contextualSpacing/>
        <w:jc w:val="both"/>
        <w:rPr>
          <w:rFonts w:asciiTheme="minorHAnsi" w:hAnsiTheme="minorHAnsi"/>
          <w:sz w:val="22"/>
          <w:szCs w:val="22"/>
        </w:rPr>
      </w:pPr>
      <w:r>
        <w:rPr>
          <w:rFonts w:asciiTheme="minorHAnsi" w:hAnsiTheme="minorHAnsi"/>
          <w:sz w:val="22"/>
          <w:szCs w:val="22"/>
        </w:rPr>
        <w:t xml:space="preserve">Príloha </w:t>
      </w:r>
      <w:r w:rsidRPr="0048030C">
        <w:rPr>
          <w:rFonts w:asciiTheme="minorHAnsi" w:hAnsiTheme="minorHAnsi"/>
          <w:sz w:val="22"/>
          <w:szCs w:val="22"/>
        </w:rPr>
        <w:t>č</w:t>
      </w:r>
      <w:r>
        <w:rPr>
          <w:rFonts w:asciiTheme="minorHAnsi" w:hAnsiTheme="minorHAnsi"/>
          <w:sz w:val="22"/>
          <w:szCs w:val="22"/>
        </w:rPr>
        <w:t xml:space="preserve">. </w:t>
      </w:r>
      <w:r w:rsidRPr="0048030C">
        <w:rPr>
          <w:rFonts w:asciiTheme="minorHAnsi" w:hAnsiTheme="minorHAnsi"/>
          <w:sz w:val="22"/>
          <w:szCs w:val="22"/>
        </w:rPr>
        <w:t>1</w:t>
      </w:r>
      <w:r>
        <w:rPr>
          <w:rFonts w:asciiTheme="minorHAnsi" w:hAnsiTheme="minorHAnsi"/>
          <w:sz w:val="22"/>
          <w:szCs w:val="22"/>
        </w:rPr>
        <w:t xml:space="preserve"> </w:t>
      </w:r>
      <w:r w:rsidRPr="0048030C">
        <w:rPr>
          <w:rFonts w:asciiTheme="minorHAnsi" w:hAnsiTheme="minorHAnsi"/>
          <w:sz w:val="22"/>
          <w:szCs w:val="22"/>
        </w:rPr>
        <w:t>k</w:t>
      </w:r>
      <w:r>
        <w:rPr>
          <w:rFonts w:asciiTheme="minorHAnsi" w:hAnsiTheme="minorHAnsi"/>
          <w:sz w:val="22"/>
          <w:szCs w:val="22"/>
        </w:rPr>
        <w:t> </w:t>
      </w:r>
      <w:r w:rsidRPr="0048030C">
        <w:rPr>
          <w:rFonts w:asciiTheme="minorHAnsi" w:hAnsiTheme="minorHAnsi"/>
          <w:sz w:val="22"/>
          <w:szCs w:val="22"/>
        </w:rPr>
        <w:t>ŽoNFP</w:t>
      </w:r>
      <w:r>
        <w:rPr>
          <w:rFonts w:asciiTheme="minorHAnsi" w:hAnsiTheme="minorHAnsi"/>
          <w:sz w:val="22"/>
          <w:szCs w:val="22"/>
        </w:rPr>
        <w:t xml:space="preserve"> Tabuľ</w:t>
      </w:r>
      <w:r w:rsidRPr="0048030C">
        <w:rPr>
          <w:rFonts w:asciiTheme="minorHAnsi" w:hAnsiTheme="minorHAnsi"/>
          <w:sz w:val="22"/>
          <w:szCs w:val="22"/>
        </w:rPr>
        <w:t>kov</w:t>
      </w:r>
      <w:r>
        <w:rPr>
          <w:rFonts w:asciiTheme="minorHAnsi" w:hAnsiTheme="minorHAnsi"/>
          <w:sz w:val="22"/>
          <w:szCs w:val="22"/>
        </w:rPr>
        <w:t>á č</w:t>
      </w:r>
      <w:r w:rsidRPr="0048030C">
        <w:rPr>
          <w:rFonts w:asciiTheme="minorHAnsi" w:hAnsiTheme="minorHAnsi"/>
          <w:sz w:val="22"/>
          <w:szCs w:val="22"/>
        </w:rPr>
        <w:t>as</w:t>
      </w:r>
      <w:r>
        <w:rPr>
          <w:rFonts w:asciiTheme="minorHAnsi" w:hAnsiTheme="minorHAnsi"/>
          <w:sz w:val="22"/>
          <w:szCs w:val="22"/>
        </w:rPr>
        <w:t>ť</w:t>
      </w:r>
      <w:r w:rsidRPr="0048030C">
        <w:rPr>
          <w:rFonts w:asciiTheme="minorHAnsi" w:hAnsiTheme="minorHAnsi"/>
          <w:sz w:val="22"/>
          <w:szCs w:val="22"/>
        </w:rPr>
        <w:t xml:space="preserve"> </w:t>
      </w:r>
      <w:r w:rsidR="001C7C64" w:rsidRPr="001C7C64">
        <w:rPr>
          <w:rFonts w:asciiTheme="minorHAnsi" w:hAnsiTheme="minorHAnsi"/>
          <w:sz w:val="22"/>
          <w:szCs w:val="22"/>
        </w:rPr>
        <w:t>(</w:t>
      </w:r>
      <w:r w:rsidR="001C7C64" w:rsidRPr="00C8546A">
        <w:rPr>
          <w:rFonts w:asciiTheme="minorHAnsi" w:hAnsiTheme="minorHAnsi"/>
          <w:b/>
          <w:color w:val="FF0000"/>
          <w:sz w:val="22"/>
          <w:szCs w:val="22"/>
        </w:rPr>
        <w:t xml:space="preserve">Príloha č. </w:t>
      </w:r>
      <w:r w:rsidRPr="00C8546A">
        <w:rPr>
          <w:rFonts w:asciiTheme="minorHAnsi" w:hAnsiTheme="minorHAnsi"/>
          <w:b/>
          <w:color w:val="FF0000"/>
          <w:sz w:val="22"/>
          <w:szCs w:val="22"/>
        </w:rPr>
        <w:t>1</w:t>
      </w:r>
      <w:r w:rsidR="001C7C64" w:rsidRPr="001C7C64">
        <w:rPr>
          <w:rFonts w:asciiTheme="minorHAnsi" w:hAnsiTheme="minorHAnsi"/>
          <w:sz w:val="22"/>
          <w:szCs w:val="22"/>
        </w:rPr>
        <w:t xml:space="preserve"> k ŽoNFP)</w:t>
      </w:r>
    </w:p>
    <w:p w14:paraId="03AFF2F4" w14:textId="73EDD98D" w:rsidR="007134AE" w:rsidRDefault="007134AE" w:rsidP="001C7C64">
      <w:pPr>
        <w:pStyle w:val="Odsekzoznamu"/>
        <w:suppressAutoHyphens w:val="0"/>
        <w:spacing w:after="200" w:line="276" w:lineRule="auto"/>
        <w:ind w:left="426" w:firstLine="141"/>
        <w:contextualSpacing/>
        <w:jc w:val="both"/>
        <w:rPr>
          <w:rFonts w:asciiTheme="minorHAnsi" w:hAnsiTheme="minorHAnsi"/>
          <w:sz w:val="22"/>
          <w:szCs w:val="22"/>
        </w:rPr>
      </w:pPr>
    </w:p>
    <w:p w14:paraId="3E4EE616" w14:textId="118BACDA" w:rsidR="00631252" w:rsidRPr="00037B82" w:rsidRDefault="0079031B" w:rsidP="009B58B3">
      <w:pPr>
        <w:pStyle w:val="Nadpis3"/>
        <w:numPr>
          <w:ilvl w:val="2"/>
          <w:numId w:val="46"/>
        </w:numPr>
        <w:tabs>
          <w:tab w:val="left" w:pos="567"/>
        </w:tabs>
        <w:spacing w:before="120" w:after="120"/>
        <w:ind w:left="567" w:hanging="567"/>
        <w:rPr>
          <w:rFonts w:asciiTheme="minorHAnsi" w:hAnsiTheme="minorHAnsi" w:cstheme="minorHAnsi"/>
          <w:b/>
          <w:sz w:val="22"/>
          <w:szCs w:val="22"/>
        </w:rPr>
      </w:pPr>
      <w:bookmarkStart w:id="35" w:name="_Oprávnenosť_žiadateľa_a"/>
      <w:bookmarkEnd w:id="35"/>
      <w:r w:rsidRPr="007D5675">
        <w:rPr>
          <w:rFonts w:asciiTheme="minorHAnsi" w:hAnsiTheme="minorHAnsi" w:cstheme="minorHAnsi"/>
          <w:b/>
          <w:color w:val="auto"/>
          <w:sz w:val="22"/>
          <w:szCs w:val="22"/>
        </w:rPr>
        <w:t xml:space="preserve">Bodovacie (hodnotiace) kritériá </w:t>
      </w:r>
    </w:p>
    <w:p w14:paraId="503B243D" w14:textId="55C9BF01" w:rsidR="00626AD2" w:rsidRDefault="00891611" w:rsidP="00891611">
      <w:pPr>
        <w:pStyle w:val="Odsekzoznamu"/>
        <w:suppressAutoHyphens w:val="0"/>
        <w:spacing w:after="200" w:line="276" w:lineRule="auto"/>
        <w:ind w:left="0"/>
        <w:contextualSpacing/>
        <w:jc w:val="both"/>
        <w:rPr>
          <w:rFonts w:asciiTheme="minorHAnsi" w:hAnsiTheme="minorHAnsi"/>
          <w:b/>
          <w:sz w:val="22"/>
        </w:rPr>
      </w:pPr>
      <w:r w:rsidRPr="00891611">
        <w:rPr>
          <w:rFonts w:asciiTheme="minorHAnsi" w:hAnsiTheme="minorHAnsi"/>
          <w:b/>
          <w:sz w:val="22"/>
        </w:rPr>
        <w:t>Princípy uplatnenia hodnotiacich kritérií:</w:t>
      </w:r>
      <w:r w:rsidR="00626AD2" w:rsidRPr="00891611">
        <w:rPr>
          <w:rFonts w:asciiTheme="minorHAnsi" w:hAnsiTheme="minorHAnsi"/>
          <w:b/>
          <w:sz w:val="22"/>
        </w:rPr>
        <w:t xml:space="preserve"> </w:t>
      </w:r>
    </w:p>
    <w:p w14:paraId="6BDD311D" w14:textId="5B025282" w:rsidR="00E85EC2" w:rsidRDefault="00F127F4" w:rsidP="00F127F4">
      <w:pPr>
        <w:pStyle w:val="Nadpis4"/>
        <w:numPr>
          <w:ilvl w:val="0"/>
          <w:numId w:val="0"/>
        </w:numPr>
        <w:rPr>
          <w:rFonts w:asciiTheme="minorHAnsi" w:hAnsiTheme="minorHAnsi" w:cstheme="minorHAnsi"/>
          <w:b/>
          <w:i w:val="0"/>
          <w:sz w:val="22"/>
          <w:szCs w:val="22"/>
        </w:rPr>
      </w:pPr>
      <w:r w:rsidRPr="00F127F4">
        <w:rPr>
          <w:rFonts w:asciiTheme="minorHAnsi" w:hAnsiTheme="minorHAnsi" w:cstheme="minorHAnsi"/>
          <w:b/>
          <w:i w:val="0"/>
          <w:sz w:val="22"/>
          <w:szCs w:val="22"/>
        </w:rPr>
        <w:t>Pre oblasti</w:t>
      </w:r>
      <w:r w:rsidR="00DC3355" w:rsidRPr="00F127F4">
        <w:rPr>
          <w:rFonts w:asciiTheme="minorHAnsi" w:hAnsiTheme="minorHAnsi" w:cstheme="minorHAnsi"/>
          <w:b/>
          <w:i w:val="0"/>
          <w:sz w:val="22"/>
          <w:szCs w:val="22"/>
        </w:rPr>
        <w:t xml:space="preserve"> 1-7:</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9"/>
        <w:gridCol w:w="4111"/>
        <w:gridCol w:w="1276"/>
        <w:gridCol w:w="2966"/>
      </w:tblGrid>
      <w:tr w:rsidR="001C574E" w:rsidRPr="00BB30A0" w14:paraId="2F1EF493" w14:textId="77777777" w:rsidTr="00BB30A0">
        <w:trPr>
          <w:trHeight w:val="283"/>
        </w:trPr>
        <w:tc>
          <w:tcPr>
            <w:tcW w:w="699" w:type="dxa"/>
            <w:shd w:val="clear" w:color="auto" w:fill="92D050"/>
            <w:tcMar>
              <w:top w:w="0" w:type="dxa"/>
              <w:left w:w="70" w:type="dxa"/>
              <w:bottom w:w="0" w:type="dxa"/>
              <w:right w:w="70" w:type="dxa"/>
            </w:tcMar>
            <w:hideMark/>
          </w:tcPr>
          <w:p w14:paraId="695E06FE" w14:textId="77777777" w:rsidR="001C574E" w:rsidRPr="00BB30A0" w:rsidRDefault="001C574E" w:rsidP="00EB130E">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P. č.</w:t>
            </w:r>
          </w:p>
        </w:tc>
        <w:tc>
          <w:tcPr>
            <w:tcW w:w="4111" w:type="dxa"/>
            <w:shd w:val="clear" w:color="auto" w:fill="92D050"/>
            <w:tcMar>
              <w:top w:w="0" w:type="dxa"/>
              <w:left w:w="70" w:type="dxa"/>
              <w:bottom w:w="0" w:type="dxa"/>
              <w:right w:w="70" w:type="dxa"/>
            </w:tcMar>
            <w:hideMark/>
          </w:tcPr>
          <w:p w14:paraId="573F38C8" w14:textId="77777777" w:rsidR="001C574E" w:rsidRPr="00BB30A0" w:rsidRDefault="001C574E" w:rsidP="00EB130E">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Kritérium</w:t>
            </w:r>
          </w:p>
        </w:tc>
        <w:tc>
          <w:tcPr>
            <w:tcW w:w="1276" w:type="dxa"/>
            <w:shd w:val="clear" w:color="auto" w:fill="92D050"/>
            <w:tcMar>
              <w:top w:w="0" w:type="dxa"/>
              <w:left w:w="70" w:type="dxa"/>
              <w:bottom w:w="0" w:type="dxa"/>
              <w:right w:w="70" w:type="dxa"/>
            </w:tcMar>
            <w:hideMark/>
          </w:tcPr>
          <w:p w14:paraId="2F7229D2" w14:textId="77777777" w:rsidR="001C574E" w:rsidRPr="00BB30A0" w:rsidRDefault="001C574E" w:rsidP="00EB130E">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Body</w:t>
            </w:r>
          </w:p>
        </w:tc>
        <w:tc>
          <w:tcPr>
            <w:tcW w:w="2966" w:type="dxa"/>
            <w:shd w:val="clear" w:color="auto" w:fill="92D050"/>
            <w:tcMar>
              <w:top w:w="0" w:type="dxa"/>
              <w:left w:w="70" w:type="dxa"/>
              <w:bottom w:w="0" w:type="dxa"/>
              <w:right w:w="70" w:type="dxa"/>
            </w:tcMar>
            <w:hideMark/>
          </w:tcPr>
          <w:p w14:paraId="49BB3CF9" w14:textId="77777777" w:rsidR="001C574E" w:rsidRPr="00BB30A0" w:rsidRDefault="001C574E" w:rsidP="00EB130E">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Poznámka</w:t>
            </w:r>
          </w:p>
        </w:tc>
      </w:tr>
      <w:tr w:rsidR="001C574E" w:rsidRPr="001C574E" w14:paraId="546CE49D" w14:textId="77777777" w:rsidTr="001C574E">
        <w:trPr>
          <w:trHeight w:val="427"/>
        </w:trPr>
        <w:tc>
          <w:tcPr>
            <w:tcW w:w="699" w:type="dxa"/>
            <w:shd w:val="clear" w:color="auto" w:fill="FFFFFF"/>
            <w:tcMar>
              <w:top w:w="0" w:type="dxa"/>
              <w:left w:w="70" w:type="dxa"/>
              <w:bottom w:w="0" w:type="dxa"/>
              <w:right w:w="70" w:type="dxa"/>
            </w:tcMar>
            <w:vAlign w:val="center"/>
            <w:hideMark/>
          </w:tcPr>
          <w:p w14:paraId="51997641"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1.</w:t>
            </w:r>
          </w:p>
        </w:tc>
        <w:tc>
          <w:tcPr>
            <w:tcW w:w="4111" w:type="dxa"/>
            <w:shd w:val="clear" w:color="auto" w:fill="FFFFFF"/>
            <w:tcMar>
              <w:top w:w="0" w:type="dxa"/>
              <w:left w:w="70" w:type="dxa"/>
              <w:bottom w:w="0" w:type="dxa"/>
              <w:right w:w="70" w:type="dxa"/>
            </w:tcMar>
            <w:hideMark/>
          </w:tcPr>
          <w:p w14:paraId="075A8710"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Realizáciou projektu sa žiadateľ zaviaže k udržaniu alebo navýšeniu pracovných miest, alebo</w:t>
            </w:r>
          </w:p>
          <w:p w14:paraId="36FC366C"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w:t>
            </w:r>
          </w:p>
          <w:p w14:paraId="04C09D43"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tc>
        <w:tc>
          <w:tcPr>
            <w:tcW w:w="1276" w:type="dxa"/>
            <w:shd w:val="clear" w:color="auto" w:fill="FFFFFF"/>
            <w:tcMar>
              <w:top w:w="0" w:type="dxa"/>
              <w:left w:w="70" w:type="dxa"/>
              <w:bottom w:w="0" w:type="dxa"/>
              <w:right w:w="70" w:type="dxa"/>
            </w:tcMar>
            <w:vAlign w:val="center"/>
            <w:hideMark/>
          </w:tcPr>
          <w:p w14:paraId="6C5DC683"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10 b</w:t>
            </w:r>
          </w:p>
        </w:tc>
        <w:tc>
          <w:tcPr>
            <w:tcW w:w="2966" w:type="dxa"/>
            <w:shd w:val="clear" w:color="auto" w:fill="92D050"/>
            <w:tcMar>
              <w:top w:w="0" w:type="dxa"/>
              <w:left w:w="70" w:type="dxa"/>
              <w:bottom w:w="0" w:type="dxa"/>
              <w:right w:w="70" w:type="dxa"/>
            </w:tcMar>
            <w:hideMark/>
          </w:tcPr>
          <w:p w14:paraId="6495921D" w14:textId="0AFADACE"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Za počiatočný stav sa berie stav ku poslednému dňu v mesiaci zverejnenia výzvy. Berie sa pracovné miesto na celý úväzok. V prípade čiastočných úväzkov resp. sezónnych zamestnancov sa metodika posudzovania uvedie vo výzve. Za finálny stav sa považuje 6 mesiacov po podaní záverečnej ŽoP.</w:t>
            </w:r>
          </w:p>
          <w:p w14:paraId="59134C8F" w14:textId="585F397A" w:rsidR="001C574E" w:rsidRPr="001C574E" w:rsidRDefault="00F7491B" w:rsidP="00EB130E">
            <w:pPr>
              <w:spacing w:line="252" w:lineRule="auto"/>
              <w:jc w:val="both"/>
              <w:rPr>
                <w:rFonts w:asciiTheme="minorHAnsi" w:hAnsiTheme="minorHAnsi" w:cstheme="minorHAnsi"/>
                <w:sz w:val="18"/>
                <w:szCs w:val="18"/>
              </w:rPr>
            </w:pPr>
            <w:hyperlink w:anchor="prax" w:history="1">
              <w:r w:rsidR="00BB30A0" w:rsidRPr="00BB30A0">
                <w:rPr>
                  <w:rStyle w:val="Hypertextovprepojenie"/>
                  <w:rFonts w:asciiTheme="minorHAnsi" w:hAnsiTheme="minorHAnsi" w:cstheme="minorHAnsi"/>
                  <w:sz w:val="18"/>
                  <w:szCs w:val="18"/>
                </w:rPr>
                <w:t>Uplatnenie bodov za umožnenie praxe vid nižšie</w:t>
              </w:r>
            </w:hyperlink>
            <w:r w:rsidR="001C574E" w:rsidRPr="001C574E">
              <w:rPr>
                <w:rFonts w:asciiTheme="minorHAnsi" w:hAnsiTheme="minorHAnsi" w:cstheme="minorHAnsi"/>
                <w:sz w:val="18"/>
                <w:szCs w:val="18"/>
              </w:rPr>
              <w:t>.</w:t>
            </w:r>
          </w:p>
        </w:tc>
      </w:tr>
      <w:tr w:rsidR="001C574E" w:rsidRPr="001C574E" w14:paraId="1E429EF2" w14:textId="77777777" w:rsidTr="001C574E">
        <w:trPr>
          <w:trHeight w:val="640"/>
        </w:trPr>
        <w:tc>
          <w:tcPr>
            <w:tcW w:w="699" w:type="dxa"/>
            <w:shd w:val="clear" w:color="auto" w:fill="FFFFFF"/>
            <w:tcMar>
              <w:top w:w="0" w:type="dxa"/>
              <w:left w:w="70" w:type="dxa"/>
              <w:bottom w:w="0" w:type="dxa"/>
              <w:right w:w="70" w:type="dxa"/>
            </w:tcMar>
            <w:vAlign w:val="center"/>
            <w:hideMark/>
          </w:tcPr>
          <w:p w14:paraId="708B2CA1"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2.</w:t>
            </w:r>
          </w:p>
        </w:tc>
        <w:tc>
          <w:tcPr>
            <w:tcW w:w="4111" w:type="dxa"/>
            <w:shd w:val="clear" w:color="auto" w:fill="FFFFFF"/>
            <w:tcMar>
              <w:top w:w="0" w:type="dxa"/>
              <w:left w:w="70" w:type="dxa"/>
              <w:bottom w:w="0" w:type="dxa"/>
              <w:right w:w="70" w:type="dxa"/>
            </w:tcMar>
            <w:hideMark/>
          </w:tcPr>
          <w:p w14:paraId="263C1546" w14:textId="5785CDB9"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xml:space="preserve">Žiadateľ produkuje základnú surovinu, spracováva alebo uvádza na trh výrobky, ktoré majú Značku kvality, alebo chránené označenie pôvodu, chránené zemepisné označenie alebo sú to výrobky s označením zaručená tradičná špecialita alebo </w:t>
            </w:r>
          </w:p>
          <w:p w14:paraId="6A08F0C6"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w:t>
            </w:r>
          </w:p>
          <w:p w14:paraId="7409CDAB"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xml:space="preserve">žiadateľ spracúva produkciu od subjektu ktorý je v roku 2021 zapojený do opatrenia dobré životné podmienky zvierat alebo má ekologickú produkciu v ŽV, alebo hospodári v systéme </w:t>
            </w:r>
            <w:r w:rsidRPr="001C574E">
              <w:rPr>
                <w:rFonts w:asciiTheme="minorHAnsi" w:hAnsiTheme="minorHAnsi" w:cstheme="minorHAnsi"/>
                <w:sz w:val="20"/>
                <w:szCs w:val="20"/>
              </w:rPr>
              <w:lastRenderedPageBreak/>
              <w:t>ekologickej produkcie na minimálne 30 % obhospodarovanej plochy.</w:t>
            </w:r>
          </w:p>
        </w:tc>
        <w:tc>
          <w:tcPr>
            <w:tcW w:w="1276" w:type="dxa"/>
            <w:shd w:val="clear" w:color="auto" w:fill="FFFFFF"/>
            <w:tcMar>
              <w:top w:w="0" w:type="dxa"/>
              <w:left w:w="70" w:type="dxa"/>
              <w:bottom w:w="0" w:type="dxa"/>
              <w:right w:w="70" w:type="dxa"/>
            </w:tcMar>
            <w:vAlign w:val="center"/>
            <w:hideMark/>
          </w:tcPr>
          <w:p w14:paraId="37240EFC"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lastRenderedPageBreak/>
              <w:t>10 b</w:t>
            </w:r>
          </w:p>
        </w:tc>
        <w:tc>
          <w:tcPr>
            <w:tcW w:w="2966" w:type="dxa"/>
            <w:shd w:val="clear" w:color="auto" w:fill="92D050"/>
            <w:tcMar>
              <w:top w:w="0" w:type="dxa"/>
              <w:left w:w="70" w:type="dxa"/>
              <w:bottom w:w="0" w:type="dxa"/>
              <w:right w:w="70" w:type="dxa"/>
            </w:tcMar>
            <w:hideMark/>
          </w:tcPr>
          <w:p w14:paraId="7D5FA8BE"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Označenie kvality PPA overí cez register MPRV SR, cez medzinárodné registre ku dňu podania žiadosti o NFP</w:t>
            </w:r>
          </w:p>
          <w:p w14:paraId="59D98100"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w:t>
            </w:r>
          </w:p>
          <w:p w14:paraId="0836C022"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V prípade splnenia kritéria cez dodávateľa poľnohospodárskej komodity tak žiadateľ predkladá zmluvu s dodávateľom. PPA overí ku dňu podania žiadosti o NFP</w:t>
            </w:r>
          </w:p>
          <w:p w14:paraId="377597BE"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w:t>
            </w:r>
          </w:p>
          <w:p w14:paraId="354B2120"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xml:space="preserve">Dobré životné podmienky zvierat PPA overí cez neprojektové opatrenie. </w:t>
            </w:r>
            <w:r w:rsidRPr="001C574E">
              <w:rPr>
                <w:rFonts w:asciiTheme="minorHAnsi" w:hAnsiTheme="minorHAnsi" w:cstheme="minorHAnsi"/>
                <w:sz w:val="18"/>
                <w:szCs w:val="18"/>
              </w:rPr>
              <w:lastRenderedPageBreak/>
              <w:t xml:space="preserve">Ekologickú produkciu PPA overí podľa údajov ÚKSUP ku dňu podania žiadosti o NFP. </w:t>
            </w:r>
          </w:p>
        </w:tc>
      </w:tr>
      <w:tr w:rsidR="001C574E" w:rsidRPr="001C574E" w14:paraId="60F67B0E" w14:textId="77777777" w:rsidTr="00B5125B">
        <w:trPr>
          <w:trHeight w:val="640"/>
        </w:trPr>
        <w:tc>
          <w:tcPr>
            <w:tcW w:w="699" w:type="dxa"/>
            <w:shd w:val="clear" w:color="auto" w:fill="FFFFFF"/>
            <w:tcMar>
              <w:top w:w="0" w:type="dxa"/>
              <w:left w:w="70" w:type="dxa"/>
              <w:bottom w:w="0" w:type="dxa"/>
              <w:right w:w="70" w:type="dxa"/>
            </w:tcMar>
            <w:vAlign w:val="center"/>
            <w:hideMark/>
          </w:tcPr>
          <w:p w14:paraId="7CD866FA"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lastRenderedPageBreak/>
              <w:t>3.</w:t>
            </w:r>
          </w:p>
        </w:tc>
        <w:tc>
          <w:tcPr>
            <w:tcW w:w="4111" w:type="dxa"/>
            <w:shd w:val="clear" w:color="auto" w:fill="FFFFFF"/>
            <w:tcMar>
              <w:top w:w="0" w:type="dxa"/>
              <w:left w:w="70" w:type="dxa"/>
              <w:bottom w:w="0" w:type="dxa"/>
              <w:right w:w="70" w:type="dxa"/>
            </w:tcMar>
            <w:hideMark/>
          </w:tcPr>
          <w:p w14:paraId="14F38673" w14:textId="77777777" w:rsidR="001C574E" w:rsidRPr="001C574E" w:rsidRDefault="001C574E" w:rsidP="001C574E">
            <w:pPr>
              <w:suppressAutoHyphens w:val="0"/>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Projekt sa zameriava predovšetkým na:</w:t>
            </w:r>
          </w:p>
          <w:p w14:paraId="5D79A68B" w14:textId="36D77FCB"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digitalizáciu a robotizáciu v spracovaní poľnohospodárskych produktov;</w:t>
            </w:r>
          </w:p>
          <w:p w14:paraId="1EF70840" w14:textId="0E406F72"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zníženie energetickej náročnosti výroby, vrátane emisií;</w:t>
            </w:r>
          </w:p>
          <w:p w14:paraId="06044C5B" w14:textId="72971E61"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ekologizáciu výroby;</w:t>
            </w:r>
          </w:p>
          <w:p w14:paraId="6DF1EF03" w14:textId="745E2985"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efektívne a/alebo ekologické využitie odpadov a vedľajších produktov z výroby</w:t>
            </w:r>
          </w:p>
          <w:p w14:paraId="756B2984" w14:textId="53DD78C8"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Investície do spracovania vlastných produktov, alebo vlastnej lokálnej predajne</w:t>
            </w:r>
          </w:p>
          <w:p w14:paraId="2B24AEA8" w14:textId="39CADF7D"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Investície prinášajúce zlepšenie bezpečnostných podmienok zamestnancov pri práci</w:t>
            </w:r>
          </w:p>
          <w:p w14:paraId="394D26B1" w14:textId="2A86045C"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Investície zlepšujúce životné podmienky zvierat</w:t>
            </w:r>
          </w:p>
          <w:p w14:paraId="5FD22EF6" w14:textId="34D05D4B" w:rsidR="001C574E" w:rsidRPr="001C574E" w:rsidRDefault="001C574E" w:rsidP="001C574E">
            <w:pPr>
              <w:pStyle w:val="Odsekzoznamu"/>
              <w:numPr>
                <w:ilvl w:val="2"/>
                <w:numId w:val="2"/>
              </w:numPr>
              <w:suppressAutoHyphens w:val="0"/>
              <w:ind w:left="357" w:hanging="305"/>
              <w:contextualSpacing/>
              <w:jc w:val="both"/>
              <w:rPr>
                <w:rFonts w:asciiTheme="minorHAnsi" w:hAnsiTheme="minorHAnsi" w:cstheme="minorHAnsi"/>
                <w:sz w:val="20"/>
                <w:szCs w:val="20"/>
                <w:lang w:eastAsia="sk-SK"/>
              </w:rPr>
            </w:pPr>
            <w:r w:rsidRPr="001C574E">
              <w:rPr>
                <w:rFonts w:asciiTheme="minorHAnsi" w:hAnsiTheme="minorHAnsi" w:cstheme="minorHAnsi"/>
                <w:sz w:val="20"/>
                <w:szCs w:val="20"/>
                <w:lang w:eastAsia="sk-SK"/>
              </w:rPr>
              <w:t>Rozšírenie výroby alebo zavedenie nových výrobkov</w:t>
            </w:r>
          </w:p>
        </w:tc>
        <w:tc>
          <w:tcPr>
            <w:tcW w:w="1276" w:type="dxa"/>
            <w:shd w:val="clear" w:color="auto" w:fill="FFFFFF"/>
            <w:tcMar>
              <w:top w:w="0" w:type="dxa"/>
              <w:left w:w="70" w:type="dxa"/>
              <w:bottom w:w="0" w:type="dxa"/>
              <w:right w:w="70" w:type="dxa"/>
            </w:tcMar>
            <w:vAlign w:val="center"/>
            <w:hideMark/>
          </w:tcPr>
          <w:p w14:paraId="1D608B54" w14:textId="3302762D" w:rsidR="001C574E" w:rsidRPr="001C574E" w:rsidRDefault="001C574E" w:rsidP="00B5125B">
            <w:pPr>
              <w:spacing w:line="252" w:lineRule="auto"/>
              <w:jc w:val="center"/>
              <w:rPr>
                <w:rFonts w:asciiTheme="minorHAnsi" w:hAnsiTheme="minorHAnsi" w:cstheme="minorHAnsi"/>
                <w:sz w:val="20"/>
                <w:szCs w:val="20"/>
              </w:rPr>
            </w:pPr>
          </w:p>
          <w:p w14:paraId="1BCDE7F0" w14:textId="007C6089" w:rsidR="001C574E" w:rsidRPr="001C574E" w:rsidRDefault="001C574E" w:rsidP="00B5125B">
            <w:pPr>
              <w:spacing w:line="252" w:lineRule="auto"/>
              <w:ind w:left="79" w:firstLine="244"/>
              <w:jc w:val="center"/>
              <w:rPr>
                <w:rFonts w:asciiTheme="minorHAnsi" w:hAnsiTheme="minorHAnsi" w:cstheme="minorHAnsi"/>
                <w:sz w:val="20"/>
                <w:szCs w:val="20"/>
              </w:rPr>
            </w:pPr>
          </w:p>
          <w:p w14:paraId="4547B489" w14:textId="6284DBAE"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25</w:t>
            </w:r>
          </w:p>
          <w:p w14:paraId="6AE5B725" w14:textId="1DEC80B3"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35</w:t>
            </w:r>
          </w:p>
          <w:p w14:paraId="09AFFC4F" w14:textId="0F62F958"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35</w:t>
            </w:r>
          </w:p>
          <w:p w14:paraId="3F6F0B89" w14:textId="6FB616CD"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35</w:t>
            </w:r>
          </w:p>
          <w:p w14:paraId="221A6063" w14:textId="1AF5337E"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15</w:t>
            </w:r>
          </w:p>
          <w:p w14:paraId="68F072BB" w14:textId="3E2C1B78"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15</w:t>
            </w:r>
          </w:p>
          <w:p w14:paraId="6B6E55AF" w14:textId="0CB8DC6F"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15</w:t>
            </w:r>
          </w:p>
          <w:p w14:paraId="02DA0E0B" w14:textId="6AC8A9BB" w:rsidR="001C574E" w:rsidRPr="001C574E" w:rsidRDefault="001C574E" w:rsidP="009B58B3">
            <w:pPr>
              <w:pStyle w:val="Odsekzoznamu"/>
              <w:numPr>
                <w:ilvl w:val="1"/>
                <w:numId w:val="51"/>
              </w:numPr>
              <w:spacing w:line="252" w:lineRule="auto"/>
              <w:ind w:left="414" w:hanging="357"/>
              <w:jc w:val="center"/>
              <w:rPr>
                <w:rFonts w:asciiTheme="minorHAnsi" w:hAnsiTheme="minorHAnsi" w:cstheme="minorHAnsi"/>
                <w:sz w:val="20"/>
                <w:szCs w:val="20"/>
              </w:rPr>
            </w:pPr>
            <w:r w:rsidRPr="001C574E">
              <w:rPr>
                <w:rFonts w:asciiTheme="minorHAnsi" w:hAnsiTheme="minorHAnsi" w:cstheme="minorHAnsi"/>
                <w:sz w:val="20"/>
                <w:szCs w:val="20"/>
              </w:rPr>
              <w:t>25</w:t>
            </w:r>
          </w:p>
          <w:p w14:paraId="02596C07" w14:textId="53FE2CC2" w:rsidR="001C574E" w:rsidRPr="001C574E" w:rsidRDefault="001C574E" w:rsidP="00B5125B">
            <w:pPr>
              <w:spacing w:line="252" w:lineRule="auto"/>
              <w:jc w:val="center"/>
              <w:rPr>
                <w:rFonts w:asciiTheme="minorHAnsi" w:hAnsiTheme="minorHAnsi" w:cstheme="minorHAnsi"/>
                <w:sz w:val="20"/>
                <w:szCs w:val="20"/>
              </w:rPr>
            </w:pPr>
          </w:p>
          <w:p w14:paraId="3B920C95" w14:textId="5907E1B8" w:rsidR="001C574E" w:rsidRPr="001C574E" w:rsidRDefault="001C574E" w:rsidP="00B5125B">
            <w:pPr>
              <w:spacing w:line="252" w:lineRule="auto"/>
              <w:jc w:val="center"/>
              <w:rPr>
                <w:rFonts w:asciiTheme="minorHAnsi" w:hAnsiTheme="minorHAnsi" w:cstheme="minorHAnsi"/>
                <w:sz w:val="20"/>
                <w:szCs w:val="20"/>
              </w:rPr>
            </w:pPr>
          </w:p>
          <w:p w14:paraId="6CF977E7" w14:textId="1E6B487B" w:rsidR="001C574E" w:rsidRPr="001C574E" w:rsidRDefault="001C574E" w:rsidP="00B5125B">
            <w:pPr>
              <w:spacing w:line="252" w:lineRule="auto"/>
              <w:jc w:val="center"/>
              <w:rPr>
                <w:rFonts w:asciiTheme="minorHAnsi" w:hAnsiTheme="minorHAnsi" w:cstheme="minorHAnsi"/>
                <w:sz w:val="20"/>
                <w:szCs w:val="20"/>
              </w:rPr>
            </w:pPr>
          </w:p>
        </w:tc>
        <w:tc>
          <w:tcPr>
            <w:tcW w:w="2966" w:type="dxa"/>
            <w:shd w:val="clear" w:color="auto" w:fill="92D050"/>
            <w:tcMar>
              <w:top w:w="0" w:type="dxa"/>
              <w:left w:w="70" w:type="dxa"/>
              <w:bottom w:w="0" w:type="dxa"/>
              <w:right w:w="70" w:type="dxa"/>
            </w:tcMar>
            <w:hideMark/>
          </w:tcPr>
          <w:p w14:paraId="3979D1EE"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Hlavné zameranie sa určí podľa výšky oprávnených výdavkov, ak je predmetom viac investícií (body sa nespočítavajú). Zameranie žiadateľ definuje v podnikateľskom pláne</w:t>
            </w:r>
          </w:p>
          <w:p w14:paraId="1177586D"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w:t>
            </w:r>
          </w:p>
          <w:p w14:paraId="2A881395" w14:textId="44E1C5B4"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Písmená a – f sú špecifikované v časti „</w:t>
            </w:r>
            <w:hyperlink w:anchor="EURIpopis" w:history="1">
              <w:r w:rsidR="00B5125B" w:rsidRPr="00B5125B">
                <w:rPr>
                  <w:rStyle w:val="Hypertextovprepojenie"/>
                  <w:rFonts w:asciiTheme="minorHAnsi" w:hAnsiTheme="minorHAnsi" w:cstheme="minorHAnsi"/>
                  <w:sz w:val="18"/>
                  <w:szCs w:val="18"/>
                </w:rPr>
                <w:t>Osobitná špecifikácia investícií prispievajúcich k odolnému, udržateľnému a digitálnemu oživeniu</w:t>
              </w:r>
            </w:hyperlink>
            <w:r w:rsidRPr="001C574E">
              <w:rPr>
                <w:rFonts w:asciiTheme="minorHAnsi" w:hAnsiTheme="minorHAnsi" w:cstheme="minorHAnsi"/>
                <w:sz w:val="18"/>
                <w:szCs w:val="18"/>
              </w:rPr>
              <w:t>“.</w:t>
            </w:r>
          </w:p>
          <w:p w14:paraId="416407A2"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w:t>
            </w:r>
          </w:p>
          <w:p w14:paraId="358596C9"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Max. 35 b</w:t>
            </w:r>
          </w:p>
        </w:tc>
      </w:tr>
      <w:tr w:rsidR="001C574E" w:rsidRPr="001C574E" w14:paraId="0AFE9B55" w14:textId="77777777" w:rsidTr="001C574E">
        <w:trPr>
          <w:trHeight w:val="567"/>
        </w:trPr>
        <w:tc>
          <w:tcPr>
            <w:tcW w:w="699" w:type="dxa"/>
            <w:shd w:val="clear" w:color="auto" w:fill="FFFFFF"/>
            <w:tcMar>
              <w:top w:w="0" w:type="dxa"/>
              <w:left w:w="70" w:type="dxa"/>
              <w:bottom w:w="0" w:type="dxa"/>
              <w:right w:w="70" w:type="dxa"/>
            </w:tcMar>
            <w:vAlign w:val="center"/>
            <w:hideMark/>
          </w:tcPr>
          <w:p w14:paraId="6ADBA059"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4.</w:t>
            </w:r>
          </w:p>
        </w:tc>
        <w:tc>
          <w:tcPr>
            <w:tcW w:w="4111" w:type="dxa"/>
            <w:shd w:val="clear" w:color="auto" w:fill="FFFFFF"/>
            <w:tcMar>
              <w:top w:w="0" w:type="dxa"/>
              <w:left w:w="70" w:type="dxa"/>
              <w:bottom w:w="0" w:type="dxa"/>
              <w:right w:w="70" w:type="dxa"/>
            </w:tcMar>
            <w:hideMark/>
          </w:tcPr>
          <w:p w14:paraId="06A3757D" w14:textId="612CCE49" w:rsidR="001C574E" w:rsidRPr="001C574E" w:rsidRDefault="001C574E" w:rsidP="00B5125B">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Žiadateľ má sídlo alebo prevádzku v najmenej rozvinutých okresoch ku dňu vyhlásenia výzvy</w:t>
            </w:r>
            <w:bookmarkStart w:id="36" w:name="_ftnref8"/>
            <w:r w:rsidR="00B5125B">
              <w:rPr>
                <w:rStyle w:val="Odkaznapoznmkupodiarou"/>
                <w:rFonts w:asciiTheme="minorHAnsi" w:hAnsiTheme="minorHAnsi" w:cstheme="minorHAnsi"/>
                <w:sz w:val="20"/>
                <w:szCs w:val="20"/>
              </w:rPr>
              <w:footnoteReference w:id="21"/>
            </w:r>
            <w:bookmarkEnd w:id="36"/>
            <w:r w:rsidRPr="001C574E">
              <w:rPr>
                <w:rFonts w:asciiTheme="minorHAnsi" w:hAnsiTheme="minorHAnsi" w:cstheme="minorHAnsi"/>
                <w:sz w:val="20"/>
                <w:szCs w:val="20"/>
              </w:rPr>
              <w:t xml:space="preserve"> </w:t>
            </w:r>
          </w:p>
        </w:tc>
        <w:tc>
          <w:tcPr>
            <w:tcW w:w="1276" w:type="dxa"/>
            <w:shd w:val="clear" w:color="auto" w:fill="FFFFFF"/>
            <w:tcMar>
              <w:top w:w="0" w:type="dxa"/>
              <w:left w:w="70" w:type="dxa"/>
              <w:bottom w:w="0" w:type="dxa"/>
              <w:right w:w="70" w:type="dxa"/>
            </w:tcMar>
            <w:vAlign w:val="center"/>
            <w:hideMark/>
          </w:tcPr>
          <w:p w14:paraId="47DEF954"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5 b</w:t>
            </w:r>
          </w:p>
        </w:tc>
        <w:tc>
          <w:tcPr>
            <w:tcW w:w="2966" w:type="dxa"/>
            <w:shd w:val="clear" w:color="auto" w:fill="92D050"/>
            <w:tcMar>
              <w:top w:w="0" w:type="dxa"/>
              <w:left w:w="70" w:type="dxa"/>
              <w:bottom w:w="0" w:type="dxa"/>
              <w:right w:w="70" w:type="dxa"/>
            </w:tcMar>
            <w:hideMark/>
          </w:tcPr>
          <w:p w14:paraId="500FD8D7"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Zákon č. 336/2015 Z. z. o NRO</w:t>
            </w:r>
          </w:p>
        </w:tc>
      </w:tr>
      <w:tr w:rsidR="001C574E" w:rsidRPr="001C574E" w14:paraId="4978046A" w14:textId="77777777" w:rsidTr="001C574E">
        <w:trPr>
          <w:trHeight w:val="623"/>
        </w:trPr>
        <w:tc>
          <w:tcPr>
            <w:tcW w:w="699" w:type="dxa"/>
            <w:shd w:val="clear" w:color="auto" w:fill="FFFFFF"/>
            <w:tcMar>
              <w:top w:w="0" w:type="dxa"/>
              <w:left w:w="70" w:type="dxa"/>
              <w:bottom w:w="0" w:type="dxa"/>
              <w:right w:w="70" w:type="dxa"/>
            </w:tcMar>
            <w:vAlign w:val="center"/>
            <w:hideMark/>
          </w:tcPr>
          <w:p w14:paraId="6499BC95"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5.</w:t>
            </w:r>
          </w:p>
        </w:tc>
        <w:tc>
          <w:tcPr>
            <w:tcW w:w="4111" w:type="dxa"/>
            <w:shd w:val="clear" w:color="auto" w:fill="FFFFFF"/>
            <w:tcMar>
              <w:top w:w="0" w:type="dxa"/>
              <w:left w:w="70" w:type="dxa"/>
              <w:bottom w:w="0" w:type="dxa"/>
              <w:right w:w="70" w:type="dxa"/>
            </w:tcMar>
            <w:vAlign w:val="center"/>
            <w:hideMark/>
          </w:tcPr>
          <w:p w14:paraId="78E47C83" w14:textId="77777777" w:rsidR="001C574E" w:rsidRPr="001C574E" w:rsidRDefault="001C574E" w:rsidP="001C574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Súčasťou investície je zavedenie inovatívnej technológie alebo inovatívneho výrobku</w:t>
            </w:r>
          </w:p>
        </w:tc>
        <w:tc>
          <w:tcPr>
            <w:tcW w:w="1276" w:type="dxa"/>
            <w:shd w:val="clear" w:color="auto" w:fill="FFFFFF"/>
            <w:tcMar>
              <w:top w:w="0" w:type="dxa"/>
              <w:left w:w="70" w:type="dxa"/>
              <w:bottom w:w="0" w:type="dxa"/>
              <w:right w:w="70" w:type="dxa"/>
            </w:tcMar>
            <w:vAlign w:val="center"/>
            <w:hideMark/>
          </w:tcPr>
          <w:p w14:paraId="7089AC5E"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7 b</w:t>
            </w:r>
          </w:p>
        </w:tc>
        <w:tc>
          <w:tcPr>
            <w:tcW w:w="2966" w:type="dxa"/>
            <w:shd w:val="clear" w:color="auto" w:fill="92D050"/>
            <w:tcMar>
              <w:top w:w="0" w:type="dxa"/>
              <w:left w:w="70" w:type="dxa"/>
              <w:bottom w:w="0" w:type="dxa"/>
              <w:right w:w="70" w:type="dxa"/>
            </w:tcMar>
            <w:hideMark/>
          </w:tcPr>
          <w:p w14:paraId="6CA678DF"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xml:space="preserve">Žiadateľ uvedené popíše v projekte realizácie. Pri priznaní bodov za zavedenie inovatívnej technológie je potrebné stanovisko NPPC – VUP  alebo NPPC – TSUP Rovinka  </w:t>
            </w:r>
          </w:p>
        </w:tc>
      </w:tr>
      <w:tr w:rsidR="001C574E" w:rsidRPr="001C574E" w14:paraId="0435A459" w14:textId="77777777" w:rsidTr="009070DE">
        <w:trPr>
          <w:trHeight w:val="1026"/>
        </w:trPr>
        <w:tc>
          <w:tcPr>
            <w:tcW w:w="699" w:type="dxa"/>
            <w:shd w:val="clear" w:color="auto" w:fill="FFFFFF"/>
            <w:tcMar>
              <w:top w:w="0" w:type="dxa"/>
              <w:left w:w="70" w:type="dxa"/>
              <w:bottom w:w="0" w:type="dxa"/>
              <w:right w:w="70" w:type="dxa"/>
            </w:tcMar>
            <w:vAlign w:val="center"/>
            <w:hideMark/>
          </w:tcPr>
          <w:p w14:paraId="1C4E24A9"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6.</w:t>
            </w:r>
          </w:p>
        </w:tc>
        <w:tc>
          <w:tcPr>
            <w:tcW w:w="4111" w:type="dxa"/>
            <w:shd w:val="clear" w:color="auto" w:fill="FFFFFF"/>
            <w:tcMar>
              <w:top w:w="0" w:type="dxa"/>
              <w:left w:w="70" w:type="dxa"/>
              <w:bottom w:w="0" w:type="dxa"/>
              <w:right w:w="70" w:type="dxa"/>
            </w:tcMar>
            <w:hideMark/>
          </w:tcPr>
          <w:p w14:paraId="7CE12C2D"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Podnik žiadateľa je aktívny a nachádza sa v priaznivej finančnej situácii: (posudzuje sa pri žiadateľoch s projektom  nad 100 000 Eur oprávnených výdavkov):</w:t>
            </w:r>
          </w:p>
          <w:p w14:paraId="6568B0CF"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xml:space="preserve">Obrátka celkového majetku z tržieb: </w:t>
            </w:r>
          </w:p>
          <w:p w14:paraId="7C53D5C7" w14:textId="2F2CC87A" w:rsidR="001C574E" w:rsidRPr="001C574E" w:rsidRDefault="001C574E" w:rsidP="009B58B3">
            <w:pPr>
              <w:pStyle w:val="Odsekzoznamu"/>
              <w:numPr>
                <w:ilvl w:val="2"/>
                <w:numId w:val="49"/>
              </w:numPr>
              <w:spacing w:line="252" w:lineRule="auto"/>
              <w:ind w:left="357" w:hanging="283"/>
              <w:jc w:val="both"/>
              <w:rPr>
                <w:rFonts w:asciiTheme="minorHAnsi" w:hAnsiTheme="minorHAnsi" w:cstheme="minorHAnsi"/>
                <w:sz w:val="20"/>
                <w:szCs w:val="20"/>
              </w:rPr>
            </w:pPr>
            <w:r w:rsidRPr="001C574E">
              <w:rPr>
                <w:rFonts w:asciiTheme="minorHAnsi" w:hAnsiTheme="minorHAnsi" w:cstheme="minorHAnsi"/>
                <w:sz w:val="20"/>
                <w:szCs w:val="20"/>
              </w:rPr>
              <w:t>Viac ako 0,10 do 0,20 vrátane</w:t>
            </w:r>
          </w:p>
          <w:p w14:paraId="373D38AB" w14:textId="4A1C8150" w:rsidR="001C574E" w:rsidRPr="001C574E" w:rsidRDefault="001C574E" w:rsidP="009B58B3">
            <w:pPr>
              <w:pStyle w:val="Odsekzoznamu"/>
              <w:numPr>
                <w:ilvl w:val="2"/>
                <w:numId w:val="49"/>
              </w:numPr>
              <w:spacing w:line="252" w:lineRule="auto"/>
              <w:ind w:left="357" w:hanging="283"/>
              <w:jc w:val="both"/>
              <w:rPr>
                <w:rFonts w:asciiTheme="minorHAnsi" w:hAnsiTheme="minorHAnsi" w:cstheme="minorHAnsi"/>
                <w:sz w:val="20"/>
                <w:szCs w:val="20"/>
              </w:rPr>
            </w:pPr>
            <w:r w:rsidRPr="001C574E">
              <w:rPr>
                <w:rFonts w:asciiTheme="minorHAnsi" w:hAnsiTheme="minorHAnsi" w:cstheme="minorHAnsi"/>
                <w:sz w:val="20"/>
                <w:szCs w:val="20"/>
              </w:rPr>
              <w:t>Viac ako 0,20</w:t>
            </w:r>
          </w:p>
          <w:p w14:paraId="42B3B7E3"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w:t>
            </w:r>
          </w:p>
          <w:p w14:paraId="03A2490C"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Index bonity:</w:t>
            </w:r>
          </w:p>
          <w:p w14:paraId="03D91313" w14:textId="18C4BDB7" w:rsidR="001C574E" w:rsidRPr="001C574E" w:rsidRDefault="001C574E" w:rsidP="009B58B3">
            <w:pPr>
              <w:pStyle w:val="Odsekzoznamu"/>
              <w:numPr>
                <w:ilvl w:val="2"/>
                <w:numId w:val="49"/>
              </w:numPr>
              <w:spacing w:line="252" w:lineRule="auto"/>
              <w:ind w:left="357" w:hanging="283"/>
              <w:jc w:val="both"/>
              <w:rPr>
                <w:rFonts w:asciiTheme="minorHAnsi" w:hAnsiTheme="minorHAnsi" w:cstheme="minorHAnsi"/>
                <w:sz w:val="20"/>
                <w:szCs w:val="20"/>
              </w:rPr>
            </w:pPr>
            <w:r w:rsidRPr="001C574E">
              <w:rPr>
                <w:rFonts w:asciiTheme="minorHAnsi" w:hAnsiTheme="minorHAnsi" w:cstheme="minorHAnsi"/>
                <w:sz w:val="20"/>
                <w:szCs w:val="20"/>
              </w:rPr>
              <w:t>Viac ako 0,00 do 1,00 vrátané</w:t>
            </w:r>
          </w:p>
          <w:p w14:paraId="39BD7ED8" w14:textId="77A02B81" w:rsidR="001C574E" w:rsidRPr="001C574E" w:rsidRDefault="001C574E" w:rsidP="009B58B3">
            <w:pPr>
              <w:pStyle w:val="Odsekzoznamu"/>
              <w:numPr>
                <w:ilvl w:val="2"/>
                <w:numId w:val="49"/>
              </w:numPr>
              <w:spacing w:line="252" w:lineRule="auto"/>
              <w:ind w:left="357" w:hanging="283"/>
              <w:jc w:val="both"/>
              <w:rPr>
                <w:rFonts w:asciiTheme="minorHAnsi" w:hAnsiTheme="minorHAnsi" w:cstheme="minorHAnsi"/>
                <w:sz w:val="20"/>
                <w:szCs w:val="20"/>
              </w:rPr>
            </w:pPr>
            <w:r w:rsidRPr="001C574E">
              <w:rPr>
                <w:rFonts w:asciiTheme="minorHAnsi" w:hAnsiTheme="minorHAnsi" w:cstheme="minorHAnsi"/>
                <w:sz w:val="20"/>
                <w:szCs w:val="20"/>
              </w:rPr>
              <w:t>Viac ako 1,00</w:t>
            </w:r>
          </w:p>
          <w:p w14:paraId="35B7EE20"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w:t>
            </w:r>
          </w:p>
          <w:p w14:paraId="6C370A4E"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alebo</w:t>
            </w:r>
          </w:p>
          <w:p w14:paraId="16933385" w14:textId="77777777" w:rsidR="001C574E" w:rsidRPr="001C574E" w:rsidRDefault="001C574E" w:rsidP="00EB130E">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Maximálna výška projektu je 100 000 Eur oprávnených výdavkov:</w:t>
            </w:r>
          </w:p>
          <w:p w14:paraId="282C3F6C" w14:textId="4CE1EC0C" w:rsidR="001C574E" w:rsidRPr="001C574E" w:rsidRDefault="001C574E" w:rsidP="009B58B3">
            <w:pPr>
              <w:pStyle w:val="Odsekzoznamu"/>
              <w:numPr>
                <w:ilvl w:val="2"/>
                <w:numId w:val="49"/>
              </w:numPr>
              <w:spacing w:line="252" w:lineRule="auto"/>
              <w:ind w:left="357" w:hanging="283"/>
              <w:jc w:val="both"/>
              <w:rPr>
                <w:rFonts w:asciiTheme="minorHAnsi" w:hAnsiTheme="minorHAnsi" w:cstheme="minorHAnsi"/>
                <w:sz w:val="20"/>
                <w:szCs w:val="20"/>
              </w:rPr>
            </w:pPr>
            <w:r w:rsidRPr="001C574E">
              <w:rPr>
                <w:rFonts w:asciiTheme="minorHAnsi" w:hAnsiTheme="minorHAnsi" w:cstheme="minorHAnsi"/>
                <w:sz w:val="20"/>
                <w:szCs w:val="20"/>
              </w:rPr>
              <w:t>Nespĺňa obrátku majetku viac ako 0,1 alebo index bonity viac ako 0</w:t>
            </w:r>
          </w:p>
          <w:p w14:paraId="4489DE5D" w14:textId="3F2A8D11" w:rsidR="001C574E" w:rsidRPr="001C574E" w:rsidRDefault="001C574E" w:rsidP="009B58B3">
            <w:pPr>
              <w:pStyle w:val="Odsekzoznamu"/>
              <w:numPr>
                <w:ilvl w:val="2"/>
                <w:numId w:val="49"/>
              </w:numPr>
              <w:spacing w:line="252" w:lineRule="auto"/>
              <w:ind w:left="357" w:hanging="283"/>
              <w:jc w:val="both"/>
              <w:rPr>
                <w:rFonts w:asciiTheme="minorHAnsi" w:hAnsiTheme="minorHAnsi" w:cstheme="minorHAnsi"/>
                <w:sz w:val="20"/>
                <w:szCs w:val="20"/>
              </w:rPr>
            </w:pPr>
            <w:r w:rsidRPr="001C574E">
              <w:rPr>
                <w:rFonts w:asciiTheme="minorHAnsi" w:hAnsiTheme="minorHAnsi" w:cstheme="minorHAnsi"/>
                <w:sz w:val="20"/>
                <w:szCs w:val="20"/>
              </w:rPr>
              <w:t xml:space="preserve">Obrátka majetku viac ako 0,1 </w:t>
            </w:r>
            <w:r w:rsidRPr="001C574E">
              <w:rPr>
                <w:rFonts w:asciiTheme="minorHAnsi" w:hAnsiTheme="minorHAnsi" w:cstheme="minorHAnsi"/>
                <w:b/>
                <w:bCs/>
                <w:sz w:val="20"/>
                <w:szCs w:val="20"/>
              </w:rPr>
              <w:t>a</w:t>
            </w:r>
            <w:r w:rsidRPr="001C574E">
              <w:rPr>
                <w:rFonts w:asciiTheme="minorHAnsi" w:hAnsiTheme="minorHAnsi" w:cstheme="minorHAnsi"/>
                <w:sz w:val="20"/>
                <w:szCs w:val="20"/>
              </w:rPr>
              <w:t> index bonity viac ako 0</w:t>
            </w:r>
          </w:p>
          <w:p w14:paraId="78245E3D" w14:textId="77777777" w:rsidR="001C574E" w:rsidRPr="001C574E" w:rsidRDefault="001C574E" w:rsidP="00EB130E">
            <w:pPr>
              <w:pStyle w:val="Odsekzoznamu"/>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 </w:t>
            </w:r>
          </w:p>
        </w:tc>
        <w:tc>
          <w:tcPr>
            <w:tcW w:w="1276" w:type="dxa"/>
            <w:shd w:val="clear" w:color="auto" w:fill="FFFFFF"/>
            <w:tcMar>
              <w:top w:w="0" w:type="dxa"/>
              <w:left w:w="70" w:type="dxa"/>
              <w:bottom w:w="0" w:type="dxa"/>
              <w:right w:w="70" w:type="dxa"/>
            </w:tcMar>
            <w:vAlign w:val="center"/>
            <w:hideMark/>
          </w:tcPr>
          <w:p w14:paraId="26403CCD" w14:textId="18099098" w:rsidR="001C574E" w:rsidRPr="001C574E" w:rsidRDefault="001C574E" w:rsidP="009070DE">
            <w:pPr>
              <w:pStyle w:val="Odsekzoznamu"/>
              <w:spacing w:line="252" w:lineRule="auto"/>
              <w:ind w:left="0"/>
              <w:jc w:val="center"/>
              <w:rPr>
                <w:rFonts w:asciiTheme="minorHAnsi" w:hAnsiTheme="minorHAnsi" w:cstheme="minorHAnsi"/>
                <w:sz w:val="20"/>
                <w:szCs w:val="20"/>
              </w:rPr>
            </w:pPr>
          </w:p>
          <w:p w14:paraId="09695B05" w14:textId="41FCCE37" w:rsidR="001C574E" w:rsidRPr="001C574E" w:rsidRDefault="001C574E" w:rsidP="009070DE">
            <w:pPr>
              <w:spacing w:line="252" w:lineRule="auto"/>
              <w:jc w:val="center"/>
              <w:rPr>
                <w:rFonts w:asciiTheme="minorHAnsi" w:hAnsiTheme="minorHAnsi" w:cstheme="minorHAnsi"/>
                <w:sz w:val="20"/>
                <w:szCs w:val="20"/>
              </w:rPr>
            </w:pPr>
          </w:p>
          <w:p w14:paraId="1F617FE4" w14:textId="5C436332" w:rsidR="009070DE" w:rsidRPr="009070DE" w:rsidRDefault="009070DE" w:rsidP="009B58B3">
            <w:pPr>
              <w:pStyle w:val="Odsekzoznamu"/>
              <w:numPr>
                <w:ilvl w:val="0"/>
                <w:numId w:val="50"/>
              </w:numPr>
              <w:spacing w:line="252" w:lineRule="auto"/>
              <w:ind w:left="320" w:hanging="243"/>
              <w:jc w:val="center"/>
              <w:rPr>
                <w:rFonts w:asciiTheme="minorHAnsi" w:hAnsiTheme="minorHAnsi" w:cstheme="minorHAnsi"/>
                <w:sz w:val="20"/>
                <w:szCs w:val="20"/>
              </w:rPr>
            </w:pPr>
            <w:r w:rsidRPr="009070DE">
              <w:rPr>
                <w:rFonts w:asciiTheme="minorHAnsi" w:hAnsiTheme="minorHAnsi" w:cstheme="minorHAnsi"/>
                <w:sz w:val="20"/>
                <w:szCs w:val="20"/>
              </w:rPr>
              <w:t>10 b</w:t>
            </w:r>
          </w:p>
          <w:p w14:paraId="7A7406B2" w14:textId="2F9F9AE2" w:rsidR="009070DE" w:rsidRPr="009070DE" w:rsidRDefault="009070DE" w:rsidP="009B58B3">
            <w:pPr>
              <w:pStyle w:val="Odsekzoznamu"/>
              <w:numPr>
                <w:ilvl w:val="0"/>
                <w:numId w:val="50"/>
              </w:numPr>
              <w:spacing w:line="252" w:lineRule="auto"/>
              <w:ind w:left="320" w:hanging="243"/>
              <w:jc w:val="center"/>
              <w:rPr>
                <w:rFonts w:asciiTheme="minorHAnsi" w:hAnsiTheme="minorHAnsi" w:cstheme="minorHAnsi"/>
                <w:sz w:val="20"/>
                <w:szCs w:val="20"/>
              </w:rPr>
            </w:pPr>
            <w:r w:rsidRPr="009070DE">
              <w:rPr>
                <w:rFonts w:asciiTheme="minorHAnsi" w:hAnsiTheme="minorHAnsi" w:cstheme="minorHAnsi"/>
                <w:sz w:val="20"/>
                <w:szCs w:val="20"/>
              </w:rPr>
              <w:t>15 b</w:t>
            </w:r>
          </w:p>
          <w:p w14:paraId="5031D5B2" w14:textId="1A7FFA43" w:rsidR="009070DE" w:rsidRPr="009070DE" w:rsidRDefault="009070DE" w:rsidP="009B58B3">
            <w:pPr>
              <w:pStyle w:val="Odsekzoznamu"/>
              <w:numPr>
                <w:ilvl w:val="0"/>
                <w:numId w:val="50"/>
              </w:numPr>
              <w:spacing w:line="252" w:lineRule="auto"/>
              <w:ind w:left="320" w:hanging="243"/>
              <w:jc w:val="center"/>
              <w:rPr>
                <w:rFonts w:asciiTheme="minorHAnsi" w:hAnsiTheme="minorHAnsi" w:cstheme="minorHAnsi"/>
                <w:sz w:val="20"/>
                <w:szCs w:val="20"/>
              </w:rPr>
            </w:pPr>
            <w:r w:rsidRPr="009070DE">
              <w:rPr>
                <w:rFonts w:asciiTheme="minorHAnsi" w:hAnsiTheme="minorHAnsi" w:cstheme="minorHAnsi"/>
                <w:sz w:val="20"/>
                <w:szCs w:val="20"/>
              </w:rPr>
              <w:t>10 b</w:t>
            </w:r>
          </w:p>
          <w:p w14:paraId="22DFF165" w14:textId="3AB08D7E" w:rsidR="009070DE" w:rsidRPr="009070DE" w:rsidRDefault="009070DE" w:rsidP="009B58B3">
            <w:pPr>
              <w:pStyle w:val="Odsekzoznamu"/>
              <w:numPr>
                <w:ilvl w:val="0"/>
                <w:numId w:val="50"/>
              </w:numPr>
              <w:spacing w:line="252" w:lineRule="auto"/>
              <w:ind w:left="320" w:hanging="243"/>
              <w:jc w:val="center"/>
              <w:rPr>
                <w:rFonts w:asciiTheme="minorHAnsi" w:hAnsiTheme="minorHAnsi" w:cstheme="minorHAnsi"/>
                <w:sz w:val="20"/>
                <w:szCs w:val="20"/>
              </w:rPr>
            </w:pPr>
            <w:r w:rsidRPr="009070DE">
              <w:rPr>
                <w:rFonts w:asciiTheme="minorHAnsi" w:hAnsiTheme="minorHAnsi" w:cstheme="minorHAnsi"/>
                <w:sz w:val="20"/>
                <w:szCs w:val="20"/>
              </w:rPr>
              <w:t>15 b</w:t>
            </w:r>
          </w:p>
          <w:p w14:paraId="043C8078" w14:textId="64835FE2" w:rsidR="009070DE" w:rsidRPr="009070DE" w:rsidRDefault="009070DE" w:rsidP="009B58B3">
            <w:pPr>
              <w:pStyle w:val="Odsekzoznamu"/>
              <w:numPr>
                <w:ilvl w:val="0"/>
                <w:numId w:val="50"/>
              </w:numPr>
              <w:spacing w:line="252" w:lineRule="auto"/>
              <w:ind w:left="320" w:hanging="243"/>
              <w:jc w:val="center"/>
              <w:rPr>
                <w:rFonts w:asciiTheme="minorHAnsi" w:hAnsiTheme="minorHAnsi" w:cstheme="minorHAnsi"/>
                <w:sz w:val="20"/>
                <w:szCs w:val="20"/>
              </w:rPr>
            </w:pPr>
            <w:r w:rsidRPr="009070DE">
              <w:rPr>
                <w:rFonts w:asciiTheme="minorHAnsi" w:hAnsiTheme="minorHAnsi" w:cstheme="minorHAnsi"/>
                <w:sz w:val="20"/>
                <w:szCs w:val="20"/>
              </w:rPr>
              <w:t>15 b</w:t>
            </w:r>
          </w:p>
          <w:p w14:paraId="29D57A6D" w14:textId="6C10BDB3" w:rsidR="001C574E" w:rsidRPr="001C574E" w:rsidRDefault="009070DE" w:rsidP="009B58B3">
            <w:pPr>
              <w:pStyle w:val="Odsekzoznamu"/>
              <w:numPr>
                <w:ilvl w:val="0"/>
                <w:numId w:val="50"/>
              </w:numPr>
              <w:spacing w:line="252" w:lineRule="auto"/>
              <w:ind w:left="320" w:hanging="243"/>
              <w:jc w:val="center"/>
              <w:rPr>
                <w:rFonts w:asciiTheme="minorHAnsi" w:hAnsiTheme="minorHAnsi" w:cstheme="minorHAnsi"/>
                <w:sz w:val="20"/>
                <w:szCs w:val="20"/>
              </w:rPr>
            </w:pPr>
            <w:r w:rsidRPr="009070DE">
              <w:rPr>
                <w:rFonts w:asciiTheme="minorHAnsi" w:hAnsiTheme="minorHAnsi" w:cstheme="minorHAnsi"/>
                <w:sz w:val="20"/>
                <w:szCs w:val="20"/>
              </w:rPr>
              <w:t>30 b</w:t>
            </w:r>
          </w:p>
          <w:p w14:paraId="0E2D8DEF" w14:textId="01096B73" w:rsidR="001C574E" w:rsidRPr="001C574E" w:rsidRDefault="001C574E" w:rsidP="009070DE">
            <w:pPr>
              <w:pStyle w:val="Odsekzoznamu"/>
              <w:spacing w:line="252" w:lineRule="auto"/>
              <w:ind w:left="0"/>
              <w:jc w:val="center"/>
              <w:rPr>
                <w:rFonts w:asciiTheme="minorHAnsi" w:hAnsiTheme="minorHAnsi" w:cstheme="minorHAnsi"/>
                <w:sz w:val="20"/>
                <w:szCs w:val="20"/>
              </w:rPr>
            </w:pPr>
          </w:p>
          <w:p w14:paraId="04AAB942" w14:textId="2230FA9C" w:rsidR="001C574E" w:rsidRPr="001C574E" w:rsidRDefault="001C574E" w:rsidP="009070DE">
            <w:pPr>
              <w:spacing w:line="252" w:lineRule="auto"/>
              <w:jc w:val="center"/>
              <w:rPr>
                <w:rFonts w:asciiTheme="minorHAnsi" w:hAnsiTheme="minorHAnsi" w:cstheme="minorHAnsi"/>
                <w:sz w:val="20"/>
                <w:szCs w:val="20"/>
              </w:rPr>
            </w:pPr>
          </w:p>
        </w:tc>
        <w:tc>
          <w:tcPr>
            <w:tcW w:w="2966" w:type="dxa"/>
            <w:shd w:val="clear" w:color="auto" w:fill="92D050"/>
            <w:tcMar>
              <w:top w:w="0" w:type="dxa"/>
              <w:left w:w="70" w:type="dxa"/>
              <w:bottom w:w="0" w:type="dxa"/>
              <w:right w:w="70" w:type="dxa"/>
            </w:tcMar>
            <w:hideMark/>
          </w:tcPr>
          <w:p w14:paraId="2491CBA1"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Ukazovatele sa vypočítajú za jedno z ukončených účtovných období 2019 alebo 2020, ktoré nie je účtovným obdobím kratším ako 12 mesiacov.</w:t>
            </w:r>
          </w:p>
          <w:p w14:paraId="083DB13D"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w:t>
            </w:r>
          </w:p>
          <w:p w14:paraId="41C52B28" w14:textId="77777777"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Body za možnosti a, b, c, d sa spočítavajú.</w:t>
            </w:r>
          </w:p>
          <w:p w14:paraId="3F89598D" w14:textId="77777777" w:rsid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Max. 30 b.</w:t>
            </w:r>
          </w:p>
          <w:p w14:paraId="441567A3" w14:textId="6F3F7A2A" w:rsidR="00B5125B" w:rsidRPr="00B5125B" w:rsidRDefault="00B5125B" w:rsidP="00B5125B">
            <w:pPr>
              <w:spacing w:line="252" w:lineRule="auto"/>
              <w:jc w:val="both"/>
              <w:rPr>
                <w:rFonts w:asciiTheme="minorHAnsi" w:hAnsiTheme="minorHAnsi" w:cstheme="minorHAnsi"/>
                <w:sz w:val="18"/>
                <w:szCs w:val="18"/>
              </w:rPr>
            </w:pPr>
            <w:r w:rsidRPr="00B5125B">
              <w:rPr>
                <w:rFonts w:asciiTheme="minorHAnsi" w:hAnsiTheme="minorHAnsi" w:cstheme="minorHAnsi"/>
                <w:sz w:val="18"/>
                <w:szCs w:val="18"/>
              </w:rPr>
              <w:t>Ukazovatele finančnej situácie tvoria prílohu č. 3 k formuláru ŽoNFP.</w:t>
            </w:r>
          </w:p>
        </w:tc>
      </w:tr>
      <w:tr w:rsidR="001C574E" w:rsidRPr="001C574E" w14:paraId="10814A3B" w14:textId="77777777" w:rsidTr="00BB30A0">
        <w:trPr>
          <w:trHeight w:val="623"/>
        </w:trPr>
        <w:tc>
          <w:tcPr>
            <w:tcW w:w="699" w:type="dxa"/>
            <w:shd w:val="clear" w:color="auto" w:fill="FFFFFF"/>
            <w:tcMar>
              <w:top w:w="0" w:type="dxa"/>
              <w:left w:w="70" w:type="dxa"/>
              <w:bottom w:w="0" w:type="dxa"/>
              <w:right w:w="70" w:type="dxa"/>
            </w:tcMar>
            <w:vAlign w:val="center"/>
            <w:hideMark/>
          </w:tcPr>
          <w:p w14:paraId="18EE8C6D" w14:textId="77777777" w:rsidR="001C574E" w:rsidRPr="001C574E" w:rsidRDefault="001C574E" w:rsidP="001C574E">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7.</w:t>
            </w:r>
          </w:p>
        </w:tc>
        <w:tc>
          <w:tcPr>
            <w:tcW w:w="4111" w:type="dxa"/>
            <w:shd w:val="clear" w:color="auto" w:fill="FFFFFF"/>
            <w:tcMar>
              <w:top w:w="0" w:type="dxa"/>
              <w:left w:w="70" w:type="dxa"/>
              <w:bottom w:w="0" w:type="dxa"/>
              <w:right w:w="70" w:type="dxa"/>
            </w:tcMar>
            <w:vAlign w:val="center"/>
            <w:hideMark/>
          </w:tcPr>
          <w:p w14:paraId="128DFDE1" w14:textId="77777777" w:rsidR="001C574E" w:rsidRPr="001C574E" w:rsidRDefault="001C574E" w:rsidP="00BB30A0">
            <w:pPr>
              <w:spacing w:line="252" w:lineRule="auto"/>
              <w:jc w:val="both"/>
              <w:rPr>
                <w:rFonts w:asciiTheme="minorHAnsi" w:hAnsiTheme="minorHAnsi" w:cstheme="minorHAnsi"/>
                <w:sz w:val="20"/>
                <w:szCs w:val="20"/>
              </w:rPr>
            </w:pPr>
            <w:r w:rsidRPr="001C574E">
              <w:rPr>
                <w:rFonts w:asciiTheme="minorHAnsi" w:hAnsiTheme="minorHAnsi" w:cstheme="minorHAnsi"/>
                <w:sz w:val="20"/>
                <w:szCs w:val="20"/>
              </w:rPr>
              <w:t>Žiadateľ v roku 2020 alebo 2021 odbytuje alebo bude odbytovať svoju produkciu v rámci oblastí potravinových púšti SR</w:t>
            </w:r>
          </w:p>
        </w:tc>
        <w:tc>
          <w:tcPr>
            <w:tcW w:w="1276" w:type="dxa"/>
            <w:shd w:val="clear" w:color="auto" w:fill="FFFFFF"/>
            <w:tcMar>
              <w:top w:w="0" w:type="dxa"/>
              <w:left w:w="70" w:type="dxa"/>
              <w:bottom w:w="0" w:type="dxa"/>
              <w:right w:w="70" w:type="dxa"/>
            </w:tcMar>
            <w:vAlign w:val="center"/>
            <w:hideMark/>
          </w:tcPr>
          <w:p w14:paraId="6C5150C4" w14:textId="77777777" w:rsidR="001C574E" w:rsidRPr="001C574E" w:rsidRDefault="001C574E" w:rsidP="00BB30A0">
            <w:pPr>
              <w:spacing w:line="252" w:lineRule="auto"/>
              <w:jc w:val="center"/>
              <w:rPr>
                <w:rFonts w:asciiTheme="minorHAnsi" w:hAnsiTheme="minorHAnsi" w:cstheme="minorHAnsi"/>
                <w:sz w:val="20"/>
                <w:szCs w:val="20"/>
              </w:rPr>
            </w:pPr>
            <w:r w:rsidRPr="001C574E">
              <w:rPr>
                <w:rFonts w:asciiTheme="minorHAnsi" w:hAnsiTheme="minorHAnsi" w:cstheme="minorHAnsi"/>
                <w:sz w:val="20"/>
                <w:szCs w:val="20"/>
              </w:rPr>
              <w:t>3 b</w:t>
            </w:r>
          </w:p>
        </w:tc>
        <w:tc>
          <w:tcPr>
            <w:tcW w:w="2966" w:type="dxa"/>
            <w:shd w:val="clear" w:color="auto" w:fill="92D050"/>
            <w:tcMar>
              <w:top w:w="0" w:type="dxa"/>
              <w:left w:w="70" w:type="dxa"/>
              <w:bottom w:w="0" w:type="dxa"/>
              <w:right w:w="70" w:type="dxa"/>
            </w:tcMar>
            <w:hideMark/>
          </w:tcPr>
          <w:p w14:paraId="0694599B" w14:textId="64F0A885" w:rsidR="001C574E" w:rsidRPr="001C574E" w:rsidRDefault="001C574E" w:rsidP="00EB130E">
            <w:pPr>
              <w:spacing w:line="252" w:lineRule="auto"/>
              <w:jc w:val="both"/>
              <w:rPr>
                <w:rFonts w:asciiTheme="minorHAnsi" w:hAnsiTheme="minorHAnsi" w:cstheme="minorHAnsi"/>
                <w:sz w:val="18"/>
                <w:szCs w:val="18"/>
              </w:rPr>
            </w:pPr>
            <w:r w:rsidRPr="001C574E">
              <w:rPr>
                <w:rFonts w:asciiTheme="minorHAnsi" w:hAnsiTheme="minorHAnsi" w:cstheme="minorHAnsi"/>
                <w:sz w:val="18"/>
                <w:szCs w:val="18"/>
              </w:rPr>
              <w:t xml:space="preserve">Zoznam oblastí potravinových púšti tvorí prílohu </w:t>
            </w:r>
            <w:r w:rsidR="009070DE">
              <w:rPr>
                <w:rFonts w:asciiTheme="minorHAnsi" w:hAnsiTheme="minorHAnsi" w:cstheme="minorHAnsi"/>
                <w:sz w:val="18"/>
                <w:szCs w:val="18"/>
              </w:rPr>
              <w:t xml:space="preserve">č. </w:t>
            </w:r>
            <w:r w:rsidR="00B5125B">
              <w:rPr>
                <w:rFonts w:asciiTheme="minorHAnsi" w:hAnsiTheme="minorHAnsi" w:cstheme="minorHAnsi"/>
                <w:sz w:val="18"/>
                <w:szCs w:val="18"/>
              </w:rPr>
              <w:t xml:space="preserve">5 </w:t>
            </w:r>
            <w:r w:rsidRPr="001C574E">
              <w:rPr>
                <w:rFonts w:asciiTheme="minorHAnsi" w:hAnsiTheme="minorHAnsi" w:cstheme="minorHAnsi"/>
                <w:sz w:val="18"/>
                <w:szCs w:val="18"/>
              </w:rPr>
              <w:t>výzvy</w:t>
            </w:r>
          </w:p>
          <w:p w14:paraId="61157DA0" w14:textId="0EF29FEA" w:rsidR="001C574E" w:rsidRPr="001C574E" w:rsidRDefault="00F7491B" w:rsidP="00EB130E">
            <w:pPr>
              <w:spacing w:line="252" w:lineRule="auto"/>
              <w:jc w:val="both"/>
              <w:rPr>
                <w:rFonts w:asciiTheme="minorHAnsi" w:hAnsiTheme="minorHAnsi" w:cstheme="minorHAnsi"/>
                <w:sz w:val="18"/>
                <w:szCs w:val="18"/>
              </w:rPr>
            </w:pPr>
            <w:hyperlink r:id="rId29" w:history="1">
              <w:r w:rsidR="001C574E" w:rsidRPr="001C574E">
                <w:rPr>
                  <w:rStyle w:val="Hypertextovprepojenie"/>
                  <w:rFonts w:asciiTheme="minorHAnsi" w:eastAsiaTheme="majorEastAsia" w:hAnsiTheme="minorHAnsi" w:cstheme="minorHAnsi"/>
                  <w:sz w:val="18"/>
                  <w:szCs w:val="18"/>
                </w:rPr>
                <w:t>https://www.zmos.sk/download_file_f.php?id=1371551</w:t>
              </w:r>
            </w:hyperlink>
          </w:p>
        </w:tc>
      </w:tr>
      <w:tr w:rsidR="001C574E" w:rsidRPr="00BB30A0" w14:paraId="70F35DA9" w14:textId="77777777" w:rsidTr="00BB30A0">
        <w:trPr>
          <w:trHeight w:val="227"/>
        </w:trPr>
        <w:tc>
          <w:tcPr>
            <w:tcW w:w="4810" w:type="dxa"/>
            <w:gridSpan w:val="2"/>
            <w:shd w:val="clear" w:color="auto" w:fill="92D050"/>
            <w:tcMar>
              <w:top w:w="0" w:type="dxa"/>
              <w:left w:w="70" w:type="dxa"/>
              <w:bottom w:w="0" w:type="dxa"/>
              <w:right w:w="70" w:type="dxa"/>
            </w:tcMar>
            <w:hideMark/>
          </w:tcPr>
          <w:p w14:paraId="4B096A83" w14:textId="77777777" w:rsidR="001C574E" w:rsidRPr="00BB30A0" w:rsidRDefault="001C574E" w:rsidP="00EB130E">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Spolu maximálne</w:t>
            </w:r>
          </w:p>
        </w:tc>
        <w:tc>
          <w:tcPr>
            <w:tcW w:w="1276" w:type="dxa"/>
            <w:shd w:val="clear" w:color="auto" w:fill="92D050"/>
            <w:tcMar>
              <w:top w:w="0" w:type="dxa"/>
              <w:left w:w="70" w:type="dxa"/>
              <w:bottom w:w="0" w:type="dxa"/>
              <w:right w:w="70" w:type="dxa"/>
            </w:tcMar>
            <w:hideMark/>
          </w:tcPr>
          <w:p w14:paraId="4347FC74" w14:textId="77777777" w:rsidR="001C574E" w:rsidRPr="00BB30A0" w:rsidRDefault="001C574E" w:rsidP="00EB130E">
            <w:pPr>
              <w:spacing w:line="252" w:lineRule="auto"/>
              <w:jc w:val="center"/>
              <w:rPr>
                <w:rFonts w:asciiTheme="minorHAnsi" w:hAnsiTheme="minorHAnsi" w:cstheme="minorHAnsi"/>
                <w:b/>
                <w:sz w:val="20"/>
                <w:szCs w:val="20"/>
              </w:rPr>
            </w:pPr>
            <w:r w:rsidRPr="00BB30A0">
              <w:rPr>
                <w:rFonts w:asciiTheme="minorHAnsi" w:hAnsiTheme="minorHAnsi" w:cstheme="minorHAnsi"/>
                <w:b/>
                <w:sz w:val="20"/>
                <w:szCs w:val="20"/>
              </w:rPr>
              <w:t>100 b</w:t>
            </w:r>
          </w:p>
        </w:tc>
        <w:tc>
          <w:tcPr>
            <w:tcW w:w="2966" w:type="dxa"/>
            <w:shd w:val="clear" w:color="auto" w:fill="92D050"/>
            <w:tcMar>
              <w:top w:w="0" w:type="dxa"/>
              <w:left w:w="70" w:type="dxa"/>
              <w:bottom w:w="0" w:type="dxa"/>
              <w:right w:w="70" w:type="dxa"/>
            </w:tcMar>
            <w:hideMark/>
          </w:tcPr>
          <w:p w14:paraId="3BACD851" w14:textId="77777777" w:rsidR="001C574E" w:rsidRPr="00BB30A0" w:rsidRDefault="001C574E" w:rsidP="00EB130E">
            <w:pPr>
              <w:spacing w:line="252" w:lineRule="auto"/>
              <w:jc w:val="both"/>
              <w:rPr>
                <w:rFonts w:asciiTheme="minorHAnsi" w:hAnsiTheme="minorHAnsi" w:cstheme="minorHAnsi"/>
                <w:b/>
                <w:sz w:val="18"/>
                <w:szCs w:val="18"/>
              </w:rPr>
            </w:pPr>
            <w:r w:rsidRPr="00BB30A0">
              <w:rPr>
                <w:rFonts w:asciiTheme="minorHAnsi" w:hAnsiTheme="minorHAnsi" w:cstheme="minorHAnsi"/>
                <w:b/>
                <w:sz w:val="18"/>
                <w:szCs w:val="18"/>
              </w:rPr>
              <w:t> </w:t>
            </w:r>
          </w:p>
        </w:tc>
      </w:tr>
    </w:tbl>
    <w:p w14:paraId="2D03E995" w14:textId="55B51C7A" w:rsidR="00DC3355" w:rsidRDefault="00DC3355" w:rsidP="00F127F4">
      <w:pPr>
        <w:pStyle w:val="Nadpis4"/>
        <w:numPr>
          <w:ilvl w:val="0"/>
          <w:numId w:val="0"/>
        </w:numPr>
        <w:rPr>
          <w:rFonts w:asciiTheme="minorHAnsi" w:hAnsiTheme="minorHAnsi" w:cstheme="minorHAnsi"/>
          <w:b/>
          <w:i w:val="0"/>
          <w:sz w:val="22"/>
          <w:szCs w:val="22"/>
        </w:rPr>
      </w:pPr>
      <w:r w:rsidRPr="00F127F4">
        <w:rPr>
          <w:rFonts w:asciiTheme="minorHAnsi" w:hAnsiTheme="minorHAnsi" w:cstheme="minorHAnsi"/>
          <w:b/>
          <w:i w:val="0"/>
          <w:sz w:val="22"/>
          <w:szCs w:val="22"/>
        </w:rPr>
        <w:lastRenderedPageBreak/>
        <w:t>Pre oblasť 8:</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390"/>
        <w:gridCol w:w="1275"/>
        <w:gridCol w:w="2825"/>
      </w:tblGrid>
      <w:tr w:rsidR="00BB30A0" w:rsidRPr="00BB30A0" w14:paraId="52766CE6" w14:textId="77777777" w:rsidTr="00BB30A0">
        <w:trPr>
          <w:trHeight w:val="283"/>
        </w:trPr>
        <w:tc>
          <w:tcPr>
            <w:tcW w:w="562" w:type="dxa"/>
            <w:shd w:val="clear" w:color="auto" w:fill="92D050"/>
            <w:tcMar>
              <w:top w:w="0" w:type="dxa"/>
              <w:left w:w="70" w:type="dxa"/>
              <w:bottom w:w="0" w:type="dxa"/>
              <w:right w:w="70" w:type="dxa"/>
            </w:tcMar>
            <w:hideMark/>
          </w:tcPr>
          <w:p w14:paraId="029D4F59" w14:textId="77777777" w:rsidR="00BB30A0" w:rsidRPr="00BB30A0" w:rsidRDefault="00BB30A0" w:rsidP="00BB30A0">
            <w:pPr>
              <w:spacing w:line="252" w:lineRule="auto"/>
              <w:jc w:val="center"/>
              <w:rPr>
                <w:rFonts w:asciiTheme="minorHAnsi" w:hAnsiTheme="minorHAnsi" w:cstheme="minorHAnsi"/>
                <w:b/>
                <w:sz w:val="20"/>
                <w:szCs w:val="20"/>
              </w:rPr>
            </w:pPr>
            <w:r w:rsidRPr="00BB30A0">
              <w:rPr>
                <w:rFonts w:asciiTheme="minorHAnsi" w:hAnsiTheme="minorHAnsi" w:cstheme="minorHAnsi"/>
                <w:b/>
                <w:sz w:val="20"/>
                <w:szCs w:val="20"/>
              </w:rPr>
              <w:t>P. č.</w:t>
            </w:r>
          </w:p>
        </w:tc>
        <w:tc>
          <w:tcPr>
            <w:tcW w:w="4390" w:type="dxa"/>
            <w:shd w:val="clear" w:color="auto" w:fill="92D050"/>
            <w:tcMar>
              <w:top w:w="0" w:type="dxa"/>
              <w:left w:w="70" w:type="dxa"/>
              <w:bottom w:w="0" w:type="dxa"/>
              <w:right w:w="70" w:type="dxa"/>
            </w:tcMar>
            <w:hideMark/>
          </w:tcPr>
          <w:p w14:paraId="67F9AB6C" w14:textId="77777777" w:rsidR="00BB30A0" w:rsidRPr="00BB30A0" w:rsidRDefault="00BB30A0" w:rsidP="00BB30A0">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Kritérium</w:t>
            </w:r>
          </w:p>
        </w:tc>
        <w:tc>
          <w:tcPr>
            <w:tcW w:w="1275" w:type="dxa"/>
            <w:shd w:val="clear" w:color="auto" w:fill="92D050"/>
            <w:tcMar>
              <w:top w:w="0" w:type="dxa"/>
              <w:left w:w="70" w:type="dxa"/>
              <w:bottom w:w="0" w:type="dxa"/>
              <w:right w:w="70" w:type="dxa"/>
            </w:tcMar>
            <w:hideMark/>
          </w:tcPr>
          <w:p w14:paraId="703240E0" w14:textId="77777777" w:rsidR="00BB30A0" w:rsidRPr="00BB30A0" w:rsidRDefault="00BB30A0" w:rsidP="00BB30A0">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Body</w:t>
            </w:r>
          </w:p>
        </w:tc>
        <w:tc>
          <w:tcPr>
            <w:tcW w:w="2825" w:type="dxa"/>
            <w:shd w:val="clear" w:color="auto" w:fill="92D050"/>
            <w:tcMar>
              <w:top w:w="0" w:type="dxa"/>
              <w:left w:w="70" w:type="dxa"/>
              <w:bottom w:w="0" w:type="dxa"/>
              <w:right w:w="70" w:type="dxa"/>
            </w:tcMar>
            <w:hideMark/>
          </w:tcPr>
          <w:p w14:paraId="52EFBEC5" w14:textId="77777777" w:rsidR="00BB30A0" w:rsidRPr="00BB30A0" w:rsidRDefault="00BB30A0" w:rsidP="00BB30A0">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Poznámka</w:t>
            </w:r>
          </w:p>
        </w:tc>
      </w:tr>
      <w:tr w:rsidR="00BB30A0" w:rsidRPr="00BB30A0" w14:paraId="0D820E9E" w14:textId="77777777" w:rsidTr="00BB30A0">
        <w:trPr>
          <w:trHeight w:val="427"/>
        </w:trPr>
        <w:tc>
          <w:tcPr>
            <w:tcW w:w="562" w:type="dxa"/>
            <w:shd w:val="clear" w:color="auto" w:fill="FFFFFF"/>
            <w:tcMar>
              <w:top w:w="0" w:type="dxa"/>
              <w:left w:w="70" w:type="dxa"/>
              <w:bottom w:w="0" w:type="dxa"/>
              <w:right w:w="70" w:type="dxa"/>
            </w:tcMar>
            <w:vAlign w:val="center"/>
            <w:hideMark/>
          </w:tcPr>
          <w:p w14:paraId="243C8B86" w14:textId="77777777" w:rsidR="00BB30A0" w:rsidRPr="00BB30A0" w:rsidRDefault="00BB30A0" w:rsidP="00BB30A0">
            <w:pPr>
              <w:spacing w:line="252" w:lineRule="auto"/>
              <w:jc w:val="center"/>
              <w:rPr>
                <w:rFonts w:asciiTheme="minorHAnsi" w:hAnsiTheme="minorHAnsi" w:cstheme="minorHAnsi"/>
                <w:sz w:val="20"/>
                <w:szCs w:val="18"/>
              </w:rPr>
            </w:pPr>
            <w:r w:rsidRPr="00BB30A0">
              <w:rPr>
                <w:rFonts w:asciiTheme="minorHAnsi" w:hAnsiTheme="minorHAnsi" w:cstheme="minorHAnsi"/>
                <w:sz w:val="20"/>
                <w:szCs w:val="18"/>
              </w:rPr>
              <w:t>1.</w:t>
            </w:r>
          </w:p>
        </w:tc>
        <w:tc>
          <w:tcPr>
            <w:tcW w:w="4390" w:type="dxa"/>
            <w:shd w:val="clear" w:color="auto" w:fill="FFFFFF"/>
            <w:tcMar>
              <w:top w:w="0" w:type="dxa"/>
              <w:left w:w="70" w:type="dxa"/>
              <w:bottom w:w="0" w:type="dxa"/>
              <w:right w:w="70" w:type="dxa"/>
            </w:tcMar>
            <w:hideMark/>
          </w:tcPr>
          <w:p w14:paraId="41C15099"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xml:space="preserve">Realizáciou projektu sa žiadateľ zaviaže k udržaniu alebo navýšeniu pracovných miest alebo </w:t>
            </w:r>
          </w:p>
          <w:p w14:paraId="303DCAE9"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w:t>
            </w:r>
          </w:p>
          <w:p w14:paraId="4D9E1181"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tc>
        <w:tc>
          <w:tcPr>
            <w:tcW w:w="1275" w:type="dxa"/>
            <w:shd w:val="clear" w:color="auto" w:fill="FFFFFF"/>
            <w:tcMar>
              <w:top w:w="0" w:type="dxa"/>
              <w:left w:w="70" w:type="dxa"/>
              <w:bottom w:w="0" w:type="dxa"/>
              <w:right w:w="70" w:type="dxa"/>
            </w:tcMar>
            <w:vAlign w:val="center"/>
            <w:hideMark/>
          </w:tcPr>
          <w:p w14:paraId="441258EE" w14:textId="77777777" w:rsidR="00BB30A0" w:rsidRPr="00BB30A0" w:rsidRDefault="00BB30A0" w:rsidP="00BB30A0">
            <w:pPr>
              <w:spacing w:line="252" w:lineRule="auto"/>
              <w:jc w:val="center"/>
              <w:rPr>
                <w:rFonts w:asciiTheme="minorHAnsi" w:hAnsiTheme="minorHAnsi" w:cstheme="minorHAnsi"/>
                <w:sz w:val="20"/>
                <w:szCs w:val="20"/>
              </w:rPr>
            </w:pPr>
            <w:r w:rsidRPr="00BB30A0">
              <w:rPr>
                <w:rFonts w:asciiTheme="minorHAnsi" w:hAnsiTheme="minorHAnsi" w:cstheme="minorHAnsi"/>
                <w:sz w:val="20"/>
                <w:szCs w:val="20"/>
              </w:rPr>
              <w:t>15 b</w:t>
            </w:r>
          </w:p>
        </w:tc>
        <w:tc>
          <w:tcPr>
            <w:tcW w:w="2825" w:type="dxa"/>
            <w:shd w:val="clear" w:color="auto" w:fill="92D050"/>
            <w:tcMar>
              <w:top w:w="0" w:type="dxa"/>
              <w:left w:w="70" w:type="dxa"/>
              <w:bottom w:w="0" w:type="dxa"/>
              <w:right w:w="70" w:type="dxa"/>
            </w:tcMar>
            <w:hideMark/>
          </w:tcPr>
          <w:p w14:paraId="0EEA7EDA"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xml:space="preserve">Za počiatočný stav sa berie stav k poslednému dňu v mesiaci zverejnenia výzvy. Berie sa pracovné miesto na celý úväzok. V prípade čiastočných úväzkov resp. sezónnych zamestnancov sa metodika posudzovania uvedie vo výzve. Za finálny stav sa považuje 6 mesiacov po podaní záverečnej ŽoP. </w:t>
            </w:r>
          </w:p>
          <w:p w14:paraId="5511233F" w14:textId="65A1C33C" w:rsidR="00BB30A0" w:rsidRPr="00BB30A0" w:rsidRDefault="00F7491B" w:rsidP="00BB30A0">
            <w:pPr>
              <w:spacing w:line="252" w:lineRule="auto"/>
              <w:jc w:val="both"/>
              <w:rPr>
                <w:rFonts w:asciiTheme="minorHAnsi" w:hAnsiTheme="minorHAnsi" w:cstheme="minorHAnsi"/>
                <w:sz w:val="18"/>
                <w:szCs w:val="18"/>
              </w:rPr>
            </w:pPr>
            <w:hyperlink w:anchor="prax" w:history="1">
              <w:r w:rsidR="00BB30A0" w:rsidRPr="00BB30A0">
                <w:rPr>
                  <w:rStyle w:val="Hypertextovprepojenie"/>
                  <w:rFonts w:asciiTheme="minorHAnsi" w:hAnsiTheme="minorHAnsi" w:cstheme="minorHAnsi"/>
                  <w:sz w:val="18"/>
                  <w:szCs w:val="18"/>
                </w:rPr>
                <w:t>Uplatnenie bodov za umožnenie praxe vid nižšie</w:t>
              </w:r>
            </w:hyperlink>
            <w:r w:rsidR="00BB30A0" w:rsidRPr="00BB30A0">
              <w:rPr>
                <w:rFonts w:asciiTheme="minorHAnsi" w:hAnsiTheme="minorHAnsi" w:cstheme="minorHAnsi"/>
                <w:sz w:val="18"/>
                <w:szCs w:val="18"/>
              </w:rPr>
              <w:t>.</w:t>
            </w:r>
          </w:p>
        </w:tc>
      </w:tr>
      <w:tr w:rsidR="00BB30A0" w:rsidRPr="00BB30A0" w14:paraId="631D1A1B" w14:textId="77777777" w:rsidTr="000971DE">
        <w:trPr>
          <w:trHeight w:val="640"/>
        </w:trPr>
        <w:tc>
          <w:tcPr>
            <w:tcW w:w="562" w:type="dxa"/>
            <w:shd w:val="clear" w:color="auto" w:fill="FFFFFF"/>
            <w:tcMar>
              <w:top w:w="0" w:type="dxa"/>
              <w:left w:w="70" w:type="dxa"/>
              <w:bottom w:w="0" w:type="dxa"/>
              <w:right w:w="70" w:type="dxa"/>
            </w:tcMar>
            <w:vAlign w:val="center"/>
            <w:hideMark/>
          </w:tcPr>
          <w:p w14:paraId="517777FF" w14:textId="77777777" w:rsidR="00BB30A0" w:rsidRPr="00BB30A0" w:rsidRDefault="00BB30A0" w:rsidP="00BB30A0">
            <w:pPr>
              <w:spacing w:line="252" w:lineRule="auto"/>
              <w:jc w:val="center"/>
              <w:rPr>
                <w:rFonts w:asciiTheme="minorHAnsi" w:hAnsiTheme="minorHAnsi" w:cstheme="minorHAnsi"/>
                <w:sz w:val="20"/>
                <w:szCs w:val="18"/>
              </w:rPr>
            </w:pPr>
            <w:r w:rsidRPr="00BB30A0">
              <w:rPr>
                <w:rFonts w:asciiTheme="minorHAnsi" w:hAnsiTheme="minorHAnsi" w:cstheme="minorHAnsi"/>
                <w:sz w:val="20"/>
                <w:szCs w:val="18"/>
              </w:rPr>
              <w:t>2.</w:t>
            </w:r>
          </w:p>
        </w:tc>
        <w:tc>
          <w:tcPr>
            <w:tcW w:w="4390" w:type="dxa"/>
            <w:shd w:val="clear" w:color="auto" w:fill="FFFFFF"/>
            <w:tcMar>
              <w:top w:w="0" w:type="dxa"/>
              <w:left w:w="70" w:type="dxa"/>
              <w:bottom w:w="0" w:type="dxa"/>
              <w:right w:w="70" w:type="dxa"/>
            </w:tcMar>
            <w:hideMark/>
          </w:tcPr>
          <w:p w14:paraId="6F435F1B"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Žiadateľ produkuje výrobky, ktoré majú Značku kvality, alebo chránené označenie pôvodu, chránené zemepisné označenie alebo sú to výrobky s označením zaručená tradičná špecialita</w:t>
            </w:r>
          </w:p>
        </w:tc>
        <w:tc>
          <w:tcPr>
            <w:tcW w:w="1275" w:type="dxa"/>
            <w:shd w:val="clear" w:color="auto" w:fill="FFFFFF"/>
            <w:tcMar>
              <w:top w:w="0" w:type="dxa"/>
              <w:left w:w="70" w:type="dxa"/>
              <w:bottom w:w="0" w:type="dxa"/>
              <w:right w:w="70" w:type="dxa"/>
            </w:tcMar>
            <w:vAlign w:val="center"/>
            <w:hideMark/>
          </w:tcPr>
          <w:p w14:paraId="06A4771D" w14:textId="77777777" w:rsidR="00BB30A0" w:rsidRPr="00BB30A0" w:rsidRDefault="00BB30A0" w:rsidP="00BB30A0">
            <w:pPr>
              <w:spacing w:line="252" w:lineRule="auto"/>
              <w:jc w:val="center"/>
              <w:rPr>
                <w:rFonts w:asciiTheme="minorHAnsi" w:hAnsiTheme="minorHAnsi" w:cstheme="minorHAnsi"/>
                <w:sz w:val="20"/>
                <w:szCs w:val="20"/>
              </w:rPr>
            </w:pPr>
            <w:r w:rsidRPr="00BB30A0">
              <w:rPr>
                <w:rFonts w:asciiTheme="minorHAnsi" w:hAnsiTheme="minorHAnsi" w:cstheme="minorHAnsi"/>
                <w:sz w:val="20"/>
                <w:szCs w:val="20"/>
              </w:rPr>
              <w:t>10 b</w:t>
            </w:r>
          </w:p>
        </w:tc>
        <w:tc>
          <w:tcPr>
            <w:tcW w:w="2825" w:type="dxa"/>
            <w:shd w:val="clear" w:color="auto" w:fill="92D050"/>
            <w:tcMar>
              <w:top w:w="0" w:type="dxa"/>
              <w:left w:w="70" w:type="dxa"/>
              <w:bottom w:w="0" w:type="dxa"/>
              <w:right w:w="70" w:type="dxa"/>
            </w:tcMar>
            <w:vAlign w:val="center"/>
            <w:hideMark/>
          </w:tcPr>
          <w:p w14:paraId="6E7A4104" w14:textId="77777777" w:rsidR="00BB30A0" w:rsidRPr="00BB30A0" w:rsidRDefault="00BB30A0" w:rsidP="000971DE">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Označenie kvality PPA overí cez register MPRV SR, cez medzinárodné registre ku dňu podania žiadosti o NFP</w:t>
            </w:r>
          </w:p>
        </w:tc>
      </w:tr>
      <w:tr w:rsidR="00BB30A0" w:rsidRPr="00BB30A0" w14:paraId="3CD2B9C9" w14:textId="77777777" w:rsidTr="00BB30A0">
        <w:trPr>
          <w:trHeight w:val="640"/>
        </w:trPr>
        <w:tc>
          <w:tcPr>
            <w:tcW w:w="562" w:type="dxa"/>
            <w:shd w:val="clear" w:color="auto" w:fill="FFFFFF"/>
            <w:tcMar>
              <w:top w:w="0" w:type="dxa"/>
              <w:left w:w="70" w:type="dxa"/>
              <w:bottom w:w="0" w:type="dxa"/>
              <w:right w:w="70" w:type="dxa"/>
            </w:tcMar>
            <w:vAlign w:val="center"/>
            <w:hideMark/>
          </w:tcPr>
          <w:p w14:paraId="6E7F6E20" w14:textId="0CED7BE0" w:rsidR="00BB30A0" w:rsidRPr="00BB30A0" w:rsidRDefault="007E7DC3" w:rsidP="00BB30A0">
            <w:pPr>
              <w:spacing w:line="252" w:lineRule="auto"/>
              <w:jc w:val="center"/>
              <w:rPr>
                <w:rFonts w:asciiTheme="minorHAnsi" w:hAnsiTheme="minorHAnsi" w:cstheme="minorHAnsi"/>
                <w:sz w:val="20"/>
                <w:szCs w:val="18"/>
              </w:rPr>
            </w:pPr>
            <w:r>
              <w:rPr>
                <w:rFonts w:asciiTheme="minorHAnsi" w:hAnsiTheme="minorHAnsi" w:cstheme="minorHAnsi"/>
                <w:sz w:val="20"/>
                <w:szCs w:val="18"/>
              </w:rPr>
              <w:t>3</w:t>
            </w:r>
            <w:r w:rsidR="00BB30A0" w:rsidRPr="00BB30A0">
              <w:rPr>
                <w:rFonts w:asciiTheme="minorHAnsi" w:hAnsiTheme="minorHAnsi" w:cstheme="minorHAnsi"/>
                <w:sz w:val="20"/>
                <w:szCs w:val="18"/>
              </w:rPr>
              <w:t>.</w:t>
            </w:r>
          </w:p>
        </w:tc>
        <w:tc>
          <w:tcPr>
            <w:tcW w:w="4390" w:type="dxa"/>
            <w:shd w:val="clear" w:color="auto" w:fill="FFFFFF"/>
            <w:tcMar>
              <w:top w:w="0" w:type="dxa"/>
              <w:left w:w="70" w:type="dxa"/>
              <w:bottom w:w="0" w:type="dxa"/>
              <w:right w:w="70" w:type="dxa"/>
            </w:tcMar>
            <w:hideMark/>
          </w:tcPr>
          <w:p w14:paraId="29B0A62E" w14:textId="77777777" w:rsidR="00BB30A0" w:rsidRPr="00BB30A0" w:rsidRDefault="00BB30A0" w:rsidP="00BB30A0">
            <w:pPr>
              <w:suppressAutoHyphens w:val="0"/>
              <w:spacing w:line="252" w:lineRule="auto"/>
              <w:ind w:left="52"/>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Žiadateľ v roku 2021 hospodári v systéme integrovanej produkcie na min. 30 % obhospodarovanej  plochy ornej pôdy a trvalých kultúr (SAD, VIN, CHM) alebo v systéme ekologickej produkcie na min. 30 % obhospodarovanej plochy</w:t>
            </w:r>
          </w:p>
          <w:p w14:paraId="78E4038E" w14:textId="77777777" w:rsidR="00BB30A0" w:rsidRPr="00BB30A0" w:rsidRDefault="00BB30A0" w:rsidP="00BB30A0">
            <w:pPr>
              <w:suppressAutoHyphens w:val="0"/>
              <w:spacing w:line="252" w:lineRule="auto"/>
              <w:ind w:left="52"/>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alebo</w:t>
            </w:r>
          </w:p>
          <w:p w14:paraId="5E695E69" w14:textId="77777777" w:rsidR="00BB30A0" w:rsidRPr="00BB30A0" w:rsidRDefault="00BB30A0" w:rsidP="00BB30A0">
            <w:pPr>
              <w:suppressAutoHyphens w:val="0"/>
              <w:spacing w:line="252" w:lineRule="auto"/>
              <w:ind w:left="52"/>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 </w:t>
            </w:r>
          </w:p>
          <w:p w14:paraId="0B57DDDB" w14:textId="77777777" w:rsidR="00BB30A0" w:rsidRPr="00BB30A0" w:rsidRDefault="00BB30A0" w:rsidP="00BB30A0">
            <w:pPr>
              <w:suppressAutoHyphens w:val="0"/>
              <w:spacing w:line="252" w:lineRule="auto"/>
              <w:ind w:left="52"/>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 xml:space="preserve">Žiadateľ  je v roku 2021 zapojený do opatrenia dobré životné podmienky zvierat a/alebo je zapojený do </w:t>
            </w:r>
            <w:proofErr w:type="spellStart"/>
            <w:r w:rsidRPr="00BB30A0">
              <w:rPr>
                <w:rFonts w:asciiTheme="minorHAnsi" w:eastAsia="Calibri" w:hAnsiTheme="minorHAnsi" w:cstheme="minorHAnsi"/>
                <w:sz w:val="20"/>
                <w:szCs w:val="20"/>
                <w:lang w:eastAsia="sk-SK"/>
              </w:rPr>
              <w:t>Agroenvironmentálne</w:t>
            </w:r>
            <w:proofErr w:type="spellEnd"/>
            <w:r w:rsidRPr="00BB30A0">
              <w:rPr>
                <w:rFonts w:asciiTheme="minorHAnsi" w:eastAsia="Calibri" w:hAnsiTheme="minorHAnsi" w:cstheme="minorHAnsi"/>
                <w:sz w:val="20"/>
                <w:szCs w:val="20"/>
                <w:lang w:eastAsia="sk-SK"/>
              </w:rPr>
              <w:t xml:space="preserve"> klimatické opatrenia – ohrozené druhy zvierat</w:t>
            </w:r>
          </w:p>
        </w:tc>
        <w:tc>
          <w:tcPr>
            <w:tcW w:w="1275" w:type="dxa"/>
            <w:shd w:val="clear" w:color="auto" w:fill="FFFFFF"/>
            <w:tcMar>
              <w:top w:w="0" w:type="dxa"/>
              <w:left w:w="70" w:type="dxa"/>
              <w:bottom w:w="0" w:type="dxa"/>
              <w:right w:w="70" w:type="dxa"/>
            </w:tcMar>
            <w:vAlign w:val="center"/>
            <w:hideMark/>
          </w:tcPr>
          <w:p w14:paraId="44E6C9C3" w14:textId="77777777" w:rsidR="00BB30A0" w:rsidRPr="00BB30A0" w:rsidRDefault="00BB30A0" w:rsidP="00BB30A0">
            <w:pPr>
              <w:spacing w:line="252" w:lineRule="auto"/>
              <w:jc w:val="center"/>
              <w:rPr>
                <w:rFonts w:asciiTheme="minorHAnsi" w:hAnsiTheme="minorHAnsi" w:cstheme="minorHAnsi"/>
                <w:sz w:val="20"/>
                <w:szCs w:val="20"/>
              </w:rPr>
            </w:pPr>
            <w:r w:rsidRPr="00BB30A0">
              <w:rPr>
                <w:rFonts w:asciiTheme="minorHAnsi" w:hAnsiTheme="minorHAnsi" w:cstheme="minorHAnsi"/>
                <w:sz w:val="20"/>
                <w:szCs w:val="20"/>
              </w:rPr>
              <w:t>10 b</w:t>
            </w:r>
          </w:p>
        </w:tc>
        <w:tc>
          <w:tcPr>
            <w:tcW w:w="2825" w:type="dxa"/>
            <w:shd w:val="clear" w:color="auto" w:fill="92D050"/>
            <w:tcMar>
              <w:top w:w="0" w:type="dxa"/>
              <w:left w:w="70" w:type="dxa"/>
              <w:bottom w:w="0" w:type="dxa"/>
              <w:right w:w="70" w:type="dxa"/>
            </w:tcMar>
            <w:hideMark/>
          </w:tcPr>
          <w:p w14:paraId="64D72850"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xml:space="preserve">PPA overí podľa neprojektových opatrení PRV (integrovaná produkcia) a podľa údajov ÚKSÚP (ekologická produkcia). </w:t>
            </w:r>
          </w:p>
          <w:p w14:paraId="2D32632D"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Dobré životné podmienky zvierat; ohrozené druhy zvierat: neprojektové opatrenie PRV</w:t>
            </w:r>
          </w:p>
          <w:p w14:paraId="01136E39"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Ekologická produkcia – PPA overí podľa údajov ÚKSÚP ku dňu podania žiadosti o NFP</w:t>
            </w:r>
          </w:p>
          <w:p w14:paraId="5AB069AB" w14:textId="08F9580B"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30 % z obhospodarovanej plochy môže byť prípadne aj spočítaním plochy ekologickej a integrovanej produkcie.</w:t>
            </w:r>
          </w:p>
        </w:tc>
      </w:tr>
      <w:tr w:rsidR="00BB30A0" w:rsidRPr="00BB30A0" w14:paraId="4C75EBBD" w14:textId="77777777" w:rsidTr="00BB30A0">
        <w:trPr>
          <w:trHeight w:val="1060"/>
        </w:trPr>
        <w:tc>
          <w:tcPr>
            <w:tcW w:w="562" w:type="dxa"/>
            <w:shd w:val="clear" w:color="auto" w:fill="FFFFFF"/>
            <w:tcMar>
              <w:top w:w="0" w:type="dxa"/>
              <w:left w:w="70" w:type="dxa"/>
              <w:bottom w:w="0" w:type="dxa"/>
              <w:right w:w="70" w:type="dxa"/>
            </w:tcMar>
            <w:vAlign w:val="center"/>
            <w:hideMark/>
          </w:tcPr>
          <w:p w14:paraId="7B2E26BD" w14:textId="0DB5E5C5" w:rsidR="00BB30A0" w:rsidRPr="00BB30A0" w:rsidRDefault="007E7DC3" w:rsidP="00BB30A0">
            <w:pPr>
              <w:spacing w:line="252" w:lineRule="auto"/>
              <w:jc w:val="center"/>
              <w:rPr>
                <w:rFonts w:asciiTheme="minorHAnsi" w:hAnsiTheme="minorHAnsi" w:cstheme="minorHAnsi"/>
                <w:sz w:val="20"/>
                <w:szCs w:val="18"/>
              </w:rPr>
            </w:pPr>
            <w:r>
              <w:rPr>
                <w:rFonts w:asciiTheme="minorHAnsi" w:hAnsiTheme="minorHAnsi" w:cstheme="minorHAnsi"/>
                <w:sz w:val="20"/>
                <w:szCs w:val="18"/>
              </w:rPr>
              <w:t>4</w:t>
            </w:r>
            <w:r w:rsidR="00BB30A0" w:rsidRPr="00BB30A0">
              <w:rPr>
                <w:rFonts w:asciiTheme="minorHAnsi" w:hAnsiTheme="minorHAnsi" w:cstheme="minorHAnsi"/>
                <w:sz w:val="20"/>
                <w:szCs w:val="18"/>
              </w:rPr>
              <w:t>.</w:t>
            </w:r>
          </w:p>
        </w:tc>
        <w:tc>
          <w:tcPr>
            <w:tcW w:w="4390" w:type="dxa"/>
            <w:shd w:val="clear" w:color="auto" w:fill="FFFFFF"/>
            <w:tcMar>
              <w:top w:w="0" w:type="dxa"/>
              <w:left w:w="70" w:type="dxa"/>
              <w:bottom w:w="0" w:type="dxa"/>
              <w:right w:w="70" w:type="dxa"/>
            </w:tcMar>
            <w:vAlign w:val="center"/>
            <w:hideMark/>
          </w:tcPr>
          <w:p w14:paraId="34910EE1" w14:textId="163C5C2F"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Žiadateľ má sídlo alebo prevádzku v najmenej rozvinutých okresoch</w:t>
            </w:r>
            <w:bookmarkStart w:id="37" w:name="_ftnref9"/>
            <w:r>
              <w:rPr>
                <w:rStyle w:val="Odkaznapoznmkupodiarou"/>
                <w:rFonts w:asciiTheme="minorHAnsi" w:hAnsiTheme="minorHAnsi" w:cstheme="minorHAnsi"/>
                <w:sz w:val="20"/>
                <w:szCs w:val="20"/>
              </w:rPr>
              <w:footnoteReference w:id="22"/>
            </w:r>
            <w:bookmarkEnd w:id="37"/>
            <w:r w:rsidRPr="00BB30A0">
              <w:rPr>
                <w:rFonts w:asciiTheme="minorHAnsi" w:hAnsiTheme="minorHAnsi" w:cstheme="minorHAnsi"/>
                <w:sz w:val="20"/>
                <w:szCs w:val="20"/>
              </w:rPr>
              <w:t xml:space="preserve"> ku dňu vyhlásenia výzvy a/alebo má registrovaný chov v znevýhodnených oblastiach a/alebo v zraniteľných oblastiach</w:t>
            </w:r>
          </w:p>
        </w:tc>
        <w:tc>
          <w:tcPr>
            <w:tcW w:w="1275" w:type="dxa"/>
            <w:shd w:val="clear" w:color="auto" w:fill="FFFFFF"/>
            <w:tcMar>
              <w:top w:w="0" w:type="dxa"/>
              <w:left w:w="70" w:type="dxa"/>
              <w:bottom w:w="0" w:type="dxa"/>
              <w:right w:w="70" w:type="dxa"/>
            </w:tcMar>
            <w:vAlign w:val="center"/>
            <w:hideMark/>
          </w:tcPr>
          <w:p w14:paraId="3BF4AF12" w14:textId="77777777" w:rsidR="00BB30A0" w:rsidRPr="00BB30A0" w:rsidRDefault="00BB30A0" w:rsidP="00BB30A0">
            <w:pPr>
              <w:spacing w:line="252" w:lineRule="auto"/>
              <w:jc w:val="center"/>
              <w:rPr>
                <w:rFonts w:asciiTheme="minorHAnsi" w:hAnsiTheme="minorHAnsi" w:cstheme="minorHAnsi"/>
                <w:sz w:val="20"/>
                <w:szCs w:val="20"/>
              </w:rPr>
            </w:pPr>
            <w:r w:rsidRPr="00BB30A0">
              <w:rPr>
                <w:rFonts w:asciiTheme="minorHAnsi" w:hAnsiTheme="minorHAnsi" w:cstheme="minorHAnsi"/>
                <w:sz w:val="20"/>
                <w:szCs w:val="20"/>
              </w:rPr>
              <w:t>5 b</w:t>
            </w:r>
          </w:p>
        </w:tc>
        <w:tc>
          <w:tcPr>
            <w:tcW w:w="2825" w:type="dxa"/>
            <w:shd w:val="clear" w:color="auto" w:fill="92D050"/>
            <w:tcMar>
              <w:top w:w="0" w:type="dxa"/>
              <w:left w:w="70" w:type="dxa"/>
              <w:bottom w:w="0" w:type="dxa"/>
              <w:right w:w="70" w:type="dxa"/>
            </w:tcMar>
            <w:hideMark/>
          </w:tcPr>
          <w:p w14:paraId="34ED1D82" w14:textId="77777777" w:rsidR="00BB30A0" w:rsidRPr="00BB30A0" w:rsidRDefault="00BB30A0" w:rsidP="00BB30A0">
            <w:pPr>
              <w:spacing w:line="252" w:lineRule="auto"/>
              <w:rPr>
                <w:rFonts w:asciiTheme="minorHAnsi" w:hAnsiTheme="minorHAnsi" w:cstheme="minorHAnsi"/>
                <w:sz w:val="18"/>
                <w:szCs w:val="18"/>
              </w:rPr>
            </w:pPr>
            <w:r w:rsidRPr="00BB30A0">
              <w:rPr>
                <w:rFonts w:asciiTheme="minorHAnsi" w:hAnsiTheme="minorHAnsi" w:cstheme="minorHAnsi"/>
                <w:sz w:val="18"/>
                <w:szCs w:val="18"/>
              </w:rPr>
              <w:t>Zákon č. 336/2015 Z. z. o NRO.</w:t>
            </w:r>
          </w:p>
          <w:p w14:paraId="0791C126"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PPA overí podľa adresy registrovaného chovu v CEHZ.</w:t>
            </w:r>
          </w:p>
          <w:p w14:paraId="7DAB75C4" w14:textId="5DE69BF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Zraniteľné oblasti: nariadenie vlády SR č. 174/2017 Z. z.</w:t>
            </w:r>
          </w:p>
          <w:p w14:paraId="35D1CB6D"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Znevýhodnené oblasti: nariadenie vlády SR č. 75/2015 Z. z.</w:t>
            </w:r>
          </w:p>
        </w:tc>
      </w:tr>
      <w:tr w:rsidR="00BB30A0" w:rsidRPr="00BB30A0" w14:paraId="6E49164E" w14:textId="77777777" w:rsidTr="000971DE">
        <w:trPr>
          <w:trHeight w:val="1026"/>
        </w:trPr>
        <w:tc>
          <w:tcPr>
            <w:tcW w:w="562" w:type="dxa"/>
            <w:shd w:val="clear" w:color="auto" w:fill="FFFFFF"/>
            <w:tcMar>
              <w:top w:w="0" w:type="dxa"/>
              <w:left w:w="70" w:type="dxa"/>
              <w:bottom w:w="0" w:type="dxa"/>
              <w:right w:w="70" w:type="dxa"/>
            </w:tcMar>
            <w:vAlign w:val="center"/>
            <w:hideMark/>
          </w:tcPr>
          <w:p w14:paraId="62E19503" w14:textId="24A93198" w:rsidR="00BB30A0" w:rsidRPr="00BB30A0" w:rsidRDefault="007E7DC3" w:rsidP="00BB30A0">
            <w:pPr>
              <w:spacing w:line="252" w:lineRule="auto"/>
              <w:jc w:val="center"/>
              <w:rPr>
                <w:rFonts w:asciiTheme="minorHAnsi" w:hAnsiTheme="minorHAnsi" w:cstheme="minorHAnsi"/>
                <w:sz w:val="20"/>
                <w:szCs w:val="20"/>
              </w:rPr>
            </w:pPr>
            <w:r>
              <w:rPr>
                <w:rFonts w:asciiTheme="minorHAnsi" w:hAnsiTheme="minorHAnsi" w:cstheme="minorHAnsi"/>
                <w:sz w:val="20"/>
                <w:szCs w:val="20"/>
              </w:rPr>
              <w:t>5</w:t>
            </w:r>
            <w:r w:rsidR="00BB30A0" w:rsidRPr="00BB30A0">
              <w:rPr>
                <w:rFonts w:asciiTheme="minorHAnsi" w:hAnsiTheme="minorHAnsi" w:cstheme="minorHAnsi"/>
                <w:sz w:val="20"/>
                <w:szCs w:val="20"/>
              </w:rPr>
              <w:t>.</w:t>
            </w:r>
          </w:p>
        </w:tc>
        <w:tc>
          <w:tcPr>
            <w:tcW w:w="4390" w:type="dxa"/>
            <w:shd w:val="clear" w:color="auto" w:fill="FFFFFF"/>
            <w:tcMar>
              <w:top w:w="0" w:type="dxa"/>
              <w:left w:w="70" w:type="dxa"/>
              <w:bottom w:w="0" w:type="dxa"/>
              <w:right w:w="70" w:type="dxa"/>
            </w:tcMar>
            <w:hideMark/>
          </w:tcPr>
          <w:p w14:paraId="031E8EC0"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Podnik žiadateľa je aktívny a nachádza sa v priaznivej finančnej situácii: (posudzuje sa pri žiadateľoch s projektom  nad 50 000 Eur oprávnených výdavkov):</w:t>
            </w:r>
          </w:p>
          <w:p w14:paraId="46571C7D"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xml:space="preserve">Obrátka celkového majetku z tržieb: </w:t>
            </w:r>
          </w:p>
          <w:p w14:paraId="16ECBEDB" w14:textId="09E068BE" w:rsidR="00BB30A0" w:rsidRPr="00C81478" w:rsidRDefault="00BB30A0" w:rsidP="009B58B3">
            <w:pPr>
              <w:pStyle w:val="Odsekzoznamu"/>
              <w:numPr>
                <w:ilvl w:val="1"/>
                <w:numId w:val="52"/>
              </w:numPr>
              <w:suppressAutoHyphens w:val="0"/>
              <w:spacing w:line="252" w:lineRule="auto"/>
              <w:ind w:left="215" w:hanging="215"/>
              <w:jc w:val="both"/>
              <w:rPr>
                <w:rFonts w:asciiTheme="minorHAnsi" w:eastAsia="Calibri" w:hAnsiTheme="minorHAnsi" w:cstheme="minorHAnsi"/>
                <w:sz w:val="20"/>
                <w:szCs w:val="20"/>
                <w:lang w:eastAsia="sk-SK"/>
              </w:rPr>
            </w:pPr>
            <w:r w:rsidRPr="00C81478">
              <w:rPr>
                <w:rFonts w:asciiTheme="minorHAnsi" w:eastAsia="Calibri" w:hAnsiTheme="minorHAnsi" w:cstheme="minorHAnsi"/>
                <w:sz w:val="20"/>
                <w:szCs w:val="20"/>
                <w:lang w:eastAsia="sk-SK"/>
              </w:rPr>
              <w:t>Viac ako 0,10 do 0,20 vrátane</w:t>
            </w:r>
          </w:p>
          <w:p w14:paraId="1362A111" w14:textId="011EF04F" w:rsidR="00BB30A0" w:rsidRPr="00BB30A0" w:rsidRDefault="00BB30A0" w:rsidP="009B58B3">
            <w:pPr>
              <w:pStyle w:val="Odsekzoznamu"/>
              <w:numPr>
                <w:ilvl w:val="1"/>
                <w:numId w:val="52"/>
              </w:numPr>
              <w:suppressAutoHyphens w:val="0"/>
              <w:spacing w:line="252" w:lineRule="auto"/>
              <w:ind w:left="215" w:hanging="215"/>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 xml:space="preserve"> Viac ako 0,20</w:t>
            </w:r>
          </w:p>
          <w:p w14:paraId="49C9C3EB"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w:t>
            </w:r>
          </w:p>
          <w:p w14:paraId="5C6DF7CB"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Index bonity:</w:t>
            </w:r>
          </w:p>
          <w:p w14:paraId="01C81665" w14:textId="1AF5AB6B" w:rsidR="00BB30A0" w:rsidRPr="00BB30A0" w:rsidRDefault="00BB30A0" w:rsidP="009B58B3">
            <w:pPr>
              <w:pStyle w:val="Odsekzoznamu"/>
              <w:numPr>
                <w:ilvl w:val="1"/>
                <w:numId w:val="52"/>
              </w:numPr>
              <w:suppressAutoHyphens w:val="0"/>
              <w:spacing w:line="252" w:lineRule="auto"/>
              <w:ind w:left="215" w:hanging="215"/>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Viac ako 0,00 do 1,00 vrátané</w:t>
            </w:r>
          </w:p>
          <w:p w14:paraId="740FC687" w14:textId="5DBDDB7F" w:rsidR="00BB30A0" w:rsidRPr="00BB30A0" w:rsidRDefault="00BB30A0" w:rsidP="009B58B3">
            <w:pPr>
              <w:pStyle w:val="Odsekzoznamu"/>
              <w:numPr>
                <w:ilvl w:val="1"/>
                <w:numId w:val="52"/>
              </w:numPr>
              <w:suppressAutoHyphens w:val="0"/>
              <w:spacing w:line="252" w:lineRule="auto"/>
              <w:ind w:left="215" w:hanging="215"/>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Viac ako 1,00</w:t>
            </w:r>
          </w:p>
          <w:p w14:paraId="1C401ED6"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w:t>
            </w:r>
          </w:p>
          <w:p w14:paraId="62EBB09C"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alebo</w:t>
            </w:r>
          </w:p>
          <w:p w14:paraId="06E34BB5"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Maximálna výška projektu je 50 000 Eur oprávnených výdavkov:</w:t>
            </w:r>
          </w:p>
          <w:p w14:paraId="58DC1BF8" w14:textId="579A823F" w:rsidR="00BB30A0" w:rsidRPr="00BB30A0" w:rsidRDefault="00BB30A0" w:rsidP="009B58B3">
            <w:pPr>
              <w:pStyle w:val="Odsekzoznamu"/>
              <w:numPr>
                <w:ilvl w:val="1"/>
                <w:numId w:val="52"/>
              </w:numPr>
              <w:suppressAutoHyphens w:val="0"/>
              <w:spacing w:line="252" w:lineRule="auto"/>
              <w:ind w:left="215" w:hanging="215"/>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Nespĺňa obrátku majetku viac ako 0,1 alebo index bonity viac ako 0</w:t>
            </w:r>
          </w:p>
          <w:p w14:paraId="54DB31FC" w14:textId="5D838AA5" w:rsidR="00BB30A0" w:rsidRPr="00C81478" w:rsidRDefault="00BB30A0" w:rsidP="009B58B3">
            <w:pPr>
              <w:pStyle w:val="Odsekzoznamu"/>
              <w:numPr>
                <w:ilvl w:val="1"/>
                <w:numId w:val="52"/>
              </w:numPr>
              <w:suppressAutoHyphens w:val="0"/>
              <w:spacing w:line="252" w:lineRule="auto"/>
              <w:ind w:left="215" w:hanging="215"/>
              <w:jc w:val="both"/>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lastRenderedPageBreak/>
              <w:t xml:space="preserve">Obrátka majetku viac ako 0,1 </w:t>
            </w:r>
            <w:r w:rsidRPr="00BB30A0">
              <w:rPr>
                <w:rFonts w:asciiTheme="minorHAnsi" w:eastAsia="Calibri" w:hAnsiTheme="minorHAnsi" w:cstheme="minorHAnsi"/>
                <w:b/>
                <w:bCs/>
                <w:sz w:val="20"/>
                <w:szCs w:val="20"/>
                <w:lang w:eastAsia="sk-SK"/>
              </w:rPr>
              <w:t>a</w:t>
            </w:r>
            <w:r w:rsidRPr="00BB30A0">
              <w:rPr>
                <w:rFonts w:asciiTheme="minorHAnsi" w:eastAsia="Calibri" w:hAnsiTheme="minorHAnsi" w:cstheme="minorHAnsi"/>
                <w:sz w:val="20"/>
                <w:szCs w:val="20"/>
                <w:lang w:eastAsia="sk-SK"/>
              </w:rPr>
              <w:t> index bonity viac ako 0</w:t>
            </w:r>
          </w:p>
        </w:tc>
        <w:tc>
          <w:tcPr>
            <w:tcW w:w="1275" w:type="dxa"/>
            <w:shd w:val="clear" w:color="auto" w:fill="FFFFFF"/>
            <w:tcMar>
              <w:top w:w="0" w:type="dxa"/>
              <w:left w:w="70" w:type="dxa"/>
              <w:bottom w:w="0" w:type="dxa"/>
              <w:right w:w="70" w:type="dxa"/>
            </w:tcMar>
            <w:vAlign w:val="center"/>
            <w:hideMark/>
          </w:tcPr>
          <w:p w14:paraId="7819691C" w14:textId="172C507E" w:rsidR="00BB30A0" w:rsidRPr="00C81478" w:rsidRDefault="00BB30A0" w:rsidP="000971DE">
            <w:pPr>
              <w:pStyle w:val="Odsekzoznamu"/>
              <w:numPr>
                <w:ilvl w:val="1"/>
                <w:numId w:val="53"/>
              </w:numPr>
              <w:suppressAutoHyphens w:val="0"/>
              <w:spacing w:line="252" w:lineRule="auto"/>
              <w:ind w:left="414" w:hanging="357"/>
              <w:jc w:val="center"/>
              <w:rPr>
                <w:rFonts w:asciiTheme="minorHAnsi" w:eastAsia="Calibri" w:hAnsiTheme="minorHAnsi" w:cstheme="minorHAnsi"/>
                <w:sz w:val="20"/>
                <w:szCs w:val="20"/>
                <w:lang w:eastAsia="sk-SK"/>
              </w:rPr>
            </w:pPr>
            <w:r w:rsidRPr="00C81478">
              <w:rPr>
                <w:rFonts w:asciiTheme="minorHAnsi" w:eastAsia="Calibri" w:hAnsiTheme="minorHAnsi" w:cstheme="minorHAnsi"/>
                <w:sz w:val="20"/>
                <w:szCs w:val="20"/>
                <w:lang w:eastAsia="sk-SK"/>
              </w:rPr>
              <w:lastRenderedPageBreak/>
              <w:t>15 b</w:t>
            </w:r>
          </w:p>
          <w:p w14:paraId="01E24BD7" w14:textId="2DF8FABD" w:rsidR="00BB30A0" w:rsidRPr="00BB30A0" w:rsidRDefault="00BB30A0" w:rsidP="000971DE">
            <w:pPr>
              <w:pStyle w:val="Odsekzoznamu"/>
              <w:numPr>
                <w:ilvl w:val="1"/>
                <w:numId w:val="53"/>
              </w:numPr>
              <w:suppressAutoHyphens w:val="0"/>
              <w:spacing w:line="252" w:lineRule="auto"/>
              <w:ind w:left="414" w:hanging="357"/>
              <w:jc w:val="center"/>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25 b</w:t>
            </w:r>
          </w:p>
          <w:p w14:paraId="61842389" w14:textId="021421DC" w:rsidR="00BB30A0" w:rsidRPr="00BB30A0" w:rsidRDefault="00BB30A0" w:rsidP="000971DE">
            <w:pPr>
              <w:pStyle w:val="Odsekzoznamu"/>
              <w:numPr>
                <w:ilvl w:val="1"/>
                <w:numId w:val="53"/>
              </w:numPr>
              <w:suppressAutoHyphens w:val="0"/>
              <w:spacing w:line="252" w:lineRule="auto"/>
              <w:ind w:left="414" w:hanging="357"/>
              <w:jc w:val="center"/>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15 b</w:t>
            </w:r>
          </w:p>
          <w:p w14:paraId="255433F6" w14:textId="5EC2650C" w:rsidR="00BB30A0" w:rsidRPr="00BB30A0" w:rsidRDefault="00BB30A0" w:rsidP="000971DE">
            <w:pPr>
              <w:pStyle w:val="Odsekzoznamu"/>
              <w:numPr>
                <w:ilvl w:val="1"/>
                <w:numId w:val="53"/>
              </w:numPr>
              <w:suppressAutoHyphens w:val="0"/>
              <w:spacing w:line="252" w:lineRule="auto"/>
              <w:ind w:left="414" w:hanging="357"/>
              <w:jc w:val="center"/>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25 b</w:t>
            </w:r>
          </w:p>
          <w:p w14:paraId="2A5A3225" w14:textId="6ED0B558" w:rsidR="00BB30A0" w:rsidRPr="00BB30A0" w:rsidRDefault="00BB30A0" w:rsidP="000971DE">
            <w:pPr>
              <w:pStyle w:val="Odsekzoznamu"/>
              <w:numPr>
                <w:ilvl w:val="1"/>
                <w:numId w:val="53"/>
              </w:numPr>
              <w:suppressAutoHyphens w:val="0"/>
              <w:spacing w:line="252" w:lineRule="auto"/>
              <w:ind w:left="414" w:hanging="357"/>
              <w:jc w:val="center"/>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25 b</w:t>
            </w:r>
          </w:p>
          <w:p w14:paraId="61427DBF" w14:textId="66F504CB" w:rsidR="00BB30A0" w:rsidRPr="00BB30A0" w:rsidRDefault="00BB30A0" w:rsidP="000971DE">
            <w:pPr>
              <w:pStyle w:val="Odsekzoznamu"/>
              <w:numPr>
                <w:ilvl w:val="1"/>
                <w:numId w:val="53"/>
              </w:numPr>
              <w:suppressAutoHyphens w:val="0"/>
              <w:spacing w:line="252" w:lineRule="auto"/>
              <w:ind w:left="414" w:hanging="357"/>
              <w:jc w:val="center"/>
              <w:rPr>
                <w:rFonts w:asciiTheme="minorHAnsi" w:eastAsia="Calibri" w:hAnsiTheme="minorHAnsi" w:cstheme="minorHAnsi"/>
                <w:sz w:val="20"/>
                <w:szCs w:val="20"/>
                <w:lang w:eastAsia="sk-SK"/>
              </w:rPr>
            </w:pPr>
            <w:r w:rsidRPr="00BB30A0">
              <w:rPr>
                <w:rFonts w:asciiTheme="minorHAnsi" w:eastAsia="Calibri" w:hAnsiTheme="minorHAnsi" w:cstheme="minorHAnsi"/>
                <w:sz w:val="20"/>
                <w:szCs w:val="20"/>
                <w:lang w:eastAsia="sk-SK"/>
              </w:rPr>
              <w:t>50 b</w:t>
            </w:r>
          </w:p>
          <w:p w14:paraId="4EDEED17" w14:textId="66BF236F" w:rsidR="00BB30A0" w:rsidRPr="00BB30A0" w:rsidRDefault="00BB30A0" w:rsidP="000971DE">
            <w:pPr>
              <w:spacing w:line="252" w:lineRule="auto"/>
              <w:jc w:val="center"/>
              <w:rPr>
                <w:rFonts w:asciiTheme="minorHAnsi" w:eastAsia="Calibri" w:hAnsiTheme="minorHAnsi" w:cstheme="minorHAnsi"/>
                <w:sz w:val="20"/>
                <w:szCs w:val="20"/>
                <w:lang w:eastAsia="sk-SK"/>
              </w:rPr>
            </w:pPr>
          </w:p>
        </w:tc>
        <w:tc>
          <w:tcPr>
            <w:tcW w:w="2825" w:type="dxa"/>
            <w:shd w:val="clear" w:color="auto" w:fill="92D050"/>
            <w:tcMar>
              <w:top w:w="0" w:type="dxa"/>
              <w:left w:w="70" w:type="dxa"/>
              <w:bottom w:w="0" w:type="dxa"/>
              <w:right w:w="70" w:type="dxa"/>
            </w:tcMar>
            <w:hideMark/>
          </w:tcPr>
          <w:p w14:paraId="593A69FD"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Ukazovatele sa vypočítajú za jedno z ukončených účtovných období 2019 alebo 2020, ktoré nie je účtovným obdobím kratším ako 12 mesiacov.</w:t>
            </w:r>
          </w:p>
          <w:p w14:paraId="3100F88F"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w:t>
            </w:r>
          </w:p>
          <w:p w14:paraId="0D4C6423"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Body za možnosti a, b, c, d sa spočítavajú.</w:t>
            </w:r>
          </w:p>
          <w:p w14:paraId="46AA528E"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w:t>
            </w:r>
          </w:p>
          <w:p w14:paraId="7807371C" w14:textId="77777777" w:rsid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Max. 50 b.</w:t>
            </w:r>
          </w:p>
          <w:p w14:paraId="0F2DE223" w14:textId="3A71D926" w:rsidR="00BB30A0" w:rsidRPr="00BB30A0" w:rsidRDefault="00BB30A0" w:rsidP="00BB30A0">
            <w:pPr>
              <w:spacing w:line="252" w:lineRule="auto"/>
              <w:jc w:val="both"/>
              <w:rPr>
                <w:rFonts w:asciiTheme="minorHAnsi" w:hAnsiTheme="minorHAnsi" w:cstheme="minorHAnsi"/>
                <w:sz w:val="18"/>
                <w:szCs w:val="18"/>
              </w:rPr>
            </w:pPr>
            <w:r w:rsidRPr="00B5125B">
              <w:rPr>
                <w:rFonts w:asciiTheme="minorHAnsi" w:hAnsiTheme="minorHAnsi" w:cstheme="minorHAnsi"/>
                <w:sz w:val="18"/>
                <w:szCs w:val="18"/>
              </w:rPr>
              <w:t>Ukazovatele finančnej situácie tvoria prílohu č. 3 k formuláru ŽoNFP.</w:t>
            </w:r>
          </w:p>
        </w:tc>
      </w:tr>
      <w:tr w:rsidR="00BB30A0" w:rsidRPr="00BB30A0" w14:paraId="67F9577B" w14:textId="77777777" w:rsidTr="000971DE">
        <w:trPr>
          <w:trHeight w:val="623"/>
        </w:trPr>
        <w:tc>
          <w:tcPr>
            <w:tcW w:w="562" w:type="dxa"/>
            <w:shd w:val="clear" w:color="auto" w:fill="FFFFFF"/>
            <w:tcMar>
              <w:top w:w="0" w:type="dxa"/>
              <w:left w:w="70" w:type="dxa"/>
              <w:bottom w:w="0" w:type="dxa"/>
              <w:right w:w="70" w:type="dxa"/>
            </w:tcMar>
            <w:vAlign w:val="center"/>
            <w:hideMark/>
          </w:tcPr>
          <w:p w14:paraId="04E99404" w14:textId="1A6ABB07" w:rsidR="00BB30A0" w:rsidRPr="00BB30A0" w:rsidRDefault="007E7DC3" w:rsidP="00BB30A0">
            <w:pPr>
              <w:spacing w:line="252" w:lineRule="auto"/>
              <w:jc w:val="center"/>
              <w:rPr>
                <w:rFonts w:asciiTheme="minorHAnsi" w:hAnsiTheme="minorHAnsi" w:cstheme="minorHAnsi"/>
                <w:sz w:val="20"/>
                <w:szCs w:val="20"/>
              </w:rPr>
            </w:pPr>
            <w:r>
              <w:rPr>
                <w:rFonts w:asciiTheme="minorHAnsi" w:hAnsiTheme="minorHAnsi" w:cstheme="minorHAnsi"/>
                <w:sz w:val="20"/>
                <w:szCs w:val="20"/>
              </w:rPr>
              <w:t>6</w:t>
            </w:r>
            <w:r w:rsidR="00BB30A0" w:rsidRPr="00BB30A0">
              <w:rPr>
                <w:rFonts w:asciiTheme="minorHAnsi" w:hAnsiTheme="minorHAnsi" w:cstheme="minorHAnsi"/>
                <w:sz w:val="20"/>
                <w:szCs w:val="20"/>
              </w:rPr>
              <w:t>.</w:t>
            </w:r>
          </w:p>
        </w:tc>
        <w:tc>
          <w:tcPr>
            <w:tcW w:w="4390" w:type="dxa"/>
            <w:shd w:val="clear" w:color="auto" w:fill="FFFFFF"/>
            <w:tcMar>
              <w:top w:w="0" w:type="dxa"/>
              <w:left w:w="70" w:type="dxa"/>
              <w:bottom w:w="0" w:type="dxa"/>
              <w:right w:w="70" w:type="dxa"/>
            </w:tcMar>
            <w:hideMark/>
          </w:tcPr>
          <w:p w14:paraId="0FE023AA"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Žiadateľ v roku 2020 alebo 2021 odbytuje svoju produkciu v rámci vlastného stáleho miesta alebo v oblasti potravinových púšti SR.</w:t>
            </w:r>
          </w:p>
          <w:p w14:paraId="24C4EBCE"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xml:space="preserve">Alebo,  v prípade ak predmetom projektu je kamenná predajňa (aj jej zariadenie), pojazdná predajňa, alebo predajný automat, tak umiestnenie je v kraji alebo susednom kraji od miesta prvovýroby, resp. v oblasti potravinovej púšti.  </w:t>
            </w:r>
          </w:p>
          <w:p w14:paraId="3196F668" w14:textId="77777777" w:rsidR="00BB30A0" w:rsidRPr="00BB30A0" w:rsidRDefault="00BB30A0" w:rsidP="00BB30A0">
            <w:pPr>
              <w:spacing w:line="252" w:lineRule="auto"/>
              <w:jc w:val="both"/>
              <w:rPr>
                <w:rFonts w:asciiTheme="minorHAnsi" w:hAnsiTheme="minorHAnsi" w:cstheme="minorHAnsi"/>
                <w:sz w:val="20"/>
                <w:szCs w:val="20"/>
              </w:rPr>
            </w:pPr>
            <w:r w:rsidRPr="00BB30A0">
              <w:rPr>
                <w:rFonts w:asciiTheme="minorHAnsi" w:hAnsiTheme="minorHAnsi" w:cstheme="minorHAnsi"/>
                <w:sz w:val="20"/>
                <w:szCs w:val="20"/>
              </w:rPr>
              <w:t xml:space="preserve">Resp. v prípade mobilných predajní budú tieto používané na odbyt v oblastiach potravinových púští. </w:t>
            </w:r>
          </w:p>
        </w:tc>
        <w:tc>
          <w:tcPr>
            <w:tcW w:w="1275" w:type="dxa"/>
            <w:shd w:val="clear" w:color="auto" w:fill="FFFFFF"/>
            <w:tcMar>
              <w:top w:w="0" w:type="dxa"/>
              <w:left w:w="70" w:type="dxa"/>
              <w:bottom w:w="0" w:type="dxa"/>
              <w:right w:w="70" w:type="dxa"/>
            </w:tcMar>
            <w:vAlign w:val="center"/>
            <w:hideMark/>
          </w:tcPr>
          <w:p w14:paraId="0777D2F2" w14:textId="77777777" w:rsidR="00BB30A0" w:rsidRPr="00BB30A0" w:rsidRDefault="00BB30A0" w:rsidP="000971DE">
            <w:pPr>
              <w:spacing w:line="252" w:lineRule="auto"/>
              <w:jc w:val="center"/>
              <w:rPr>
                <w:rFonts w:asciiTheme="minorHAnsi" w:hAnsiTheme="minorHAnsi" w:cstheme="minorHAnsi"/>
                <w:sz w:val="20"/>
                <w:szCs w:val="20"/>
              </w:rPr>
            </w:pPr>
            <w:r w:rsidRPr="00BB30A0">
              <w:rPr>
                <w:rFonts w:asciiTheme="minorHAnsi" w:hAnsiTheme="minorHAnsi" w:cstheme="minorHAnsi"/>
                <w:sz w:val="20"/>
                <w:szCs w:val="20"/>
              </w:rPr>
              <w:t>10</w:t>
            </w:r>
          </w:p>
        </w:tc>
        <w:tc>
          <w:tcPr>
            <w:tcW w:w="2825" w:type="dxa"/>
            <w:shd w:val="clear" w:color="auto" w:fill="92D050"/>
            <w:tcMar>
              <w:top w:w="0" w:type="dxa"/>
              <w:left w:w="70" w:type="dxa"/>
              <w:bottom w:w="0" w:type="dxa"/>
              <w:right w:w="70" w:type="dxa"/>
            </w:tcMar>
            <w:hideMark/>
          </w:tcPr>
          <w:p w14:paraId="1AE43541" w14:textId="0518D5DA"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xml:space="preserve">Zoznam oblastí potravinových púšti tvorí prílohu </w:t>
            </w:r>
            <w:r>
              <w:rPr>
                <w:rFonts w:asciiTheme="minorHAnsi" w:hAnsiTheme="minorHAnsi" w:cstheme="minorHAnsi"/>
                <w:sz w:val="18"/>
                <w:szCs w:val="18"/>
              </w:rPr>
              <w:t xml:space="preserve">č. 5 tejto </w:t>
            </w:r>
            <w:r w:rsidRPr="00BB30A0">
              <w:rPr>
                <w:rFonts w:asciiTheme="minorHAnsi" w:hAnsiTheme="minorHAnsi" w:cstheme="minorHAnsi"/>
                <w:sz w:val="18"/>
                <w:szCs w:val="18"/>
              </w:rPr>
              <w:t>výzvy</w:t>
            </w:r>
          </w:p>
          <w:p w14:paraId="3FDBBFF3"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w:t>
            </w:r>
          </w:p>
          <w:p w14:paraId="6C5FB61A"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w:t>
            </w:r>
          </w:p>
          <w:p w14:paraId="2ED9E1B5" w14:textId="77777777" w:rsidR="00BB30A0" w:rsidRPr="00BB30A0" w:rsidRDefault="00F7491B" w:rsidP="00BB30A0">
            <w:pPr>
              <w:spacing w:line="252" w:lineRule="auto"/>
              <w:jc w:val="both"/>
              <w:rPr>
                <w:rFonts w:asciiTheme="minorHAnsi" w:hAnsiTheme="minorHAnsi" w:cstheme="minorHAnsi"/>
                <w:sz w:val="18"/>
                <w:szCs w:val="18"/>
              </w:rPr>
            </w:pPr>
            <w:hyperlink r:id="rId30" w:history="1">
              <w:r w:rsidR="00BB30A0" w:rsidRPr="00BB30A0">
                <w:rPr>
                  <w:rFonts w:asciiTheme="minorHAnsi" w:hAnsiTheme="minorHAnsi" w:cstheme="minorHAnsi"/>
                  <w:color w:val="0563C1"/>
                  <w:sz w:val="18"/>
                  <w:szCs w:val="18"/>
                  <w:u w:val="single"/>
                </w:rPr>
                <w:t>https://www.zmos.sk/download_file_f.php?id=1371551</w:t>
              </w:r>
            </w:hyperlink>
          </w:p>
          <w:p w14:paraId="77B4A3B5" w14:textId="77777777" w:rsidR="00BB30A0" w:rsidRPr="00BB30A0" w:rsidRDefault="00BB30A0" w:rsidP="00BB30A0">
            <w:pPr>
              <w:spacing w:line="252" w:lineRule="auto"/>
              <w:jc w:val="both"/>
              <w:rPr>
                <w:rFonts w:asciiTheme="minorHAnsi" w:hAnsiTheme="minorHAnsi" w:cstheme="minorHAnsi"/>
                <w:sz w:val="18"/>
                <w:szCs w:val="18"/>
              </w:rPr>
            </w:pPr>
            <w:r w:rsidRPr="00BB30A0">
              <w:rPr>
                <w:rFonts w:asciiTheme="minorHAnsi" w:hAnsiTheme="minorHAnsi" w:cstheme="minorHAnsi"/>
                <w:sz w:val="18"/>
                <w:szCs w:val="18"/>
              </w:rPr>
              <w:t> </w:t>
            </w:r>
          </w:p>
        </w:tc>
      </w:tr>
      <w:tr w:rsidR="00BB30A0" w:rsidRPr="00BB30A0" w14:paraId="5AFF63B4" w14:textId="77777777" w:rsidTr="00BB30A0">
        <w:trPr>
          <w:trHeight w:val="227"/>
        </w:trPr>
        <w:tc>
          <w:tcPr>
            <w:tcW w:w="4952" w:type="dxa"/>
            <w:gridSpan w:val="2"/>
            <w:shd w:val="clear" w:color="auto" w:fill="92D050"/>
            <w:tcMar>
              <w:top w:w="0" w:type="dxa"/>
              <w:left w:w="70" w:type="dxa"/>
              <w:bottom w:w="0" w:type="dxa"/>
              <w:right w:w="70" w:type="dxa"/>
            </w:tcMar>
            <w:hideMark/>
          </w:tcPr>
          <w:p w14:paraId="639DE5EB" w14:textId="77777777" w:rsidR="00BB30A0" w:rsidRPr="00BB30A0" w:rsidRDefault="00BB30A0" w:rsidP="00BB30A0">
            <w:pPr>
              <w:spacing w:line="252" w:lineRule="auto"/>
              <w:jc w:val="both"/>
              <w:rPr>
                <w:rFonts w:asciiTheme="minorHAnsi" w:hAnsiTheme="minorHAnsi" w:cstheme="minorHAnsi"/>
                <w:b/>
                <w:sz w:val="20"/>
                <w:szCs w:val="20"/>
              </w:rPr>
            </w:pPr>
            <w:r w:rsidRPr="00BB30A0">
              <w:rPr>
                <w:rFonts w:asciiTheme="minorHAnsi" w:hAnsiTheme="minorHAnsi" w:cstheme="minorHAnsi"/>
                <w:b/>
                <w:sz w:val="20"/>
                <w:szCs w:val="20"/>
              </w:rPr>
              <w:t>Spolu maximálne</w:t>
            </w:r>
          </w:p>
        </w:tc>
        <w:tc>
          <w:tcPr>
            <w:tcW w:w="1275" w:type="dxa"/>
            <w:shd w:val="clear" w:color="auto" w:fill="92D050"/>
            <w:tcMar>
              <w:top w:w="0" w:type="dxa"/>
              <w:left w:w="70" w:type="dxa"/>
              <w:bottom w:w="0" w:type="dxa"/>
              <w:right w:w="70" w:type="dxa"/>
            </w:tcMar>
            <w:hideMark/>
          </w:tcPr>
          <w:p w14:paraId="3B8A5937" w14:textId="77777777" w:rsidR="00BB30A0" w:rsidRPr="00BB30A0" w:rsidRDefault="00BB30A0" w:rsidP="00BB30A0">
            <w:pPr>
              <w:spacing w:line="252" w:lineRule="auto"/>
              <w:jc w:val="center"/>
              <w:rPr>
                <w:rFonts w:asciiTheme="minorHAnsi" w:hAnsiTheme="minorHAnsi" w:cstheme="minorHAnsi"/>
                <w:b/>
                <w:sz w:val="20"/>
                <w:szCs w:val="20"/>
              </w:rPr>
            </w:pPr>
            <w:r w:rsidRPr="00BB30A0">
              <w:rPr>
                <w:rFonts w:asciiTheme="minorHAnsi" w:hAnsiTheme="minorHAnsi" w:cstheme="minorHAnsi"/>
                <w:b/>
                <w:sz w:val="20"/>
                <w:szCs w:val="20"/>
              </w:rPr>
              <w:t>100 b</w:t>
            </w:r>
          </w:p>
        </w:tc>
        <w:tc>
          <w:tcPr>
            <w:tcW w:w="2825" w:type="dxa"/>
            <w:shd w:val="clear" w:color="auto" w:fill="92D050"/>
            <w:tcMar>
              <w:top w:w="0" w:type="dxa"/>
              <w:left w:w="70" w:type="dxa"/>
              <w:bottom w:w="0" w:type="dxa"/>
              <w:right w:w="70" w:type="dxa"/>
            </w:tcMar>
            <w:hideMark/>
          </w:tcPr>
          <w:p w14:paraId="458D5B96" w14:textId="77777777" w:rsidR="00BB30A0" w:rsidRPr="00BB30A0" w:rsidRDefault="00BB30A0" w:rsidP="00BB30A0">
            <w:pPr>
              <w:spacing w:line="252" w:lineRule="auto"/>
              <w:jc w:val="both"/>
              <w:rPr>
                <w:rFonts w:asciiTheme="minorHAnsi" w:hAnsiTheme="minorHAnsi" w:cstheme="minorHAnsi"/>
                <w:b/>
                <w:sz w:val="18"/>
                <w:szCs w:val="18"/>
              </w:rPr>
            </w:pPr>
            <w:r w:rsidRPr="00BB30A0">
              <w:rPr>
                <w:rFonts w:asciiTheme="minorHAnsi" w:hAnsiTheme="minorHAnsi" w:cstheme="minorHAnsi"/>
                <w:b/>
                <w:sz w:val="18"/>
                <w:szCs w:val="18"/>
              </w:rPr>
              <w:t> </w:t>
            </w:r>
          </w:p>
        </w:tc>
      </w:tr>
    </w:tbl>
    <w:p w14:paraId="20124D43" w14:textId="0E143736" w:rsidR="00BB30A0" w:rsidRPr="00BB30A0" w:rsidRDefault="00BB30A0" w:rsidP="00BB30A0"/>
    <w:p w14:paraId="65FE98C3" w14:textId="77777777" w:rsidR="0055079E" w:rsidRPr="0055079E" w:rsidRDefault="0055079E" w:rsidP="0055079E">
      <w:pPr>
        <w:pStyle w:val="Odsekzoznamu"/>
        <w:spacing w:after="200" w:line="276" w:lineRule="auto"/>
        <w:ind w:left="0"/>
        <w:jc w:val="both"/>
        <w:rPr>
          <w:rFonts w:asciiTheme="minorHAnsi" w:hAnsiTheme="minorHAnsi" w:cstheme="minorHAnsi"/>
          <w:color w:val="212121"/>
          <w:sz w:val="22"/>
          <w:szCs w:val="22"/>
        </w:rPr>
      </w:pPr>
      <w:r w:rsidRPr="0055079E">
        <w:rPr>
          <w:rFonts w:asciiTheme="minorHAnsi" w:hAnsiTheme="minorHAnsi" w:cstheme="minorHAnsi"/>
          <w:color w:val="212121"/>
          <w:sz w:val="22"/>
          <w:szCs w:val="22"/>
        </w:rPr>
        <w:t>Uplatnenie bodov za umožnenie praxe: Žiadateľ sa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 v zmysle vyhlášky MŠVVaŠ SR č. 244/2019 Z.z. o sústave študijných odborov Slovenskej republiky). 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905C576" w14:textId="30F26E7B" w:rsidR="0055079E" w:rsidRPr="0055079E" w:rsidRDefault="0055079E" w:rsidP="0055079E">
      <w:pPr>
        <w:suppressAutoHyphens w:val="0"/>
        <w:spacing w:after="200" w:line="276" w:lineRule="auto"/>
        <w:contextualSpacing/>
        <w:jc w:val="both"/>
        <w:rPr>
          <w:rFonts w:asciiTheme="minorHAnsi" w:hAnsiTheme="minorHAnsi"/>
          <w:sz w:val="22"/>
          <w:szCs w:val="22"/>
        </w:rPr>
      </w:pPr>
      <w:r w:rsidRPr="0055079E">
        <w:rPr>
          <w:rFonts w:asciiTheme="minorHAnsi" w:hAnsiTheme="minorHAnsi" w:cstheme="minorHAnsi"/>
          <w:color w:val="212121"/>
          <w:sz w:val="22"/>
          <w:szCs w:val="22"/>
        </w:rPr>
        <w:lastRenderedPageBreak/>
        <w:t>Metodika posudzovania čiastočných úväzkov resp. sezónnych zamestnancov</w:t>
      </w:r>
      <w:r w:rsidR="008967A5">
        <w:rPr>
          <w:rFonts w:asciiTheme="minorHAnsi" w:hAnsiTheme="minorHAnsi" w:cstheme="minorHAnsi"/>
          <w:color w:val="212121"/>
          <w:sz w:val="22"/>
          <w:szCs w:val="22"/>
        </w:rPr>
        <w:t>:</w:t>
      </w:r>
      <w:r w:rsidRPr="0055079E">
        <w:rPr>
          <w:rFonts w:asciiTheme="minorHAnsi" w:hAnsiTheme="minorHAnsi" w:cstheme="minorHAnsi"/>
          <w:color w:val="212121"/>
          <w:sz w:val="22"/>
          <w:szCs w:val="22"/>
        </w:rPr>
        <w:t xml:space="preserve"> V prípade čiastočných úväzkov resp. sezónnych zamestnancov sa za čiastočný úväzok berie minimálne 20 hodinový týždenný úväzok. U sezónnych zamestnancov sa  za minimálny úväzok berie úväzok na jeden kalendárny mesiac. Uvedené sa môže vzájomne kombinovať. Počet odrobených hodín kumulatívne za čiastočné úväzky musí minimálne dosiahnuť počet hodín pri zamestnaní pracovníka na 40  hodín týždenne.</w:t>
      </w:r>
    </w:p>
    <w:p w14:paraId="3DEE5324" w14:textId="77777777" w:rsidR="001F624E" w:rsidRDefault="001F624E" w:rsidP="001F624E">
      <w:pPr>
        <w:suppressAutoHyphens w:val="0"/>
        <w:spacing w:after="200" w:line="276" w:lineRule="auto"/>
        <w:contextualSpacing/>
        <w:jc w:val="both"/>
        <w:rPr>
          <w:rFonts w:asciiTheme="minorHAnsi" w:hAnsiTheme="minorHAnsi"/>
          <w:sz w:val="20"/>
          <w:szCs w:val="20"/>
        </w:rPr>
      </w:pPr>
    </w:p>
    <w:p w14:paraId="2CBC22AE" w14:textId="45648FD2" w:rsidR="00E85EC2" w:rsidRPr="00E85EC2" w:rsidRDefault="00E85EC2" w:rsidP="001F624E">
      <w:pPr>
        <w:suppressAutoHyphens w:val="0"/>
        <w:spacing w:after="200" w:line="276" w:lineRule="auto"/>
        <w:contextualSpacing/>
        <w:jc w:val="both"/>
        <w:rPr>
          <w:rFonts w:asciiTheme="minorHAnsi" w:hAnsiTheme="minorHAnsi" w:cstheme="minorHAnsi"/>
          <w:sz w:val="22"/>
        </w:rPr>
      </w:pPr>
      <w:r w:rsidRPr="00E85EC2">
        <w:rPr>
          <w:rFonts w:asciiTheme="minorHAnsi" w:hAnsiTheme="minorHAnsi" w:cstheme="minorHAnsi"/>
          <w:b/>
          <w:sz w:val="22"/>
        </w:rPr>
        <w:t xml:space="preserve">Princípy uplatnenia výberu: </w:t>
      </w:r>
    </w:p>
    <w:p w14:paraId="37561CE6" w14:textId="5539FFA8" w:rsidR="0055079E" w:rsidRPr="0055079E" w:rsidRDefault="0055079E" w:rsidP="0055079E">
      <w:pPr>
        <w:suppressAutoHyphens w:val="0"/>
        <w:spacing w:line="276" w:lineRule="auto"/>
        <w:jc w:val="both"/>
        <w:rPr>
          <w:rFonts w:asciiTheme="minorHAnsi" w:hAnsiTheme="minorHAnsi"/>
          <w:bCs/>
          <w:sz w:val="22"/>
          <w:szCs w:val="22"/>
        </w:rPr>
      </w:pPr>
      <w:r w:rsidRPr="0055079E">
        <w:rPr>
          <w:rFonts w:asciiTheme="minorHAnsi" w:hAnsiTheme="minorHAnsi"/>
          <w:bCs/>
          <w:sz w:val="22"/>
          <w:szCs w:val="22"/>
        </w:rPr>
        <w:t>Projekty bude vyberať PPA na základe uplatnenia hodnotiacich kritérií (bodovacieho systému), t. j. projekty sa zoradia podľa počtu dosiahnutých bodov v zmysle hodnotiacich kritérií za príslušnú oblasť a vytvorí sa hranica finančných možností za príslušnú oblasť (posúdi sa súčet finančných požiadaviek všetkých zoradených projektov s finančnou alokáciou príslušnej oblasti).</w:t>
      </w:r>
      <w:r>
        <w:rPr>
          <w:rFonts w:asciiTheme="minorHAnsi" w:hAnsiTheme="minorHAnsi"/>
          <w:bCs/>
          <w:sz w:val="22"/>
          <w:szCs w:val="22"/>
        </w:rPr>
        <w:t xml:space="preserve"> Projekty financované zo zdrojov EURI sa zoradia samostatne za príslušnú oblasť.</w:t>
      </w:r>
    </w:p>
    <w:p w14:paraId="699A88DF" w14:textId="77777777" w:rsidR="0055079E" w:rsidRPr="0055079E" w:rsidRDefault="0055079E" w:rsidP="0055079E">
      <w:pPr>
        <w:suppressAutoHyphens w:val="0"/>
        <w:spacing w:line="276" w:lineRule="auto"/>
        <w:jc w:val="both"/>
        <w:rPr>
          <w:rFonts w:asciiTheme="minorHAnsi" w:hAnsiTheme="minorHAnsi"/>
          <w:bCs/>
          <w:sz w:val="22"/>
          <w:szCs w:val="22"/>
        </w:rPr>
      </w:pPr>
    </w:p>
    <w:p w14:paraId="0EB5E2AE" w14:textId="77777777" w:rsidR="0055079E" w:rsidRDefault="0055079E" w:rsidP="0055079E">
      <w:pPr>
        <w:suppressAutoHyphens w:val="0"/>
        <w:spacing w:line="276" w:lineRule="auto"/>
        <w:jc w:val="both"/>
        <w:rPr>
          <w:rFonts w:asciiTheme="minorHAnsi" w:hAnsiTheme="minorHAnsi"/>
          <w:bCs/>
          <w:sz w:val="22"/>
          <w:szCs w:val="22"/>
        </w:rPr>
      </w:pPr>
      <w:r w:rsidRPr="0055079E">
        <w:rPr>
          <w:rFonts w:asciiTheme="minorHAnsi" w:hAnsiTheme="minorHAnsi"/>
          <w:bCs/>
          <w:sz w:val="22"/>
          <w:szCs w:val="22"/>
        </w:rPr>
        <w:t>V prípade, že požiadavka na finančné prostriedky prevýši finančný limit na kontrahovanie a na hraničnej čiare finančných možností bude viac ŽoNFP, ktoré budú mať rovnaký počet bodov; tieto budú pri výbere zoradené na základe výšky žiadaného príspevku od najmenšieho k najväčšiemu.</w:t>
      </w:r>
    </w:p>
    <w:p w14:paraId="59B703B7" w14:textId="77777777" w:rsidR="00E71B01" w:rsidRDefault="00E71B01" w:rsidP="00E71B01">
      <w:pPr>
        <w:jc w:val="both"/>
        <w:rPr>
          <w:rFonts w:asciiTheme="minorHAnsi" w:hAnsiTheme="minorHAnsi"/>
          <w:b/>
          <w:sz w:val="22"/>
        </w:rPr>
      </w:pPr>
    </w:p>
    <w:p w14:paraId="1E29D63C" w14:textId="6CF6F8E3" w:rsidR="00E71B01" w:rsidRPr="00120BD8" w:rsidRDefault="00E71B01" w:rsidP="00E71B01">
      <w:pPr>
        <w:jc w:val="both"/>
        <w:rPr>
          <w:rFonts w:asciiTheme="minorHAnsi" w:hAnsiTheme="minorHAnsi"/>
          <w:b/>
          <w:sz w:val="22"/>
        </w:rPr>
      </w:pPr>
      <w:r>
        <w:rPr>
          <w:rFonts w:asciiTheme="minorHAnsi" w:hAnsiTheme="minorHAnsi"/>
          <w:b/>
          <w:sz w:val="22"/>
        </w:rPr>
        <w:t xml:space="preserve">Projekty </w:t>
      </w:r>
      <w:r w:rsidRPr="00120BD8">
        <w:rPr>
          <w:rFonts w:asciiTheme="minorHAnsi" w:hAnsiTheme="minorHAnsi"/>
          <w:b/>
          <w:sz w:val="22"/>
        </w:rPr>
        <w:t xml:space="preserve">výhradne zamerané len na </w:t>
      </w:r>
      <w:r w:rsidRPr="00120BD8">
        <w:rPr>
          <w:rFonts w:asciiTheme="minorHAnsi" w:hAnsiTheme="minorHAnsi"/>
          <w:b/>
          <w:bCs/>
          <w:sz w:val="22"/>
          <w:szCs w:val="22"/>
        </w:rPr>
        <w:t>investície</w:t>
      </w:r>
      <w:r w:rsidRPr="00B43867">
        <w:rPr>
          <w:rFonts w:asciiTheme="minorHAnsi" w:hAnsiTheme="minorHAnsi"/>
          <w:bCs/>
          <w:sz w:val="22"/>
          <w:szCs w:val="22"/>
        </w:rPr>
        <w:t xml:space="preserve"> </w:t>
      </w:r>
      <w:r>
        <w:rPr>
          <w:rFonts w:asciiTheme="minorHAnsi" w:hAnsiTheme="minorHAnsi"/>
          <w:b/>
          <w:sz w:val="22"/>
        </w:rPr>
        <w:t xml:space="preserve">prispievajúce k </w:t>
      </w:r>
      <w:r w:rsidRPr="00452649">
        <w:rPr>
          <w:rFonts w:asciiTheme="minorHAnsi" w:hAnsiTheme="minorHAnsi"/>
          <w:b/>
          <w:bCs/>
          <w:sz w:val="22"/>
        </w:rPr>
        <w:t>odolnému, udržateľnému a digitálnemu oživeniu hospodárstva</w:t>
      </w:r>
      <w:r>
        <w:rPr>
          <w:rFonts w:asciiTheme="minorHAnsi" w:hAnsiTheme="minorHAnsi"/>
          <w:b/>
          <w:bCs/>
          <w:sz w:val="22"/>
        </w:rPr>
        <w:t>:</w:t>
      </w:r>
    </w:p>
    <w:p w14:paraId="77247C1D" w14:textId="199EEA5E" w:rsidR="00E71B01" w:rsidRDefault="00E71B01" w:rsidP="00E71B01">
      <w:pPr>
        <w:suppressAutoHyphens w:val="0"/>
        <w:spacing w:line="276" w:lineRule="auto"/>
        <w:jc w:val="both"/>
        <w:rPr>
          <w:rFonts w:asciiTheme="minorHAnsi" w:hAnsiTheme="minorHAnsi"/>
          <w:bCs/>
          <w:sz w:val="22"/>
          <w:szCs w:val="22"/>
        </w:rPr>
      </w:pPr>
    </w:p>
    <w:p w14:paraId="0E3C998F" w14:textId="4D0E4C58" w:rsidR="00E71B01" w:rsidRPr="00892E83" w:rsidRDefault="00E71B01" w:rsidP="009B58B3">
      <w:pPr>
        <w:pStyle w:val="Odsekzoznamu"/>
        <w:numPr>
          <w:ilvl w:val="0"/>
          <w:numId w:val="42"/>
        </w:numPr>
        <w:suppressAutoHyphens w:val="0"/>
        <w:ind w:left="567" w:hanging="567"/>
        <w:contextualSpacing/>
        <w:jc w:val="both"/>
        <w:rPr>
          <w:rFonts w:asciiTheme="minorHAnsi" w:hAnsiTheme="minorHAnsi"/>
          <w:sz w:val="22"/>
        </w:rPr>
      </w:pPr>
      <w:r>
        <w:rPr>
          <w:rFonts w:asciiTheme="minorHAnsi" w:hAnsiTheme="minorHAnsi"/>
          <w:bCs/>
          <w:sz w:val="22"/>
          <w:szCs w:val="22"/>
        </w:rPr>
        <w:t>Projekty budú vyhodnocované v tých oblastiach, do ktorých budú žiadateľmi podané.</w:t>
      </w:r>
    </w:p>
    <w:p w14:paraId="45DBC0C4" w14:textId="640D7B86" w:rsidR="00E71B01" w:rsidRPr="00892E83" w:rsidRDefault="00E71B01" w:rsidP="009B58B3">
      <w:pPr>
        <w:pStyle w:val="Odsekzoznamu"/>
        <w:numPr>
          <w:ilvl w:val="0"/>
          <w:numId w:val="42"/>
        </w:numPr>
        <w:suppressAutoHyphens w:val="0"/>
        <w:ind w:left="567" w:hanging="567"/>
        <w:contextualSpacing/>
        <w:jc w:val="both"/>
        <w:rPr>
          <w:rFonts w:asciiTheme="minorHAnsi" w:hAnsiTheme="minorHAnsi"/>
          <w:sz w:val="22"/>
        </w:rPr>
      </w:pPr>
      <w:r w:rsidRPr="009170C6">
        <w:rPr>
          <w:rFonts w:asciiTheme="minorHAnsi" w:hAnsiTheme="minorHAnsi"/>
          <w:bCs/>
          <w:sz w:val="22"/>
          <w:szCs w:val="22"/>
        </w:rPr>
        <w:t>Tieto projekty budú prioritne financované zo zdrojov EURI.</w:t>
      </w:r>
      <w:r w:rsidRPr="00892E83">
        <w:rPr>
          <w:rFonts w:asciiTheme="minorHAnsi" w:hAnsiTheme="minorHAnsi"/>
          <w:bCs/>
          <w:sz w:val="22"/>
          <w:szCs w:val="22"/>
        </w:rPr>
        <w:t xml:space="preserve"> V prípade výstupu v rámci prílohy I ZFEÚ sa pri použití zdrojov EURI uplatní </w:t>
      </w:r>
      <w:r>
        <w:rPr>
          <w:rFonts w:asciiTheme="minorHAnsi" w:hAnsiTheme="minorHAnsi"/>
          <w:bCs/>
          <w:sz w:val="22"/>
          <w:szCs w:val="22"/>
        </w:rPr>
        <w:t xml:space="preserve">zvýšená </w:t>
      </w:r>
      <w:r w:rsidRPr="00892E83">
        <w:rPr>
          <w:rFonts w:asciiTheme="minorHAnsi" w:hAnsiTheme="minorHAnsi"/>
          <w:bCs/>
          <w:sz w:val="22"/>
          <w:szCs w:val="22"/>
        </w:rPr>
        <w:t>intenzita pomoci (miera podpory)</w:t>
      </w:r>
      <w:r>
        <w:rPr>
          <w:rFonts w:asciiTheme="minorHAnsi" w:hAnsiTheme="minorHAnsi"/>
          <w:bCs/>
          <w:sz w:val="22"/>
          <w:szCs w:val="22"/>
        </w:rPr>
        <w:t xml:space="preserve"> o 35% </w:t>
      </w:r>
      <w:r w:rsidR="006D0E62">
        <w:rPr>
          <w:rFonts w:asciiTheme="minorHAnsi" w:hAnsiTheme="minorHAnsi"/>
          <w:bCs/>
          <w:sz w:val="22"/>
          <w:szCs w:val="22"/>
        </w:rPr>
        <w:t>(</w:t>
      </w:r>
      <w:r w:rsidRPr="00892E83">
        <w:rPr>
          <w:rFonts w:asciiTheme="minorHAnsi" w:hAnsiTheme="minorHAnsi"/>
          <w:bCs/>
          <w:sz w:val="22"/>
          <w:szCs w:val="22"/>
        </w:rPr>
        <w:t>max</w:t>
      </w:r>
      <w:r w:rsidR="00726643">
        <w:rPr>
          <w:rFonts w:asciiTheme="minorHAnsi" w:hAnsiTheme="minorHAnsi"/>
          <w:bCs/>
          <w:sz w:val="22"/>
          <w:szCs w:val="22"/>
        </w:rPr>
        <w:t>imálne</w:t>
      </w:r>
      <w:r w:rsidR="006D0E62">
        <w:rPr>
          <w:rFonts w:asciiTheme="minorHAnsi" w:hAnsiTheme="minorHAnsi"/>
          <w:bCs/>
          <w:sz w:val="22"/>
          <w:szCs w:val="22"/>
        </w:rPr>
        <w:t xml:space="preserve"> do celkovej intenzity pomoci</w:t>
      </w:r>
      <w:r w:rsidRPr="00892E83">
        <w:rPr>
          <w:rFonts w:asciiTheme="minorHAnsi" w:hAnsiTheme="minorHAnsi"/>
          <w:bCs/>
          <w:sz w:val="22"/>
          <w:szCs w:val="22"/>
        </w:rPr>
        <w:t xml:space="preserve"> 75%.</w:t>
      </w:r>
      <w:r w:rsidR="00934164">
        <w:rPr>
          <w:rFonts w:asciiTheme="minorHAnsi" w:hAnsiTheme="minorHAnsi"/>
          <w:bCs/>
          <w:sz w:val="22"/>
          <w:szCs w:val="22"/>
        </w:rPr>
        <w:t xml:space="preserve"> </w:t>
      </w:r>
      <w:r w:rsidR="00934164" w:rsidRPr="000C6270">
        <w:rPr>
          <w:rFonts w:asciiTheme="minorHAnsi" w:hAnsiTheme="minorHAnsi"/>
          <w:bCs/>
          <w:color w:val="FF0000"/>
          <w:sz w:val="22"/>
          <w:szCs w:val="22"/>
        </w:rPr>
        <w:t xml:space="preserve">V prípade výstupu mimo prílohy I ZFEÚ sa pri </w:t>
      </w:r>
      <w:r w:rsidR="00633B35" w:rsidRPr="000C6270">
        <w:rPr>
          <w:rFonts w:asciiTheme="minorHAnsi" w:hAnsiTheme="minorHAnsi"/>
          <w:bCs/>
          <w:color w:val="FF0000"/>
          <w:sz w:val="22"/>
          <w:szCs w:val="22"/>
        </w:rPr>
        <w:t>mikro a malých podnikoch v BB a ZA kraji a použití zdrojov EURI uplatní zvýšená intenzita pomoci (miera podpory) maximálne do celkovej intenzity pomoci 60%. V prípade výstupu mimo prílohy I ZFEÚ sa pri mikro a malých podnikoch v KE a PO kraji a použití zdrojov EURI uplatní zvýšená intenzita pomoci (miera podpory) maximálne do celkovej intenzity pomoci 70%. V prípade výstupu mimo prílohy I ZFEÚ sa pri stredných podnikoch v KE a PO kraji a použití zdrojov EURI uplatní zvýšená intenzita pomoci (miera podpory) maximálne do celkovej intenzity pomoci 60%.</w:t>
      </w:r>
    </w:p>
    <w:p w14:paraId="1A7EF36D" w14:textId="609F9BAD" w:rsidR="00E71B01" w:rsidRPr="00892E83" w:rsidRDefault="00E71B01" w:rsidP="009B58B3">
      <w:pPr>
        <w:pStyle w:val="Odsekzoznamu"/>
        <w:numPr>
          <w:ilvl w:val="0"/>
          <w:numId w:val="42"/>
        </w:numPr>
        <w:suppressAutoHyphens w:val="0"/>
        <w:ind w:left="567" w:hanging="567"/>
        <w:contextualSpacing/>
        <w:jc w:val="both"/>
        <w:rPr>
          <w:rFonts w:asciiTheme="minorHAnsi" w:hAnsiTheme="minorHAnsi"/>
          <w:sz w:val="22"/>
        </w:rPr>
      </w:pPr>
      <w:r w:rsidRPr="00892E83">
        <w:rPr>
          <w:rFonts w:asciiTheme="minorHAnsi" w:hAnsiTheme="minorHAnsi"/>
          <w:bCs/>
          <w:sz w:val="22"/>
          <w:szCs w:val="22"/>
        </w:rPr>
        <w:t xml:space="preserve">V prípade, ak by sa projekt nedostal nad hranicu finančných možností zo zdrojov EURI, ale by sa dostal nad hranicu finančných možností zo základných zdrojov PRV, </w:t>
      </w:r>
      <w:r w:rsidR="00316FDB">
        <w:rPr>
          <w:rFonts w:asciiTheme="minorHAnsi" w:hAnsiTheme="minorHAnsi"/>
          <w:bCs/>
          <w:sz w:val="22"/>
          <w:szCs w:val="22"/>
        </w:rPr>
        <w:t>môže byť</w:t>
      </w:r>
      <w:r>
        <w:rPr>
          <w:rFonts w:asciiTheme="minorHAnsi" w:hAnsiTheme="minorHAnsi"/>
          <w:bCs/>
          <w:sz w:val="22"/>
          <w:szCs w:val="22"/>
        </w:rPr>
        <w:t xml:space="preserve"> financovaný</w:t>
      </w:r>
      <w:r w:rsidRPr="00892E83">
        <w:rPr>
          <w:rFonts w:asciiTheme="minorHAnsi" w:hAnsiTheme="minorHAnsi"/>
          <w:bCs/>
          <w:sz w:val="22"/>
          <w:szCs w:val="22"/>
        </w:rPr>
        <w:t>, avšak pri nezvýšenej intenzite pomoci</w:t>
      </w:r>
      <w:r w:rsidR="00316FDB">
        <w:rPr>
          <w:rFonts w:asciiTheme="minorHAnsi" w:hAnsiTheme="minorHAnsi"/>
          <w:bCs/>
          <w:sz w:val="22"/>
          <w:szCs w:val="22"/>
        </w:rPr>
        <w:t xml:space="preserve"> t.j. uplatní sa základná miera podpory</w:t>
      </w:r>
      <w:r w:rsidRPr="00892E83">
        <w:rPr>
          <w:rFonts w:asciiTheme="minorHAnsi" w:hAnsiTheme="minorHAnsi"/>
          <w:bCs/>
          <w:sz w:val="22"/>
          <w:szCs w:val="22"/>
        </w:rPr>
        <w:t xml:space="preserve">. </w:t>
      </w:r>
      <w:r>
        <w:rPr>
          <w:rFonts w:asciiTheme="minorHAnsi" w:hAnsiTheme="minorHAnsi"/>
          <w:bCs/>
          <w:sz w:val="22"/>
          <w:szCs w:val="22"/>
        </w:rPr>
        <w:t>Ak žiadateľ súhlasí</w:t>
      </w:r>
      <w:r w:rsidR="00316FDB">
        <w:rPr>
          <w:rFonts w:asciiTheme="minorHAnsi" w:hAnsiTheme="minorHAnsi"/>
          <w:bCs/>
          <w:sz w:val="22"/>
          <w:szCs w:val="22"/>
        </w:rPr>
        <w:t xml:space="preserve"> </w:t>
      </w:r>
      <w:r>
        <w:rPr>
          <w:rFonts w:asciiTheme="minorHAnsi" w:hAnsiTheme="minorHAnsi"/>
          <w:bCs/>
          <w:sz w:val="22"/>
          <w:szCs w:val="22"/>
        </w:rPr>
        <w:t>, v</w:t>
      </w:r>
      <w:r w:rsidR="00316FDB">
        <w:rPr>
          <w:rFonts w:asciiTheme="minorHAnsi" w:hAnsiTheme="minorHAnsi"/>
          <w:bCs/>
          <w:sz w:val="22"/>
          <w:szCs w:val="22"/>
        </w:rPr>
        <w:t>o formulári</w:t>
      </w:r>
      <w:r>
        <w:rPr>
          <w:rFonts w:asciiTheme="minorHAnsi" w:hAnsiTheme="minorHAnsi"/>
          <w:bCs/>
          <w:sz w:val="22"/>
          <w:szCs w:val="22"/>
        </w:rPr>
        <w:t xml:space="preserve"> </w:t>
      </w:r>
      <w:r w:rsidRPr="00892E83">
        <w:rPr>
          <w:rFonts w:asciiTheme="minorHAnsi" w:hAnsiTheme="minorHAnsi"/>
          <w:bCs/>
          <w:sz w:val="22"/>
          <w:szCs w:val="22"/>
        </w:rPr>
        <w:t xml:space="preserve">ŽoNFP </w:t>
      </w:r>
      <w:r w:rsidR="00316FDB">
        <w:rPr>
          <w:rFonts w:asciiTheme="minorHAnsi" w:hAnsiTheme="minorHAnsi"/>
          <w:bCs/>
          <w:sz w:val="22"/>
          <w:szCs w:val="22"/>
        </w:rPr>
        <w:t>vyznačí</w:t>
      </w:r>
      <w:r w:rsidR="00316FDB" w:rsidRPr="00892E83">
        <w:rPr>
          <w:rFonts w:asciiTheme="minorHAnsi" w:hAnsiTheme="minorHAnsi"/>
          <w:bCs/>
          <w:sz w:val="22"/>
          <w:szCs w:val="22"/>
        </w:rPr>
        <w:t xml:space="preserve"> </w:t>
      </w:r>
      <w:r w:rsidRPr="00892E83">
        <w:rPr>
          <w:rFonts w:asciiTheme="minorHAnsi" w:hAnsiTheme="minorHAnsi"/>
          <w:bCs/>
          <w:sz w:val="22"/>
          <w:szCs w:val="22"/>
        </w:rPr>
        <w:t xml:space="preserve">súhlas s prípadným financovaním projektu zo základných zdrojov PRV pri nezvýšenej intenzite pomoci. </w:t>
      </w:r>
    </w:p>
    <w:p w14:paraId="0091DBAA" w14:textId="32E85A86" w:rsidR="00E71B01" w:rsidRDefault="00E71B01" w:rsidP="00E71B01">
      <w:pPr>
        <w:suppressAutoHyphens w:val="0"/>
        <w:spacing w:line="276" w:lineRule="auto"/>
        <w:jc w:val="both"/>
        <w:rPr>
          <w:rFonts w:asciiTheme="minorHAnsi" w:hAnsiTheme="minorHAnsi"/>
          <w:bCs/>
          <w:sz w:val="22"/>
          <w:szCs w:val="22"/>
        </w:rPr>
      </w:pPr>
    </w:p>
    <w:p w14:paraId="29FAEF64" w14:textId="77777777" w:rsidR="00E71B01" w:rsidRPr="00E71B01" w:rsidRDefault="00E71B01" w:rsidP="00E71B01">
      <w:pPr>
        <w:suppressAutoHyphens w:val="0"/>
        <w:spacing w:line="276" w:lineRule="auto"/>
        <w:jc w:val="both"/>
        <w:rPr>
          <w:rFonts w:asciiTheme="minorHAnsi" w:hAnsiTheme="minorHAnsi"/>
          <w:bCs/>
          <w:sz w:val="22"/>
          <w:szCs w:val="22"/>
        </w:rPr>
      </w:pPr>
      <w:r w:rsidRPr="00E71B01">
        <w:rPr>
          <w:rFonts w:asciiTheme="minorHAnsi" w:hAnsiTheme="minorHAnsi"/>
          <w:bCs/>
          <w:sz w:val="22"/>
          <w:szCs w:val="22"/>
        </w:rPr>
        <w:t xml:space="preserve">Minimálna hranica požadovaných bodov z dôvodu, aby boli schválené len dostatočne kvalitné projekty je </w:t>
      </w:r>
      <w:r w:rsidRPr="00D80969">
        <w:rPr>
          <w:rFonts w:asciiTheme="minorHAnsi" w:hAnsiTheme="minorHAnsi"/>
          <w:b/>
          <w:bCs/>
          <w:sz w:val="22"/>
          <w:szCs w:val="22"/>
        </w:rPr>
        <w:t>55 bodov</w:t>
      </w:r>
      <w:r w:rsidRPr="00E71B01">
        <w:rPr>
          <w:rFonts w:asciiTheme="minorHAnsi" w:hAnsiTheme="minorHAnsi"/>
          <w:bCs/>
          <w:sz w:val="22"/>
          <w:szCs w:val="22"/>
        </w:rPr>
        <w:t>.</w:t>
      </w:r>
    </w:p>
    <w:p w14:paraId="61AEE1C0" w14:textId="77777777" w:rsidR="00E71B01" w:rsidRPr="00891611" w:rsidRDefault="00E71B01" w:rsidP="00E71B01">
      <w:pPr>
        <w:suppressAutoHyphens w:val="0"/>
        <w:spacing w:line="276" w:lineRule="auto"/>
        <w:jc w:val="both"/>
        <w:rPr>
          <w:rFonts w:asciiTheme="minorHAnsi" w:hAnsiTheme="minorHAnsi"/>
          <w:bCs/>
          <w:sz w:val="22"/>
          <w:szCs w:val="22"/>
        </w:rPr>
      </w:pPr>
    </w:p>
    <w:p w14:paraId="00025AA6" w14:textId="028D7395" w:rsidR="00631252" w:rsidRPr="00CE15AA" w:rsidRDefault="00F00A69" w:rsidP="009B58B3">
      <w:pPr>
        <w:pStyle w:val="Nadpis2"/>
        <w:numPr>
          <w:ilvl w:val="1"/>
          <w:numId w:val="46"/>
        </w:numPr>
        <w:spacing w:after="120"/>
        <w:ind w:left="567" w:hanging="567"/>
        <w:jc w:val="both"/>
        <w:rPr>
          <w:b w:val="0"/>
        </w:rPr>
      </w:pPr>
      <w:r w:rsidRPr="00E11837">
        <w:t>Spôsob financovania</w:t>
      </w:r>
    </w:p>
    <w:p w14:paraId="79BA0C89" w14:textId="10921572" w:rsidR="005A094A" w:rsidRPr="00E71B01" w:rsidRDefault="00B37EC8" w:rsidP="009B58B3">
      <w:pPr>
        <w:pStyle w:val="Nadpis3"/>
        <w:numPr>
          <w:ilvl w:val="2"/>
          <w:numId w:val="35"/>
        </w:numPr>
        <w:ind w:left="567" w:hanging="567"/>
        <w:rPr>
          <w:rFonts w:asciiTheme="minorHAnsi" w:hAnsiTheme="minorHAnsi"/>
          <w:b/>
          <w:color w:val="auto"/>
          <w:sz w:val="22"/>
        </w:rPr>
      </w:pPr>
      <w:r w:rsidRPr="00E71B01">
        <w:rPr>
          <w:rFonts w:asciiTheme="minorHAnsi" w:hAnsiTheme="minorHAnsi"/>
          <w:b/>
          <w:color w:val="auto"/>
          <w:sz w:val="22"/>
          <w:lang w:eastAsia="sk-SK"/>
        </w:rPr>
        <w:t>Neziskový - grant (nenávratný finančný príspevok</w:t>
      </w:r>
      <w:r w:rsidR="008D1B45" w:rsidRPr="00E71B01">
        <w:rPr>
          <w:rFonts w:asciiTheme="minorHAnsi" w:hAnsiTheme="minorHAnsi"/>
          <w:b/>
          <w:color w:val="auto"/>
          <w:sz w:val="22"/>
          <w:lang w:eastAsia="sk-SK"/>
        </w:rPr>
        <w:t>)</w:t>
      </w:r>
      <w:r w:rsidR="00384926">
        <w:rPr>
          <w:rFonts w:asciiTheme="minorHAnsi" w:hAnsiTheme="minorHAnsi"/>
          <w:b/>
          <w:color w:val="auto"/>
          <w:sz w:val="22"/>
          <w:lang w:eastAsia="sk-SK"/>
        </w:rPr>
        <w:t>.</w:t>
      </w:r>
      <w:r w:rsidRPr="00E71B01">
        <w:rPr>
          <w:rFonts w:asciiTheme="minorHAnsi" w:hAnsiTheme="minorHAnsi"/>
          <w:b/>
          <w:color w:val="auto"/>
          <w:sz w:val="22"/>
          <w:lang w:eastAsia="sk-SK"/>
        </w:rPr>
        <w:t xml:space="preserve"> </w:t>
      </w:r>
      <w:r w:rsidR="00384926" w:rsidRPr="00384926">
        <w:rPr>
          <w:rFonts w:asciiTheme="minorHAnsi" w:hAnsiTheme="minorHAnsi"/>
          <w:b/>
          <w:color w:val="auto"/>
          <w:sz w:val="22"/>
          <w:lang w:eastAsia="sk-SK"/>
        </w:rPr>
        <w:t>Spôsob financovania: refundácia.</w:t>
      </w:r>
    </w:p>
    <w:p w14:paraId="4E23B580" w14:textId="62CC45F8" w:rsidR="00ED132A" w:rsidRDefault="00ED132A" w:rsidP="00966CD7">
      <w:pPr>
        <w:pStyle w:val="Odsekzoznamu"/>
        <w:tabs>
          <w:tab w:val="left" w:pos="289"/>
        </w:tabs>
        <w:spacing w:line="280" w:lineRule="exact"/>
        <w:ind w:left="0"/>
        <w:jc w:val="both"/>
        <w:rPr>
          <w:rFonts w:asciiTheme="minorHAnsi" w:hAnsiTheme="minorHAnsi"/>
          <w:bCs/>
          <w:sz w:val="22"/>
          <w:szCs w:val="22"/>
          <w:lang w:eastAsia="sk-SK"/>
        </w:rPr>
      </w:pPr>
    </w:p>
    <w:p w14:paraId="441BDC21" w14:textId="223618C5" w:rsidR="00E71B01" w:rsidRDefault="00E71B01" w:rsidP="009B58B3">
      <w:pPr>
        <w:pStyle w:val="Nadpis3"/>
        <w:numPr>
          <w:ilvl w:val="2"/>
          <w:numId w:val="35"/>
        </w:numPr>
        <w:ind w:left="567" w:hanging="567"/>
        <w:rPr>
          <w:rFonts w:asciiTheme="minorHAnsi" w:hAnsiTheme="minorHAnsi"/>
          <w:b/>
          <w:color w:val="auto"/>
          <w:sz w:val="22"/>
          <w:lang w:eastAsia="sk-SK"/>
        </w:rPr>
      </w:pPr>
      <w:r w:rsidRPr="00384926">
        <w:rPr>
          <w:rFonts w:asciiTheme="minorHAnsi" w:hAnsiTheme="minorHAnsi"/>
          <w:b/>
          <w:color w:val="auto"/>
          <w:sz w:val="22"/>
          <w:lang w:eastAsia="sk-SK"/>
        </w:rPr>
        <w:t xml:space="preserve">Intenzita podpory (výška podpory): </w:t>
      </w:r>
    </w:p>
    <w:p w14:paraId="1061092C" w14:textId="03843580" w:rsidR="00384926" w:rsidRDefault="00384926" w:rsidP="00316FDB"/>
    <w:p w14:paraId="747A1D15" w14:textId="77777777" w:rsidR="002635EB" w:rsidRPr="00316FDB" w:rsidRDefault="002635EB" w:rsidP="00316FDB"/>
    <w:p w14:paraId="65D8B94C" w14:textId="1148CF20" w:rsidR="00306E5D" w:rsidRDefault="00306E5D" w:rsidP="00306E5D">
      <w:pPr>
        <w:rPr>
          <w:rFonts w:asciiTheme="minorHAnsi" w:hAnsiTheme="minorHAnsi" w:cstheme="minorHAnsi"/>
          <w:b/>
          <w:sz w:val="22"/>
          <w:szCs w:val="22"/>
          <w:u w:val="single"/>
        </w:rPr>
      </w:pPr>
      <w:r w:rsidRPr="00D04A46">
        <w:rPr>
          <w:rFonts w:asciiTheme="minorHAnsi" w:hAnsiTheme="minorHAnsi" w:cstheme="minorHAnsi"/>
          <w:b/>
          <w:sz w:val="22"/>
          <w:szCs w:val="22"/>
          <w:u w:val="single"/>
        </w:rPr>
        <w:t>Intenzita pomoci sa uplatňuje vo všetkých prípadoch stanovenia výšky oprávnených výdavkov.</w:t>
      </w:r>
    </w:p>
    <w:p w14:paraId="464985C8" w14:textId="77777777" w:rsidR="00306E5D" w:rsidRPr="00316FDB" w:rsidRDefault="00306E5D" w:rsidP="00306E5D"/>
    <w:p w14:paraId="0D9E1616" w14:textId="77777777" w:rsidR="00306E5D" w:rsidRPr="00AC2725" w:rsidRDefault="00306E5D" w:rsidP="00306E5D">
      <w:pPr>
        <w:pStyle w:val="Odsekzoznamu"/>
        <w:numPr>
          <w:ilvl w:val="0"/>
          <w:numId w:val="43"/>
        </w:numPr>
        <w:suppressAutoHyphens w:val="0"/>
        <w:spacing w:after="120"/>
        <w:ind w:left="567" w:hanging="567"/>
        <w:rPr>
          <w:rFonts w:asciiTheme="minorHAnsi" w:hAnsiTheme="minorHAnsi"/>
          <w:b/>
          <w:bCs/>
          <w:sz w:val="22"/>
          <w:szCs w:val="22"/>
        </w:rPr>
      </w:pPr>
      <w:r w:rsidRPr="00AC2725">
        <w:rPr>
          <w:rFonts w:asciiTheme="minorHAnsi" w:hAnsiTheme="minorHAnsi"/>
          <w:b/>
          <w:bCs/>
          <w:sz w:val="22"/>
          <w:szCs w:val="22"/>
        </w:rPr>
        <w:t>Výstup v rámci prílohy I ZFEÚ:</w:t>
      </w:r>
    </w:p>
    <w:p w14:paraId="04C207F6" w14:textId="77777777" w:rsidR="00306E5D" w:rsidRPr="00F57917" w:rsidRDefault="00306E5D" w:rsidP="00306E5D">
      <w:pPr>
        <w:rPr>
          <w:rFonts w:asciiTheme="minorHAnsi" w:hAnsiTheme="minorHAnsi"/>
          <w:sz w:val="22"/>
          <w:szCs w:val="22"/>
        </w:rPr>
      </w:pPr>
      <w:r w:rsidRPr="00F57917">
        <w:rPr>
          <w:rFonts w:asciiTheme="minorHAnsi" w:hAnsiTheme="minorHAnsi"/>
          <w:sz w:val="22"/>
          <w:szCs w:val="22"/>
        </w:rPr>
        <w:lastRenderedPageBreak/>
        <w:t>Základná miera podpory z celkových oprávnených výdavkov:</w:t>
      </w:r>
    </w:p>
    <w:p w14:paraId="22B82429" w14:textId="77777777" w:rsidR="00306E5D" w:rsidRPr="00F57917" w:rsidRDefault="00306E5D" w:rsidP="00306E5D">
      <w:pPr>
        <w:rPr>
          <w:rFonts w:asciiTheme="minorHAnsi" w:hAnsiTheme="minorHAnsi"/>
          <w:sz w:val="22"/>
          <w:szCs w:val="22"/>
        </w:rPr>
      </w:pPr>
    </w:p>
    <w:p w14:paraId="0D5010CA" w14:textId="77777777" w:rsidR="00306E5D" w:rsidRPr="00746324" w:rsidRDefault="00306E5D" w:rsidP="00306E5D">
      <w:pPr>
        <w:spacing w:after="120"/>
        <w:rPr>
          <w:rFonts w:asciiTheme="minorHAnsi" w:hAnsiTheme="minorHAnsi"/>
          <w:b/>
          <w:dstrike/>
          <w:sz w:val="22"/>
          <w:szCs w:val="22"/>
        </w:rPr>
      </w:pPr>
      <w:r w:rsidRPr="00746324">
        <w:rPr>
          <w:rFonts w:asciiTheme="minorHAnsi" w:hAnsiTheme="minorHAnsi"/>
          <w:b/>
          <w:dstrike/>
          <w:sz w:val="22"/>
          <w:szCs w:val="22"/>
          <w:u w:val="single"/>
        </w:rPr>
        <w:t>pre mikro, malý a stredný podni</w:t>
      </w:r>
      <w:r w:rsidRPr="00746324">
        <w:rPr>
          <w:rFonts w:asciiTheme="minorHAnsi" w:hAnsiTheme="minorHAnsi"/>
          <w:b/>
          <w:dstrike/>
          <w:sz w:val="22"/>
          <w:szCs w:val="22"/>
        </w:rPr>
        <w:t>k:</w:t>
      </w:r>
    </w:p>
    <w:p w14:paraId="53A0CB55" w14:textId="77777777" w:rsidR="00306E5D" w:rsidRPr="00AC2725" w:rsidRDefault="00306E5D" w:rsidP="00306E5D">
      <w:pPr>
        <w:pStyle w:val="Odsekzoznamu"/>
        <w:numPr>
          <w:ilvl w:val="0"/>
          <w:numId w:val="44"/>
        </w:numPr>
        <w:suppressAutoHyphens w:val="0"/>
        <w:ind w:left="567" w:hanging="567"/>
        <w:contextualSpacing/>
        <w:rPr>
          <w:rFonts w:asciiTheme="minorHAnsi" w:hAnsiTheme="minorHAnsi"/>
          <w:sz w:val="22"/>
          <w:szCs w:val="22"/>
        </w:rPr>
      </w:pPr>
      <w:r w:rsidRPr="00AC2725">
        <w:rPr>
          <w:rFonts w:asciiTheme="minorHAnsi" w:hAnsiTheme="minorHAnsi"/>
          <w:sz w:val="22"/>
          <w:szCs w:val="22"/>
        </w:rPr>
        <w:t>50% v prípade menej rozvinutých regiónov (mimo Bratislavského kraja);</w:t>
      </w:r>
    </w:p>
    <w:p w14:paraId="5AA54D53" w14:textId="77777777" w:rsidR="00306E5D" w:rsidRPr="00AC2725" w:rsidRDefault="00306E5D" w:rsidP="00306E5D">
      <w:pPr>
        <w:pStyle w:val="Odsekzoznamu"/>
        <w:numPr>
          <w:ilvl w:val="0"/>
          <w:numId w:val="44"/>
        </w:numPr>
        <w:suppressAutoHyphens w:val="0"/>
        <w:ind w:left="567" w:hanging="567"/>
        <w:contextualSpacing/>
        <w:rPr>
          <w:rFonts w:asciiTheme="minorHAnsi" w:hAnsiTheme="minorHAnsi"/>
          <w:sz w:val="22"/>
          <w:szCs w:val="22"/>
        </w:rPr>
      </w:pPr>
      <w:r w:rsidRPr="00AC2725">
        <w:rPr>
          <w:rFonts w:asciiTheme="minorHAnsi" w:hAnsiTheme="minorHAnsi"/>
          <w:sz w:val="22"/>
          <w:szCs w:val="22"/>
        </w:rPr>
        <w:t>40% v prípade ostatných regiónov (Bratislavský kraj);</w:t>
      </w:r>
    </w:p>
    <w:p w14:paraId="5F675E96" w14:textId="77777777" w:rsidR="00306E5D" w:rsidRPr="00746324" w:rsidRDefault="00306E5D" w:rsidP="00306E5D">
      <w:pPr>
        <w:spacing w:after="120"/>
        <w:rPr>
          <w:rFonts w:asciiTheme="minorHAnsi" w:hAnsiTheme="minorHAnsi"/>
          <w:dstrike/>
          <w:sz w:val="22"/>
          <w:szCs w:val="22"/>
        </w:rPr>
      </w:pPr>
      <w:r w:rsidRPr="00746324">
        <w:rPr>
          <w:rFonts w:asciiTheme="minorHAnsi" w:hAnsiTheme="minorHAnsi"/>
          <w:b/>
          <w:dstrike/>
          <w:sz w:val="22"/>
          <w:szCs w:val="22"/>
          <w:u w:val="single"/>
        </w:rPr>
        <w:t>pre veľký podnik</w:t>
      </w:r>
      <w:r w:rsidRPr="00746324">
        <w:rPr>
          <w:rFonts w:asciiTheme="minorHAnsi" w:hAnsiTheme="minorHAnsi"/>
          <w:dstrike/>
          <w:sz w:val="22"/>
          <w:szCs w:val="22"/>
        </w:rPr>
        <w:t xml:space="preserve"> (vrátane prepojených podnikov):</w:t>
      </w:r>
    </w:p>
    <w:p w14:paraId="1BA4917D" w14:textId="77777777" w:rsidR="00306E5D" w:rsidRPr="00746324" w:rsidRDefault="00306E5D" w:rsidP="00306E5D">
      <w:pPr>
        <w:pStyle w:val="Odsekzoznamu"/>
        <w:numPr>
          <w:ilvl w:val="0"/>
          <w:numId w:val="44"/>
        </w:numPr>
        <w:suppressAutoHyphens w:val="0"/>
        <w:ind w:left="567" w:hanging="567"/>
        <w:contextualSpacing/>
        <w:rPr>
          <w:rFonts w:asciiTheme="minorHAnsi" w:hAnsiTheme="minorHAnsi"/>
          <w:dstrike/>
          <w:sz w:val="22"/>
          <w:szCs w:val="22"/>
        </w:rPr>
      </w:pPr>
      <w:r w:rsidRPr="00746324">
        <w:rPr>
          <w:rFonts w:asciiTheme="minorHAnsi" w:hAnsiTheme="minorHAnsi"/>
          <w:dstrike/>
          <w:sz w:val="22"/>
          <w:szCs w:val="22"/>
        </w:rPr>
        <w:t>35% v prípade menej rozvinutých regiónov  ako aj ostatných regiónov</w:t>
      </w:r>
    </w:p>
    <w:p w14:paraId="136E1898" w14:textId="77777777" w:rsidR="00306E5D" w:rsidRDefault="00306E5D" w:rsidP="00306E5D">
      <w:pPr>
        <w:rPr>
          <w:rFonts w:asciiTheme="minorHAnsi" w:hAnsiTheme="minorHAnsi"/>
          <w:sz w:val="22"/>
          <w:szCs w:val="22"/>
        </w:rPr>
      </w:pPr>
    </w:p>
    <w:p w14:paraId="01B22AD5" w14:textId="77777777" w:rsidR="00306E5D" w:rsidRDefault="00306E5D" w:rsidP="00306E5D">
      <w:pPr>
        <w:jc w:val="both"/>
        <w:rPr>
          <w:rFonts w:asciiTheme="minorHAnsi" w:hAnsiTheme="minorHAnsi"/>
          <w:sz w:val="22"/>
          <w:szCs w:val="22"/>
        </w:rPr>
      </w:pPr>
      <w:r w:rsidRPr="00431D72">
        <w:rPr>
          <w:rFonts w:asciiTheme="minorHAnsi" w:hAnsiTheme="minorHAnsi"/>
          <w:sz w:val="22"/>
          <w:szCs w:val="22"/>
        </w:rPr>
        <w:t xml:space="preserve">Základná miera podpory sa zvyšuje o 35% </w:t>
      </w:r>
      <w:r>
        <w:rPr>
          <w:rFonts w:asciiTheme="minorHAnsi" w:hAnsiTheme="minorHAnsi"/>
          <w:sz w:val="22"/>
          <w:szCs w:val="22"/>
        </w:rPr>
        <w:t>(</w:t>
      </w:r>
      <w:r w:rsidRPr="00892E83">
        <w:rPr>
          <w:rFonts w:asciiTheme="minorHAnsi" w:hAnsiTheme="minorHAnsi"/>
          <w:bCs/>
          <w:sz w:val="22"/>
          <w:szCs w:val="22"/>
        </w:rPr>
        <w:t>max</w:t>
      </w:r>
      <w:r>
        <w:rPr>
          <w:rFonts w:asciiTheme="minorHAnsi" w:hAnsiTheme="minorHAnsi"/>
          <w:bCs/>
          <w:sz w:val="22"/>
          <w:szCs w:val="22"/>
        </w:rPr>
        <w:t>imálne do celkovej intenzity pomoci</w:t>
      </w:r>
      <w:r w:rsidRPr="00892E83">
        <w:rPr>
          <w:rFonts w:asciiTheme="minorHAnsi" w:hAnsiTheme="minorHAnsi"/>
          <w:bCs/>
          <w:sz w:val="22"/>
          <w:szCs w:val="22"/>
        </w:rPr>
        <w:t xml:space="preserve"> 75%</w:t>
      </w:r>
      <w:r>
        <w:rPr>
          <w:rFonts w:asciiTheme="minorHAnsi" w:hAnsiTheme="minorHAnsi"/>
          <w:bCs/>
          <w:sz w:val="22"/>
          <w:szCs w:val="22"/>
        </w:rPr>
        <w:t xml:space="preserve">) </w:t>
      </w:r>
      <w:r w:rsidRPr="00431D72">
        <w:rPr>
          <w:rFonts w:asciiTheme="minorHAnsi" w:hAnsiTheme="minorHAnsi"/>
          <w:sz w:val="22"/>
          <w:szCs w:val="22"/>
        </w:rPr>
        <w:t xml:space="preserve">v prípade investícií prispievajúcich k </w:t>
      </w:r>
      <w:hyperlink w:anchor="EURIpopis" w:history="1">
        <w:r w:rsidRPr="00384926">
          <w:rPr>
            <w:rStyle w:val="Hypertextovprepojenie"/>
            <w:rFonts w:asciiTheme="minorHAnsi" w:hAnsiTheme="minorHAnsi"/>
            <w:sz w:val="22"/>
            <w:szCs w:val="22"/>
          </w:rPr>
          <w:t>odolnému, udržateľnému a digitálnemu oživeniu hospodárstva</w:t>
        </w:r>
      </w:hyperlink>
      <w:r w:rsidRPr="00431D72">
        <w:rPr>
          <w:rFonts w:asciiTheme="minorHAnsi" w:hAnsiTheme="minorHAnsi"/>
          <w:sz w:val="22"/>
          <w:szCs w:val="22"/>
        </w:rPr>
        <w:t>, ktoré sú financované zo zdrojov EURI.</w:t>
      </w:r>
    </w:p>
    <w:p w14:paraId="2B21D5EB" w14:textId="77777777" w:rsidR="00306E5D" w:rsidRPr="00F57917" w:rsidRDefault="00306E5D" w:rsidP="00306E5D">
      <w:pPr>
        <w:rPr>
          <w:rFonts w:asciiTheme="minorHAnsi" w:hAnsiTheme="minorHAnsi"/>
          <w:sz w:val="22"/>
          <w:szCs w:val="22"/>
        </w:rPr>
      </w:pPr>
    </w:p>
    <w:p w14:paraId="4C18561D" w14:textId="77777777" w:rsidR="00306E5D" w:rsidRDefault="00306E5D" w:rsidP="00306E5D">
      <w:pPr>
        <w:pStyle w:val="Odsekzoznamu"/>
        <w:numPr>
          <w:ilvl w:val="0"/>
          <w:numId w:val="43"/>
        </w:numPr>
        <w:suppressAutoHyphens w:val="0"/>
        <w:spacing w:after="120"/>
        <w:ind w:left="567" w:hanging="567"/>
        <w:rPr>
          <w:rFonts w:asciiTheme="minorHAnsi" w:hAnsiTheme="minorHAnsi"/>
          <w:b/>
          <w:bCs/>
          <w:sz w:val="22"/>
          <w:szCs w:val="22"/>
        </w:rPr>
      </w:pPr>
      <w:bookmarkStart w:id="38" w:name="bod282_bod2"/>
      <w:bookmarkEnd w:id="38"/>
      <w:r w:rsidRPr="00AC2725">
        <w:rPr>
          <w:rFonts w:asciiTheme="minorHAnsi" w:hAnsiTheme="minorHAnsi"/>
          <w:b/>
          <w:bCs/>
          <w:sz w:val="22"/>
          <w:szCs w:val="22"/>
        </w:rPr>
        <w:t>Výstup mimo prílohy I</w:t>
      </w:r>
      <w:r>
        <w:rPr>
          <w:rFonts w:asciiTheme="minorHAnsi" w:hAnsiTheme="minorHAnsi"/>
          <w:b/>
          <w:bCs/>
          <w:sz w:val="22"/>
          <w:szCs w:val="22"/>
        </w:rPr>
        <w:t> </w:t>
      </w:r>
      <w:r w:rsidRPr="00AC2725">
        <w:rPr>
          <w:rFonts w:asciiTheme="minorHAnsi" w:hAnsiTheme="minorHAnsi"/>
          <w:b/>
          <w:bCs/>
          <w:sz w:val="22"/>
          <w:szCs w:val="22"/>
        </w:rPr>
        <w:t>ZFEÚ</w:t>
      </w:r>
      <w:r>
        <w:rPr>
          <w:rFonts w:asciiTheme="minorHAnsi" w:hAnsiTheme="minorHAnsi"/>
          <w:b/>
          <w:bCs/>
          <w:sz w:val="22"/>
          <w:szCs w:val="22"/>
        </w:rPr>
        <w:t xml:space="preserve"> (v súlade s platnými schémami pomoci)</w:t>
      </w:r>
      <w:r w:rsidRPr="00AC2725">
        <w:rPr>
          <w:rFonts w:asciiTheme="minorHAnsi" w:hAnsiTheme="minorHAnsi"/>
          <w:b/>
          <w:bCs/>
          <w:sz w:val="22"/>
          <w:szCs w:val="22"/>
        </w:rPr>
        <w:t>:</w:t>
      </w:r>
    </w:p>
    <w:p w14:paraId="5CAC7ACA" w14:textId="77777777" w:rsidR="00306E5D" w:rsidRPr="00F57917" w:rsidRDefault="00306E5D" w:rsidP="00306E5D">
      <w:pPr>
        <w:rPr>
          <w:rFonts w:asciiTheme="minorHAnsi" w:hAnsiTheme="minorHAnsi"/>
          <w:sz w:val="22"/>
          <w:szCs w:val="22"/>
        </w:rPr>
      </w:pPr>
      <w:r w:rsidRPr="00F57917">
        <w:rPr>
          <w:rFonts w:asciiTheme="minorHAnsi" w:hAnsiTheme="minorHAnsi"/>
          <w:sz w:val="22"/>
          <w:szCs w:val="22"/>
        </w:rPr>
        <w:t>Miera podpory z celkových oprávnených výdavkov</w:t>
      </w:r>
      <w:r>
        <w:rPr>
          <w:rFonts w:asciiTheme="minorHAnsi" w:hAnsiTheme="minorHAnsi"/>
          <w:sz w:val="22"/>
          <w:szCs w:val="22"/>
        </w:rPr>
        <w:t>:</w:t>
      </w:r>
    </w:p>
    <w:p w14:paraId="5FEF7292" w14:textId="77777777" w:rsidR="00306E5D" w:rsidRPr="00F57917" w:rsidRDefault="00306E5D" w:rsidP="00306E5D">
      <w:pPr>
        <w:rPr>
          <w:rFonts w:asciiTheme="minorHAnsi" w:hAnsiTheme="minorHAnsi"/>
          <w:sz w:val="22"/>
          <w:szCs w:val="22"/>
        </w:rPr>
      </w:pPr>
    </w:p>
    <w:p w14:paraId="000B270E" w14:textId="77777777" w:rsidR="00306E5D" w:rsidRPr="00384926" w:rsidRDefault="00306E5D" w:rsidP="00306E5D">
      <w:pPr>
        <w:spacing w:after="120"/>
        <w:rPr>
          <w:rFonts w:asciiTheme="minorHAnsi" w:hAnsiTheme="minorHAnsi"/>
          <w:b/>
          <w:sz w:val="22"/>
          <w:szCs w:val="22"/>
        </w:rPr>
      </w:pPr>
      <w:r w:rsidRPr="00384926">
        <w:rPr>
          <w:rFonts w:asciiTheme="minorHAnsi" w:hAnsiTheme="minorHAnsi"/>
          <w:b/>
          <w:sz w:val="22"/>
          <w:szCs w:val="22"/>
          <w:u w:val="single"/>
        </w:rPr>
        <w:t>pre mikro a malé podniky</w:t>
      </w:r>
      <w:r w:rsidRPr="00384926">
        <w:rPr>
          <w:rFonts w:asciiTheme="minorHAnsi" w:hAnsiTheme="minorHAnsi"/>
          <w:b/>
          <w:sz w:val="22"/>
          <w:szCs w:val="22"/>
        </w:rPr>
        <w:t>:</w:t>
      </w:r>
    </w:p>
    <w:p w14:paraId="46E5F9A9" w14:textId="5F715379" w:rsidR="00306E5D" w:rsidRPr="00AC2725" w:rsidRDefault="00306E5D" w:rsidP="00F82CCB">
      <w:pPr>
        <w:pStyle w:val="Odsekzoznamu"/>
        <w:numPr>
          <w:ilvl w:val="0"/>
          <w:numId w:val="44"/>
        </w:numPr>
        <w:suppressAutoHyphens w:val="0"/>
        <w:ind w:left="567" w:hanging="567"/>
        <w:contextualSpacing/>
        <w:jc w:val="both"/>
        <w:rPr>
          <w:rFonts w:asciiTheme="minorHAnsi" w:hAnsiTheme="minorHAnsi"/>
          <w:sz w:val="22"/>
          <w:szCs w:val="22"/>
        </w:rPr>
      </w:pPr>
      <w:r w:rsidRPr="00AC2725">
        <w:rPr>
          <w:rFonts w:asciiTheme="minorHAnsi" w:hAnsiTheme="minorHAnsi"/>
          <w:sz w:val="22"/>
          <w:szCs w:val="22"/>
        </w:rPr>
        <w:t>55% v prípade</w:t>
      </w:r>
      <w:r w:rsidRPr="00F82CCB">
        <w:rPr>
          <w:rFonts w:asciiTheme="minorHAnsi" w:hAnsiTheme="minorHAnsi"/>
          <w:dstrike/>
          <w:sz w:val="22"/>
          <w:szCs w:val="22"/>
        </w:rPr>
        <w:t xml:space="preserve"> PO, KE, </w:t>
      </w:r>
      <w:r w:rsidRPr="00AC2725">
        <w:rPr>
          <w:rFonts w:asciiTheme="minorHAnsi" w:hAnsiTheme="minorHAnsi"/>
          <w:sz w:val="22"/>
          <w:szCs w:val="22"/>
        </w:rPr>
        <w:t>BB, ZA kraja</w:t>
      </w:r>
      <w:r w:rsidR="00F82CCB" w:rsidRPr="00F82CCB">
        <w:rPr>
          <w:rFonts w:asciiTheme="minorHAnsi" w:hAnsiTheme="minorHAnsi"/>
          <w:color w:val="FF0000"/>
          <w:sz w:val="22"/>
          <w:szCs w:val="22"/>
        </w:rPr>
        <w:t xml:space="preserve">; v prípade investícií podľa čl. 58a ods. 5 nariadenia (EÚ) č. 1305/2013 </w:t>
      </w:r>
      <w:r w:rsidR="00536EAB" w:rsidRPr="00536EAB">
        <w:rPr>
          <w:rFonts w:asciiTheme="minorHAnsi" w:hAnsiTheme="minorHAnsi"/>
          <w:color w:val="FF0000"/>
          <w:sz w:val="22"/>
          <w:szCs w:val="22"/>
        </w:rPr>
        <w:t xml:space="preserve">prispievajúcich k </w:t>
      </w:r>
      <w:hyperlink w:anchor="EURIpopis" w:history="1">
        <w:r w:rsidR="00536EAB" w:rsidRPr="00536EAB">
          <w:rPr>
            <w:rStyle w:val="Hypertextovprepojenie"/>
            <w:rFonts w:asciiTheme="minorHAnsi" w:hAnsiTheme="minorHAnsi"/>
            <w:color w:val="FF0000"/>
            <w:sz w:val="22"/>
            <w:szCs w:val="22"/>
          </w:rPr>
          <w:t>odolnému, udržateľnému a digitálnemu oživeniu hospodárstva</w:t>
        </w:r>
      </w:hyperlink>
      <w:r w:rsidR="00536EAB" w:rsidRPr="00536EAB">
        <w:rPr>
          <w:rFonts w:asciiTheme="minorHAnsi" w:hAnsiTheme="minorHAnsi"/>
          <w:color w:val="FF0000"/>
          <w:sz w:val="22"/>
          <w:szCs w:val="22"/>
        </w:rPr>
        <w:t>, ktoré sú financované zo zdrojov EURI</w:t>
      </w:r>
      <w:r w:rsidR="00536EAB" w:rsidRPr="00F82CCB">
        <w:rPr>
          <w:rFonts w:asciiTheme="minorHAnsi" w:hAnsiTheme="minorHAnsi"/>
          <w:color w:val="FF0000"/>
          <w:sz w:val="22"/>
          <w:szCs w:val="22"/>
        </w:rPr>
        <w:t xml:space="preserve"> </w:t>
      </w:r>
      <w:r w:rsidR="00F82CCB" w:rsidRPr="00F82CCB">
        <w:rPr>
          <w:rFonts w:asciiTheme="minorHAnsi" w:hAnsiTheme="minorHAnsi"/>
          <w:color w:val="FF0000"/>
          <w:sz w:val="22"/>
          <w:szCs w:val="22"/>
        </w:rPr>
        <w:t>sa zvyšuje na maximálne 60%</w:t>
      </w:r>
      <w:r w:rsidR="00536EAB">
        <w:rPr>
          <w:rFonts w:asciiTheme="minorHAnsi" w:hAnsiTheme="minorHAnsi"/>
          <w:color w:val="FF0000"/>
          <w:sz w:val="22"/>
          <w:szCs w:val="22"/>
        </w:rPr>
        <w:t xml:space="preserve"> </w:t>
      </w:r>
    </w:p>
    <w:p w14:paraId="7FA79D5C" w14:textId="4B78FD7E" w:rsidR="00306E5D" w:rsidRDefault="00F46E31" w:rsidP="00306E5D">
      <w:pPr>
        <w:pStyle w:val="Odsekzoznamu"/>
        <w:numPr>
          <w:ilvl w:val="0"/>
          <w:numId w:val="44"/>
        </w:numPr>
        <w:suppressAutoHyphens w:val="0"/>
        <w:ind w:left="567" w:hanging="567"/>
        <w:contextualSpacing/>
        <w:rPr>
          <w:rFonts w:asciiTheme="minorHAnsi" w:hAnsiTheme="minorHAnsi"/>
          <w:sz w:val="22"/>
          <w:szCs w:val="22"/>
        </w:rPr>
      </w:pPr>
      <w:r w:rsidRPr="00F46E31">
        <w:rPr>
          <w:rFonts w:asciiTheme="minorHAnsi" w:hAnsiTheme="minorHAnsi"/>
          <w:color w:val="FF0000"/>
          <w:sz w:val="22"/>
          <w:szCs w:val="22"/>
        </w:rPr>
        <w:t>50</w:t>
      </w:r>
      <w:r w:rsidR="00F82CCB" w:rsidRPr="00F82CCB">
        <w:rPr>
          <w:rFonts w:asciiTheme="minorHAnsi" w:hAnsiTheme="minorHAnsi"/>
          <w:sz w:val="22"/>
          <w:szCs w:val="22"/>
        </w:rPr>
        <w:t>%</w:t>
      </w:r>
      <w:r w:rsidR="00306E5D" w:rsidRPr="00F82CCB">
        <w:rPr>
          <w:rFonts w:asciiTheme="minorHAnsi" w:hAnsiTheme="minorHAnsi"/>
          <w:dstrike/>
          <w:sz w:val="22"/>
          <w:szCs w:val="22"/>
        </w:rPr>
        <w:t>45</w:t>
      </w:r>
      <w:r w:rsidR="00306E5D" w:rsidRPr="00F82CCB">
        <w:rPr>
          <w:rFonts w:asciiTheme="minorHAnsi" w:hAnsiTheme="minorHAnsi"/>
          <w:sz w:val="22"/>
          <w:szCs w:val="22"/>
        </w:rPr>
        <w:t xml:space="preserve"> </w:t>
      </w:r>
      <w:r w:rsidR="00306E5D" w:rsidRPr="00AC2725">
        <w:rPr>
          <w:rFonts w:asciiTheme="minorHAnsi" w:hAnsiTheme="minorHAnsi"/>
          <w:sz w:val="22"/>
          <w:szCs w:val="22"/>
        </w:rPr>
        <w:t>v prípade TN, NR, TT</w:t>
      </w:r>
      <w:r w:rsidR="00306E5D" w:rsidRPr="00F82CCB">
        <w:rPr>
          <w:rFonts w:asciiTheme="minorHAnsi" w:hAnsiTheme="minorHAnsi"/>
          <w:dstrike/>
          <w:sz w:val="22"/>
          <w:szCs w:val="22"/>
        </w:rPr>
        <w:t>, BA</w:t>
      </w:r>
      <w:r w:rsidR="00306E5D" w:rsidRPr="00AC2725">
        <w:rPr>
          <w:rFonts w:asciiTheme="minorHAnsi" w:hAnsiTheme="minorHAnsi"/>
          <w:sz w:val="22"/>
          <w:szCs w:val="22"/>
        </w:rPr>
        <w:t xml:space="preserve"> kraja</w:t>
      </w:r>
    </w:p>
    <w:p w14:paraId="05E5D29F" w14:textId="49A9536E" w:rsidR="00F82CCB" w:rsidRPr="00AC2725" w:rsidRDefault="00F82CCB" w:rsidP="00F82CCB">
      <w:pPr>
        <w:pStyle w:val="Odsekzoznamu"/>
        <w:numPr>
          <w:ilvl w:val="0"/>
          <w:numId w:val="44"/>
        </w:numPr>
        <w:suppressAutoHyphens w:val="0"/>
        <w:ind w:left="567" w:hanging="567"/>
        <w:contextualSpacing/>
        <w:jc w:val="both"/>
        <w:rPr>
          <w:rFonts w:asciiTheme="minorHAnsi" w:hAnsiTheme="minorHAnsi"/>
          <w:sz w:val="22"/>
          <w:szCs w:val="22"/>
        </w:rPr>
      </w:pPr>
      <w:r w:rsidRPr="00F82CCB">
        <w:rPr>
          <w:rFonts w:asciiTheme="minorHAnsi" w:hAnsiTheme="minorHAnsi"/>
          <w:color w:val="FF0000"/>
          <w:sz w:val="22"/>
          <w:szCs w:val="22"/>
        </w:rPr>
        <w:t xml:space="preserve">55% v prípade PO, KE krája; v prípade investícií podľa čl. 58a ods. 5 nariadenia (EÚ) č. 1305/2013 </w:t>
      </w:r>
      <w:r w:rsidR="00536EAB" w:rsidRPr="00536EAB">
        <w:rPr>
          <w:rFonts w:asciiTheme="minorHAnsi" w:hAnsiTheme="minorHAnsi"/>
          <w:color w:val="FF0000"/>
          <w:sz w:val="22"/>
          <w:szCs w:val="22"/>
        </w:rPr>
        <w:t xml:space="preserve">prispievajúcich k </w:t>
      </w:r>
      <w:hyperlink w:anchor="EURIpopis" w:history="1">
        <w:r w:rsidR="00536EAB" w:rsidRPr="00536EAB">
          <w:rPr>
            <w:rStyle w:val="Hypertextovprepojenie"/>
            <w:rFonts w:asciiTheme="minorHAnsi" w:hAnsiTheme="minorHAnsi"/>
            <w:color w:val="FF0000"/>
            <w:sz w:val="22"/>
            <w:szCs w:val="22"/>
          </w:rPr>
          <w:t>odolnému, udržateľnému a digitálnemu oživeniu hospodárstva</w:t>
        </w:r>
      </w:hyperlink>
      <w:r w:rsidR="00536EAB" w:rsidRPr="00536EAB">
        <w:rPr>
          <w:rFonts w:asciiTheme="minorHAnsi" w:hAnsiTheme="minorHAnsi"/>
          <w:color w:val="FF0000"/>
          <w:sz w:val="22"/>
          <w:szCs w:val="22"/>
        </w:rPr>
        <w:t xml:space="preserve">, ktoré sú financované zo zdrojov EURI </w:t>
      </w:r>
      <w:r w:rsidRPr="00F82CCB">
        <w:rPr>
          <w:rFonts w:asciiTheme="minorHAnsi" w:hAnsiTheme="minorHAnsi"/>
          <w:color w:val="FF0000"/>
          <w:sz w:val="22"/>
          <w:szCs w:val="22"/>
        </w:rPr>
        <w:t>sa zvyšuje na maximálne 70%</w:t>
      </w:r>
      <w:r w:rsidR="00536EAB">
        <w:rPr>
          <w:rFonts w:asciiTheme="minorHAnsi" w:hAnsiTheme="minorHAnsi"/>
          <w:color w:val="FF0000"/>
          <w:sz w:val="22"/>
          <w:szCs w:val="22"/>
        </w:rPr>
        <w:t xml:space="preserve"> </w:t>
      </w:r>
    </w:p>
    <w:p w14:paraId="5C4CDF83" w14:textId="2F9D4A44" w:rsidR="00306E5D" w:rsidRPr="00F82CCB" w:rsidRDefault="00F82CCB" w:rsidP="00F82CCB">
      <w:pPr>
        <w:pStyle w:val="Odsekzoznamu"/>
        <w:numPr>
          <w:ilvl w:val="0"/>
          <w:numId w:val="44"/>
        </w:numPr>
        <w:suppressAutoHyphens w:val="0"/>
        <w:ind w:left="567" w:hanging="567"/>
        <w:contextualSpacing/>
        <w:rPr>
          <w:rFonts w:asciiTheme="minorHAnsi" w:hAnsiTheme="minorHAnsi"/>
          <w:color w:val="FF0000"/>
          <w:sz w:val="22"/>
          <w:szCs w:val="22"/>
        </w:rPr>
      </w:pPr>
      <w:r w:rsidRPr="00F82CCB">
        <w:rPr>
          <w:rFonts w:asciiTheme="minorHAnsi" w:hAnsiTheme="minorHAnsi"/>
          <w:color w:val="FF0000"/>
          <w:sz w:val="22"/>
          <w:szCs w:val="22"/>
        </w:rPr>
        <w:t>45% v prípade BA kraja</w:t>
      </w:r>
    </w:p>
    <w:p w14:paraId="0C277FA2" w14:textId="77777777" w:rsidR="00306E5D" w:rsidRPr="00384926" w:rsidRDefault="00306E5D" w:rsidP="00F82CCB">
      <w:pPr>
        <w:spacing w:before="120" w:after="120"/>
        <w:rPr>
          <w:rFonts w:asciiTheme="minorHAnsi" w:hAnsiTheme="minorHAnsi"/>
          <w:b/>
          <w:sz w:val="22"/>
          <w:szCs w:val="22"/>
          <w:u w:val="single"/>
        </w:rPr>
      </w:pPr>
      <w:r w:rsidRPr="00384926">
        <w:rPr>
          <w:rFonts w:asciiTheme="minorHAnsi" w:hAnsiTheme="minorHAnsi"/>
          <w:b/>
          <w:sz w:val="22"/>
          <w:szCs w:val="22"/>
          <w:u w:val="single"/>
        </w:rPr>
        <w:t>pre stredné podniky:</w:t>
      </w:r>
    </w:p>
    <w:p w14:paraId="0FDEF599" w14:textId="5531464D" w:rsidR="00DF3F7C" w:rsidRDefault="00DF3F7C" w:rsidP="00DF3F7C">
      <w:pPr>
        <w:pStyle w:val="Odsekzoznamu"/>
        <w:numPr>
          <w:ilvl w:val="0"/>
          <w:numId w:val="44"/>
        </w:numPr>
        <w:suppressAutoHyphens w:val="0"/>
        <w:ind w:left="567" w:hanging="567"/>
        <w:contextualSpacing/>
        <w:jc w:val="both"/>
        <w:rPr>
          <w:rFonts w:asciiTheme="minorHAnsi" w:hAnsiTheme="minorHAnsi"/>
          <w:sz w:val="22"/>
          <w:szCs w:val="22"/>
        </w:rPr>
      </w:pPr>
      <w:r w:rsidRPr="00DF3F7C">
        <w:rPr>
          <w:rFonts w:asciiTheme="minorHAnsi" w:hAnsiTheme="minorHAnsi"/>
          <w:color w:val="FF0000"/>
          <w:sz w:val="22"/>
          <w:szCs w:val="22"/>
        </w:rPr>
        <w:t xml:space="preserve">50% v prípade PO, KE kraja; v prípade investícií podľa čl. 58a ods. 5 nariadenia (EÚ) č. 1305/2013 </w:t>
      </w:r>
      <w:r w:rsidR="00536EAB" w:rsidRPr="00536EAB">
        <w:rPr>
          <w:rFonts w:asciiTheme="minorHAnsi" w:hAnsiTheme="minorHAnsi"/>
          <w:color w:val="FF0000"/>
          <w:sz w:val="22"/>
          <w:szCs w:val="22"/>
        </w:rPr>
        <w:t xml:space="preserve">prispievajúcich k </w:t>
      </w:r>
      <w:hyperlink w:anchor="EURIpopis" w:history="1">
        <w:r w:rsidR="00536EAB" w:rsidRPr="00536EAB">
          <w:rPr>
            <w:rStyle w:val="Hypertextovprepojenie"/>
            <w:rFonts w:asciiTheme="minorHAnsi" w:hAnsiTheme="minorHAnsi"/>
            <w:color w:val="FF0000"/>
            <w:sz w:val="22"/>
            <w:szCs w:val="22"/>
          </w:rPr>
          <w:t>odolnému, udržateľnému a digitálnemu oživeniu hospodárstva</w:t>
        </w:r>
      </w:hyperlink>
      <w:r w:rsidR="00536EAB" w:rsidRPr="00536EAB">
        <w:rPr>
          <w:rFonts w:asciiTheme="minorHAnsi" w:hAnsiTheme="minorHAnsi"/>
          <w:color w:val="FF0000"/>
          <w:sz w:val="22"/>
          <w:szCs w:val="22"/>
        </w:rPr>
        <w:t xml:space="preserve">, ktoré sú financované zo zdrojov EURI </w:t>
      </w:r>
      <w:r w:rsidRPr="00DF3F7C">
        <w:rPr>
          <w:rFonts w:asciiTheme="minorHAnsi" w:hAnsiTheme="minorHAnsi"/>
          <w:color w:val="FF0000"/>
          <w:sz w:val="22"/>
          <w:szCs w:val="22"/>
        </w:rPr>
        <w:t>sa zvyšuje na max. 60%</w:t>
      </w:r>
    </w:p>
    <w:p w14:paraId="62581190" w14:textId="6AA31F5E" w:rsidR="00306E5D" w:rsidRPr="00AC2725" w:rsidRDefault="00DF3F7C" w:rsidP="00306E5D">
      <w:pPr>
        <w:pStyle w:val="Odsekzoznamu"/>
        <w:numPr>
          <w:ilvl w:val="0"/>
          <w:numId w:val="44"/>
        </w:numPr>
        <w:suppressAutoHyphens w:val="0"/>
        <w:ind w:left="567" w:hanging="567"/>
        <w:contextualSpacing/>
        <w:rPr>
          <w:rFonts w:asciiTheme="minorHAnsi" w:hAnsiTheme="minorHAnsi"/>
          <w:sz w:val="22"/>
          <w:szCs w:val="22"/>
        </w:rPr>
      </w:pPr>
      <w:r w:rsidRPr="00DF3F7C">
        <w:rPr>
          <w:rFonts w:asciiTheme="minorHAnsi" w:hAnsiTheme="minorHAnsi"/>
          <w:color w:val="FF0000"/>
          <w:sz w:val="22"/>
          <w:szCs w:val="22"/>
        </w:rPr>
        <w:t>50</w:t>
      </w:r>
      <w:r w:rsidR="00306E5D" w:rsidRPr="00DF3F7C">
        <w:rPr>
          <w:rFonts w:asciiTheme="minorHAnsi" w:hAnsiTheme="minorHAnsi"/>
          <w:dstrike/>
          <w:sz w:val="22"/>
          <w:szCs w:val="22"/>
        </w:rPr>
        <w:t>45</w:t>
      </w:r>
      <w:r w:rsidR="00306E5D" w:rsidRPr="00AC2725">
        <w:rPr>
          <w:rFonts w:asciiTheme="minorHAnsi" w:hAnsiTheme="minorHAnsi"/>
          <w:sz w:val="22"/>
          <w:szCs w:val="22"/>
        </w:rPr>
        <w:t xml:space="preserve">% v prípade </w:t>
      </w:r>
      <w:r w:rsidR="00306E5D" w:rsidRPr="00DF3F7C">
        <w:rPr>
          <w:rFonts w:asciiTheme="minorHAnsi" w:hAnsiTheme="minorHAnsi"/>
          <w:dstrike/>
          <w:sz w:val="22"/>
          <w:szCs w:val="22"/>
        </w:rPr>
        <w:t>PO, KE,</w:t>
      </w:r>
      <w:r w:rsidR="00306E5D" w:rsidRPr="00AC2725">
        <w:rPr>
          <w:rFonts w:asciiTheme="minorHAnsi" w:hAnsiTheme="minorHAnsi"/>
          <w:sz w:val="22"/>
          <w:szCs w:val="22"/>
        </w:rPr>
        <w:t xml:space="preserve"> BB, ZA kraja</w:t>
      </w:r>
    </w:p>
    <w:p w14:paraId="67A6A57D" w14:textId="787A53AF" w:rsidR="00306E5D" w:rsidRPr="00AC2725" w:rsidRDefault="00DF3F7C" w:rsidP="00306E5D">
      <w:pPr>
        <w:pStyle w:val="Odsekzoznamu"/>
        <w:numPr>
          <w:ilvl w:val="0"/>
          <w:numId w:val="44"/>
        </w:numPr>
        <w:suppressAutoHyphens w:val="0"/>
        <w:ind w:left="567" w:hanging="567"/>
        <w:contextualSpacing/>
        <w:rPr>
          <w:rFonts w:asciiTheme="minorHAnsi" w:hAnsiTheme="minorHAnsi"/>
          <w:sz w:val="22"/>
          <w:szCs w:val="22"/>
        </w:rPr>
      </w:pPr>
      <w:r w:rsidRPr="00DF3F7C">
        <w:rPr>
          <w:rFonts w:asciiTheme="minorHAnsi" w:hAnsiTheme="minorHAnsi"/>
          <w:color w:val="FF0000"/>
          <w:sz w:val="22"/>
          <w:szCs w:val="22"/>
        </w:rPr>
        <w:t>40</w:t>
      </w:r>
      <w:r w:rsidR="00306E5D" w:rsidRPr="00DF3F7C">
        <w:rPr>
          <w:rFonts w:asciiTheme="minorHAnsi" w:hAnsiTheme="minorHAnsi"/>
          <w:dstrike/>
          <w:sz w:val="22"/>
          <w:szCs w:val="22"/>
        </w:rPr>
        <w:t>35</w:t>
      </w:r>
      <w:r w:rsidR="00306E5D" w:rsidRPr="00AC2725">
        <w:rPr>
          <w:rFonts w:asciiTheme="minorHAnsi" w:hAnsiTheme="minorHAnsi"/>
          <w:sz w:val="22"/>
          <w:szCs w:val="22"/>
        </w:rPr>
        <w:t>% v prípade TN, NR, TT, BA kraja</w:t>
      </w:r>
    </w:p>
    <w:p w14:paraId="7F27A6FD" w14:textId="77777777" w:rsidR="00306E5D" w:rsidRPr="00F57917" w:rsidRDefault="00306E5D" w:rsidP="00306E5D">
      <w:pPr>
        <w:rPr>
          <w:rFonts w:asciiTheme="minorHAnsi" w:hAnsiTheme="minorHAnsi"/>
          <w:sz w:val="22"/>
          <w:szCs w:val="22"/>
        </w:rPr>
      </w:pPr>
    </w:p>
    <w:p w14:paraId="2F3E3E68" w14:textId="77777777" w:rsidR="00306E5D" w:rsidRPr="00384926" w:rsidRDefault="00306E5D" w:rsidP="00306E5D">
      <w:pPr>
        <w:spacing w:after="120"/>
        <w:rPr>
          <w:rFonts w:asciiTheme="minorHAnsi" w:hAnsiTheme="minorHAnsi"/>
          <w:b/>
          <w:sz w:val="22"/>
          <w:szCs w:val="22"/>
          <w:u w:val="single"/>
        </w:rPr>
      </w:pPr>
      <w:r w:rsidRPr="00384926">
        <w:rPr>
          <w:rFonts w:asciiTheme="minorHAnsi" w:hAnsiTheme="minorHAnsi"/>
          <w:b/>
          <w:sz w:val="22"/>
          <w:szCs w:val="22"/>
          <w:u w:val="single"/>
        </w:rPr>
        <w:t xml:space="preserve">pre veľké podniky </w:t>
      </w:r>
      <w:r w:rsidRPr="00384926">
        <w:rPr>
          <w:rFonts w:asciiTheme="minorHAnsi" w:hAnsiTheme="minorHAnsi"/>
          <w:sz w:val="22"/>
          <w:szCs w:val="22"/>
          <w:u w:val="single"/>
        </w:rPr>
        <w:t>(vrátane prepojených podnikov)</w:t>
      </w:r>
      <w:r w:rsidRPr="00384926">
        <w:rPr>
          <w:rFonts w:asciiTheme="minorHAnsi" w:hAnsiTheme="minorHAnsi"/>
          <w:b/>
          <w:sz w:val="22"/>
          <w:szCs w:val="22"/>
          <w:u w:val="single"/>
        </w:rPr>
        <w:t>:</w:t>
      </w:r>
    </w:p>
    <w:p w14:paraId="5FEC8766" w14:textId="7C67A87C" w:rsidR="00F82CCB" w:rsidRDefault="00DF3F7C" w:rsidP="00306E5D">
      <w:pPr>
        <w:pStyle w:val="Odsekzoznamu"/>
        <w:numPr>
          <w:ilvl w:val="0"/>
          <w:numId w:val="44"/>
        </w:numPr>
        <w:suppressAutoHyphens w:val="0"/>
        <w:ind w:left="567" w:hanging="567"/>
        <w:contextualSpacing/>
        <w:rPr>
          <w:rFonts w:asciiTheme="minorHAnsi" w:hAnsiTheme="minorHAnsi"/>
          <w:sz w:val="22"/>
          <w:szCs w:val="22"/>
        </w:rPr>
      </w:pPr>
      <w:r w:rsidRPr="00DF3F7C">
        <w:rPr>
          <w:rFonts w:asciiTheme="minorHAnsi" w:hAnsiTheme="minorHAnsi"/>
          <w:color w:val="FF0000"/>
          <w:sz w:val="22"/>
          <w:szCs w:val="22"/>
        </w:rPr>
        <w:t>50% v prípade PO, KE kraja</w:t>
      </w:r>
    </w:p>
    <w:p w14:paraId="01ECF76C" w14:textId="6B55E665" w:rsidR="00306E5D" w:rsidRPr="00AC2725" w:rsidRDefault="00DF3F7C" w:rsidP="00306E5D">
      <w:pPr>
        <w:pStyle w:val="Odsekzoznamu"/>
        <w:numPr>
          <w:ilvl w:val="0"/>
          <w:numId w:val="44"/>
        </w:numPr>
        <w:suppressAutoHyphens w:val="0"/>
        <w:ind w:left="567" w:hanging="567"/>
        <w:contextualSpacing/>
        <w:rPr>
          <w:rFonts w:asciiTheme="minorHAnsi" w:hAnsiTheme="minorHAnsi"/>
          <w:sz w:val="22"/>
          <w:szCs w:val="22"/>
        </w:rPr>
      </w:pPr>
      <w:r w:rsidRPr="00DF3F7C">
        <w:rPr>
          <w:rFonts w:asciiTheme="minorHAnsi" w:hAnsiTheme="minorHAnsi"/>
          <w:color w:val="FF0000"/>
          <w:sz w:val="22"/>
          <w:szCs w:val="22"/>
        </w:rPr>
        <w:t>40</w:t>
      </w:r>
      <w:r w:rsidR="00306E5D" w:rsidRPr="00DF3F7C">
        <w:rPr>
          <w:rFonts w:asciiTheme="minorHAnsi" w:hAnsiTheme="minorHAnsi"/>
          <w:dstrike/>
          <w:sz w:val="22"/>
          <w:szCs w:val="22"/>
        </w:rPr>
        <w:t>35</w:t>
      </w:r>
      <w:r w:rsidR="00306E5D" w:rsidRPr="00AC2725">
        <w:rPr>
          <w:rFonts w:asciiTheme="minorHAnsi" w:hAnsiTheme="minorHAnsi"/>
          <w:sz w:val="22"/>
          <w:szCs w:val="22"/>
        </w:rPr>
        <w:t xml:space="preserve">% v prípade </w:t>
      </w:r>
      <w:r w:rsidR="00306E5D" w:rsidRPr="00DF3F7C">
        <w:rPr>
          <w:rFonts w:asciiTheme="minorHAnsi" w:hAnsiTheme="minorHAnsi"/>
          <w:dstrike/>
          <w:sz w:val="22"/>
          <w:szCs w:val="22"/>
        </w:rPr>
        <w:t>PO, KE,</w:t>
      </w:r>
      <w:r w:rsidR="00306E5D" w:rsidRPr="00AC2725">
        <w:rPr>
          <w:rFonts w:asciiTheme="minorHAnsi" w:hAnsiTheme="minorHAnsi"/>
          <w:sz w:val="22"/>
          <w:szCs w:val="22"/>
        </w:rPr>
        <w:t xml:space="preserve"> BB, ZA kraja</w:t>
      </w:r>
    </w:p>
    <w:p w14:paraId="7ADCA354" w14:textId="2F0723CF" w:rsidR="00306E5D" w:rsidRDefault="00F82CCB" w:rsidP="00306E5D">
      <w:pPr>
        <w:pStyle w:val="Odsekzoznamu"/>
        <w:numPr>
          <w:ilvl w:val="0"/>
          <w:numId w:val="44"/>
        </w:numPr>
        <w:suppressAutoHyphens w:val="0"/>
        <w:ind w:left="567" w:hanging="567"/>
        <w:contextualSpacing/>
        <w:rPr>
          <w:rFonts w:asciiTheme="minorHAnsi" w:hAnsiTheme="minorHAnsi"/>
          <w:sz w:val="22"/>
          <w:szCs w:val="22"/>
        </w:rPr>
      </w:pPr>
      <w:r w:rsidRPr="00F82CCB">
        <w:rPr>
          <w:rFonts w:asciiTheme="minorHAnsi" w:hAnsiTheme="minorHAnsi"/>
          <w:color w:val="FF0000"/>
          <w:sz w:val="22"/>
          <w:szCs w:val="22"/>
        </w:rPr>
        <w:t>30</w:t>
      </w:r>
      <w:r w:rsidR="00306E5D" w:rsidRPr="00F82CCB">
        <w:rPr>
          <w:rFonts w:asciiTheme="minorHAnsi" w:hAnsiTheme="minorHAnsi"/>
          <w:dstrike/>
          <w:sz w:val="22"/>
          <w:szCs w:val="22"/>
        </w:rPr>
        <w:t>25</w:t>
      </w:r>
      <w:r w:rsidR="00306E5D" w:rsidRPr="00AC2725">
        <w:rPr>
          <w:rFonts w:asciiTheme="minorHAnsi" w:hAnsiTheme="minorHAnsi"/>
          <w:sz w:val="22"/>
          <w:szCs w:val="22"/>
        </w:rPr>
        <w:t>% v prípade TN, NR, TT,</w:t>
      </w:r>
      <w:r w:rsidR="00306E5D">
        <w:rPr>
          <w:rFonts w:asciiTheme="minorHAnsi" w:hAnsiTheme="minorHAnsi"/>
          <w:sz w:val="22"/>
          <w:szCs w:val="22"/>
        </w:rPr>
        <w:t xml:space="preserve"> </w:t>
      </w:r>
      <w:r w:rsidR="00306E5D" w:rsidRPr="00AC2725">
        <w:rPr>
          <w:rFonts w:asciiTheme="minorHAnsi" w:hAnsiTheme="minorHAnsi"/>
          <w:sz w:val="22"/>
          <w:szCs w:val="22"/>
        </w:rPr>
        <w:t>BA kraja</w:t>
      </w:r>
    </w:p>
    <w:p w14:paraId="20F531DB" w14:textId="0E52ECA8" w:rsidR="00E71B01" w:rsidRDefault="00E71B01" w:rsidP="00384926">
      <w:pPr>
        <w:spacing w:before="120"/>
        <w:rPr>
          <w:rFonts w:asciiTheme="minorHAnsi" w:hAnsiTheme="minorHAnsi"/>
          <w:sz w:val="22"/>
          <w:szCs w:val="22"/>
        </w:rPr>
      </w:pPr>
      <w:r>
        <w:rPr>
          <w:rFonts w:asciiTheme="minorHAnsi" w:hAnsiTheme="minorHAnsi"/>
          <w:sz w:val="22"/>
          <w:szCs w:val="22"/>
        </w:rPr>
        <w:t>Vzhľadom na uplatnenie schém pomoci, nie je možné v prípade výstupu mimo prílohy I ZFEÚ uplatniť zvýšenú mieru podpory</w:t>
      </w:r>
      <w:r w:rsidR="00DF3F7C">
        <w:rPr>
          <w:rFonts w:asciiTheme="minorHAnsi" w:hAnsiTheme="minorHAnsi"/>
          <w:sz w:val="22"/>
          <w:szCs w:val="22"/>
        </w:rPr>
        <w:t xml:space="preserve"> </w:t>
      </w:r>
      <w:r w:rsidR="00DF3F7C" w:rsidRPr="00E34822">
        <w:rPr>
          <w:rFonts w:asciiTheme="minorHAnsi" w:hAnsiTheme="minorHAnsi"/>
          <w:color w:val="FF0000"/>
          <w:sz w:val="22"/>
          <w:szCs w:val="22"/>
        </w:rPr>
        <w:t xml:space="preserve">okrem prípadov kde </w:t>
      </w:r>
      <w:r w:rsidR="007B1DD8" w:rsidRPr="00DC4164">
        <w:rPr>
          <w:rFonts w:asciiTheme="minorHAnsi" w:hAnsiTheme="minorHAnsi"/>
          <w:color w:val="FF0000"/>
          <w:sz w:val="22"/>
          <w:szCs w:val="22"/>
        </w:rPr>
        <w:t xml:space="preserve">je </w:t>
      </w:r>
      <w:r w:rsidR="00D86C62">
        <w:rPr>
          <w:rFonts w:asciiTheme="minorHAnsi" w:hAnsiTheme="minorHAnsi"/>
          <w:color w:val="FF0000"/>
          <w:sz w:val="22"/>
          <w:szCs w:val="22"/>
        </w:rPr>
        <w:t xml:space="preserve">táto </w:t>
      </w:r>
      <w:r w:rsidR="00DC4164" w:rsidRPr="00DC4164">
        <w:rPr>
          <w:rFonts w:asciiTheme="minorHAnsi" w:hAnsiTheme="minorHAnsi"/>
          <w:color w:val="FF0000"/>
          <w:sz w:val="22"/>
          <w:szCs w:val="22"/>
        </w:rPr>
        <w:t>možnosť navýšenia uvedená</w:t>
      </w:r>
      <w:r w:rsidR="00384926">
        <w:rPr>
          <w:rFonts w:asciiTheme="minorHAnsi" w:hAnsiTheme="minorHAnsi"/>
          <w:sz w:val="22"/>
          <w:szCs w:val="22"/>
        </w:rPr>
        <w:t>.</w:t>
      </w:r>
    </w:p>
    <w:p w14:paraId="0064FB1E" w14:textId="3BA28D18" w:rsidR="00E71B01" w:rsidRDefault="00E71B01" w:rsidP="00966CD7">
      <w:pPr>
        <w:pStyle w:val="Odsekzoznamu"/>
        <w:tabs>
          <w:tab w:val="left" w:pos="289"/>
        </w:tabs>
        <w:spacing w:line="280" w:lineRule="exact"/>
        <w:ind w:left="0"/>
        <w:jc w:val="both"/>
        <w:rPr>
          <w:rFonts w:asciiTheme="minorHAnsi" w:hAnsiTheme="minorHAnsi"/>
          <w:bCs/>
          <w:sz w:val="22"/>
          <w:szCs w:val="22"/>
          <w:lang w:eastAsia="sk-SK"/>
        </w:rPr>
      </w:pPr>
    </w:p>
    <w:p w14:paraId="2B925075" w14:textId="143444D2" w:rsidR="00B46F06" w:rsidRPr="00B46F06" w:rsidRDefault="00B46F06" w:rsidP="009B58B3">
      <w:pPr>
        <w:pStyle w:val="Nadpis3"/>
        <w:numPr>
          <w:ilvl w:val="2"/>
          <w:numId w:val="35"/>
        </w:numPr>
        <w:ind w:left="567" w:hanging="567"/>
        <w:rPr>
          <w:rFonts w:asciiTheme="minorHAnsi" w:hAnsiTheme="minorHAnsi"/>
          <w:b/>
          <w:color w:val="auto"/>
          <w:sz w:val="22"/>
          <w:lang w:eastAsia="sk-SK"/>
        </w:rPr>
      </w:pPr>
      <w:r w:rsidRPr="00B46F06">
        <w:rPr>
          <w:rFonts w:asciiTheme="minorHAnsi" w:hAnsiTheme="minorHAnsi"/>
          <w:b/>
          <w:color w:val="auto"/>
          <w:sz w:val="22"/>
          <w:lang w:eastAsia="sk-SK"/>
        </w:rPr>
        <w:t xml:space="preserve">Uplatniteľná miera príspevku z EPFRV a zo ŠR SR v rámci spolufinancovania: </w:t>
      </w:r>
    </w:p>
    <w:p w14:paraId="660B9C0C" w14:textId="1E3A55D0" w:rsidR="00B46F06" w:rsidRDefault="00B46F06" w:rsidP="00966CD7">
      <w:pPr>
        <w:pStyle w:val="Odsekzoznamu"/>
        <w:tabs>
          <w:tab w:val="left" w:pos="289"/>
        </w:tabs>
        <w:spacing w:line="280" w:lineRule="exact"/>
        <w:ind w:left="0"/>
        <w:jc w:val="both"/>
        <w:rPr>
          <w:rFonts w:asciiTheme="minorHAnsi" w:hAnsiTheme="minorHAnsi"/>
          <w:bCs/>
          <w:sz w:val="22"/>
          <w:szCs w:val="22"/>
          <w:lang w:eastAsia="sk-SK"/>
        </w:rPr>
      </w:pPr>
    </w:p>
    <w:p w14:paraId="3EFAC68F" w14:textId="277065A1" w:rsidR="00546ACB" w:rsidRDefault="00546ACB" w:rsidP="00546ACB">
      <w:pPr>
        <w:pStyle w:val="Odsekzoznamu"/>
        <w:tabs>
          <w:tab w:val="left" w:pos="289"/>
        </w:tabs>
        <w:spacing w:after="120" w:line="280" w:lineRule="exact"/>
        <w:ind w:left="0"/>
        <w:jc w:val="both"/>
        <w:rPr>
          <w:rFonts w:asciiTheme="minorHAnsi" w:hAnsiTheme="minorHAnsi"/>
          <w:bCs/>
          <w:sz w:val="22"/>
          <w:szCs w:val="22"/>
          <w:lang w:eastAsia="sk-SK"/>
        </w:rPr>
      </w:pPr>
      <w:r>
        <w:rPr>
          <w:rFonts w:asciiTheme="minorHAnsi" w:hAnsiTheme="minorHAnsi"/>
          <w:bCs/>
          <w:sz w:val="22"/>
          <w:szCs w:val="22"/>
          <w:lang w:eastAsia="sk-SK"/>
        </w:rPr>
        <w:t>Z</w:t>
      </w:r>
      <w:r w:rsidRPr="00546ACB">
        <w:rPr>
          <w:rFonts w:asciiTheme="minorHAnsi" w:hAnsiTheme="minorHAnsi"/>
          <w:bCs/>
          <w:sz w:val="22"/>
          <w:szCs w:val="22"/>
          <w:lang w:eastAsia="sk-SK"/>
        </w:rPr>
        <w:t>ákladné zdroje PRV SR 2014 – 2022</w:t>
      </w:r>
      <w:r>
        <w:rPr>
          <w:rFonts w:asciiTheme="minorHAnsi" w:hAnsiTheme="minorHAnsi"/>
          <w:bCs/>
          <w:sz w:val="22"/>
          <w:szCs w:val="22"/>
          <w:lang w:eastAsia="sk-SK"/>
        </w:rPr>
        <w:t xml:space="preserve"> </w:t>
      </w:r>
    </w:p>
    <w:p w14:paraId="0852082A" w14:textId="0DF72EF3" w:rsidR="00B46F06" w:rsidRPr="00B46F06" w:rsidRDefault="00B46F06" w:rsidP="009B58B3">
      <w:pPr>
        <w:pStyle w:val="Odsekzoznamu"/>
        <w:numPr>
          <w:ilvl w:val="0"/>
          <w:numId w:val="44"/>
        </w:numPr>
        <w:suppressAutoHyphens w:val="0"/>
        <w:ind w:left="567" w:hanging="567"/>
        <w:contextualSpacing/>
        <w:rPr>
          <w:rFonts w:asciiTheme="minorHAnsi" w:hAnsiTheme="minorHAnsi"/>
          <w:sz w:val="22"/>
          <w:szCs w:val="22"/>
        </w:rPr>
      </w:pPr>
      <w:r w:rsidRPr="00B46F06">
        <w:rPr>
          <w:rFonts w:asciiTheme="minorHAnsi" w:hAnsiTheme="minorHAnsi"/>
          <w:sz w:val="22"/>
          <w:szCs w:val="22"/>
        </w:rPr>
        <w:t>Menej rozvinuté regióny (mimo Bratislavského kraja): EPFRV 75 %, ŠR SR 25</w:t>
      </w:r>
      <w:r w:rsidR="00546ACB">
        <w:rPr>
          <w:rFonts w:asciiTheme="minorHAnsi" w:hAnsiTheme="minorHAnsi"/>
          <w:sz w:val="22"/>
          <w:szCs w:val="22"/>
        </w:rPr>
        <w:t xml:space="preserve"> </w:t>
      </w:r>
      <w:r w:rsidRPr="00B46F06">
        <w:rPr>
          <w:rFonts w:asciiTheme="minorHAnsi" w:hAnsiTheme="minorHAnsi"/>
          <w:sz w:val="22"/>
          <w:szCs w:val="22"/>
        </w:rPr>
        <w:t xml:space="preserve">% </w:t>
      </w:r>
    </w:p>
    <w:p w14:paraId="4E0FF87E" w14:textId="4D47097F" w:rsidR="00B46F06" w:rsidRPr="00B46F06" w:rsidRDefault="00B46F06" w:rsidP="009B58B3">
      <w:pPr>
        <w:pStyle w:val="Odsekzoznamu"/>
        <w:numPr>
          <w:ilvl w:val="0"/>
          <w:numId w:val="44"/>
        </w:numPr>
        <w:suppressAutoHyphens w:val="0"/>
        <w:ind w:left="567" w:hanging="567"/>
        <w:contextualSpacing/>
        <w:rPr>
          <w:rFonts w:asciiTheme="minorHAnsi" w:hAnsiTheme="minorHAnsi"/>
          <w:sz w:val="22"/>
          <w:szCs w:val="22"/>
        </w:rPr>
      </w:pPr>
      <w:r w:rsidRPr="00B46F06">
        <w:rPr>
          <w:rFonts w:asciiTheme="minorHAnsi" w:hAnsiTheme="minorHAnsi"/>
          <w:sz w:val="22"/>
          <w:szCs w:val="22"/>
        </w:rPr>
        <w:t xml:space="preserve">Ostatné regióny (Bratislavský kraj): EPFRV 53 %, ŠR SR 47 %. </w:t>
      </w:r>
    </w:p>
    <w:p w14:paraId="3C410C33" w14:textId="77777777" w:rsidR="00546ACB" w:rsidRDefault="00546ACB" w:rsidP="00966CD7">
      <w:pPr>
        <w:pStyle w:val="Odsekzoznamu"/>
        <w:tabs>
          <w:tab w:val="left" w:pos="289"/>
        </w:tabs>
        <w:spacing w:line="280" w:lineRule="exact"/>
        <w:ind w:left="0"/>
        <w:jc w:val="both"/>
        <w:rPr>
          <w:rFonts w:asciiTheme="minorHAnsi" w:hAnsiTheme="minorHAnsi"/>
          <w:bCs/>
          <w:sz w:val="22"/>
          <w:szCs w:val="22"/>
          <w:lang w:eastAsia="sk-SK"/>
        </w:rPr>
      </w:pPr>
    </w:p>
    <w:p w14:paraId="24404E72" w14:textId="7CA760FF" w:rsidR="00E71B01" w:rsidRDefault="00546ACB" w:rsidP="00CC5F56">
      <w:pPr>
        <w:pStyle w:val="Odsekzoznamu"/>
        <w:tabs>
          <w:tab w:val="left" w:pos="289"/>
        </w:tabs>
        <w:spacing w:after="120" w:line="280" w:lineRule="exact"/>
        <w:ind w:left="0"/>
        <w:jc w:val="both"/>
        <w:rPr>
          <w:rFonts w:asciiTheme="minorHAnsi" w:hAnsiTheme="minorHAnsi"/>
          <w:bCs/>
          <w:sz w:val="22"/>
          <w:szCs w:val="22"/>
          <w:lang w:eastAsia="sk-SK"/>
        </w:rPr>
      </w:pPr>
      <w:r>
        <w:rPr>
          <w:rFonts w:asciiTheme="minorHAnsi" w:hAnsiTheme="minorHAnsi"/>
          <w:bCs/>
          <w:sz w:val="22"/>
          <w:szCs w:val="22"/>
          <w:lang w:eastAsia="sk-SK"/>
        </w:rPr>
        <w:t>Zdroje EURI</w:t>
      </w:r>
    </w:p>
    <w:p w14:paraId="59BD7424" w14:textId="66F92260" w:rsidR="00E71B01" w:rsidRPr="00546ACB" w:rsidRDefault="00546ACB" w:rsidP="00546ACB">
      <w:pPr>
        <w:pStyle w:val="Odsekzoznamu"/>
        <w:numPr>
          <w:ilvl w:val="0"/>
          <w:numId w:val="44"/>
        </w:numPr>
        <w:suppressAutoHyphens w:val="0"/>
        <w:ind w:left="567" w:hanging="567"/>
        <w:contextualSpacing/>
        <w:rPr>
          <w:rFonts w:asciiTheme="minorHAnsi" w:hAnsiTheme="minorHAnsi"/>
          <w:sz w:val="22"/>
          <w:szCs w:val="22"/>
        </w:rPr>
      </w:pPr>
      <w:r w:rsidRPr="00B46F06">
        <w:rPr>
          <w:rFonts w:asciiTheme="minorHAnsi" w:hAnsiTheme="minorHAnsi"/>
          <w:sz w:val="22"/>
          <w:szCs w:val="22"/>
        </w:rPr>
        <w:t>Menej rozvinuté regióny</w:t>
      </w:r>
      <w:r>
        <w:rPr>
          <w:rFonts w:asciiTheme="minorHAnsi" w:hAnsiTheme="minorHAnsi"/>
          <w:sz w:val="22"/>
          <w:szCs w:val="22"/>
        </w:rPr>
        <w:t xml:space="preserve"> a Ostatné regióny:  </w:t>
      </w:r>
      <w:r w:rsidRPr="00B46F06">
        <w:rPr>
          <w:rFonts w:asciiTheme="minorHAnsi" w:hAnsiTheme="minorHAnsi"/>
          <w:sz w:val="22"/>
          <w:szCs w:val="22"/>
        </w:rPr>
        <w:t>EPFRV</w:t>
      </w:r>
      <w:r>
        <w:rPr>
          <w:rFonts w:asciiTheme="minorHAnsi" w:hAnsiTheme="minorHAnsi"/>
          <w:sz w:val="22"/>
          <w:szCs w:val="22"/>
        </w:rPr>
        <w:t xml:space="preserve"> 82,39 %, ŠR SR 17,61%</w:t>
      </w:r>
    </w:p>
    <w:p w14:paraId="58C01148" w14:textId="77777777" w:rsidR="00546ACB" w:rsidRDefault="00546ACB" w:rsidP="00966CD7">
      <w:pPr>
        <w:pStyle w:val="Odsekzoznamu"/>
        <w:tabs>
          <w:tab w:val="left" w:pos="289"/>
        </w:tabs>
        <w:spacing w:line="280" w:lineRule="exact"/>
        <w:ind w:left="0"/>
        <w:jc w:val="both"/>
        <w:rPr>
          <w:rFonts w:asciiTheme="minorHAnsi" w:hAnsiTheme="minorHAnsi"/>
          <w:bCs/>
          <w:sz w:val="22"/>
          <w:szCs w:val="22"/>
          <w:lang w:eastAsia="sk-SK"/>
        </w:rPr>
      </w:pPr>
    </w:p>
    <w:p w14:paraId="03F18876" w14:textId="3C7348F9" w:rsidR="00631252" w:rsidRPr="00CE15AA" w:rsidRDefault="0079031B" w:rsidP="009B58B3">
      <w:pPr>
        <w:pStyle w:val="Nadpis2"/>
        <w:numPr>
          <w:ilvl w:val="1"/>
          <w:numId w:val="46"/>
        </w:numPr>
        <w:spacing w:after="120"/>
        <w:ind w:left="567" w:hanging="567"/>
        <w:jc w:val="both"/>
        <w:rPr>
          <w:b w:val="0"/>
        </w:rPr>
      </w:pPr>
      <w:r w:rsidRPr="00CE15AA">
        <w:lastRenderedPageBreak/>
        <w:t xml:space="preserve">Splnenie podmienok ustanovených v osobitných predpisoch  </w:t>
      </w:r>
      <w:r w:rsidR="0029269C">
        <w:tab/>
      </w:r>
    </w:p>
    <w:p w14:paraId="586B7A1E" w14:textId="7AB9AA70" w:rsidR="004B70B8" w:rsidRPr="00973960" w:rsidRDefault="004B70B8" w:rsidP="009B58B3">
      <w:pPr>
        <w:pStyle w:val="Odsekzoznamu"/>
        <w:numPr>
          <w:ilvl w:val="2"/>
          <w:numId w:val="46"/>
        </w:numPr>
        <w:spacing w:before="60" w:after="60" w:line="280" w:lineRule="exact"/>
        <w:ind w:left="567" w:hanging="567"/>
        <w:jc w:val="both"/>
        <w:rPr>
          <w:rFonts w:asciiTheme="minorHAnsi" w:hAnsiTheme="minorHAnsi"/>
          <w:b/>
          <w:sz w:val="22"/>
        </w:rPr>
      </w:pPr>
      <w:r w:rsidRPr="004B70B8">
        <w:rPr>
          <w:rFonts w:asciiTheme="minorHAnsi" w:hAnsiTheme="minorHAnsi"/>
          <w:sz w:val="22"/>
        </w:rPr>
        <w:t xml:space="preserve">Žiadateľ je povinný pri obstarávaní tovarov, stavebných prác a služieb   postupovať v súlade s </w:t>
      </w:r>
      <w:r w:rsidRPr="00973960">
        <w:rPr>
          <w:rFonts w:asciiTheme="minorHAnsi" w:hAnsiTheme="minorHAnsi"/>
          <w:sz w:val="22"/>
        </w:rPr>
        <w:t>Usmernením Pôdohospodárskej platobnej agentúry č. 8/2017 k obstarávaniu tovarov, stavebných prác a služieb finan</w:t>
      </w:r>
      <w:r w:rsidR="001F624E" w:rsidRPr="00973960">
        <w:rPr>
          <w:rFonts w:asciiTheme="minorHAnsi" w:hAnsiTheme="minorHAnsi"/>
          <w:sz w:val="22"/>
        </w:rPr>
        <w:t>covaných z PRV SR 2014 – 202</w:t>
      </w:r>
      <w:r w:rsidR="00FF7AF3" w:rsidRPr="00973960">
        <w:rPr>
          <w:rFonts w:asciiTheme="minorHAnsi" w:hAnsiTheme="minorHAnsi"/>
          <w:sz w:val="22"/>
        </w:rPr>
        <w:t>0</w:t>
      </w:r>
      <w:r w:rsidR="001F624E" w:rsidRPr="00973960">
        <w:rPr>
          <w:rFonts w:asciiTheme="minorHAnsi" w:hAnsiTheme="minorHAnsi"/>
          <w:sz w:val="22"/>
        </w:rPr>
        <w:t xml:space="preserve"> v</w:t>
      </w:r>
      <w:r w:rsidR="002D7F48">
        <w:rPr>
          <w:rFonts w:asciiTheme="minorHAnsi" w:hAnsiTheme="minorHAnsi"/>
          <w:sz w:val="22"/>
        </w:rPr>
        <w:t xml:space="preserve"> platnom znení </w:t>
      </w:r>
      <w:r w:rsidRPr="00973960">
        <w:rPr>
          <w:rFonts w:asciiTheme="minorHAnsi" w:hAnsiTheme="minorHAnsi"/>
          <w:sz w:val="22"/>
        </w:rPr>
        <w:t xml:space="preserve">aktualizácie č. </w:t>
      </w:r>
      <w:r w:rsidR="001F624E" w:rsidRPr="00973960">
        <w:rPr>
          <w:rFonts w:asciiTheme="minorHAnsi" w:hAnsiTheme="minorHAnsi"/>
          <w:sz w:val="22"/>
        </w:rPr>
        <w:t>3</w:t>
      </w:r>
      <w:r w:rsidRPr="00973960">
        <w:rPr>
          <w:rFonts w:asciiTheme="minorHAnsi" w:hAnsiTheme="minorHAnsi"/>
          <w:sz w:val="22"/>
        </w:rPr>
        <w:t xml:space="preserve">; so </w:t>
      </w:r>
      <w:r w:rsidR="00171D3C" w:rsidRPr="00973960">
        <w:rPr>
          <w:rFonts w:asciiTheme="minorHAnsi" w:hAnsiTheme="minorHAnsi"/>
          <w:sz w:val="22"/>
        </w:rPr>
        <w:t>ZVO</w:t>
      </w:r>
      <w:r w:rsidRPr="00973960">
        <w:rPr>
          <w:rFonts w:asciiTheme="minorHAnsi" w:hAnsiTheme="minorHAnsi"/>
          <w:sz w:val="22"/>
        </w:rPr>
        <w:t xml:space="preserve"> a v súlade s ustanoveniami uvedenými v Príručke, v kapitole 3. Usmernenie postupu žiadateľov pri obstarávaní tovarov, stavebných prác a</w:t>
      </w:r>
      <w:r w:rsidR="00392BB0" w:rsidRPr="00973960">
        <w:rPr>
          <w:rFonts w:asciiTheme="minorHAnsi" w:hAnsiTheme="minorHAnsi"/>
          <w:sz w:val="22"/>
        </w:rPr>
        <w:t> </w:t>
      </w:r>
      <w:r w:rsidRPr="00973960">
        <w:rPr>
          <w:rFonts w:asciiTheme="minorHAnsi" w:hAnsiTheme="minorHAnsi"/>
          <w:sz w:val="22"/>
        </w:rPr>
        <w:t>služieb</w:t>
      </w:r>
      <w:r w:rsidR="00B432C2" w:rsidRPr="00973960">
        <w:rPr>
          <w:rFonts w:asciiTheme="minorHAnsi" w:hAnsiTheme="minorHAnsi"/>
          <w:sz w:val="22"/>
        </w:rPr>
        <w:t>.</w:t>
      </w:r>
      <w:r w:rsidR="00A46B69" w:rsidRPr="00973960">
        <w:rPr>
          <w:rFonts w:asciiTheme="minorHAnsi" w:hAnsiTheme="minorHAnsi"/>
          <w:sz w:val="22"/>
        </w:rPr>
        <w:t xml:space="preserve"> </w:t>
      </w:r>
    </w:p>
    <w:p w14:paraId="5A147FA1" w14:textId="25B7477D" w:rsidR="00631252" w:rsidRPr="00973960" w:rsidRDefault="00B46F06" w:rsidP="009B58B3">
      <w:pPr>
        <w:pStyle w:val="Odsekzoznamu"/>
        <w:numPr>
          <w:ilvl w:val="2"/>
          <w:numId w:val="46"/>
        </w:numPr>
        <w:spacing w:before="60" w:after="60" w:line="280" w:lineRule="exact"/>
        <w:ind w:left="567" w:hanging="567"/>
        <w:jc w:val="both"/>
        <w:rPr>
          <w:rFonts w:asciiTheme="minorHAnsi" w:hAnsiTheme="minorHAnsi" w:cstheme="minorHAnsi"/>
          <w:b/>
          <w:sz w:val="22"/>
          <w:szCs w:val="22"/>
        </w:rPr>
      </w:pPr>
      <w:r w:rsidRPr="00973960">
        <w:rPr>
          <w:rFonts w:asciiTheme="minorHAnsi" w:hAnsiTheme="minorHAnsi"/>
          <w:sz w:val="22"/>
        </w:rPr>
        <w:t xml:space="preserve">PPA akceptuje obstarávanie tovarov, stavebných prác a služieb, začaté </w:t>
      </w:r>
      <w:r w:rsidR="00F14214" w:rsidRPr="00973960">
        <w:rPr>
          <w:rFonts w:asciiTheme="minorHAnsi" w:hAnsiTheme="minorHAnsi"/>
          <w:sz w:val="22"/>
        </w:rPr>
        <w:t xml:space="preserve">prostredníctvom webového sídla JOSEPHINE </w:t>
      </w:r>
      <w:r w:rsidRPr="00973960">
        <w:rPr>
          <w:rFonts w:asciiTheme="minorHAnsi" w:hAnsiTheme="minorHAnsi"/>
          <w:sz w:val="22"/>
        </w:rPr>
        <w:t xml:space="preserve">najskôr dňom vyhlásenia výzvy. 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w:t>
      </w:r>
      <w:r w:rsidRPr="00973960">
        <w:rPr>
          <w:rFonts w:asciiTheme="minorHAnsi" w:hAnsiTheme="minorHAnsi"/>
          <w:sz w:val="22"/>
        </w:rPr>
        <w:br/>
        <w:t xml:space="preserve">„C Povinné prílohy projektu pri podaní žiadosti“ </w:t>
      </w:r>
      <w:r w:rsidRPr="00973960">
        <w:rPr>
          <w:rFonts w:asciiTheme="minorHAnsi" w:hAnsiTheme="minorHAnsi"/>
          <w:color w:val="FF0000"/>
          <w:sz w:val="22"/>
        </w:rPr>
        <w:t>-</w:t>
      </w:r>
      <w:r w:rsidRPr="00973960">
        <w:rPr>
          <w:rFonts w:asciiTheme="minorHAnsi" w:hAnsiTheme="minorHAnsi"/>
          <w:sz w:val="22"/>
        </w:rPr>
        <w:t xml:space="preserve"> </w:t>
      </w:r>
      <w:r w:rsidRPr="00973960">
        <w:rPr>
          <w:rFonts w:asciiTheme="minorHAnsi" w:hAnsiTheme="minorHAnsi"/>
          <w:b/>
          <w:color w:val="FF0000"/>
          <w:sz w:val="22"/>
          <w:u w:val="single"/>
        </w:rPr>
        <w:t>predkladá buď pri predložení ŽoNFP alebo v termíne do 120 pracovných dní od nadobudnutia účinnosti zmluvy o poskytnutí nenávratného finančného príspevku</w:t>
      </w:r>
      <w:r w:rsidR="001C2186" w:rsidRPr="00973960">
        <w:rPr>
          <w:rFonts w:asciiTheme="minorHAnsi" w:hAnsiTheme="minorHAnsi"/>
          <w:b/>
          <w:color w:val="FF0000"/>
          <w:sz w:val="22"/>
          <w:u w:val="single"/>
        </w:rPr>
        <w:t xml:space="preserve"> prostredníctvom JOSEPHINE</w:t>
      </w:r>
      <w:r w:rsidRPr="00973960">
        <w:rPr>
          <w:rFonts w:asciiTheme="minorHAnsi" w:hAnsiTheme="minorHAnsi"/>
          <w:sz w:val="22"/>
        </w:rPr>
        <w:t xml:space="preserve">. </w:t>
      </w:r>
      <w:r w:rsidRPr="00973960">
        <w:rPr>
          <w:rFonts w:asciiTheme="minorHAnsi" w:hAnsiTheme="minorHAnsi"/>
          <w:b/>
          <w:sz w:val="22"/>
        </w:rPr>
        <w:t>V prípade predloženia kompletnej dokumentácie z  obstarávania/verejného obstarávania pri predložení ŽoNFP zmluva s vybratým uchádzačom musí nadobudnúť účinnosť až po predložení ŽoNFP na PPA</w:t>
      </w:r>
      <w:r w:rsidR="00D61321" w:rsidRPr="00973960">
        <w:rPr>
          <w:rFonts w:asciiTheme="minorHAnsi" w:hAnsiTheme="minorHAnsi"/>
          <w:b/>
          <w:sz w:val="22"/>
        </w:rPr>
        <w:t>.</w:t>
      </w:r>
      <w:r w:rsidR="00DB5ECA" w:rsidRPr="00973960">
        <w:rPr>
          <w:rFonts w:ascii="Arial" w:hAnsi="Arial" w:cs="Arial"/>
          <w:sz w:val="20"/>
          <w:szCs w:val="20"/>
          <w:lang w:eastAsia="sk-SK"/>
        </w:rPr>
        <w:t xml:space="preserve"> </w:t>
      </w:r>
      <w:r w:rsidR="00DB5ECA" w:rsidRPr="00973960">
        <w:rPr>
          <w:rFonts w:asciiTheme="minorHAnsi" w:hAnsiTheme="minorHAnsi" w:cstheme="minorHAnsi"/>
          <w:sz w:val="22"/>
          <w:szCs w:val="22"/>
          <w:lang w:eastAsia="sk-SK"/>
        </w:rPr>
        <w:t>Informácie a podklady, na základe ktorých bola určená predpokladaná hodnota zákazky - v prípade ak žiadateľ do termínu podania ŽoNFP neukončil obstarávanie/verejné obstarávanie na všetky zákazky týkajúce sa predmetu projektu</w:t>
      </w:r>
      <w:r w:rsidR="00DB5ECA" w:rsidRPr="00973960">
        <w:rPr>
          <w:rFonts w:asciiTheme="minorHAnsi" w:eastAsia="Calibri" w:hAnsiTheme="minorHAnsi" w:cstheme="minorHAnsi"/>
          <w:sz w:val="22"/>
          <w:szCs w:val="22"/>
        </w:rPr>
        <w:t xml:space="preserve"> predkladá žiadateľ prostredníctvom JOSEPHINE.</w:t>
      </w:r>
      <w:r w:rsidR="00DB5ECA" w:rsidRPr="00973960">
        <w:rPr>
          <w:rFonts w:asciiTheme="minorHAnsi" w:eastAsia="Calibri" w:hAnsiTheme="minorHAnsi" w:cstheme="minorHAnsi"/>
          <w:color w:val="FF0000"/>
          <w:sz w:val="22"/>
          <w:szCs w:val="22"/>
        </w:rPr>
        <w:t xml:space="preserve"> </w:t>
      </w:r>
    </w:p>
    <w:p w14:paraId="05FE0294" w14:textId="7B17D21F" w:rsidR="00631252" w:rsidRPr="00CA67AB" w:rsidRDefault="00B46F06" w:rsidP="009B58B3">
      <w:pPr>
        <w:pStyle w:val="Odsekzoznamu"/>
        <w:numPr>
          <w:ilvl w:val="2"/>
          <w:numId w:val="46"/>
        </w:numPr>
        <w:spacing w:before="60" w:after="60" w:line="280" w:lineRule="exact"/>
        <w:ind w:left="567" w:hanging="567"/>
        <w:jc w:val="both"/>
        <w:rPr>
          <w:rFonts w:asciiTheme="minorHAnsi" w:hAnsiTheme="minorHAnsi"/>
          <w:sz w:val="22"/>
        </w:rPr>
      </w:pPr>
      <w:bookmarkStart w:id="39" w:name="bod282"/>
      <w:bookmarkEnd w:id="39"/>
      <w:r w:rsidRPr="00B46F06">
        <w:rPr>
          <w:rFonts w:asciiTheme="minorHAnsi" w:hAnsiTheme="minorHAnsi"/>
          <w:sz w:val="22"/>
        </w:rPr>
        <w:t xml:space="preserve">Žiadateľ ako verejný obstarávateľ, ktorý je povinný postupovať v zmysle § 2 odseku 1  Zákona </w:t>
      </w:r>
      <w:r w:rsidRPr="00B46F06">
        <w:rPr>
          <w:rFonts w:asciiTheme="minorHAnsi" w:hAnsiTheme="minorHAnsi"/>
          <w:sz w:val="22"/>
        </w:rPr>
        <w:br/>
        <w:t>č. 315/2016 Z. z.  o registri partnerov verejného sektora a o zmene a doplnení niektorých zákonov v znení neskorších predpisov ,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C56BF1C" w14:textId="35CB5FA5" w:rsidR="00631252" w:rsidRPr="00CA67AB" w:rsidRDefault="00B46F06" w:rsidP="009B58B3">
      <w:pPr>
        <w:pStyle w:val="Odsekzoznamu"/>
        <w:numPr>
          <w:ilvl w:val="2"/>
          <w:numId w:val="46"/>
        </w:numPr>
        <w:spacing w:before="60" w:after="60" w:line="280" w:lineRule="exact"/>
        <w:ind w:left="567" w:hanging="567"/>
        <w:jc w:val="both"/>
        <w:rPr>
          <w:rFonts w:asciiTheme="minorHAnsi" w:hAnsiTheme="minorHAnsi"/>
          <w:sz w:val="22"/>
        </w:rPr>
      </w:pPr>
      <w:r w:rsidRPr="00B46F06">
        <w:rPr>
          <w:rFonts w:asciiTheme="minorHAnsi" w:hAnsiTheme="minorHAnsi"/>
          <w:sz w:val="22"/>
        </w:rPr>
        <w:t xml:space="preserve">Ak ide o zákazku na dodanie tovaru, uskutočnenie stavebných prác alebo poskytnutie služby, ktorá spĺňa podmienky zákazky s nízkou hodnotou podľa § 117 a zákazky podľa § 5 ods. 4 ZVO, verejný obstarávateľ je povinný pri jej zadávaní postupovať tak, aby vynaložené náklady </w:t>
      </w:r>
      <w:r w:rsidRPr="00B46F06">
        <w:rPr>
          <w:rFonts w:asciiTheme="minorHAnsi" w:hAnsiTheme="minorHAnsi"/>
          <w:sz w:val="22"/>
        </w:rPr>
        <w:br/>
        <w:t xml:space="preserve">na predmet zákazky boli hospodárne a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Verejný obstarávateľ je povinný uverejniť v profile súhrnnú správu o zákazkách s nízkymi hodnotami, ktoré zadal za obdobie kalendárneho štvrťroka do 30 dní po skončení kalendárneho štvrťroka, v ktorej pre každú takúto zákazku uvedie najmä hodnotu zákazky, predmet zákazky a identifikáciu dodávateľa. Verejný obstarávateľ eviduje všetky doklady a dokumenty v súlade s § 24 ods. 1 zákona o VO a o zmene a doplnení niektorých zákonov v znení neskorších predpisov v spojitosti s § 39 ods. 3 zákona č. 292/2014 Z. z. </w:t>
      </w:r>
      <w:r w:rsidR="002A239B" w:rsidRPr="00CE3648">
        <w:rPr>
          <w:rFonts w:asciiTheme="minorHAnsi" w:hAnsiTheme="minorHAnsi"/>
          <w:color w:val="000000"/>
          <w:sz w:val="22"/>
          <w:szCs w:val="22"/>
        </w:rPr>
        <w:t>o príspevku poskytovanom z EŠIF</w:t>
      </w:r>
      <w:r w:rsidRPr="00B46F06">
        <w:rPr>
          <w:rFonts w:asciiTheme="minorHAnsi" w:hAnsiTheme="minorHAnsi"/>
          <w:sz w:val="22"/>
        </w:rPr>
        <w:t>.</w:t>
      </w:r>
    </w:p>
    <w:p w14:paraId="07337497" w14:textId="0E53BB9E" w:rsidR="00631252" w:rsidRDefault="00CE2D96" w:rsidP="009B58B3">
      <w:pPr>
        <w:pStyle w:val="Odsekzoznamu"/>
        <w:numPr>
          <w:ilvl w:val="2"/>
          <w:numId w:val="46"/>
        </w:numPr>
        <w:spacing w:before="60" w:after="60" w:line="280" w:lineRule="exact"/>
        <w:ind w:left="567" w:hanging="567"/>
        <w:jc w:val="both"/>
        <w:rPr>
          <w:rFonts w:asciiTheme="minorHAnsi" w:hAnsiTheme="minorHAnsi"/>
          <w:sz w:val="22"/>
        </w:rPr>
      </w:pPr>
      <w:r w:rsidRPr="00CE2D96">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w:t>
      </w:r>
      <w:r w:rsidR="008F2B85">
        <w:rPr>
          <w:rFonts w:asciiTheme="minorHAnsi" w:hAnsiTheme="minorHAnsi"/>
          <w:sz w:val="22"/>
        </w:rPr>
        <w:t>0</w:t>
      </w:r>
      <w:r w:rsidRPr="00CE2D96">
        <w:rPr>
          <w:rFonts w:asciiTheme="minorHAnsi" w:hAnsiTheme="minorHAnsi"/>
          <w:sz w:val="22"/>
        </w:rPr>
        <w:t>.</w:t>
      </w:r>
    </w:p>
    <w:p w14:paraId="1DAADECE" w14:textId="77777777" w:rsidR="00F61A4E" w:rsidRPr="00074098" w:rsidRDefault="00F61A4E" w:rsidP="009B58B3">
      <w:pPr>
        <w:pStyle w:val="Odsekzoznamu"/>
        <w:numPr>
          <w:ilvl w:val="2"/>
          <w:numId w:val="46"/>
        </w:numPr>
        <w:spacing w:before="60" w:after="60" w:line="280" w:lineRule="exact"/>
        <w:ind w:left="567" w:hanging="567"/>
        <w:jc w:val="both"/>
        <w:rPr>
          <w:rFonts w:asciiTheme="minorHAnsi" w:hAnsiTheme="minorHAnsi"/>
          <w:sz w:val="22"/>
        </w:rPr>
      </w:pPr>
      <w:r w:rsidRPr="00074098">
        <w:rPr>
          <w:rFonts w:asciiTheme="minorHAnsi" w:hAnsiTheme="minorHAnsi"/>
          <w:sz w:val="22"/>
        </w:rPr>
        <w:lastRenderedPageBreak/>
        <w:t xml:space="preserve">Európska komisia zriadila a prevádzkuje Systém včasného odhaľovania rizika a vylúčených  subjektov – </w:t>
      </w:r>
      <w:proofErr w:type="spellStart"/>
      <w:r w:rsidRPr="00074098">
        <w:rPr>
          <w:rFonts w:asciiTheme="minorHAnsi" w:hAnsiTheme="minorHAnsi"/>
          <w:sz w:val="22"/>
        </w:rPr>
        <w:t>The</w:t>
      </w:r>
      <w:proofErr w:type="spellEnd"/>
      <w:r w:rsidRPr="00074098">
        <w:rPr>
          <w:rFonts w:asciiTheme="minorHAnsi" w:hAnsiTheme="minorHAnsi"/>
          <w:sz w:val="22"/>
        </w:rPr>
        <w:t xml:space="preserve">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Detection</w:t>
      </w:r>
      <w:proofErr w:type="spellEnd"/>
      <w:r w:rsidRPr="00074098">
        <w:rPr>
          <w:rFonts w:asciiTheme="minorHAnsi" w:hAnsiTheme="minorHAnsi"/>
          <w:sz w:val="22"/>
        </w:rPr>
        <w:t xml:space="preserve"> and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(ďalej len „EDES databáza“),  aby  posilnila  ochranu finančných záujmov Európskej únie. Od 1. januára 2016 EDES databáza nahrádza Systém včasného varovania  (</w:t>
      </w:r>
      <w:proofErr w:type="spellStart"/>
      <w:r w:rsidRPr="00074098">
        <w:rPr>
          <w:rFonts w:asciiTheme="minorHAnsi" w:hAnsiTheme="minorHAnsi"/>
          <w:sz w:val="22"/>
        </w:rPr>
        <w:t>Early</w:t>
      </w:r>
      <w:proofErr w:type="spellEnd"/>
      <w:r w:rsidRPr="00074098">
        <w:rPr>
          <w:rFonts w:asciiTheme="minorHAnsi" w:hAnsiTheme="minorHAnsi"/>
          <w:sz w:val="22"/>
        </w:rPr>
        <w:t xml:space="preserve">  </w:t>
      </w:r>
      <w:proofErr w:type="spellStart"/>
      <w:r w:rsidRPr="00074098">
        <w:rPr>
          <w:rFonts w:asciiTheme="minorHAnsi" w:hAnsiTheme="minorHAnsi"/>
          <w:sz w:val="22"/>
        </w:rPr>
        <w:t>Warning</w:t>
      </w:r>
      <w:proofErr w:type="spellEnd"/>
      <w:r w:rsidRPr="00074098">
        <w:rPr>
          <w:rFonts w:asciiTheme="minorHAnsi" w:hAnsiTheme="minorHAnsi"/>
          <w:sz w:val="22"/>
        </w:rPr>
        <w:t xml:space="preserve">  </w:t>
      </w:r>
      <w:proofErr w:type="spellStart"/>
      <w:r w:rsidRPr="00074098">
        <w:rPr>
          <w:rFonts w:asciiTheme="minorHAnsi" w:hAnsiTheme="minorHAnsi"/>
          <w:sz w:val="22"/>
        </w:rPr>
        <w:t>System</w:t>
      </w:r>
      <w:proofErr w:type="spellEnd"/>
      <w:r w:rsidRPr="00074098">
        <w:rPr>
          <w:rFonts w:asciiTheme="minorHAnsi" w:hAnsiTheme="minorHAnsi"/>
          <w:sz w:val="22"/>
        </w:rPr>
        <w:t xml:space="preserve"> – EWS)  a  Centrálnu  databázu  vylúčených  subjektov  (</w:t>
      </w:r>
      <w:proofErr w:type="spellStart"/>
      <w:r w:rsidRPr="00074098">
        <w:rPr>
          <w:rFonts w:asciiTheme="minorHAnsi" w:hAnsiTheme="minorHAnsi"/>
          <w:sz w:val="22"/>
        </w:rPr>
        <w:t>Central</w:t>
      </w:r>
      <w:proofErr w:type="spellEnd"/>
      <w:r w:rsidRPr="00074098">
        <w:rPr>
          <w:rFonts w:asciiTheme="minorHAnsi" w:hAnsiTheme="minorHAnsi"/>
          <w:sz w:val="22"/>
        </w:rPr>
        <w:t xml:space="preserve"> </w:t>
      </w:r>
      <w:proofErr w:type="spellStart"/>
      <w:r w:rsidRPr="00074098">
        <w:rPr>
          <w:rFonts w:asciiTheme="minorHAnsi" w:hAnsiTheme="minorHAnsi"/>
          <w:sz w:val="22"/>
        </w:rPr>
        <w:t>Exclusion</w:t>
      </w:r>
      <w:proofErr w:type="spellEnd"/>
      <w:r w:rsidRPr="00074098">
        <w:rPr>
          <w:rFonts w:asciiTheme="minorHAnsi" w:hAnsiTheme="minorHAnsi"/>
          <w:sz w:val="22"/>
        </w:rPr>
        <w:t xml:space="preserve"> </w:t>
      </w:r>
      <w:proofErr w:type="spellStart"/>
      <w:r w:rsidRPr="00074098">
        <w:rPr>
          <w:rFonts w:asciiTheme="minorHAnsi" w:hAnsiTheme="minorHAnsi"/>
          <w:sz w:val="22"/>
        </w:rPr>
        <w:t>Database</w:t>
      </w:r>
      <w:proofErr w:type="spellEnd"/>
      <w:r w:rsidRPr="00074098">
        <w:rPr>
          <w:rFonts w:asciiTheme="minorHAnsi" w:hAnsiTheme="minorHAnsi"/>
          <w:sz w:val="22"/>
        </w:rPr>
        <w:t xml:space="preserve"> – CED).</w:t>
      </w:r>
    </w:p>
    <w:p w14:paraId="3F32408E" w14:textId="77777777" w:rsidR="00F61A4E" w:rsidRDefault="00F61A4E" w:rsidP="00F61A4E">
      <w:pPr>
        <w:pStyle w:val="Odsekzoznamu"/>
        <w:spacing w:before="60" w:after="60" w:line="280" w:lineRule="exact"/>
        <w:ind w:left="567"/>
        <w:jc w:val="both"/>
        <w:rPr>
          <w:rFonts w:asciiTheme="minorHAnsi" w:hAnsiTheme="minorHAnsi"/>
          <w:sz w:val="22"/>
        </w:rPr>
      </w:pPr>
      <w:r w:rsidRPr="00074098">
        <w:rPr>
          <w:rFonts w:asciiTheme="minorHAnsi" w:hAnsi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C8546A">
        <w:rPr>
          <w:rFonts w:asciiTheme="minorHAnsi" w:hAnsiTheme="minorHAnsi"/>
          <w:b/>
          <w:color w:val="FF0000"/>
          <w:sz w:val="22"/>
        </w:rPr>
        <w:t>Prílohu č. 3</w:t>
      </w:r>
      <w:r w:rsidRPr="00074098">
        <w:rPr>
          <w:rFonts w:asciiTheme="minorHAnsi" w:hAnsiTheme="minorHAnsi"/>
          <w:sz w:val="22"/>
        </w:rPr>
        <w:t xml:space="preserve"> tejto výzvy. 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1" w:history="1">
        <w:r w:rsidRPr="007779FE">
          <w:rPr>
            <w:rStyle w:val="Hypertextovprepojenie"/>
            <w:rFonts w:asciiTheme="minorHAnsi" w:hAnsiTheme="minorHAnsi"/>
            <w:sz w:val="22"/>
          </w:rPr>
          <w:t>https://ec.europa.eu/budget/edes/index_en.cfm</w:t>
        </w:r>
      </w:hyperlink>
      <w:r w:rsidRPr="00074098">
        <w:rPr>
          <w:rFonts w:asciiTheme="minorHAnsi" w:hAnsiTheme="minorHAnsi"/>
          <w:sz w:val="22"/>
        </w:rPr>
        <w:t>).</w:t>
      </w:r>
    </w:p>
    <w:p w14:paraId="05500556" w14:textId="66A295F9" w:rsidR="00631252" w:rsidRDefault="00631252" w:rsidP="00CE2D96">
      <w:pPr>
        <w:pStyle w:val="Odsekzoznamu"/>
        <w:spacing w:before="60" w:after="60" w:line="280" w:lineRule="exact"/>
        <w:ind w:left="567"/>
        <w:jc w:val="both"/>
        <w:rPr>
          <w:rFonts w:asciiTheme="minorHAnsi" w:hAnsiTheme="minorHAnsi"/>
          <w:sz w:val="22"/>
        </w:rPr>
      </w:pPr>
    </w:p>
    <w:p w14:paraId="4A8579FE" w14:textId="50D86E2C" w:rsidR="00C2695D" w:rsidRPr="00CE15AA" w:rsidRDefault="00C2695D" w:rsidP="00C2695D">
      <w:pPr>
        <w:suppressAutoHyphens w:val="0"/>
        <w:jc w:val="both"/>
        <w:rPr>
          <w:rFonts w:eastAsiaTheme="minorHAnsi"/>
          <w:lang w:eastAsia="sk-SK"/>
        </w:rPr>
      </w:pPr>
      <w:r w:rsidRPr="00C2695D">
        <w:rPr>
          <w:rFonts w:asciiTheme="minorHAnsi" w:hAnsiTheme="minorHAnsi"/>
          <w:sz w:val="22"/>
          <w:szCs w:val="22"/>
        </w:rPr>
        <w:t xml:space="preserve">V prípade uplatnenia </w:t>
      </w:r>
      <w:r w:rsidRPr="00F03F14">
        <w:rPr>
          <w:rFonts w:asciiTheme="minorHAnsi" w:hAnsiTheme="minorHAnsi"/>
          <w:b/>
          <w:bCs/>
          <w:sz w:val="22"/>
          <w:szCs w:val="22"/>
        </w:rPr>
        <w:t xml:space="preserve">Schémy </w:t>
      </w:r>
      <w:r w:rsidRPr="00F03F14">
        <w:rPr>
          <w:rFonts w:asciiTheme="minorHAnsi" w:hAnsiTheme="minorHAnsi" w:cstheme="minorHAnsi"/>
          <w:b/>
          <w:bCs/>
          <w:color w:val="000000"/>
          <w:sz w:val="22"/>
          <w:szCs w:val="22"/>
        </w:rPr>
        <w:t>štátnej pomoci</w:t>
      </w:r>
      <w:r w:rsidRPr="00C2695D">
        <w:rPr>
          <w:rFonts w:asciiTheme="minorHAnsi" w:hAnsiTheme="minorHAnsi" w:cstheme="minorHAnsi"/>
          <w:bCs/>
          <w:color w:val="000000"/>
          <w:sz w:val="22"/>
          <w:szCs w:val="22"/>
        </w:rPr>
        <w:t xml:space="preserve"> na podporu investícií na spracovanie/uvádzanie na trh poľnohospodárskych výrobkov (podopatrenie 4.2 Programu rozvoja vidieka SR 2014 – 202</w:t>
      </w:r>
      <w:r w:rsidR="008F2B85">
        <w:rPr>
          <w:rFonts w:asciiTheme="minorHAnsi" w:hAnsiTheme="minorHAnsi" w:cstheme="minorHAnsi"/>
          <w:bCs/>
          <w:color w:val="000000"/>
          <w:sz w:val="22"/>
          <w:szCs w:val="22"/>
        </w:rPr>
        <w:t>1</w:t>
      </w:r>
      <w:r w:rsidRPr="00C2695D">
        <w:rPr>
          <w:rFonts w:asciiTheme="minorHAnsi" w:hAnsiTheme="minorHAnsi" w:cstheme="minorHAnsi"/>
          <w:bCs/>
          <w:color w:val="000000"/>
          <w:sz w:val="22"/>
          <w:szCs w:val="22"/>
        </w:rPr>
        <w:t>); Číslo schémy: SA.63192 (2021/X)</w:t>
      </w:r>
      <w:r w:rsidRPr="00C2695D">
        <w:rPr>
          <w:rStyle w:val="Odkaznapoznmkupodiarou"/>
          <w:rFonts w:asciiTheme="minorHAnsi" w:hAnsiTheme="minorHAnsi" w:cstheme="minorHAnsi"/>
          <w:bCs/>
          <w:color w:val="000000"/>
          <w:sz w:val="22"/>
          <w:szCs w:val="22"/>
        </w:rPr>
        <w:footnoteReference w:id="23"/>
      </w:r>
      <w:r w:rsidR="00086612">
        <w:rPr>
          <w:rFonts w:asciiTheme="minorHAnsi" w:hAnsiTheme="minorHAnsi" w:cstheme="minorHAnsi"/>
          <w:bCs/>
          <w:color w:val="000000"/>
          <w:sz w:val="22"/>
          <w:szCs w:val="22"/>
        </w:rPr>
        <w:t xml:space="preserve"> </w:t>
      </w:r>
      <w:r w:rsidR="007C1AB1" w:rsidRPr="007C1AB1">
        <w:rPr>
          <w:rFonts w:asciiTheme="minorHAnsi" w:hAnsiTheme="minorHAnsi" w:cstheme="minorHAnsi"/>
          <w:bCs/>
          <w:color w:val="FF0000"/>
          <w:sz w:val="22"/>
          <w:szCs w:val="22"/>
        </w:rPr>
        <w:t>v znení dodatku č. 1</w:t>
      </w:r>
      <w:r w:rsidRPr="00C2695D">
        <w:rPr>
          <w:rFonts w:asciiTheme="minorHAnsi" w:hAnsiTheme="minorHAnsi"/>
          <w:sz w:val="22"/>
          <w:szCs w:val="22"/>
        </w:rPr>
        <w:t xml:space="preserve">, t.j. </w:t>
      </w:r>
      <w:r w:rsidRPr="00C2695D">
        <w:rPr>
          <w:rFonts w:asciiTheme="minorHAnsi" w:hAnsiTheme="minorHAnsi"/>
          <w:b/>
          <w:sz w:val="22"/>
          <w:szCs w:val="22"/>
        </w:rPr>
        <w:t>v</w:t>
      </w:r>
      <w:r w:rsidRPr="00AC2725">
        <w:rPr>
          <w:rFonts w:asciiTheme="minorHAnsi" w:hAnsiTheme="minorHAnsi"/>
          <w:b/>
          <w:bCs/>
          <w:sz w:val="22"/>
          <w:szCs w:val="22"/>
        </w:rPr>
        <w:t>ýstup mimo prílohy I</w:t>
      </w:r>
      <w:r w:rsidR="0062757C">
        <w:rPr>
          <w:rFonts w:asciiTheme="minorHAnsi" w:hAnsiTheme="minorHAnsi"/>
          <w:b/>
          <w:bCs/>
          <w:sz w:val="22"/>
          <w:szCs w:val="22"/>
        </w:rPr>
        <w:t> </w:t>
      </w:r>
      <w:r w:rsidRPr="00AC2725">
        <w:rPr>
          <w:rFonts w:asciiTheme="minorHAnsi" w:hAnsiTheme="minorHAnsi"/>
          <w:b/>
          <w:bCs/>
          <w:sz w:val="22"/>
          <w:szCs w:val="22"/>
        </w:rPr>
        <w:t>ZFEÚ</w:t>
      </w:r>
      <w:r w:rsidR="0062757C">
        <w:rPr>
          <w:rFonts w:asciiTheme="minorHAnsi" w:hAnsiTheme="minorHAnsi"/>
          <w:b/>
          <w:bCs/>
          <w:sz w:val="22"/>
          <w:szCs w:val="22"/>
        </w:rPr>
        <w:t xml:space="preserve"> v menej rozvinutých regiónoch</w:t>
      </w:r>
      <w:r w:rsidRPr="00CE15AA">
        <w:rPr>
          <w:rFonts w:asciiTheme="minorHAnsi" w:hAnsiTheme="minorHAnsi"/>
          <w:sz w:val="22"/>
        </w:rPr>
        <w:t xml:space="preserve">, tak sa na príjemcu </w:t>
      </w:r>
      <w:r>
        <w:rPr>
          <w:rFonts w:asciiTheme="minorHAnsi" w:hAnsiTheme="minorHAnsi"/>
          <w:sz w:val="22"/>
        </w:rPr>
        <w:t>štátnej</w:t>
      </w:r>
      <w:r w:rsidRPr="00CE15AA">
        <w:rPr>
          <w:rFonts w:asciiTheme="minorHAnsi" w:hAnsiTheme="minorHAnsi"/>
          <w:sz w:val="22"/>
        </w:rPr>
        <w:t xml:space="preserve"> pomoci, ktorým vzťahujú podmienky v zmysle uvedenej schémy:</w:t>
      </w:r>
      <w:r w:rsidRPr="00CE15AA">
        <w:rPr>
          <w:rFonts w:eastAsiaTheme="minorHAnsi"/>
          <w:lang w:eastAsia="sk-SK"/>
        </w:rPr>
        <w:t xml:space="preserve"> </w:t>
      </w:r>
    </w:p>
    <w:p w14:paraId="06604D66" w14:textId="19AFFEDA" w:rsidR="00C2695D" w:rsidRDefault="00C2695D" w:rsidP="00CE2D96">
      <w:pPr>
        <w:pStyle w:val="Odsekzoznamu"/>
        <w:spacing w:before="60" w:after="60" w:line="280" w:lineRule="exact"/>
        <w:ind w:left="567"/>
        <w:jc w:val="both"/>
        <w:rPr>
          <w:rFonts w:asciiTheme="minorHAnsi" w:hAnsiTheme="minorHAnsi"/>
          <w:sz w:val="22"/>
        </w:rPr>
      </w:pPr>
    </w:p>
    <w:p w14:paraId="0FD0BD7A" w14:textId="58DE7B7B" w:rsidR="00C2695D" w:rsidRPr="00E270FE" w:rsidRDefault="00E270FE" w:rsidP="009B58B3">
      <w:pPr>
        <w:pStyle w:val="Odsekzoznamu"/>
        <w:numPr>
          <w:ilvl w:val="2"/>
          <w:numId w:val="46"/>
        </w:numPr>
        <w:spacing w:before="60" w:after="60" w:line="280" w:lineRule="exact"/>
        <w:ind w:left="709" w:hanging="709"/>
        <w:jc w:val="both"/>
        <w:rPr>
          <w:rFonts w:asciiTheme="minorHAnsi" w:hAnsiTheme="minorHAnsi"/>
          <w:sz w:val="22"/>
        </w:rPr>
      </w:pPr>
      <w:r>
        <w:rPr>
          <w:rFonts w:asciiTheme="minorHAnsi" w:hAnsiTheme="minorHAnsi"/>
          <w:kern w:val="1"/>
          <w:sz w:val="22"/>
          <w:szCs w:val="22"/>
        </w:rPr>
        <w:t>S</w:t>
      </w:r>
      <w:r w:rsidRPr="00E270FE">
        <w:rPr>
          <w:rFonts w:asciiTheme="minorHAnsi" w:hAnsiTheme="minorHAnsi"/>
          <w:kern w:val="1"/>
          <w:sz w:val="22"/>
          <w:szCs w:val="22"/>
        </w:rPr>
        <w:t xml:space="preserve">chéma štátnej pomoci </w:t>
      </w:r>
      <w:r w:rsidRPr="00E270FE">
        <w:rPr>
          <w:rFonts w:asciiTheme="minorHAnsi" w:hAnsiTheme="minorHAnsi" w:cstheme="minorHAnsi"/>
          <w:bCs/>
          <w:color w:val="000000"/>
          <w:sz w:val="22"/>
          <w:szCs w:val="22"/>
        </w:rPr>
        <w:t>SA.63192 (2021/X)</w:t>
      </w:r>
      <w:r w:rsidR="007C1AB1">
        <w:rPr>
          <w:rFonts w:asciiTheme="minorHAnsi" w:hAnsiTheme="minorHAnsi" w:cstheme="minorHAnsi"/>
          <w:bCs/>
          <w:color w:val="000000"/>
          <w:sz w:val="22"/>
          <w:szCs w:val="22"/>
        </w:rPr>
        <w:t xml:space="preserve"> </w:t>
      </w:r>
      <w:r w:rsidR="007C1AB1" w:rsidRPr="007C1AB1">
        <w:rPr>
          <w:rFonts w:asciiTheme="minorHAnsi" w:hAnsiTheme="minorHAnsi" w:cstheme="minorHAnsi"/>
          <w:bCs/>
          <w:color w:val="FF0000"/>
          <w:sz w:val="22"/>
          <w:szCs w:val="22"/>
        </w:rPr>
        <w:t xml:space="preserve">v znení dodatku č. 1 </w:t>
      </w:r>
      <w:r w:rsidRPr="00E270FE">
        <w:rPr>
          <w:rFonts w:asciiTheme="minorHAnsi" w:hAnsiTheme="minorHAnsi"/>
          <w:kern w:val="1"/>
          <w:sz w:val="22"/>
          <w:szCs w:val="22"/>
        </w:rPr>
        <w:t>sa uplatňuje len na pomoc, ktorá má stimulačný účinok. Pomoc sa pokladá za pomoc, ktorá má stimulačný účinok, ak príjemca pomoci podá písomnú ŽoNFP (projekt) pre podopatrenie 4.2 Podpora investícií na spracovanie/uvádzanie na trh poľnohospodárskych výrobkov pred začatím práce</w:t>
      </w:r>
      <w:r w:rsidRPr="00E270FE">
        <w:rPr>
          <w:rStyle w:val="Odkaznapoznmkupodiarou"/>
          <w:rFonts w:asciiTheme="minorHAnsi" w:hAnsiTheme="minorHAnsi"/>
          <w:kern w:val="1"/>
          <w:sz w:val="22"/>
          <w:szCs w:val="22"/>
        </w:rPr>
        <w:footnoteReference w:id="24"/>
      </w:r>
      <w:r w:rsidRPr="00E270FE">
        <w:rPr>
          <w:rFonts w:asciiTheme="minorHAnsi" w:hAnsiTheme="minorHAnsi"/>
          <w:kern w:val="1"/>
          <w:sz w:val="22"/>
          <w:szCs w:val="22"/>
        </w:rPr>
        <w:t xml:space="preserve"> na projekte alebo činnosti</w:t>
      </w:r>
      <w:r w:rsidR="00D80969">
        <w:rPr>
          <w:rFonts w:asciiTheme="minorHAnsi" w:hAnsiTheme="minorHAnsi"/>
          <w:kern w:val="1"/>
          <w:sz w:val="22"/>
          <w:szCs w:val="22"/>
        </w:rPr>
        <w:t>;</w:t>
      </w:r>
    </w:p>
    <w:p w14:paraId="0549D0F6" w14:textId="60E5A921" w:rsidR="00C2695D" w:rsidRDefault="00E270FE" w:rsidP="009B58B3">
      <w:pPr>
        <w:pStyle w:val="Odsekzoznamu"/>
        <w:numPr>
          <w:ilvl w:val="2"/>
          <w:numId w:val="46"/>
        </w:numPr>
        <w:spacing w:before="60" w:after="60" w:line="280" w:lineRule="exact"/>
        <w:ind w:left="709" w:hanging="709"/>
        <w:jc w:val="both"/>
        <w:rPr>
          <w:rFonts w:asciiTheme="minorHAnsi" w:hAnsiTheme="minorHAnsi"/>
          <w:sz w:val="22"/>
        </w:rPr>
      </w:pPr>
      <w:r w:rsidRPr="00E270FE">
        <w:rPr>
          <w:rFonts w:asciiTheme="minorHAnsi" w:hAnsiTheme="minorHAnsi"/>
          <w:kern w:val="1"/>
          <w:sz w:val="22"/>
          <w:szCs w:val="22"/>
        </w:rPr>
        <w:t>Akákoľvek počiatočná investícia, ktorú začne ten istý príjemca pomoci (na úrovni skupiny)</w:t>
      </w:r>
      <w:r w:rsidRPr="00E270FE">
        <w:rPr>
          <w:rFonts w:asciiTheme="minorHAnsi" w:hAnsiTheme="minorHAnsi"/>
          <w:sz w:val="22"/>
        </w:rPr>
        <w:t xml:space="preserve"> v období do troch  rokov od začatia prác na inej investícii, na ktorú bola poskytnutá pomoc, v tom istom regióne NUTS III, sa považuje za súčasť jedného investičného projektu</w:t>
      </w:r>
      <w:r w:rsidR="00D80969">
        <w:rPr>
          <w:rFonts w:asciiTheme="minorHAnsi" w:hAnsiTheme="minorHAnsi"/>
          <w:sz w:val="22"/>
        </w:rPr>
        <w:t>;</w:t>
      </w:r>
    </w:p>
    <w:p w14:paraId="4135AC14" w14:textId="23573D02" w:rsidR="00E270FE" w:rsidRPr="00E270FE" w:rsidRDefault="00E270FE" w:rsidP="009B58B3">
      <w:pPr>
        <w:pStyle w:val="Odsekzoznamu"/>
        <w:numPr>
          <w:ilvl w:val="2"/>
          <w:numId w:val="46"/>
        </w:numPr>
        <w:spacing w:before="60" w:after="60" w:line="280" w:lineRule="exact"/>
        <w:ind w:left="709" w:hanging="709"/>
        <w:jc w:val="both"/>
        <w:rPr>
          <w:rFonts w:asciiTheme="minorHAnsi" w:hAnsiTheme="minorHAnsi" w:cstheme="minorHAnsi"/>
          <w:sz w:val="22"/>
          <w:szCs w:val="22"/>
        </w:rPr>
      </w:pPr>
      <w:r w:rsidRPr="00E270FE">
        <w:rPr>
          <w:rFonts w:asciiTheme="minorHAnsi" w:hAnsiTheme="minorHAnsi" w:cstheme="minorHAnsi"/>
          <w:kern w:val="1"/>
          <w:sz w:val="22"/>
          <w:szCs w:val="22"/>
        </w:rPr>
        <w:t xml:space="preserve">Na účely výpočtu intenzity pomoci a oprávnených nákladov sa použijú číselné údaje pred odpočítaním daní alebo iných poplatkov. Oprávnené náklady sú doložené príslušnou dokumentáciou, ktorá je prehľadná, </w:t>
      </w:r>
      <w:proofErr w:type="spellStart"/>
      <w:r w:rsidR="002A239B">
        <w:rPr>
          <w:rFonts w:asciiTheme="minorHAnsi" w:hAnsiTheme="minorHAnsi" w:cstheme="minorHAnsi"/>
          <w:kern w:val="1"/>
          <w:sz w:val="22"/>
          <w:szCs w:val="22"/>
        </w:rPr>
        <w:t>verifikovateľná</w:t>
      </w:r>
      <w:proofErr w:type="spellEnd"/>
      <w:r w:rsidR="002A239B">
        <w:rPr>
          <w:rFonts w:asciiTheme="minorHAnsi" w:hAnsiTheme="minorHAnsi" w:cstheme="minorHAnsi"/>
          <w:kern w:val="1"/>
          <w:sz w:val="22"/>
          <w:szCs w:val="22"/>
        </w:rPr>
        <w:t xml:space="preserve">, </w:t>
      </w:r>
      <w:r w:rsidRPr="00E270FE">
        <w:rPr>
          <w:rFonts w:asciiTheme="minorHAnsi" w:hAnsiTheme="minorHAnsi" w:cstheme="minorHAnsi"/>
          <w:kern w:val="1"/>
          <w:sz w:val="22"/>
          <w:szCs w:val="22"/>
        </w:rPr>
        <w:t xml:space="preserve">konkrétna a aktuálna. 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a diskontnej sadzby, ktorej aktuálna hodnota je uverejnená na webovom sídle </w:t>
      </w:r>
      <w:hyperlink r:id="rId32" w:history="1">
        <w:r w:rsidRPr="00E270FE">
          <w:rPr>
            <w:rStyle w:val="Hypertextovprepojenie"/>
            <w:rFonts w:asciiTheme="minorHAnsi" w:hAnsiTheme="minorHAnsi" w:cstheme="minorHAnsi"/>
            <w:kern w:val="1"/>
            <w:sz w:val="22"/>
            <w:szCs w:val="22"/>
          </w:rPr>
          <w:t>www.statnapomoc.sk</w:t>
        </w:r>
      </w:hyperlink>
      <w:r w:rsidR="00D80969">
        <w:rPr>
          <w:rFonts w:asciiTheme="minorHAnsi" w:hAnsiTheme="minorHAnsi" w:cstheme="minorHAnsi"/>
          <w:kern w:val="1"/>
          <w:sz w:val="22"/>
          <w:szCs w:val="22"/>
        </w:rPr>
        <w:t>;</w:t>
      </w:r>
    </w:p>
    <w:p w14:paraId="16EA2CD4" w14:textId="01F288CE" w:rsidR="00E270FE" w:rsidRPr="00B6725A" w:rsidRDefault="00E270FE" w:rsidP="009B58B3">
      <w:pPr>
        <w:pStyle w:val="Odsekzoznamu"/>
        <w:numPr>
          <w:ilvl w:val="2"/>
          <w:numId w:val="46"/>
        </w:numPr>
        <w:spacing w:before="60" w:after="60" w:line="280" w:lineRule="exact"/>
        <w:ind w:left="709" w:hanging="709"/>
        <w:jc w:val="both"/>
        <w:rPr>
          <w:rFonts w:asciiTheme="minorHAnsi" w:hAnsiTheme="minorHAnsi" w:cstheme="minorHAnsi"/>
          <w:sz w:val="22"/>
          <w:szCs w:val="22"/>
        </w:rPr>
      </w:pPr>
      <w:r w:rsidRPr="00E270FE">
        <w:rPr>
          <w:rFonts w:asciiTheme="minorHAnsi" w:hAnsiTheme="minorHAnsi" w:cstheme="minorHAnsi"/>
          <w:kern w:val="1"/>
          <w:sz w:val="22"/>
          <w:szCs w:val="22"/>
        </w:rPr>
        <w:t>Príjemca pomoci predloží vyhlásenie o tom, že voči nemu v súlade s čl. 1 ods. 4 písm. a) nariadenia Komisie (EÚ) č. 651/2014 nie je nárokované vrátenie pomoci na základe predchádzajúceho rozhodnutia Európskej komisie, v ktorom bola táto pomoc, poskytnutá Slovenskou republikou, označená za neoprávnenú a nezlučiteľnú s vnútorným trhom</w:t>
      </w:r>
      <w:r>
        <w:rPr>
          <w:rStyle w:val="Odkaznapoznmkupodiarou"/>
          <w:rFonts w:asciiTheme="minorHAnsi" w:hAnsiTheme="minorHAnsi" w:cstheme="minorHAnsi"/>
          <w:sz w:val="22"/>
          <w:szCs w:val="22"/>
        </w:rPr>
        <w:footnoteReference w:id="25"/>
      </w:r>
      <w:r w:rsidR="00D80969">
        <w:rPr>
          <w:rFonts w:asciiTheme="minorHAnsi" w:hAnsiTheme="minorHAnsi" w:cstheme="minorHAnsi"/>
          <w:kern w:val="1"/>
          <w:sz w:val="22"/>
          <w:szCs w:val="22"/>
        </w:rPr>
        <w:t>;</w:t>
      </w:r>
    </w:p>
    <w:p w14:paraId="3F825F63" w14:textId="6CC29F0E" w:rsidR="00B6725A" w:rsidRDefault="00B6725A" w:rsidP="009B58B3">
      <w:pPr>
        <w:pStyle w:val="Odsekzoznamu"/>
        <w:numPr>
          <w:ilvl w:val="2"/>
          <w:numId w:val="46"/>
        </w:numPr>
        <w:spacing w:before="60" w:after="60" w:line="280" w:lineRule="exact"/>
        <w:ind w:left="709" w:hanging="709"/>
        <w:jc w:val="both"/>
        <w:rPr>
          <w:rFonts w:asciiTheme="minorHAnsi" w:hAnsiTheme="minorHAnsi" w:cstheme="minorHAnsi"/>
          <w:sz w:val="22"/>
          <w:szCs w:val="22"/>
        </w:rPr>
      </w:pPr>
      <w:r w:rsidRPr="00B6725A">
        <w:rPr>
          <w:rFonts w:asciiTheme="minorHAnsi" w:hAnsiTheme="minorHAnsi" w:cstheme="minorHAnsi"/>
          <w:sz w:val="22"/>
          <w:szCs w:val="22"/>
        </w:rPr>
        <w:lastRenderedPageBreak/>
        <w:t xml:space="preserve">Príjemca pomoci predloží vyhlásenie, že investícia, na ktorú mu bude pomoc poskytnutá, bude v dotknutej oblasti zachovaná minimálne 3 roky v prípade mikro, malých a stredných podnikov a v prípade veľkých podnikov minimálne 5 rokov, po jej dokončení. Táto podmienka nebráni výmene vybavenia alebo zariadenia, ktoré v priebehu uvedeného obdobia zastaralo alebo sa pokazilo, za predpokladu, že sa hospodárska činnosť v príslušnej oblasti zachová minimálne </w:t>
      </w:r>
      <w:r w:rsidR="00D80969">
        <w:rPr>
          <w:rFonts w:asciiTheme="minorHAnsi" w:hAnsiTheme="minorHAnsi" w:cstheme="minorHAnsi"/>
          <w:sz w:val="22"/>
          <w:szCs w:val="22"/>
        </w:rPr>
        <w:t>počas uvedeného obdobia;</w:t>
      </w:r>
    </w:p>
    <w:p w14:paraId="00D3E1DE" w14:textId="0CDAE338" w:rsidR="00B6725A" w:rsidRDefault="00B6725A" w:rsidP="009B58B3">
      <w:pPr>
        <w:pStyle w:val="Odsekzoznamu"/>
        <w:numPr>
          <w:ilvl w:val="2"/>
          <w:numId w:val="46"/>
        </w:numPr>
        <w:spacing w:before="60" w:after="60" w:line="280" w:lineRule="exact"/>
        <w:ind w:left="709" w:hanging="709"/>
        <w:jc w:val="both"/>
        <w:rPr>
          <w:rFonts w:asciiTheme="minorHAnsi" w:hAnsiTheme="minorHAnsi" w:cstheme="minorHAnsi"/>
          <w:sz w:val="22"/>
          <w:szCs w:val="22"/>
        </w:rPr>
      </w:pPr>
      <w:r w:rsidRPr="00B6725A">
        <w:rPr>
          <w:rFonts w:asciiTheme="minorHAnsi" w:hAnsiTheme="minorHAnsi" w:cstheme="minorHAnsi"/>
          <w:sz w:val="22"/>
          <w:szCs w:val="22"/>
        </w:rPr>
        <w:t>Príjemca pomoci predloží vyhlásenie o tom, že nie je podnikom v ťažkostiach. Alternatívne, príjemca pomoci predloží vyhlásenie o tom, že nebol podnikom v ťažkostiach k 31.12.2019 a stal sa podnikom v ťažkostiach v období od 1.1.2020 do 30.</w:t>
      </w:r>
      <w:r w:rsidRPr="007C1AB1">
        <w:rPr>
          <w:rFonts w:asciiTheme="minorHAnsi" w:hAnsiTheme="minorHAnsi" w:cstheme="minorHAnsi"/>
          <w:dstrike/>
          <w:sz w:val="22"/>
          <w:szCs w:val="22"/>
        </w:rPr>
        <w:t>6</w:t>
      </w:r>
      <w:r w:rsidR="007C1AB1" w:rsidRPr="007C1AB1">
        <w:rPr>
          <w:rFonts w:asciiTheme="minorHAnsi" w:hAnsiTheme="minorHAnsi" w:cstheme="minorHAnsi"/>
          <w:color w:val="FF0000"/>
          <w:sz w:val="22"/>
          <w:szCs w:val="22"/>
        </w:rPr>
        <w:t>12</w:t>
      </w:r>
      <w:r w:rsidRPr="00B6725A">
        <w:rPr>
          <w:rFonts w:asciiTheme="minorHAnsi" w:hAnsiTheme="minorHAnsi" w:cstheme="minorHAnsi"/>
          <w:sz w:val="22"/>
          <w:szCs w:val="22"/>
        </w:rPr>
        <w:t xml:space="preserve">.2021. Podnikom v ťažkostiach sa rozumie podnik v zmysle článku 2, ods. 18 kapitoly I nariadenia Komisie (EÚ) č. 651/2014. PPA splnenie podmienky, že podnik nie je v ťažkostiach, overí na základe údajov z účtovnej závierky príjemcu pomoci </w:t>
      </w:r>
      <w:r w:rsidR="006F3CCC">
        <w:rPr>
          <w:rFonts w:asciiTheme="minorHAnsi" w:hAnsiTheme="minorHAnsi" w:cstheme="minorHAnsi"/>
          <w:sz w:val="22"/>
          <w:szCs w:val="22"/>
        </w:rPr>
        <w:t xml:space="preserve">zverejnenú v </w:t>
      </w:r>
      <w:hyperlink r:id="rId33" w:history="1">
        <w:r w:rsidR="006F3CCC" w:rsidRPr="006F3CCC">
          <w:rPr>
            <w:rStyle w:val="Hypertextovprepojenie"/>
            <w:rFonts w:asciiTheme="minorHAnsi" w:hAnsiTheme="minorHAnsi" w:cstheme="minorHAnsi"/>
            <w:sz w:val="22"/>
            <w:szCs w:val="22"/>
          </w:rPr>
          <w:t>Registri účtovných závierok</w:t>
        </w:r>
      </w:hyperlink>
      <w:r w:rsidRPr="00B6725A">
        <w:rPr>
          <w:rFonts w:asciiTheme="minorHAnsi" w:hAnsiTheme="minorHAnsi" w:cstheme="minorHAnsi"/>
          <w:sz w:val="22"/>
          <w:szCs w:val="22"/>
        </w:rPr>
        <w:t xml:space="preserve">. V prípade MSP, ktorý existuje kratšie ako tri roky sa </w:t>
      </w:r>
      <w:r w:rsidR="006F3CCC">
        <w:rPr>
          <w:rFonts w:asciiTheme="minorHAnsi" w:hAnsiTheme="minorHAnsi" w:cstheme="minorHAnsi"/>
          <w:sz w:val="22"/>
          <w:szCs w:val="22"/>
        </w:rPr>
        <w:t xml:space="preserve">na základe znenia </w:t>
      </w:r>
      <w:r w:rsidRPr="00B6725A">
        <w:rPr>
          <w:rFonts w:asciiTheme="minorHAnsi" w:hAnsiTheme="minorHAnsi" w:cstheme="minorHAnsi"/>
          <w:sz w:val="22"/>
          <w:szCs w:val="22"/>
        </w:rPr>
        <w:t xml:space="preserve"> </w:t>
      </w:r>
      <w:r w:rsidR="006F3CCC" w:rsidRPr="00B6725A">
        <w:rPr>
          <w:rFonts w:asciiTheme="minorHAnsi" w:hAnsiTheme="minorHAnsi" w:cstheme="minorHAnsi"/>
          <w:sz w:val="22"/>
          <w:szCs w:val="22"/>
        </w:rPr>
        <w:t>článku 2, ods. 18 kapitoly I nariadenia Komisie (EÚ) č. 651/2014</w:t>
      </w:r>
      <w:r w:rsidR="006F3CCC">
        <w:rPr>
          <w:rFonts w:asciiTheme="minorHAnsi" w:hAnsiTheme="minorHAnsi" w:cstheme="minorHAnsi"/>
          <w:sz w:val="22"/>
          <w:szCs w:val="22"/>
        </w:rPr>
        <w:t xml:space="preserve"> podnik nebude považovať za podnik v ťažkostiach pokiaľ </w:t>
      </w:r>
      <w:r w:rsidR="006F3CCC" w:rsidRPr="00DE7D8A">
        <w:rPr>
          <w:rFonts w:asciiTheme="minorHAnsi" w:hAnsiTheme="minorHAnsi"/>
          <w:bCs/>
          <w:sz w:val="22"/>
        </w:rPr>
        <w:t>nespĺňa podmienky stanovené v písm. c)  čl. 2 ods. 1</w:t>
      </w:r>
      <w:r w:rsidR="006F3CCC">
        <w:rPr>
          <w:rFonts w:asciiTheme="minorHAnsi" w:hAnsiTheme="minorHAnsi"/>
          <w:bCs/>
          <w:sz w:val="22"/>
        </w:rPr>
        <w:t>8</w:t>
      </w:r>
      <w:r w:rsidR="006F3CCC" w:rsidRPr="00DE7D8A">
        <w:rPr>
          <w:rFonts w:asciiTheme="minorHAnsi" w:hAnsiTheme="minorHAnsi"/>
          <w:bCs/>
          <w:sz w:val="22"/>
        </w:rPr>
        <w:t xml:space="preserve"> kapitoly I nariadenia Komisie (EÚ) č. </w:t>
      </w:r>
      <w:r w:rsidR="006F3CCC">
        <w:rPr>
          <w:rFonts w:asciiTheme="minorHAnsi" w:hAnsiTheme="minorHAnsi"/>
          <w:bCs/>
          <w:sz w:val="22"/>
        </w:rPr>
        <w:t>651</w:t>
      </w:r>
      <w:r w:rsidR="006F3CCC" w:rsidRPr="00DE7D8A">
        <w:rPr>
          <w:rFonts w:asciiTheme="minorHAnsi" w:hAnsiTheme="minorHAnsi"/>
          <w:bCs/>
          <w:sz w:val="22"/>
        </w:rPr>
        <w:t>/2014</w:t>
      </w:r>
      <w:r w:rsidR="0055578B">
        <w:rPr>
          <w:rFonts w:asciiTheme="minorHAnsi" w:hAnsiTheme="minorHAnsi"/>
          <w:bCs/>
          <w:sz w:val="22"/>
        </w:rPr>
        <w:t>.</w:t>
      </w:r>
      <w:r w:rsidR="0055578B" w:rsidRPr="0055578B">
        <w:rPr>
          <w:rFonts w:asciiTheme="minorHAnsi" w:hAnsiTheme="minorHAnsi"/>
          <w:bCs/>
          <w:sz w:val="22"/>
        </w:rPr>
        <w:t xml:space="preserve"> Postup na identifikáciu žiadateľa ako podniku v ťažkostiach ako aj Vzorce na výpočet podniku v ťažkostiach tvorí </w:t>
      </w:r>
      <w:r w:rsidR="0055578B" w:rsidRPr="0055578B">
        <w:rPr>
          <w:rFonts w:asciiTheme="minorHAnsi" w:hAnsiTheme="minorHAnsi"/>
          <w:b/>
          <w:bCs/>
          <w:sz w:val="22"/>
        </w:rPr>
        <w:t>prílohu č. 5</w:t>
      </w:r>
      <w:r w:rsidR="0055578B" w:rsidRPr="0055578B">
        <w:rPr>
          <w:rFonts w:asciiTheme="minorHAnsi" w:hAnsiTheme="minorHAnsi"/>
          <w:bCs/>
          <w:sz w:val="22"/>
        </w:rPr>
        <w:t xml:space="preserve"> k ŽoNFP. Príručka EK pre používateľov k definícii MSP tvorí </w:t>
      </w:r>
      <w:r w:rsidR="0055578B" w:rsidRPr="0055578B">
        <w:rPr>
          <w:rFonts w:asciiTheme="minorHAnsi" w:hAnsiTheme="minorHAnsi"/>
          <w:b/>
          <w:bCs/>
          <w:sz w:val="22"/>
        </w:rPr>
        <w:t>prílohu č. 10</w:t>
      </w:r>
      <w:r w:rsidR="0055578B" w:rsidRPr="0055578B">
        <w:rPr>
          <w:rFonts w:asciiTheme="minorHAnsi" w:hAnsiTheme="minorHAnsi"/>
          <w:bCs/>
          <w:sz w:val="22"/>
        </w:rPr>
        <w:t xml:space="preserve"> tejto výzvy;</w:t>
      </w:r>
    </w:p>
    <w:p w14:paraId="2EA3D47D" w14:textId="649D9D2E" w:rsidR="006F3CCC" w:rsidRPr="006F3CCC" w:rsidRDefault="006F3CCC" w:rsidP="009B58B3">
      <w:pPr>
        <w:pStyle w:val="Odsekzoznamu"/>
        <w:numPr>
          <w:ilvl w:val="2"/>
          <w:numId w:val="46"/>
        </w:numPr>
        <w:spacing w:before="60" w:after="60" w:line="280" w:lineRule="exact"/>
        <w:ind w:left="709" w:hanging="709"/>
        <w:jc w:val="both"/>
        <w:rPr>
          <w:rFonts w:asciiTheme="minorHAnsi" w:hAnsiTheme="minorHAnsi" w:cstheme="minorHAnsi"/>
          <w:sz w:val="22"/>
          <w:szCs w:val="22"/>
        </w:rPr>
      </w:pPr>
      <w:r w:rsidRPr="006F3CCC">
        <w:rPr>
          <w:rFonts w:asciiTheme="minorHAnsi" w:hAnsiTheme="minorHAnsi" w:cstheme="minorHAnsi"/>
          <w:sz w:val="22"/>
          <w:szCs w:val="22"/>
        </w:rPr>
        <w:t>Príjemca pomoci potvrdí, že v období dvoch rokov pred podaním žiadosti o pomoc nevykonal premiestnenie</w:t>
      </w:r>
      <w:r w:rsidRPr="006F3CCC">
        <w:rPr>
          <w:rFonts w:asciiTheme="minorHAnsi" w:hAnsiTheme="minorHAnsi" w:cstheme="minorHAnsi"/>
          <w:sz w:val="22"/>
          <w:szCs w:val="22"/>
          <w:vertAlign w:val="superscript"/>
        </w:rPr>
        <w:footnoteReference w:id="26"/>
      </w:r>
      <w:r w:rsidRPr="006F3CCC">
        <w:rPr>
          <w:rFonts w:asciiTheme="minorHAnsi" w:hAnsiTheme="minorHAnsi" w:cstheme="minorHAnsi"/>
          <w:sz w:val="22"/>
          <w:szCs w:val="22"/>
        </w:rPr>
        <w:t xml:space="preserve"> do prevádzkarne, v ktorej sa má uskutočniť počiatočná investícia, na ktorú sa pomoc žiada, a zaviaže sa, že tak neurobí ani do dvoch rokov po zrealizovaní počiatočnej investície, na ktorú sa pomoc žiada. Pokiaľ ide o záväzky prijaté pred 31.12.2019, sa zánik pracovných miest v rovnakej alebo podobnej činnosti v jednej z pôvodných prevádzok príjemcu v EHP, ku ktorému došlo v období od 1.1.2020 do 30.6.2021, nepovažuje za premiestnenie v zmysle článku 2 ods. 61</w:t>
      </w:r>
      <w:r>
        <w:rPr>
          <w:rFonts w:asciiTheme="minorHAnsi" w:hAnsiTheme="minorHAnsi" w:cstheme="minorHAnsi"/>
          <w:sz w:val="22"/>
          <w:szCs w:val="22"/>
        </w:rPr>
        <w:t xml:space="preserve"> </w:t>
      </w:r>
      <w:r w:rsidRPr="006F3CCC">
        <w:rPr>
          <w:rFonts w:asciiTheme="minorHAnsi" w:hAnsiTheme="minorHAnsi" w:cstheme="minorHAnsi"/>
          <w:sz w:val="22"/>
          <w:szCs w:val="22"/>
        </w:rPr>
        <w:t>a nariadenia Komisie (EÚ)</w:t>
      </w:r>
      <w:r w:rsidR="00F03F14">
        <w:rPr>
          <w:rFonts w:asciiTheme="minorHAnsi" w:hAnsiTheme="minorHAnsi" w:cstheme="minorHAnsi"/>
          <w:sz w:val="22"/>
          <w:szCs w:val="22"/>
        </w:rPr>
        <w:t xml:space="preserve"> č. 651/2014.</w:t>
      </w:r>
    </w:p>
    <w:p w14:paraId="7FE66D3D" w14:textId="77777777" w:rsidR="00F03F14" w:rsidRDefault="00F03F14" w:rsidP="00F03F14">
      <w:pPr>
        <w:pStyle w:val="Odsekzoznamu"/>
        <w:spacing w:before="60" w:after="60" w:line="280" w:lineRule="exact"/>
        <w:ind w:left="0"/>
        <w:jc w:val="both"/>
        <w:rPr>
          <w:rFonts w:asciiTheme="minorHAnsi" w:hAnsiTheme="minorHAnsi" w:cstheme="minorHAnsi"/>
          <w:bCs/>
          <w:sz w:val="22"/>
          <w:szCs w:val="22"/>
        </w:rPr>
      </w:pPr>
    </w:p>
    <w:p w14:paraId="30A20D1A" w14:textId="204B7B37" w:rsidR="00C2695D" w:rsidRPr="00F03F14" w:rsidRDefault="00F03F14" w:rsidP="00F03F14">
      <w:pPr>
        <w:pStyle w:val="Odsekzoznamu"/>
        <w:spacing w:before="60" w:after="60" w:line="280" w:lineRule="exact"/>
        <w:ind w:left="0"/>
        <w:jc w:val="both"/>
        <w:rPr>
          <w:rFonts w:asciiTheme="minorHAnsi" w:hAnsiTheme="minorHAnsi" w:cstheme="minorHAnsi"/>
          <w:sz w:val="22"/>
        </w:rPr>
      </w:pPr>
      <w:r w:rsidRPr="00F03F14">
        <w:rPr>
          <w:rFonts w:asciiTheme="minorHAnsi" w:hAnsiTheme="minorHAnsi" w:cstheme="minorHAnsi"/>
          <w:bCs/>
          <w:sz w:val="22"/>
          <w:szCs w:val="22"/>
        </w:rPr>
        <w:t xml:space="preserve">V prípade uplatnenia </w:t>
      </w:r>
      <w:r w:rsidRPr="00F03F14">
        <w:rPr>
          <w:rFonts w:asciiTheme="minorHAnsi" w:hAnsiTheme="minorHAnsi" w:cstheme="minorHAnsi"/>
          <w:b/>
          <w:bCs/>
          <w:sz w:val="22"/>
          <w:szCs w:val="22"/>
        </w:rPr>
        <w:t>Schémy minimálnej pomoci</w:t>
      </w:r>
      <w:r w:rsidRPr="00F03F14">
        <w:rPr>
          <w:rFonts w:asciiTheme="minorHAnsi" w:hAnsiTheme="minorHAnsi" w:cstheme="minorHAnsi"/>
          <w:bCs/>
          <w:sz w:val="22"/>
          <w:szCs w:val="22"/>
        </w:rPr>
        <w:t xml:space="preserve"> na podporu investícii na spracovanie/ uvádzanie na trh a/alebo vývoj poľnohospodárskych výrobkov v Bratislavskom kraji (podopatrenie 4.2 Programu rozvoja vidieka SR  2014 – </w:t>
      </w:r>
      <w:r w:rsidR="00DE05FC" w:rsidRPr="00DE05FC">
        <w:rPr>
          <w:rFonts w:asciiTheme="minorHAnsi" w:hAnsiTheme="minorHAnsi" w:cstheme="minorHAnsi"/>
          <w:bCs/>
          <w:color w:val="FF0000"/>
          <w:sz w:val="22"/>
          <w:szCs w:val="22"/>
        </w:rPr>
        <w:t>2022</w:t>
      </w:r>
      <w:r w:rsidRPr="00DE05FC">
        <w:rPr>
          <w:rFonts w:asciiTheme="minorHAnsi" w:hAnsiTheme="minorHAnsi" w:cstheme="minorHAnsi"/>
          <w:bCs/>
          <w:dstrike/>
          <w:sz w:val="22"/>
          <w:szCs w:val="22"/>
        </w:rPr>
        <w:t>202</w:t>
      </w:r>
      <w:r w:rsidR="002A239B" w:rsidRPr="00DE05FC">
        <w:rPr>
          <w:rFonts w:asciiTheme="minorHAnsi" w:hAnsiTheme="minorHAnsi" w:cstheme="minorHAnsi"/>
          <w:bCs/>
          <w:dstrike/>
          <w:sz w:val="22"/>
          <w:szCs w:val="22"/>
        </w:rPr>
        <w:t>0</w:t>
      </w:r>
      <w:r w:rsidRPr="00F03F14">
        <w:rPr>
          <w:rFonts w:asciiTheme="minorHAnsi" w:hAnsiTheme="minorHAnsi" w:cstheme="minorHAnsi"/>
          <w:bCs/>
          <w:sz w:val="22"/>
          <w:szCs w:val="22"/>
        </w:rPr>
        <w:t>); číslo schémy DM – 10/2021</w:t>
      </w:r>
      <w:r w:rsidR="00536EAB">
        <w:rPr>
          <w:rFonts w:asciiTheme="minorHAnsi" w:hAnsiTheme="minorHAnsi" w:cstheme="minorHAnsi"/>
          <w:bCs/>
          <w:sz w:val="22"/>
          <w:szCs w:val="22"/>
        </w:rPr>
        <w:t xml:space="preserve"> </w:t>
      </w:r>
      <w:r w:rsidR="00536EAB" w:rsidRPr="00536EAB">
        <w:rPr>
          <w:rFonts w:asciiTheme="minorHAnsi" w:hAnsiTheme="minorHAnsi" w:cstheme="minorHAnsi"/>
          <w:bCs/>
          <w:color w:val="FF0000"/>
          <w:sz w:val="22"/>
          <w:szCs w:val="22"/>
        </w:rPr>
        <w:t>v znení dodatku č. 1</w:t>
      </w:r>
      <w:r w:rsidRPr="00F03F14">
        <w:rPr>
          <w:rFonts w:asciiTheme="minorHAnsi" w:hAnsiTheme="minorHAnsi" w:cstheme="minorHAnsi"/>
          <w:sz w:val="22"/>
          <w:szCs w:val="22"/>
        </w:rPr>
        <w:t xml:space="preserve">, </w:t>
      </w:r>
      <w:r w:rsidR="007730F0" w:rsidRPr="007730F0">
        <w:rPr>
          <w:rFonts w:asciiTheme="minorHAnsi" w:hAnsiTheme="minorHAnsi" w:cstheme="minorHAnsi"/>
          <w:sz w:val="22"/>
          <w:szCs w:val="22"/>
        </w:rPr>
        <w:t xml:space="preserve">t.j. </w:t>
      </w:r>
      <w:r w:rsidR="007730F0" w:rsidRPr="007730F0">
        <w:rPr>
          <w:rFonts w:asciiTheme="minorHAnsi" w:hAnsiTheme="minorHAnsi" w:cstheme="minorHAnsi"/>
          <w:b/>
          <w:sz w:val="22"/>
          <w:szCs w:val="22"/>
        </w:rPr>
        <w:t>v</w:t>
      </w:r>
      <w:r w:rsidR="007730F0" w:rsidRPr="007730F0">
        <w:rPr>
          <w:rFonts w:asciiTheme="minorHAnsi" w:hAnsiTheme="minorHAnsi" w:cstheme="minorHAnsi"/>
          <w:b/>
          <w:bCs/>
          <w:sz w:val="22"/>
          <w:szCs w:val="22"/>
        </w:rPr>
        <w:t>ýstup mimo prílohy I ZFEÚ v </w:t>
      </w:r>
      <w:r w:rsidR="007730F0">
        <w:rPr>
          <w:rFonts w:asciiTheme="minorHAnsi" w:hAnsiTheme="minorHAnsi" w:cstheme="minorHAnsi"/>
          <w:b/>
          <w:bCs/>
          <w:sz w:val="22"/>
          <w:szCs w:val="22"/>
        </w:rPr>
        <w:t>ostatných</w:t>
      </w:r>
      <w:r w:rsidR="007730F0" w:rsidRPr="007730F0">
        <w:rPr>
          <w:rFonts w:asciiTheme="minorHAnsi" w:hAnsiTheme="minorHAnsi" w:cstheme="minorHAnsi"/>
          <w:b/>
          <w:bCs/>
          <w:sz w:val="22"/>
          <w:szCs w:val="22"/>
        </w:rPr>
        <w:t xml:space="preserve"> regiónoch</w:t>
      </w:r>
      <w:r w:rsidR="007730F0" w:rsidRPr="007730F0">
        <w:rPr>
          <w:rFonts w:asciiTheme="minorHAnsi" w:hAnsiTheme="minorHAnsi" w:cstheme="minorHAnsi"/>
          <w:sz w:val="22"/>
          <w:szCs w:val="22"/>
        </w:rPr>
        <w:t xml:space="preserve">, tak sa na príjemcu </w:t>
      </w:r>
      <w:r w:rsidR="007730F0">
        <w:rPr>
          <w:rFonts w:asciiTheme="minorHAnsi" w:hAnsiTheme="minorHAnsi" w:cstheme="minorHAnsi"/>
          <w:sz w:val="22"/>
          <w:szCs w:val="22"/>
        </w:rPr>
        <w:t>minimálnej</w:t>
      </w:r>
      <w:r w:rsidR="007730F0" w:rsidRPr="007730F0">
        <w:rPr>
          <w:rFonts w:asciiTheme="minorHAnsi" w:hAnsiTheme="minorHAnsi" w:cstheme="minorHAnsi"/>
          <w:sz w:val="22"/>
          <w:szCs w:val="22"/>
        </w:rPr>
        <w:t xml:space="preserve"> pomoci, ktorým vzťahujú podmienky v zmysle uvedenej schémy</w:t>
      </w:r>
      <w:r w:rsidRPr="00F03F14">
        <w:rPr>
          <w:rFonts w:asciiTheme="minorHAnsi" w:hAnsiTheme="minorHAnsi" w:cstheme="minorHAnsi"/>
          <w:sz w:val="22"/>
          <w:szCs w:val="22"/>
        </w:rPr>
        <w:t>:</w:t>
      </w:r>
    </w:p>
    <w:p w14:paraId="40574437" w14:textId="77777777" w:rsidR="00F03F14" w:rsidRDefault="00F03F14" w:rsidP="00CE2D96">
      <w:pPr>
        <w:pStyle w:val="Odsekzoznamu"/>
        <w:spacing w:before="60" w:after="60" w:line="280" w:lineRule="exact"/>
        <w:ind w:left="567"/>
        <w:jc w:val="both"/>
        <w:rPr>
          <w:rFonts w:asciiTheme="minorHAnsi" w:hAnsiTheme="minorHAnsi"/>
          <w:sz w:val="22"/>
        </w:rPr>
      </w:pPr>
    </w:p>
    <w:p w14:paraId="171353C7" w14:textId="0450FF12" w:rsidR="00AC47B8" w:rsidRPr="009209BD" w:rsidRDefault="007730F0" w:rsidP="009B58B3">
      <w:pPr>
        <w:pStyle w:val="Odsekzoznamu"/>
        <w:numPr>
          <w:ilvl w:val="2"/>
          <w:numId w:val="46"/>
        </w:numPr>
        <w:spacing w:before="60" w:after="60" w:line="280" w:lineRule="exact"/>
        <w:ind w:left="709" w:hanging="709"/>
        <w:jc w:val="both"/>
        <w:rPr>
          <w:rFonts w:asciiTheme="minorHAnsi" w:hAnsiTheme="minorHAnsi"/>
          <w:sz w:val="22"/>
        </w:rPr>
      </w:pPr>
      <w:bookmarkStart w:id="40" w:name="stimulacnyucinok"/>
      <w:bookmarkEnd w:id="40"/>
      <w:r w:rsidRPr="007730F0">
        <w:rPr>
          <w:rFonts w:asciiTheme="minorHAnsi" w:hAnsiTheme="minorHAnsi"/>
          <w:bCs/>
          <w:sz w:val="22"/>
        </w:rPr>
        <w:t>Príjemcom minimálnej pomoci nemôže byť podnik, voči ktorému sa nárokuje vrátenie pomoci na základe predchádzajúceho rozhodnutia Európskej komisie, ktorým bola poskytnutá pomoc označená za nezákonnú a nezlučiteľnú s vnútorným trhom</w:t>
      </w:r>
      <w:r w:rsidRPr="007730F0">
        <w:rPr>
          <w:rFonts w:asciiTheme="minorHAnsi" w:hAnsiTheme="minorHAnsi"/>
          <w:bCs/>
          <w:sz w:val="22"/>
          <w:vertAlign w:val="superscript"/>
        </w:rPr>
        <w:footnoteReference w:id="27"/>
      </w:r>
      <w:r w:rsidRPr="007730F0">
        <w:rPr>
          <w:rFonts w:asciiTheme="minorHAnsi" w:hAnsiTheme="minorHAnsi"/>
          <w:bCs/>
          <w:sz w:val="22"/>
        </w:rPr>
        <w:t>.</w:t>
      </w:r>
    </w:p>
    <w:p w14:paraId="527F09A1" w14:textId="4C63ABAB" w:rsidR="009209BD" w:rsidRPr="009209BD" w:rsidRDefault="009209BD" w:rsidP="009B58B3">
      <w:pPr>
        <w:pStyle w:val="Odsekzoznamu"/>
        <w:numPr>
          <w:ilvl w:val="2"/>
          <w:numId w:val="46"/>
        </w:numPr>
        <w:spacing w:before="60" w:after="60" w:line="280" w:lineRule="exact"/>
        <w:ind w:left="709" w:hanging="709"/>
        <w:jc w:val="both"/>
        <w:rPr>
          <w:rFonts w:asciiTheme="minorHAnsi" w:hAnsiTheme="minorHAnsi"/>
          <w:sz w:val="22"/>
        </w:rPr>
      </w:pPr>
      <w:r>
        <w:rPr>
          <w:rFonts w:asciiTheme="minorHAnsi" w:hAnsiTheme="minorHAnsi"/>
          <w:bCs/>
          <w:sz w:val="22"/>
        </w:rPr>
        <w:t xml:space="preserve">Podľa </w:t>
      </w:r>
      <w:r w:rsidRPr="009209BD">
        <w:rPr>
          <w:rFonts w:asciiTheme="minorHAnsi" w:hAnsiTheme="minorHAnsi"/>
          <w:bCs/>
          <w:sz w:val="22"/>
        </w:rPr>
        <w:t xml:space="preserve">schémy </w:t>
      </w:r>
      <w:r>
        <w:rPr>
          <w:rFonts w:asciiTheme="minorHAnsi" w:hAnsiTheme="minorHAnsi"/>
          <w:bCs/>
          <w:sz w:val="22"/>
        </w:rPr>
        <w:t xml:space="preserve">minimálnej pomoci </w:t>
      </w:r>
      <w:r w:rsidRPr="009209BD">
        <w:rPr>
          <w:rFonts w:asciiTheme="minorHAnsi" w:hAnsiTheme="minorHAnsi"/>
          <w:bCs/>
          <w:sz w:val="22"/>
        </w:rPr>
        <w:t xml:space="preserve">sa poskytuje len minimálna pomoc v súlade s čl. 4 ods. 1 nariadenia Komisie (EÚ) č. 1407/2013, pri ktorej je možné vopred presne vypočítať ekvivalent hrubého grantu pomoci bez potreby vykonať posúdenie rizika („transparentná pomoc“). </w:t>
      </w:r>
      <w:r w:rsidRPr="009209BD">
        <w:rPr>
          <w:rFonts w:asciiTheme="minorHAnsi" w:hAnsiTheme="minorHAnsi"/>
          <w:sz w:val="22"/>
        </w:rPr>
        <w:t xml:space="preserve">Pomoc vo forme NFP sa považuje za transparentnú minimálnu pomoc. </w:t>
      </w:r>
      <w:r w:rsidRPr="009209BD">
        <w:rPr>
          <w:rFonts w:asciiTheme="minorHAnsi" w:hAnsiTheme="minorHAnsi"/>
          <w:bCs/>
          <w:sz w:val="22"/>
        </w:rPr>
        <w:t>Všetky číselné údaje sú uvedené v hrubom vyjadrení, čiže pred odrátaním dane alebo ďalších poplatkov.</w:t>
      </w:r>
    </w:p>
    <w:p w14:paraId="26BD967D" w14:textId="2712C198" w:rsidR="009209BD" w:rsidRDefault="009209BD" w:rsidP="009B58B3">
      <w:pPr>
        <w:pStyle w:val="Odsekzoznamu"/>
        <w:numPr>
          <w:ilvl w:val="2"/>
          <w:numId w:val="46"/>
        </w:numPr>
        <w:spacing w:before="60" w:after="60" w:line="280" w:lineRule="exact"/>
        <w:ind w:left="709" w:hanging="709"/>
        <w:jc w:val="both"/>
        <w:rPr>
          <w:rFonts w:asciiTheme="minorHAnsi" w:hAnsiTheme="minorHAnsi"/>
          <w:sz w:val="22"/>
        </w:rPr>
      </w:pPr>
      <w:bookmarkStart w:id="41" w:name="bod2916"/>
      <w:bookmarkEnd w:id="41"/>
      <w:r w:rsidRPr="009209BD">
        <w:rPr>
          <w:rFonts w:asciiTheme="minorHAnsi" w:hAnsiTheme="minorHAnsi"/>
          <w:sz w:val="22"/>
        </w:rPr>
        <w:lastRenderedPageBreak/>
        <w:t>Maximálna výška minimálnej pomoci, v súlade s čl. 3 ods. 2 nariadenia Komisie (EÚ) č. 1407/2013,  nepresiahne 200 000 EUR pre jediný podnik v priebehu obdobia troch fiškálnych rokov.</w:t>
      </w:r>
    </w:p>
    <w:p w14:paraId="159998D2" w14:textId="3777D56D" w:rsidR="009209BD" w:rsidRDefault="009209BD" w:rsidP="009B58B3">
      <w:pPr>
        <w:pStyle w:val="Odsekzoznamu"/>
        <w:numPr>
          <w:ilvl w:val="2"/>
          <w:numId w:val="46"/>
        </w:numPr>
        <w:spacing w:before="60" w:after="60" w:line="280" w:lineRule="exact"/>
        <w:ind w:left="709" w:hanging="709"/>
        <w:jc w:val="both"/>
        <w:rPr>
          <w:rFonts w:asciiTheme="minorHAnsi" w:hAnsiTheme="minorHAnsi"/>
          <w:sz w:val="22"/>
        </w:rPr>
      </w:pPr>
      <w:bookmarkStart w:id="42" w:name="bod2917"/>
      <w:bookmarkEnd w:id="42"/>
      <w:r w:rsidRPr="009209BD">
        <w:rPr>
          <w:rFonts w:asciiTheme="minorHAnsi" w:hAnsiTheme="minorHAnsi"/>
          <w:sz w:val="22"/>
        </w:rPr>
        <w:t>Maximálna výška minimálnej pomoci poskytnutá jedinému podniku vykonávajúcemu cestnú nákladnú dopravu v prenájme alebo za úhradu, nepresiahne 100 000 EUR v priebehu obdobia troch fiškálnych rokov. Táto minimálna pomoc sa nepoužije na nákup vozidiel cestnej nákladnej dopravy.</w:t>
      </w:r>
    </w:p>
    <w:p w14:paraId="0B43983C" w14:textId="5AAA69D1" w:rsidR="009209BD" w:rsidRDefault="009209BD" w:rsidP="009B58B3">
      <w:pPr>
        <w:pStyle w:val="Odsekzoznamu"/>
        <w:numPr>
          <w:ilvl w:val="2"/>
          <w:numId w:val="46"/>
        </w:numPr>
        <w:spacing w:before="60" w:after="60" w:line="280" w:lineRule="exact"/>
        <w:ind w:left="709" w:hanging="709"/>
        <w:jc w:val="both"/>
        <w:rPr>
          <w:rFonts w:asciiTheme="minorHAnsi" w:hAnsiTheme="minorHAnsi"/>
          <w:sz w:val="22"/>
        </w:rPr>
      </w:pPr>
      <w:r w:rsidRPr="009209BD">
        <w:rPr>
          <w:rFonts w:asciiTheme="minorHAnsi" w:hAnsiTheme="minorHAnsi"/>
          <w:sz w:val="22"/>
        </w:rPr>
        <w:t>V súlade s čl. 3 ods. 3</w:t>
      </w:r>
      <w:r w:rsidRPr="009209BD">
        <w:rPr>
          <w:rFonts w:asciiTheme="minorHAnsi" w:hAnsiTheme="minorHAnsi"/>
          <w:b/>
          <w:sz w:val="22"/>
        </w:rPr>
        <w:t xml:space="preserve"> </w:t>
      </w:r>
      <w:r w:rsidRPr="009209BD">
        <w:rPr>
          <w:rFonts w:asciiTheme="minorHAnsi" w:hAnsiTheme="minorHAnsi"/>
          <w:sz w:val="22"/>
        </w:rPr>
        <w:t>nariadenia Komisie (EÚ) č. 1407/2013,</w:t>
      </w:r>
      <w:r w:rsidRPr="009209BD">
        <w:rPr>
          <w:rFonts w:asciiTheme="minorHAnsi" w:hAnsiTheme="minorHAnsi"/>
          <w:b/>
          <w:sz w:val="22"/>
        </w:rPr>
        <w:t xml:space="preserve"> </w:t>
      </w:r>
      <w:r w:rsidRPr="009209BD">
        <w:rPr>
          <w:rFonts w:asciiTheme="minorHAnsi" w:hAnsiTheme="minorHAnsi"/>
          <w:sz w:val="22"/>
        </w:rPr>
        <w:t>ak podnik vykonáva cestnú nákladnú dopravu v prenájme alebo za úhradu a zároveň iné činnosti, na ktoré sa uplatňuje strop vo výške 200 000 EUR, strop vo výške 200 000 EUR sa na tento podnik uplatní za predpokladu, že príjemca minimálnej pomoci zabezpečí a poskytovateľ overí pomocou primeraných prostriedkov, ako je oddelenie činností alebo rozlíšenie nákladov, aby podpora pre činnosti cestnej nákladnej dopravy nepresiahla 100 000 EUR a aby sa žiadna minimálna pomoc nepoužila na nákup vozidiel cestnej nákladnej dopravy</w:t>
      </w:r>
      <w:r w:rsidRPr="009209BD">
        <w:rPr>
          <w:rFonts w:asciiTheme="minorHAnsi" w:hAnsiTheme="minorHAnsi"/>
          <w:sz w:val="22"/>
          <w:vertAlign w:val="superscript"/>
        </w:rPr>
        <w:footnoteReference w:id="28"/>
      </w:r>
      <w:r w:rsidRPr="009209BD">
        <w:rPr>
          <w:rFonts w:asciiTheme="minorHAnsi" w:hAnsiTheme="minorHAnsi"/>
          <w:sz w:val="22"/>
        </w:rPr>
        <w:t>.</w:t>
      </w:r>
    </w:p>
    <w:p w14:paraId="56AA618C" w14:textId="46E97092" w:rsidR="009209BD" w:rsidRDefault="009209BD" w:rsidP="009B58B3">
      <w:pPr>
        <w:pStyle w:val="Odsekzoznamu"/>
        <w:numPr>
          <w:ilvl w:val="2"/>
          <w:numId w:val="46"/>
        </w:numPr>
        <w:spacing w:before="60" w:after="60" w:line="280" w:lineRule="exact"/>
        <w:ind w:left="709" w:hanging="709"/>
        <w:jc w:val="both"/>
        <w:rPr>
          <w:rFonts w:asciiTheme="minorHAnsi" w:hAnsiTheme="minorHAnsi"/>
          <w:sz w:val="22"/>
        </w:rPr>
      </w:pPr>
      <w:r w:rsidRPr="009209BD">
        <w:rPr>
          <w:rFonts w:asciiTheme="minorHAnsi" w:hAnsiTheme="minorHAnsi"/>
          <w:sz w:val="22"/>
        </w:rPr>
        <w:t xml:space="preserve">Stropy minimálnej pomoci podľa bodu </w:t>
      </w:r>
      <w:hyperlink w:anchor="bod2916" w:history="1">
        <w:r w:rsidR="0055578B" w:rsidRPr="009209BD">
          <w:rPr>
            <w:rStyle w:val="Hypertextovprepojenie"/>
            <w:rFonts w:asciiTheme="minorHAnsi" w:hAnsiTheme="minorHAnsi"/>
            <w:sz w:val="22"/>
          </w:rPr>
          <w:t>2.9.1</w:t>
        </w:r>
        <w:r w:rsidR="0055578B">
          <w:rPr>
            <w:rStyle w:val="Hypertextovprepojenie"/>
            <w:rFonts w:asciiTheme="minorHAnsi" w:hAnsiTheme="minorHAnsi"/>
            <w:sz w:val="22"/>
          </w:rPr>
          <w:t>6</w:t>
        </w:r>
      </w:hyperlink>
      <w:r w:rsidR="0055578B" w:rsidRPr="009209BD">
        <w:rPr>
          <w:rFonts w:asciiTheme="minorHAnsi" w:hAnsiTheme="minorHAnsi"/>
          <w:sz w:val="22"/>
        </w:rPr>
        <w:t xml:space="preserve"> </w:t>
      </w:r>
      <w:r w:rsidRPr="009209BD">
        <w:rPr>
          <w:rFonts w:asciiTheme="minorHAnsi" w:hAnsiTheme="minorHAnsi"/>
          <w:sz w:val="22"/>
        </w:rPr>
        <w:t>a</w:t>
      </w:r>
      <w:r>
        <w:rPr>
          <w:rFonts w:asciiTheme="minorHAnsi" w:hAnsiTheme="minorHAnsi"/>
          <w:sz w:val="22"/>
        </w:rPr>
        <w:t> </w:t>
      </w:r>
      <w:hyperlink w:anchor="bod2917" w:history="1">
        <w:r w:rsidR="0055578B" w:rsidRPr="009209BD">
          <w:rPr>
            <w:rStyle w:val="Hypertextovprepojenie"/>
            <w:rFonts w:asciiTheme="minorHAnsi" w:hAnsiTheme="minorHAnsi"/>
            <w:sz w:val="22"/>
          </w:rPr>
          <w:t>2.9.1</w:t>
        </w:r>
        <w:r w:rsidR="0055578B">
          <w:rPr>
            <w:rStyle w:val="Hypertextovprepojenie"/>
            <w:rFonts w:asciiTheme="minorHAnsi" w:hAnsiTheme="minorHAnsi"/>
            <w:sz w:val="22"/>
          </w:rPr>
          <w:t>7</w:t>
        </w:r>
      </w:hyperlink>
      <w:r w:rsidR="0055578B" w:rsidRPr="009209BD">
        <w:rPr>
          <w:rFonts w:asciiTheme="minorHAnsi" w:hAnsiTheme="minorHAnsi"/>
          <w:sz w:val="22"/>
        </w:rPr>
        <w:t xml:space="preserve"> </w:t>
      </w:r>
      <w:r w:rsidRPr="009209BD">
        <w:rPr>
          <w:rFonts w:asciiTheme="minorHAnsi" w:hAnsiTheme="minorHAnsi"/>
          <w:sz w:val="22"/>
        </w:rPr>
        <w:t xml:space="preserve">sa uplatňujú bez ohľadu na to, v akej forme sa pomoc poskytla a či je poskytnutá čiastočne alebo úplne zo zdrojov EÚ. Trojročné fiškálne obdobie v súvislosti s poskytovaním minimálnej pomoci sa určuje na základe účtovného obdobia príjemcu minimálnej pomoci v zmysle zákona č. 431/2002 Z. z. o účtovníctve v znení neskorších predpisov. Celková výška minimálnej pomoci je uvedená, v súlade s čl. 3 ods. 6 nariadenia Komisie (EÚ) č. 1407/2013,   v hrubom vyjadrení, čiže pred odrátaním dane alebo ďalších poplatkov. </w:t>
      </w:r>
      <w:r w:rsidRPr="009209BD">
        <w:rPr>
          <w:rFonts w:asciiTheme="minorHAnsi" w:hAnsiTheme="minorHAnsi"/>
          <w:bCs/>
          <w:sz w:val="22"/>
        </w:rPr>
        <w:t xml:space="preserve">V súlade s čl. 3 ods. 7 </w:t>
      </w:r>
      <w:r w:rsidRPr="009209BD">
        <w:rPr>
          <w:rFonts w:asciiTheme="minorHAnsi" w:hAnsiTheme="minorHAnsi"/>
          <w:sz w:val="22"/>
        </w:rPr>
        <w:t xml:space="preserve">nariadenia Komisie (EÚ) č. 1407/2013, ak by sa poskytnutím novej pomoci presiahol strop pomoci uvedený v bode </w:t>
      </w:r>
      <w:hyperlink w:anchor="bod2916" w:history="1">
        <w:r w:rsidR="0055578B" w:rsidRPr="000B13A1">
          <w:rPr>
            <w:rStyle w:val="Hypertextovprepojenie"/>
            <w:rFonts w:asciiTheme="minorHAnsi" w:hAnsiTheme="minorHAnsi"/>
            <w:sz w:val="22"/>
          </w:rPr>
          <w:t>2.9.1</w:t>
        </w:r>
        <w:r w:rsidR="0055578B">
          <w:rPr>
            <w:rStyle w:val="Hypertextovprepojenie"/>
            <w:rFonts w:asciiTheme="minorHAnsi" w:hAnsiTheme="minorHAnsi"/>
            <w:sz w:val="22"/>
          </w:rPr>
          <w:t>6</w:t>
        </w:r>
      </w:hyperlink>
      <w:r w:rsidR="0055578B" w:rsidRPr="009209BD">
        <w:rPr>
          <w:rFonts w:asciiTheme="minorHAnsi" w:hAnsiTheme="minorHAnsi"/>
          <w:sz w:val="22"/>
        </w:rPr>
        <w:t xml:space="preserve"> </w:t>
      </w:r>
      <w:r w:rsidRPr="009209BD">
        <w:rPr>
          <w:rFonts w:asciiTheme="minorHAnsi" w:hAnsiTheme="minorHAnsi"/>
          <w:sz w:val="22"/>
        </w:rPr>
        <w:t>a</w:t>
      </w:r>
      <w:r w:rsidR="000B13A1">
        <w:rPr>
          <w:rFonts w:asciiTheme="minorHAnsi" w:hAnsiTheme="minorHAnsi"/>
          <w:sz w:val="22"/>
        </w:rPr>
        <w:t> </w:t>
      </w:r>
      <w:hyperlink w:anchor="bod2917" w:history="1">
        <w:r w:rsidR="0055578B" w:rsidRPr="000B13A1">
          <w:rPr>
            <w:rStyle w:val="Hypertextovprepojenie"/>
            <w:rFonts w:asciiTheme="minorHAnsi" w:hAnsiTheme="minorHAnsi"/>
            <w:sz w:val="22"/>
          </w:rPr>
          <w:t>2.9.1</w:t>
        </w:r>
        <w:r w:rsidR="0055578B">
          <w:rPr>
            <w:rStyle w:val="Hypertextovprepojenie"/>
            <w:rFonts w:asciiTheme="minorHAnsi" w:hAnsiTheme="minorHAnsi"/>
            <w:sz w:val="22"/>
          </w:rPr>
          <w:t>7</w:t>
        </w:r>
      </w:hyperlink>
      <w:r w:rsidRPr="009209BD">
        <w:rPr>
          <w:rFonts w:asciiTheme="minorHAnsi" w:hAnsiTheme="minorHAnsi"/>
          <w:sz w:val="22"/>
        </w:rPr>
        <w:t>, celá táto nová pomoc sa nepovažuje za pomoc podľa schémy</w:t>
      </w:r>
      <w:r w:rsidR="000B13A1">
        <w:rPr>
          <w:rFonts w:asciiTheme="minorHAnsi" w:hAnsiTheme="minorHAnsi"/>
          <w:sz w:val="22"/>
        </w:rPr>
        <w:t xml:space="preserve"> minimálnej pomoci</w:t>
      </w:r>
      <w:r w:rsidRPr="009209BD">
        <w:rPr>
          <w:rFonts w:asciiTheme="minorHAnsi" w:hAnsiTheme="minorHAnsi"/>
          <w:sz w:val="22"/>
        </w:rPr>
        <w:t>.</w:t>
      </w:r>
    </w:p>
    <w:p w14:paraId="2860D722" w14:textId="06B705F0" w:rsidR="000B13A1" w:rsidRDefault="000B13A1" w:rsidP="009B58B3">
      <w:pPr>
        <w:pStyle w:val="Odsekzoznamu"/>
        <w:numPr>
          <w:ilvl w:val="2"/>
          <w:numId w:val="46"/>
        </w:numPr>
        <w:spacing w:before="60" w:after="60" w:line="280" w:lineRule="exact"/>
        <w:ind w:left="709" w:hanging="709"/>
        <w:jc w:val="both"/>
        <w:rPr>
          <w:rFonts w:asciiTheme="minorHAnsi" w:hAnsiTheme="minorHAnsi"/>
          <w:sz w:val="22"/>
        </w:rPr>
      </w:pPr>
      <w:r w:rsidRPr="000B13A1">
        <w:rPr>
          <w:rFonts w:asciiTheme="minorHAnsi" w:hAnsiTheme="minorHAnsi"/>
          <w:sz w:val="22"/>
        </w:rPr>
        <w:t>V prípade fúzii alebo akvizícii sa, v súlade s čl. 3 ods. 8 nariadenia Komisie (EÚ) č. 1407/2013, pri zisťovaní toho, či minimálna pomoc poskytnutá podľa schémy</w:t>
      </w:r>
      <w:r>
        <w:rPr>
          <w:rFonts w:asciiTheme="minorHAnsi" w:hAnsiTheme="minorHAnsi"/>
          <w:sz w:val="22"/>
        </w:rPr>
        <w:t xml:space="preserve"> minimálnej pomoci</w:t>
      </w:r>
      <w:r w:rsidRPr="000B13A1">
        <w:rPr>
          <w:rFonts w:asciiTheme="minorHAnsi" w:hAnsiTheme="minorHAnsi"/>
          <w:sz w:val="22"/>
        </w:rPr>
        <w:t xml:space="preserve"> pre tento nový alebo nadobúdajúci podnik presahuje príslušný strop, zohľadní každá minimálna pomoc poskytnutá predtým ktorémukoľvek zo spájajúcich sa podnikov. Minimálna pomoc zákonne poskytnutá pred fúziou alebo akvizíciou zostáva zákonná.</w:t>
      </w:r>
    </w:p>
    <w:p w14:paraId="366B8508" w14:textId="413BA7A6" w:rsidR="000B13A1" w:rsidRDefault="000B13A1" w:rsidP="009B58B3">
      <w:pPr>
        <w:pStyle w:val="Odsekzoznamu"/>
        <w:numPr>
          <w:ilvl w:val="2"/>
          <w:numId w:val="46"/>
        </w:numPr>
        <w:spacing w:before="60" w:after="60" w:line="280" w:lineRule="exact"/>
        <w:ind w:left="709" w:hanging="709"/>
        <w:jc w:val="both"/>
        <w:rPr>
          <w:rFonts w:asciiTheme="minorHAnsi" w:hAnsiTheme="minorHAnsi"/>
          <w:sz w:val="22"/>
        </w:rPr>
      </w:pPr>
      <w:r w:rsidRPr="000B13A1">
        <w:rPr>
          <w:rFonts w:asciiTheme="minorHAnsi" w:hAnsiTheme="minorHAnsi"/>
          <w:sz w:val="22"/>
        </w:rPr>
        <w:t>V prípade rozdelenia podniku na dva či viac samostatných podnikov sa, v súlade s čl. 3 ods. 9 nariadenia Komisie (EÚ) č. 1407/2013, minimálna pomoc poskytnutá pred rozdelením priradí tomu podniku, ktorý z nej profitoval, čo je v zásade ten podnik, ktorý preberá činnosti, na ktoré sa minimálna pomoc využila. Ak takého priradenie nie je možné, minimálna pomoc sa priradí úmerne na základe účtovnej hodnoty vlastného kapitálu nových podnikov v deň nadobudnutia účinnosti rozdelenia podniku.</w:t>
      </w:r>
    </w:p>
    <w:p w14:paraId="289B61D9" w14:textId="0CB458B9" w:rsidR="000B13A1" w:rsidRDefault="000B13A1" w:rsidP="009B58B3">
      <w:pPr>
        <w:pStyle w:val="Odsekzoznamu"/>
        <w:numPr>
          <w:ilvl w:val="2"/>
          <w:numId w:val="46"/>
        </w:numPr>
        <w:spacing w:before="60" w:after="60" w:line="280" w:lineRule="exact"/>
        <w:ind w:left="709" w:hanging="709"/>
        <w:jc w:val="both"/>
        <w:rPr>
          <w:rFonts w:asciiTheme="minorHAnsi" w:hAnsiTheme="minorHAnsi"/>
          <w:sz w:val="22"/>
        </w:rPr>
      </w:pPr>
      <w:r w:rsidRPr="000B13A1">
        <w:rPr>
          <w:rFonts w:asciiTheme="minorHAnsi" w:hAnsiTheme="minorHAnsi"/>
          <w:sz w:val="22"/>
        </w:rPr>
        <w:t>V prípade, že sa oprávnené náklady a poskytovanie minimálnej pomoci uplatňujú v priebehu viacerých rokov, je potrebné na výpočet</w:t>
      </w:r>
      <w:r w:rsidRPr="000B13A1">
        <w:rPr>
          <w:rFonts w:asciiTheme="minorHAnsi" w:hAnsiTheme="minorHAnsi"/>
          <w:sz w:val="22"/>
          <w:vertAlign w:val="superscript"/>
        </w:rPr>
        <w:footnoteReference w:id="29"/>
      </w:r>
      <w:r w:rsidRPr="000B13A1">
        <w:rPr>
          <w:rFonts w:asciiTheme="minorHAnsi" w:hAnsiTheme="minorHAnsi"/>
          <w:sz w:val="22"/>
        </w:rPr>
        <w:t xml:space="preserve"> výšky minimálnej pomoci použiť diskontné sadzby uplatniteľné v čase poskytnutia minimálnej pomoci. Základom pre výpočet diskontnej sadzby je základná sadzba pre výpočet diskontnej a referenčnej sadzby, ktorej aktuálna hodnota je uverejnená na webovom sídle </w:t>
      </w:r>
      <w:hyperlink r:id="rId34" w:history="1">
        <w:r w:rsidRPr="000B13A1">
          <w:rPr>
            <w:rStyle w:val="Hypertextovprepojenie"/>
            <w:rFonts w:asciiTheme="minorHAnsi" w:hAnsiTheme="minorHAnsi"/>
            <w:sz w:val="22"/>
          </w:rPr>
          <w:t>www.statnapomoc.sk</w:t>
        </w:r>
      </w:hyperlink>
      <w:r w:rsidRPr="000B13A1">
        <w:rPr>
          <w:rFonts w:asciiTheme="minorHAnsi" w:hAnsiTheme="minorHAnsi"/>
          <w:sz w:val="22"/>
        </w:rPr>
        <w:t>.</w:t>
      </w:r>
    </w:p>
    <w:p w14:paraId="4D2C8446" w14:textId="77777777" w:rsidR="009209BD" w:rsidRPr="009209BD" w:rsidRDefault="009209BD" w:rsidP="009209BD">
      <w:pPr>
        <w:spacing w:before="60" w:after="60" w:line="280" w:lineRule="exact"/>
        <w:jc w:val="both"/>
        <w:rPr>
          <w:rFonts w:asciiTheme="minorHAnsi" w:hAnsiTheme="minorHAnsi"/>
          <w:sz w:val="22"/>
        </w:rPr>
      </w:pPr>
    </w:p>
    <w:p w14:paraId="775011C6" w14:textId="79CDB5AD" w:rsidR="00631252" w:rsidRPr="004978D1" w:rsidRDefault="009658F3" w:rsidP="00F61A4E">
      <w:pPr>
        <w:pStyle w:val="Nadpis1"/>
        <w:numPr>
          <w:ilvl w:val="0"/>
          <w:numId w:val="2"/>
        </w:numPr>
        <w:tabs>
          <w:tab w:val="clear" w:pos="708"/>
        </w:tabs>
        <w:spacing w:before="120" w:after="120"/>
        <w:ind w:left="567" w:hanging="567"/>
        <w:rPr>
          <w:rFonts w:ascii="Calibri" w:hAnsi="Calibri"/>
          <w:smallCaps w:val="0"/>
          <w:sz w:val="22"/>
          <w:lang w:val="sk-SK"/>
        </w:rPr>
      </w:pPr>
      <w:bookmarkStart w:id="43" w:name="bod288"/>
      <w:bookmarkStart w:id="44" w:name="bod289"/>
      <w:bookmarkEnd w:id="43"/>
      <w:bookmarkEnd w:id="44"/>
      <w:r w:rsidRPr="004978D1">
        <w:rPr>
          <w:rFonts w:ascii="Calibri" w:hAnsi="Calibri"/>
          <w:smallCaps w:val="0"/>
          <w:sz w:val="22"/>
          <w:lang w:val="sk-SK"/>
        </w:rPr>
        <w:lastRenderedPageBreak/>
        <w:t>Ďalšie informácie k výzve</w:t>
      </w:r>
    </w:p>
    <w:p w14:paraId="6B1ADE9D" w14:textId="2B66D62C" w:rsidR="00470832" w:rsidRDefault="00C6745A" w:rsidP="009B58B3">
      <w:pPr>
        <w:pStyle w:val="Odsekzoznamu"/>
        <w:numPr>
          <w:ilvl w:val="1"/>
          <w:numId w:val="13"/>
        </w:numPr>
        <w:spacing w:line="280" w:lineRule="exact"/>
        <w:ind w:left="567" w:hanging="567"/>
        <w:jc w:val="both"/>
        <w:rPr>
          <w:rFonts w:asciiTheme="minorHAnsi" w:hAnsiTheme="minorHAnsi"/>
          <w:sz w:val="22"/>
        </w:rPr>
      </w:pPr>
      <w:r w:rsidRPr="00C6745A">
        <w:rPr>
          <w:rFonts w:asciiTheme="minorHAnsi" w:hAnsiTheme="minorHAnsi"/>
          <w:sz w:val="22"/>
        </w:rPr>
        <w:t>PPA si vyhradzuje právo dodatočného vyžiadania ďalších informácií (objasnenia nezrovnalostí) od žiadateľa v závislosti od charakteru projektu. Lehota na predloženie týchto informácií nesmie byť kratšia, ako 5 pracovných dní odo dňa doručenia výzvy</w:t>
      </w:r>
      <w:r w:rsidR="00927B42">
        <w:rPr>
          <w:rFonts w:asciiTheme="minorHAnsi" w:hAnsiTheme="minorHAnsi"/>
          <w:sz w:val="22"/>
        </w:rPr>
        <w:t xml:space="preserve"> </w:t>
      </w:r>
      <w:r w:rsidRPr="00927B42">
        <w:rPr>
          <w:rFonts w:asciiTheme="minorHAnsi" w:hAnsiTheme="minorHAnsi"/>
          <w:sz w:val="22"/>
        </w:rPr>
        <w:t xml:space="preserve">do elektronickej schránky žiadateľa určenú vo výzve na doplnenie ďalších informácií, pričom pre posúdenie včasného doručenia chýbajúcich dokladov (údajov) platia rovnaké podmienky, ako pri prijímaní ŽoNFP. </w:t>
      </w:r>
    </w:p>
    <w:p w14:paraId="17B2A497" w14:textId="0A61F5AF" w:rsidR="006B243E" w:rsidRPr="00927B42" w:rsidRDefault="006B243E" w:rsidP="009B58B3">
      <w:pPr>
        <w:pStyle w:val="Odsekzoznamu"/>
        <w:numPr>
          <w:ilvl w:val="1"/>
          <w:numId w:val="13"/>
        </w:numPr>
        <w:spacing w:line="280" w:lineRule="exact"/>
        <w:ind w:left="567" w:hanging="567"/>
        <w:jc w:val="both"/>
        <w:rPr>
          <w:rFonts w:asciiTheme="minorHAnsi" w:hAnsiTheme="minorHAnsi"/>
          <w:sz w:val="22"/>
        </w:rPr>
      </w:pPr>
      <w:r w:rsidRPr="00927B42">
        <w:rPr>
          <w:rFonts w:asciiTheme="minorHAnsi" w:hAnsiTheme="minorHAnsi"/>
          <w:sz w:val="22"/>
        </w:rPr>
        <w:t>Pred uzavretím Zmluvy o poskytnutí NFP neexistuje právny nárok na  poskytnutie nenávratného  finančného príspevku.</w:t>
      </w:r>
    </w:p>
    <w:p w14:paraId="3B60F5C8" w14:textId="6825AB86" w:rsidR="006B243E" w:rsidRDefault="006B243E" w:rsidP="009B58B3">
      <w:pPr>
        <w:pStyle w:val="Odsekzoznamu"/>
        <w:numPr>
          <w:ilvl w:val="1"/>
          <w:numId w:val="13"/>
        </w:numPr>
        <w:spacing w:line="280" w:lineRule="exact"/>
        <w:ind w:left="567" w:hanging="567"/>
        <w:jc w:val="both"/>
        <w:rPr>
          <w:rFonts w:asciiTheme="minorHAnsi" w:hAnsiTheme="minorHAnsi"/>
          <w:sz w:val="22"/>
        </w:rPr>
      </w:pPr>
      <w:r w:rsidRPr="0078012B">
        <w:rPr>
          <w:rFonts w:asciiTheme="minorHAnsi" w:hAnsiTheme="minorHAnsi"/>
          <w:sz w:val="22"/>
        </w:rPr>
        <w:t>Žiadatelia môžu realizovať projekt aj pred uzatvorením zmluvy o poskytnutí NFP, znášajú však riziko, že projekt na financovanie z PRV nebude schválený.</w:t>
      </w:r>
      <w:r>
        <w:rPr>
          <w:rFonts w:asciiTheme="minorHAnsi" w:hAnsiTheme="minorHAnsi"/>
          <w:sz w:val="22"/>
        </w:rPr>
        <w:t xml:space="preserve"> </w:t>
      </w:r>
    </w:p>
    <w:p w14:paraId="3EA3F9B9" w14:textId="24834AE4" w:rsidR="006B243E" w:rsidRDefault="006B243E" w:rsidP="009B58B3">
      <w:pPr>
        <w:pStyle w:val="Odsekzoznamu"/>
        <w:numPr>
          <w:ilvl w:val="1"/>
          <w:numId w:val="13"/>
        </w:numPr>
        <w:spacing w:line="280" w:lineRule="exact"/>
        <w:ind w:left="567" w:hanging="567"/>
        <w:jc w:val="both"/>
        <w:rPr>
          <w:rFonts w:asciiTheme="minorHAnsi" w:hAnsiTheme="minorHAnsi"/>
          <w:sz w:val="22"/>
        </w:rPr>
      </w:pPr>
      <w:r w:rsidRPr="002B6BF7">
        <w:rPr>
          <w:rFonts w:asciiTheme="minorHAnsi" w:hAnsiTheme="minorHAnsi"/>
          <w:sz w:val="22"/>
        </w:rPr>
        <w:t>PPA môže vydať rozhodnutie o schválení</w:t>
      </w:r>
      <w:r w:rsidRPr="00043BF4">
        <w:rPr>
          <w:rFonts w:asciiTheme="minorHAnsi" w:hAnsiTheme="minorHAnsi"/>
          <w:sz w:val="22"/>
        </w:rPr>
        <w:t>, rozhodnutie o schválení s podmienkou</w:t>
      </w:r>
      <w:r w:rsidRPr="002B6BF7">
        <w:rPr>
          <w:rFonts w:asciiTheme="minorHAnsi" w:hAnsiTheme="minorHAnsi"/>
          <w:sz w:val="22"/>
        </w:rPr>
        <w:t>, rozhodnutie o neschválení a rozhodnutie o zastavení konania.</w:t>
      </w:r>
    </w:p>
    <w:p w14:paraId="5BDCDD26" w14:textId="5307FC27" w:rsidR="007940CA" w:rsidRPr="00CE15AA" w:rsidRDefault="007940CA" w:rsidP="009B58B3">
      <w:pPr>
        <w:pStyle w:val="Odsekzoznamu"/>
        <w:numPr>
          <w:ilvl w:val="1"/>
          <w:numId w:val="13"/>
        </w:numPr>
        <w:spacing w:line="280" w:lineRule="exact"/>
        <w:ind w:left="567" w:hanging="567"/>
        <w:jc w:val="both"/>
        <w:rPr>
          <w:rFonts w:asciiTheme="minorHAnsi" w:hAnsiTheme="minorHAnsi"/>
          <w:sz w:val="22"/>
        </w:rPr>
      </w:pPr>
      <w:r w:rsidRPr="00F64BB8">
        <w:rPr>
          <w:rFonts w:asciiTheme="minorHAnsi" w:hAnsiTheme="minorHAnsi" w:cstheme="minorHAnsi"/>
          <w:bCs/>
          <w:sz w:val="22"/>
        </w:rPr>
        <w:t>PPA pri výbere a schvaľovaní ŽoNFP môže využiť „zásobník projektov“ v zmysle ustanovení Systému riadenia PRV</w:t>
      </w:r>
      <w:r>
        <w:rPr>
          <w:rFonts w:asciiTheme="minorHAnsi" w:hAnsiTheme="minorHAnsi" w:cstheme="minorHAnsi"/>
          <w:bCs/>
          <w:sz w:val="22"/>
        </w:rPr>
        <w:t xml:space="preserve"> SR 2014-</w:t>
      </w:r>
      <w:r w:rsidRPr="00D72EC9">
        <w:rPr>
          <w:rFonts w:asciiTheme="minorHAnsi" w:hAnsiTheme="minorHAnsi" w:cstheme="minorHAnsi"/>
          <w:bCs/>
          <w:dstrike/>
          <w:sz w:val="22"/>
        </w:rPr>
        <w:t>2020</w:t>
      </w:r>
      <w:r w:rsidR="00D72EC9" w:rsidRPr="00D72EC9">
        <w:rPr>
          <w:rFonts w:asciiTheme="minorHAnsi" w:hAnsiTheme="minorHAnsi" w:cstheme="minorHAnsi"/>
          <w:bCs/>
          <w:color w:val="FF0000"/>
          <w:sz w:val="22"/>
        </w:rPr>
        <w:t>2022</w:t>
      </w:r>
      <w:r w:rsidRPr="00F64BB8">
        <w:rPr>
          <w:rFonts w:asciiTheme="minorHAnsi" w:hAnsiTheme="minorHAnsi" w:cstheme="minorHAnsi"/>
          <w:bCs/>
          <w:sz w:val="22"/>
        </w:rPr>
        <w:t>.</w:t>
      </w:r>
    </w:p>
    <w:p w14:paraId="68489BED" w14:textId="7B3A5FDF" w:rsidR="006B243E" w:rsidRPr="00CE15AA" w:rsidRDefault="006B243E" w:rsidP="009B58B3">
      <w:pPr>
        <w:pStyle w:val="Odsekzoznamu"/>
        <w:numPr>
          <w:ilvl w:val="1"/>
          <w:numId w:val="13"/>
        </w:numPr>
        <w:spacing w:line="280" w:lineRule="exact"/>
        <w:ind w:left="567" w:hanging="567"/>
        <w:jc w:val="both"/>
        <w:rPr>
          <w:rFonts w:asciiTheme="minorHAnsi" w:hAnsiTheme="minorHAnsi"/>
          <w:b/>
        </w:rPr>
      </w:pPr>
      <w:r w:rsidRPr="00CE15AA">
        <w:rPr>
          <w:rFonts w:asciiTheme="minorHAnsi" w:hAnsiTheme="minorHAnsi"/>
          <w:sz w:val="22"/>
        </w:rPr>
        <w:t>ŽoNFP</w:t>
      </w:r>
      <w:r w:rsidRPr="002F506C">
        <w:rPr>
          <w:rFonts w:asciiTheme="minorHAnsi" w:hAnsiTheme="minorHAnsi"/>
          <w:sz w:val="22"/>
        </w:rPr>
        <w:t xml:space="preserve"> nebude schválená v prípade, že žiadateľ uviedol nepravdivé čestné vyhlásenie </w:t>
      </w:r>
      <w:r w:rsidRPr="006B44B4">
        <w:rPr>
          <w:rFonts w:asciiTheme="minorHAnsi" w:hAnsiTheme="minorHAnsi"/>
          <w:sz w:val="22"/>
        </w:rPr>
        <w:t xml:space="preserve">žiadateľa </w:t>
      </w:r>
      <w:r>
        <w:rPr>
          <w:rFonts w:asciiTheme="minorHAnsi" w:hAnsiTheme="minorHAnsi"/>
          <w:sz w:val="22"/>
        </w:rPr>
        <w:t xml:space="preserve"> </w:t>
      </w:r>
      <w:r w:rsidRPr="006B44B4">
        <w:rPr>
          <w:rFonts w:asciiTheme="minorHAnsi" w:hAnsiTheme="minorHAnsi"/>
          <w:sz w:val="22"/>
        </w:rPr>
        <w:t>o konflikte záujmov a poskytol nesprávne či nepravdivé údaje. Ak sú pochybnosti o pravdivosti alebo úplnosti ŽoNFP a žiadateľ tieto pochybnosti neodstránil v určenej lehote, poskytovateľ vydá rozhodnutie o zastavení konania o ŽoNFP podľa §</w:t>
      </w:r>
      <w:r w:rsidR="004C7531">
        <w:rPr>
          <w:rFonts w:asciiTheme="minorHAnsi" w:hAnsiTheme="minorHAnsi"/>
          <w:sz w:val="22"/>
        </w:rPr>
        <w:t xml:space="preserve"> </w:t>
      </w:r>
      <w:r w:rsidRPr="006B44B4">
        <w:rPr>
          <w:rFonts w:asciiTheme="minorHAnsi" w:hAnsiTheme="minorHAnsi"/>
          <w:sz w:val="22"/>
        </w:rPr>
        <w:t>2</w:t>
      </w:r>
      <w:r w:rsidR="00F416EE">
        <w:rPr>
          <w:rFonts w:asciiTheme="minorHAnsi" w:hAnsiTheme="minorHAnsi"/>
          <w:sz w:val="22"/>
        </w:rPr>
        <w:t>0</w:t>
      </w:r>
      <w:r w:rsidRPr="006B44B4">
        <w:rPr>
          <w:rFonts w:asciiTheme="minorHAnsi" w:hAnsiTheme="minorHAnsi"/>
          <w:sz w:val="22"/>
        </w:rPr>
        <w:t xml:space="preserve"> odsek </w:t>
      </w:r>
      <w:r w:rsidR="00F416EE">
        <w:rPr>
          <w:rFonts w:asciiTheme="minorHAnsi" w:hAnsiTheme="minorHAnsi"/>
          <w:sz w:val="22"/>
        </w:rPr>
        <w:t xml:space="preserve">2 </w:t>
      </w:r>
      <w:r w:rsidRPr="006B44B4">
        <w:rPr>
          <w:rFonts w:asciiTheme="minorHAnsi" w:hAnsiTheme="minorHAnsi"/>
          <w:sz w:val="22"/>
        </w:rPr>
        <w:t xml:space="preserve">zákona č. 292/2014 </w:t>
      </w:r>
      <w:r w:rsidR="003C5618" w:rsidRPr="00CE3648">
        <w:rPr>
          <w:rFonts w:asciiTheme="minorHAnsi" w:hAnsiTheme="minorHAnsi"/>
          <w:color w:val="000000"/>
          <w:sz w:val="22"/>
          <w:szCs w:val="22"/>
        </w:rPr>
        <w:t>o  príspevku poskytovanom z</w:t>
      </w:r>
      <w:r w:rsidR="003C5618">
        <w:rPr>
          <w:rFonts w:asciiTheme="minorHAnsi" w:hAnsiTheme="minorHAnsi"/>
          <w:color w:val="000000"/>
          <w:sz w:val="22"/>
          <w:szCs w:val="22"/>
        </w:rPr>
        <w:t> </w:t>
      </w:r>
      <w:r w:rsidR="003C5618" w:rsidRPr="00CE3648">
        <w:rPr>
          <w:rFonts w:asciiTheme="minorHAnsi" w:hAnsiTheme="minorHAnsi"/>
          <w:color w:val="000000"/>
          <w:sz w:val="22"/>
          <w:szCs w:val="22"/>
        </w:rPr>
        <w:t>EŠIF</w:t>
      </w:r>
      <w:r w:rsidR="003C5618">
        <w:rPr>
          <w:rFonts w:asciiTheme="minorHAnsi" w:hAnsiTheme="minorHAnsi"/>
          <w:color w:val="000000"/>
          <w:sz w:val="22"/>
          <w:szCs w:val="22"/>
        </w:rPr>
        <w:t>.</w:t>
      </w:r>
    </w:p>
    <w:p w14:paraId="40B199B6" w14:textId="20B55CBB" w:rsidR="003553C7" w:rsidRPr="00CA67AB" w:rsidRDefault="003553C7" w:rsidP="009B58B3">
      <w:pPr>
        <w:pStyle w:val="Odsekzoznamu"/>
        <w:numPr>
          <w:ilvl w:val="1"/>
          <w:numId w:val="13"/>
        </w:numPr>
        <w:spacing w:line="280" w:lineRule="exact"/>
        <w:ind w:left="567" w:hanging="567"/>
        <w:jc w:val="both"/>
        <w:rPr>
          <w:rFonts w:asciiTheme="minorHAnsi" w:hAnsiTheme="minorHAnsi"/>
          <w:b/>
        </w:rPr>
      </w:pPr>
      <w:r w:rsidRPr="00785390">
        <w:rPr>
          <w:rFonts w:asciiTheme="minorHAnsi" w:hAnsiTheme="minorHAnsi"/>
          <w:sz w:val="22"/>
        </w:rPr>
        <w:t xml:space="preserve">Žiadateľ musí spĺňať všetky relevantné všeobecné kritériá pre výber projektov, uvedené </w:t>
      </w:r>
      <w:r>
        <w:rPr>
          <w:rFonts w:asciiTheme="minorHAnsi" w:hAnsiTheme="minorHAnsi"/>
          <w:sz w:val="22"/>
        </w:rPr>
        <w:br/>
      </w:r>
      <w:r w:rsidRPr="00785390">
        <w:rPr>
          <w:rFonts w:asciiTheme="minorHAnsi" w:hAnsiTheme="minorHAnsi"/>
          <w:sz w:val="22"/>
        </w:rPr>
        <w:t xml:space="preserve">v rámci bodov </w:t>
      </w:r>
      <w:hyperlink w:anchor="_Všeobecné_podmienky_poskytnutia" w:history="1">
        <w:r w:rsidRPr="007940CA">
          <w:rPr>
            <w:rStyle w:val="Hypertextovprepojenie"/>
            <w:rFonts w:asciiTheme="minorHAnsi" w:hAnsiTheme="minorHAnsi" w:cstheme="minorHAnsi"/>
            <w:sz w:val="22"/>
            <w:szCs w:val="22"/>
          </w:rPr>
          <w:t>2.</w:t>
        </w:r>
        <w:r w:rsidR="007940CA" w:rsidRPr="007940CA">
          <w:rPr>
            <w:rStyle w:val="Hypertextovprepojenie"/>
            <w:rFonts w:asciiTheme="minorHAnsi" w:hAnsiTheme="minorHAnsi" w:cstheme="minorHAnsi"/>
            <w:sz w:val="22"/>
            <w:szCs w:val="22"/>
          </w:rPr>
          <w:t>7</w:t>
        </w:r>
        <w:r w:rsidRPr="007940CA">
          <w:rPr>
            <w:rStyle w:val="Hypertextovprepojenie"/>
            <w:rFonts w:asciiTheme="minorHAnsi" w:hAnsiTheme="minorHAnsi" w:cstheme="minorHAnsi"/>
            <w:sz w:val="22"/>
            <w:szCs w:val="22"/>
          </w:rPr>
          <w:t>.1</w:t>
        </w:r>
      </w:hyperlink>
      <w:r w:rsidRPr="007940CA">
        <w:rPr>
          <w:rFonts w:asciiTheme="minorHAnsi" w:hAnsiTheme="minorHAnsi"/>
          <w:sz w:val="22"/>
        </w:rPr>
        <w:t xml:space="preserve"> a </w:t>
      </w:r>
      <w:hyperlink w:anchor="_Výberové_kritériá" w:history="1">
        <w:r w:rsidRPr="007940CA">
          <w:rPr>
            <w:rStyle w:val="Hypertextovprepojenie"/>
            <w:rFonts w:asciiTheme="minorHAnsi" w:hAnsiTheme="minorHAnsi" w:cstheme="minorHAnsi"/>
            <w:sz w:val="22"/>
            <w:szCs w:val="22"/>
          </w:rPr>
          <w:t>2.</w:t>
        </w:r>
        <w:r w:rsidR="007940CA" w:rsidRPr="007940CA">
          <w:rPr>
            <w:rStyle w:val="Hypertextovprepojenie"/>
            <w:rFonts w:asciiTheme="minorHAnsi" w:hAnsiTheme="minorHAnsi" w:cstheme="minorHAnsi"/>
            <w:sz w:val="22"/>
            <w:szCs w:val="22"/>
          </w:rPr>
          <w:t>7</w:t>
        </w:r>
        <w:r w:rsidRPr="007940CA">
          <w:rPr>
            <w:rStyle w:val="Hypertextovprepojenie"/>
            <w:rFonts w:asciiTheme="minorHAnsi" w:hAnsiTheme="minorHAnsi" w:cstheme="minorHAnsi"/>
            <w:sz w:val="22"/>
            <w:szCs w:val="22"/>
          </w:rPr>
          <w:t>.2</w:t>
        </w:r>
        <w:r w:rsidRPr="007940CA">
          <w:rPr>
            <w:rStyle w:val="Hypertextovprepojenie"/>
            <w:rFonts w:asciiTheme="minorHAnsi" w:hAnsiTheme="minorHAnsi"/>
            <w:color w:val="auto"/>
            <w:sz w:val="22"/>
          </w:rPr>
          <w:t>.</w:t>
        </w:r>
      </w:hyperlink>
      <w:r w:rsidRPr="00785390">
        <w:rPr>
          <w:rFonts w:asciiTheme="minorHAnsi" w:hAnsiTheme="minorHAnsi"/>
          <w:sz w:val="22"/>
        </w:rPr>
        <w:t xml:space="preserve"> V prípade nesplnenia niektorého z týchto kritérií vydá PPA </w:t>
      </w:r>
      <w:r>
        <w:rPr>
          <w:rFonts w:asciiTheme="minorHAnsi" w:hAnsiTheme="minorHAnsi"/>
          <w:sz w:val="22"/>
        </w:rPr>
        <w:t>rozhodnutie o neschválení ŽoNFP;</w:t>
      </w:r>
    </w:p>
    <w:p w14:paraId="2B988E5D" w14:textId="77777777" w:rsidR="006E7A3F" w:rsidRPr="00FD6FC1" w:rsidRDefault="006E7A3F" w:rsidP="009B58B3">
      <w:pPr>
        <w:pStyle w:val="Odsekzoznamu"/>
        <w:numPr>
          <w:ilvl w:val="1"/>
          <w:numId w:val="13"/>
        </w:numPr>
        <w:spacing w:line="280" w:lineRule="exact"/>
        <w:ind w:left="567" w:hanging="567"/>
        <w:jc w:val="both"/>
        <w:rPr>
          <w:rFonts w:asciiTheme="minorHAnsi" w:hAnsiTheme="minorHAnsi"/>
          <w:sz w:val="22"/>
          <w:szCs w:val="22"/>
        </w:rPr>
      </w:pPr>
      <w:r w:rsidRPr="00347D6A">
        <w:rPr>
          <w:rFonts w:asciiTheme="minorHAnsi" w:hAnsi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w:t>
      </w:r>
      <w:r>
        <w:rPr>
          <w:rFonts w:asciiTheme="minorHAnsi" w:hAnsiTheme="minorHAnsi"/>
          <w:sz w:val="22"/>
          <w:szCs w:val="22"/>
        </w:rPr>
        <w:t>niektorých zákonov;</w:t>
      </w:r>
      <w:r w:rsidRPr="00FD6FC1">
        <w:rPr>
          <w:rFonts w:asciiTheme="minorHAnsi" w:hAnsiTheme="minorHAnsi"/>
          <w:sz w:val="22"/>
          <w:szCs w:val="22"/>
        </w:rPr>
        <w:t xml:space="preserve"> </w:t>
      </w:r>
    </w:p>
    <w:p w14:paraId="169A4F4B" w14:textId="77777777" w:rsidR="006E7A3F" w:rsidRPr="00FD6FC1" w:rsidRDefault="006E7A3F" w:rsidP="006E7A3F">
      <w:pPr>
        <w:tabs>
          <w:tab w:val="left" w:pos="289"/>
        </w:tabs>
        <w:spacing w:line="280" w:lineRule="exact"/>
        <w:ind w:left="567"/>
        <w:jc w:val="both"/>
        <w:rPr>
          <w:rFonts w:asciiTheme="minorHAnsi" w:hAnsiTheme="minorHAnsi" w:cstheme="minorHAnsi"/>
          <w:b/>
          <w:sz w:val="22"/>
          <w:szCs w:val="22"/>
        </w:rPr>
      </w:pPr>
      <w:r w:rsidRPr="0050482B">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50482B" w:rsidRDefault="006E7A3F" w:rsidP="003D75CE">
      <w:pPr>
        <w:numPr>
          <w:ilvl w:val="0"/>
          <w:numId w:val="11"/>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ktorému Rozhodnutie o schválení ŽoNFP nadobudlo právoplatnosť</w:t>
      </w:r>
      <w:r w:rsidRPr="0050482B">
        <w:rPr>
          <w:rFonts w:asciiTheme="minorHAnsi" w:eastAsiaTheme="minorHAnsi" w:hAnsiTheme="minorHAnsi" w:cstheme="minorHAnsi"/>
          <w:color w:val="000000"/>
          <w:sz w:val="22"/>
          <w:szCs w:val="22"/>
          <w:vertAlign w:val="superscript"/>
          <w:lang w:eastAsia="en-US"/>
        </w:rPr>
        <w:footnoteReference w:id="30"/>
      </w:r>
    </w:p>
    <w:p w14:paraId="1E0C9556" w14:textId="77777777" w:rsidR="006E7A3F" w:rsidRPr="0050482B" w:rsidRDefault="006E7A3F" w:rsidP="003D75CE">
      <w:pPr>
        <w:numPr>
          <w:ilvl w:val="0"/>
          <w:numId w:val="11"/>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50482B" w:rsidRDefault="006E7A3F" w:rsidP="003D75CE">
      <w:pPr>
        <w:numPr>
          <w:ilvl w:val="0"/>
          <w:numId w:val="11"/>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50482B">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FD6FC1" w:rsidRDefault="006E7A3F" w:rsidP="006E7A3F">
      <w:pPr>
        <w:tabs>
          <w:tab w:val="left" w:pos="289"/>
        </w:tabs>
        <w:spacing w:line="280" w:lineRule="exact"/>
        <w:ind w:left="567"/>
        <w:jc w:val="both"/>
        <w:rPr>
          <w:rFonts w:asciiTheme="minorHAnsi" w:hAnsiTheme="minorHAnsi"/>
          <w:sz w:val="22"/>
          <w:szCs w:val="22"/>
        </w:rPr>
      </w:pPr>
      <w:r w:rsidRPr="00FD6FC1">
        <w:rPr>
          <w:rFonts w:asciiTheme="minorHAnsi" w:hAnsi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5" w:history="1">
        <w:r w:rsidRPr="00FD6FC1">
          <w:rPr>
            <w:rFonts w:asciiTheme="minorHAnsi" w:hAnsiTheme="minorHAnsi"/>
            <w:color w:val="0000FF" w:themeColor="hyperlink"/>
            <w:sz w:val="22"/>
            <w:szCs w:val="22"/>
            <w:u w:val="single"/>
          </w:rPr>
          <w:t>https://rpvs.gov.sk/rpvs/</w:t>
        </w:r>
      </w:hyperlink>
      <w:r w:rsidRPr="00FD6FC1">
        <w:rPr>
          <w:rFonts w:asciiTheme="minorHAnsi" w:hAnsi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Default="006E7A3F" w:rsidP="006E7A3F">
      <w:pPr>
        <w:pStyle w:val="Odsekzoznamu"/>
        <w:tabs>
          <w:tab w:val="left" w:pos="289"/>
        </w:tabs>
        <w:spacing w:line="280" w:lineRule="exact"/>
        <w:ind w:left="567"/>
        <w:jc w:val="both"/>
        <w:rPr>
          <w:rFonts w:asciiTheme="minorHAnsi" w:hAnsiTheme="minorHAnsi"/>
          <w:sz w:val="22"/>
          <w:szCs w:val="22"/>
        </w:rPr>
      </w:pPr>
      <w:r w:rsidRPr="007940CA">
        <w:rPr>
          <w:rFonts w:asciiTheme="minorHAnsi" w:hAnsiTheme="minorHAnsi"/>
          <w:b/>
          <w:color w:val="FF0000"/>
          <w:sz w:val="22"/>
          <w:szCs w:val="22"/>
        </w:rPr>
        <w:t>Podmienka má byť splnená najneskôr pred uzatvorením zmluvy o poskytnutí NFP.</w:t>
      </w:r>
      <w:r w:rsidRPr="00FD6FC1">
        <w:rPr>
          <w:rFonts w:asciiTheme="minorHAnsi" w:hAnsiTheme="minorHAnsi"/>
          <w:b/>
          <w:sz w:val="22"/>
          <w:szCs w:val="22"/>
        </w:rPr>
        <w:t xml:space="preserve"> </w:t>
      </w:r>
      <w:r w:rsidRPr="00FD6FC1">
        <w:rPr>
          <w:rFonts w:asciiTheme="minorHAnsi" w:hAnsiTheme="minorHAnsi"/>
          <w:sz w:val="22"/>
          <w:szCs w:val="22"/>
        </w:rPr>
        <w:t>Poskytovateľ nie je oprávnený odoslať návrh zmluvy o NFP, ak t</w:t>
      </w:r>
      <w:r>
        <w:rPr>
          <w:rFonts w:asciiTheme="minorHAnsi" w:hAnsiTheme="minorHAnsi"/>
          <w:sz w:val="22"/>
          <w:szCs w:val="22"/>
        </w:rPr>
        <w:t>akáto skutočnosť nie je splnená.</w:t>
      </w:r>
    </w:p>
    <w:p w14:paraId="48E08BF3" w14:textId="42306ECA" w:rsidR="00631252" w:rsidRPr="00CA67AB" w:rsidRDefault="006E7A3F" w:rsidP="009B58B3">
      <w:pPr>
        <w:pStyle w:val="Odsekzoznamu"/>
        <w:numPr>
          <w:ilvl w:val="1"/>
          <w:numId w:val="13"/>
        </w:numPr>
        <w:spacing w:line="280" w:lineRule="exact"/>
        <w:ind w:left="567" w:hanging="567"/>
        <w:jc w:val="both"/>
        <w:rPr>
          <w:rFonts w:asciiTheme="minorHAnsi" w:hAnsiTheme="minorHAnsi"/>
          <w:sz w:val="22"/>
        </w:rPr>
      </w:pPr>
      <w:r w:rsidRPr="006E7A3F">
        <w:rPr>
          <w:rFonts w:asciiTheme="minorHAnsi" w:hAnsiTheme="minorHAnsi"/>
          <w:sz w:val="22"/>
        </w:rPr>
        <w:t xml:space="preserve">Suma finančných prostriedkov z verejných zdrojov, požadovaná žiadateľom </w:t>
      </w:r>
      <w:r w:rsidR="00462DA5" w:rsidRPr="00462DA5">
        <w:rPr>
          <w:rFonts w:asciiTheme="minorHAnsi" w:hAnsiTheme="minorHAnsi"/>
          <w:sz w:val="22"/>
        </w:rPr>
        <w:t xml:space="preserve">ak projekt realizuje výhradne prostredníctvom verejného obstarávania v zmysle </w:t>
      </w:r>
      <w:r w:rsidR="003C5618">
        <w:rPr>
          <w:rFonts w:asciiTheme="minorHAnsi" w:hAnsiTheme="minorHAnsi"/>
          <w:sz w:val="22"/>
        </w:rPr>
        <w:t xml:space="preserve">ZVO </w:t>
      </w:r>
      <w:r w:rsidRPr="006E7A3F">
        <w:rPr>
          <w:rFonts w:asciiTheme="minorHAnsi" w:hAnsiTheme="minorHAnsi"/>
          <w:sz w:val="22"/>
        </w:rPr>
        <w:t>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3CBBE863" w:rsidR="00F02748" w:rsidRPr="00973960" w:rsidRDefault="00F02748" w:rsidP="009B58B3">
      <w:pPr>
        <w:pStyle w:val="Odsekzoznamu"/>
        <w:numPr>
          <w:ilvl w:val="1"/>
          <w:numId w:val="13"/>
        </w:numPr>
        <w:spacing w:line="280" w:lineRule="exact"/>
        <w:ind w:left="567" w:hanging="567"/>
        <w:jc w:val="both"/>
        <w:rPr>
          <w:rFonts w:asciiTheme="minorHAnsi" w:hAnsiTheme="minorHAnsi"/>
          <w:sz w:val="22"/>
        </w:rPr>
      </w:pPr>
      <w:r w:rsidRPr="00973960">
        <w:rPr>
          <w:rFonts w:asciiTheme="minorHAnsi" w:hAnsiTheme="minorHAnsi"/>
          <w:sz w:val="22"/>
        </w:rPr>
        <w:t>Predmet zákazky nesmie byť v rozpore so ŽoNFP</w:t>
      </w:r>
      <w:r w:rsidR="00334002" w:rsidRPr="00973960">
        <w:rPr>
          <w:rFonts w:asciiTheme="minorHAnsi" w:hAnsiTheme="minorHAnsi"/>
          <w:sz w:val="22"/>
        </w:rPr>
        <w:t xml:space="preserve"> a výzvou</w:t>
      </w:r>
      <w:r w:rsidR="001E0842" w:rsidRPr="00973960">
        <w:rPr>
          <w:rFonts w:asciiTheme="minorHAnsi" w:hAnsiTheme="minorHAnsi"/>
          <w:sz w:val="22"/>
        </w:rPr>
        <w:t>.</w:t>
      </w:r>
    </w:p>
    <w:p w14:paraId="4800E76F" w14:textId="57746F1B" w:rsidR="00F02748" w:rsidRDefault="00F02748" w:rsidP="009B58B3">
      <w:pPr>
        <w:pStyle w:val="Odsekzoznamu"/>
        <w:numPr>
          <w:ilvl w:val="1"/>
          <w:numId w:val="13"/>
        </w:numPr>
        <w:spacing w:line="280" w:lineRule="exact"/>
        <w:ind w:left="567" w:hanging="567"/>
        <w:jc w:val="both"/>
        <w:rPr>
          <w:rFonts w:asciiTheme="minorHAnsi" w:hAnsiTheme="minorHAnsi"/>
          <w:sz w:val="22"/>
        </w:rPr>
      </w:pPr>
      <w:r w:rsidRPr="0072067F">
        <w:rPr>
          <w:rFonts w:asciiTheme="minorHAnsi" w:hAnsiTheme="minorHAnsi"/>
          <w:sz w:val="22"/>
        </w:rPr>
        <w:t xml:space="preserve">Neoprávnené výdavky je žiadateľ povinný z požadovanej sumy odčleniť. </w:t>
      </w:r>
    </w:p>
    <w:p w14:paraId="316BF26E" w14:textId="215995CF" w:rsidR="001E0842" w:rsidRPr="00837D8D" w:rsidRDefault="001E0842" w:rsidP="009B58B3">
      <w:pPr>
        <w:pStyle w:val="Odsekzoznamu"/>
        <w:numPr>
          <w:ilvl w:val="1"/>
          <w:numId w:val="13"/>
        </w:numPr>
        <w:spacing w:line="280" w:lineRule="exact"/>
        <w:ind w:left="567" w:hanging="567"/>
        <w:jc w:val="both"/>
        <w:rPr>
          <w:rFonts w:asciiTheme="minorHAnsi" w:hAnsiTheme="minorHAnsi"/>
          <w:sz w:val="22"/>
        </w:rPr>
      </w:pPr>
      <w:bookmarkStart w:id="45" w:name="bod313"/>
      <w:bookmarkStart w:id="46" w:name="bod314"/>
      <w:bookmarkStart w:id="47" w:name="bod311"/>
      <w:bookmarkEnd w:id="45"/>
      <w:bookmarkEnd w:id="46"/>
      <w:bookmarkEnd w:id="47"/>
      <w:r w:rsidRPr="00B55DEB">
        <w:rPr>
          <w:rFonts w:asciiTheme="minorHAnsi" w:hAnsiTheme="minorHAnsi"/>
          <w:sz w:val="22"/>
        </w:rPr>
        <w:lastRenderedPageBreak/>
        <w:t xml:space="preserve">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w:t>
      </w:r>
      <w:r w:rsidRPr="005D1332">
        <w:rPr>
          <w:rFonts w:asciiTheme="minorHAnsi" w:hAnsiTheme="minorHAnsi"/>
          <w:b/>
          <w:color w:val="FF0000"/>
          <w:sz w:val="22"/>
          <w:u w:val="single"/>
        </w:rPr>
        <w:t>predkladá ho</w:t>
      </w:r>
      <w:r w:rsidRPr="005D1332">
        <w:rPr>
          <w:rFonts w:asciiTheme="minorHAnsi" w:hAnsiTheme="minorHAnsi"/>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D47EBE">
        <w:rPr>
          <w:rFonts w:asciiTheme="minorHAnsi" w:hAnsiTheme="minorHAnsi"/>
          <w:b/>
          <w:color w:val="FF0000"/>
          <w:sz w:val="22"/>
          <w:u w:val="single"/>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36" w:history="1">
        <w:r w:rsidR="00D47EBE" w:rsidRPr="00CD341D">
          <w:rPr>
            <w:rStyle w:val="Hypertextovprepojenie"/>
            <w:rFonts w:asciiTheme="minorHAnsi" w:hAnsiTheme="minorHAnsi"/>
            <w:sz w:val="22"/>
            <w:szCs w:val="22"/>
          </w:rPr>
          <w:t>https://www.slovensko.sk/sk/detail-sluzby?externalCode=ks_339536</w:t>
        </w:r>
      </w:hyperlink>
      <w:r w:rsidR="00D47EBE" w:rsidRPr="00CD341D">
        <w:rPr>
          <w:rFonts w:asciiTheme="minorHAnsi" w:hAnsiTheme="minorHAnsi"/>
          <w:sz w:val="22"/>
          <w:szCs w:val="22"/>
        </w:rPr>
        <w:t>)</w:t>
      </w:r>
      <w:r w:rsidRPr="00CD341D">
        <w:rPr>
          <w:rFonts w:asciiTheme="minorHAnsi" w:hAnsiTheme="minorHAnsi"/>
          <w:sz w:val="22"/>
        </w:rPr>
        <w:t>.</w:t>
      </w:r>
    </w:p>
    <w:p w14:paraId="69F36A5E" w14:textId="085DC263" w:rsidR="00837D8D" w:rsidRPr="00F468DE" w:rsidRDefault="00837D8D" w:rsidP="009B58B3">
      <w:pPr>
        <w:pStyle w:val="Odsekzoznamu"/>
        <w:numPr>
          <w:ilvl w:val="1"/>
          <w:numId w:val="13"/>
        </w:numPr>
        <w:spacing w:line="280" w:lineRule="exact"/>
        <w:ind w:left="567" w:hanging="567"/>
        <w:jc w:val="both"/>
        <w:rPr>
          <w:rFonts w:asciiTheme="minorHAnsi" w:hAnsiTheme="minorHAnsi"/>
          <w:sz w:val="22"/>
        </w:rPr>
      </w:pPr>
      <w:bookmarkStart w:id="48" w:name="bod315"/>
      <w:bookmarkStart w:id="49" w:name="bod312"/>
      <w:bookmarkEnd w:id="48"/>
      <w:bookmarkEnd w:id="49"/>
      <w:r w:rsidRPr="00837D8D">
        <w:rPr>
          <w:rFonts w:asciiTheme="minorHAnsi" w:hAnsiTheme="minorHAnsi"/>
          <w:sz w:val="22"/>
        </w:rPr>
        <w:t>V prípade, ak sa projekt dotýka záujmov ochrany prírody v zmysle zákona č. 543/2002 Z. z. o ochrane prírody a kraji</w:t>
      </w:r>
      <w:r>
        <w:rPr>
          <w:rFonts w:asciiTheme="minorHAnsi" w:hAnsiTheme="minorHAnsi"/>
          <w:sz w:val="22"/>
        </w:rPr>
        <w:t>ny v znení neskorších predpisov nie je žiadateľ povinný predložiť pri podaní ŽoNFP</w:t>
      </w:r>
      <w:r w:rsidRPr="00837D8D">
        <w:rPr>
          <w:rFonts w:asciiTheme="minorHAnsi" w:hAnsiTheme="minorHAnsi"/>
          <w:sz w:val="22"/>
        </w:rPr>
        <w:t xml:space="preserve"> súhlasné stanovisko príslušného orgánu štátnej správy ochrany prírody</w:t>
      </w:r>
      <w:r>
        <w:rPr>
          <w:rFonts w:asciiTheme="minorHAnsi" w:hAnsiTheme="minorHAnsi"/>
          <w:sz w:val="22"/>
        </w:rPr>
        <w:t xml:space="preserve"> </w:t>
      </w:r>
      <w:r w:rsidRPr="00B55DEB">
        <w:rPr>
          <w:rFonts w:asciiTheme="minorHAnsi" w:hAnsiTheme="minorHAnsi"/>
          <w:sz w:val="22"/>
        </w:rPr>
        <w:t xml:space="preserve">ale </w:t>
      </w:r>
      <w:r w:rsidRPr="005D1332">
        <w:rPr>
          <w:rFonts w:asciiTheme="minorHAnsi" w:hAnsiTheme="minorHAnsi"/>
          <w:b/>
          <w:color w:val="FF0000"/>
          <w:sz w:val="22"/>
          <w:u w:val="single"/>
        </w:rPr>
        <w:t>predkladá ho</w:t>
      </w:r>
      <w:r w:rsidRPr="00CC4927">
        <w:rPr>
          <w:rFonts w:asciiTheme="minorHAnsi" w:hAnsiTheme="minorHAnsi"/>
          <w:color w:val="FF0000"/>
          <w:sz w:val="22"/>
          <w:u w:val="single"/>
        </w:rPr>
        <w:t xml:space="preserve"> </w:t>
      </w:r>
      <w:r w:rsidRPr="005D1332">
        <w:rPr>
          <w:rFonts w:asciiTheme="minorHAnsi" w:hAnsiTheme="minorHAnsi"/>
          <w:b/>
          <w:color w:val="FF0000"/>
          <w:sz w:val="22"/>
          <w:u w:val="single"/>
        </w:rPr>
        <w:t>najneskôr do termínu určenom v rozhodnutí o schválení ŽoNFP, avšak najneskôr pred podpisom zmluvy o poskytnutí NFP</w:t>
      </w:r>
      <w:r w:rsidR="00D47EBE">
        <w:rPr>
          <w:rFonts w:asciiTheme="minorHAnsi" w:hAnsiTheme="minorHAnsi"/>
          <w:b/>
          <w:color w:val="FF0000"/>
          <w:sz w:val="22"/>
          <w:u w:val="single"/>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37" w:history="1">
        <w:r w:rsidR="00D47EBE" w:rsidRPr="00CD341D">
          <w:rPr>
            <w:rStyle w:val="Hypertextovprepojenie"/>
            <w:rFonts w:asciiTheme="minorHAnsi" w:hAnsiTheme="minorHAnsi"/>
            <w:sz w:val="22"/>
            <w:szCs w:val="22"/>
          </w:rPr>
          <w:t>https://www.slovensko.sk/sk/detail-sluzby?externalCode=ks_339536</w:t>
        </w:r>
      </w:hyperlink>
      <w:r w:rsidR="005E71CB">
        <w:rPr>
          <w:rFonts w:asciiTheme="minorHAnsi" w:hAnsiTheme="minorHAnsi"/>
          <w:sz w:val="22"/>
          <w:szCs w:val="22"/>
        </w:rPr>
        <w:t>)</w:t>
      </w:r>
      <w:r w:rsidR="005E71CB">
        <w:rPr>
          <w:rFonts w:asciiTheme="minorHAnsi" w:hAnsiTheme="minorHAnsi"/>
          <w:sz w:val="22"/>
        </w:rPr>
        <w:tab/>
      </w:r>
    </w:p>
    <w:p w14:paraId="5C15FDD5" w14:textId="6434B665" w:rsidR="00F468DE" w:rsidRPr="00F468DE" w:rsidRDefault="00F468DE" w:rsidP="009B58B3">
      <w:pPr>
        <w:pStyle w:val="Odsekzoznamu"/>
        <w:numPr>
          <w:ilvl w:val="1"/>
          <w:numId w:val="13"/>
        </w:numPr>
        <w:spacing w:line="280" w:lineRule="exact"/>
        <w:ind w:left="567" w:hanging="567"/>
        <w:jc w:val="both"/>
        <w:rPr>
          <w:rFonts w:asciiTheme="minorHAnsi" w:hAnsiTheme="minorHAnsi"/>
          <w:sz w:val="22"/>
        </w:rPr>
      </w:pPr>
      <w:r w:rsidRPr="00F468DE">
        <w:rPr>
          <w:rFonts w:asciiTheme="minorHAnsi" w:hAnsi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38"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 xml:space="preserve">. </w:t>
      </w:r>
    </w:p>
    <w:p w14:paraId="58C5EBBA" w14:textId="7B32D43D" w:rsidR="00F468DE" w:rsidRPr="00F468DE" w:rsidRDefault="00F468DE" w:rsidP="009B58B3">
      <w:pPr>
        <w:pStyle w:val="Odsekzoznamu"/>
        <w:numPr>
          <w:ilvl w:val="1"/>
          <w:numId w:val="13"/>
        </w:numPr>
        <w:spacing w:line="280" w:lineRule="exact"/>
        <w:ind w:left="567" w:hanging="567"/>
        <w:jc w:val="both"/>
        <w:rPr>
          <w:rFonts w:asciiTheme="minorHAnsi" w:hAnsiTheme="minorHAnsi"/>
          <w:sz w:val="22"/>
        </w:rPr>
      </w:pPr>
      <w:r w:rsidRPr="00F468DE">
        <w:rPr>
          <w:rFonts w:asciiTheme="minorHAnsi" w:hAnsiTheme="minorHAnsi"/>
          <w:sz w:val="22"/>
        </w:rPr>
        <w:t xml:space="preserve">Právoplatné stavebné povolenie v zmysle § 66 zákona č. 50/1976 Zb. v znení neskorších predpisov - v prípade investícií, pri ktorých sa vyžaduje stavebné povolenie </w:t>
      </w:r>
      <w:r w:rsidRPr="00F468DE">
        <w:rPr>
          <w:rFonts w:asciiTheme="minorHAnsi" w:hAnsiTheme="minorHAnsi"/>
          <w:b/>
          <w:sz w:val="22"/>
        </w:rPr>
        <w:t>–</w:t>
      </w:r>
      <w:r w:rsidRPr="00F468DE">
        <w:rPr>
          <w:rFonts w:asciiTheme="minorHAnsi" w:hAnsiTheme="minorHAnsi"/>
          <w:sz w:val="22"/>
        </w:rPr>
        <w:t xml:space="preserve"> </w:t>
      </w:r>
      <w:r w:rsidRPr="00F468DE">
        <w:rPr>
          <w:rFonts w:asciiTheme="minorHAnsi" w:hAnsiTheme="minorHAnsi"/>
          <w:b/>
          <w:sz w:val="22"/>
        </w:rPr>
        <w:t>predkladá najneskôr do termínu uvedeného v zmluve o poskytnutí nenávratného finančného príspevku, ktorý nebude neskorší ako 120 pracovných dní od nadobudnutia účinnosti zmluvy o poskytnutí nenávratného finančného príspevku</w:t>
      </w:r>
      <w:r w:rsidR="00D47EBE">
        <w:rPr>
          <w:rFonts w:asciiTheme="minorHAnsi" w:hAnsiTheme="minorHAnsi"/>
          <w:b/>
          <w:sz w:val="22"/>
        </w:rPr>
        <w:t xml:space="preserve"> </w:t>
      </w:r>
      <w:r w:rsidR="00D47EBE" w:rsidRPr="006B1D32">
        <w:rPr>
          <w:rFonts w:asciiTheme="minorHAnsi" w:hAnsiTheme="minorHAnsi"/>
          <w:sz w:val="22"/>
          <w:szCs w:val="22"/>
        </w:rPr>
        <w:t xml:space="preserve">výlučne elektronickým doručením prostredníctvom ÚPVS do elektronickej schránky PPA (na adrese </w:t>
      </w:r>
      <w:hyperlink r:id="rId39" w:history="1">
        <w:r w:rsidR="00D47EBE" w:rsidRPr="00C560EF">
          <w:rPr>
            <w:rStyle w:val="Hypertextovprepojenie"/>
            <w:rFonts w:asciiTheme="minorHAnsi" w:hAnsiTheme="minorHAnsi"/>
            <w:sz w:val="22"/>
            <w:szCs w:val="22"/>
          </w:rPr>
          <w:t>https://www.slovensko.sk/sk/detail-sluzby?externalCode=ks_339536</w:t>
        </w:r>
      </w:hyperlink>
      <w:r w:rsidR="00D47EBE">
        <w:rPr>
          <w:rFonts w:asciiTheme="minorHAnsi" w:hAnsiTheme="minorHAnsi"/>
          <w:sz w:val="22"/>
          <w:szCs w:val="22"/>
        </w:rPr>
        <w:t>)</w:t>
      </w:r>
      <w:r w:rsidRPr="00F468DE">
        <w:rPr>
          <w:rFonts w:asciiTheme="minorHAnsi" w:hAnsiTheme="minorHAnsi"/>
          <w:b/>
          <w:sz w:val="22"/>
        </w:rPr>
        <w:t>.</w:t>
      </w:r>
    </w:p>
    <w:p w14:paraId="338300EA" w14:textId="6C3082E9" w:rsidR="005D1332" w:rsidRPr="005D1332" w:rsidRDefault="005D1332" w:rsidP="005D1332">
      <w:pPr>
        <w:spacing w:line="280" w:lineRule="exact"/>
        <w:ind w:left="567"/>
        <w:jc w:val="both"/>
        <w:rPr>
          <w:rFonts w:asciiTheme="minorHAnsi" w:hAnsiTheme="minorHAnsi"/>
          <w:sz w:val="22"/>
        </w:rPr>
      </w:pPr>
    </w:p>
    <w:p w14:paraId="5B93876F" w14:textId="134B670B" w:rsidR="00C377D6" w:rsidRDefault="00981FBF" w:rsidP="00F61A4E">
      <w:pPr>
        <w:pStyle w:val="Nadpis1"/>
        <w:numPr>
          <w:ilvl w:val="0"/>
          <w:numId w:val="2"/>
        </w:numPr>
        <w:tabs>
          <w:tab w:val="clear" w:pos="708"/>
        </w:tabs>
        <w:spacing w:before="120" w:after="120"/>
        <w:ind w:left="567" w:hanging="567"/>
        <w:rPr>
          <w:rFonts w:ascii="Calibri" w:hAnsi="Calibri"/>
          <w:smallCaps w:val="0"/>
          <w:sz w:val="22"/>
          <w:lang w:val="sk-SK"/>
        </w:rPr>
      </w:pPr>
      <w:r w:rsidRPr="00981FBF">
        <w:rPr>
          <w:rFonts w:ascii="Calibri" w:hAnsi="Calibri"/>
          <w:smallCaps w:val="0"/>
          <w:sz w:val="22"/>
          <w:lang w:val="sk-SK"/>
        </w:rPr>
        <w:t>Identifikácia synergických a komplementárnych účinkov</w:t>
      </w:r>
    </w:p>
    <w:p w14:paraId="4A165C0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56D69326" w14:textId="77777777" w:rsidR="00A40B40" w:rsidRPr="00A40B40" w:rsidRDefault="00A40B40" w:rsidP="00A40B40">
      <w:pPr>
        <w:rPr>
          <w:rFonts w:asciiTheme="minorHAnsi" w:hAnsiTheme="minorHAnsi" w:cstheme="minorHAnsi"/>
          <w:sz w:val="22"/>
          <w:szCs w:val="22"/>
        </w:rPr>
      </w:pPr>
    </w:p>
    <w:p w14:paraId="00D801A2"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podporný program v rámci spoločnej organizácie trhu s vínom na roky 2019 – 2023.</w:t>
      </w:r>
    </w:p>
    <w:p w14:paraId="79C35BBF"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Cs/>
          <w:sz w:val="22"/>
          <w:szCs w:val="22"/>
        </w:rPr>
        <w:t>Cieľom tohto dotačného národného programu je implementovať podporné opatrenia tak, aby sa slovenské vinohradníctvo a vinárstvo udržalo ako tradičný výrobný sektor v regióne a aby slovenskí producenti mohli naďalej poskytovať svoju produkciu na trhu. Doplnkovosť zo strany PRV bude prebiehať na úrovni oprávnených činností.</w:t>
      </w:r>
    </w:p>
    <w:p w14:paraId="56A39B8F"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podporný program pre víno je zverejnený na webovom sídle MPRV SR: </w:t>
      </w:r>
    </w:p>
    <w:p w14:paraId="5D9394FD" w14:textId="77777777" w:rsidR="00A40B40" w:rsidRPr="00A40B40" w:rsidRDefault="00F7491B" w:rsidP="00A40B40">
      <w:pPr>
        <w:jc w:val="both"/>
        <w:rPr>
          <w:rFonts w:asciiTheme="minorHAnsi" w:hAnsiTheme="minorHAnsi" w:cstheme="minorHAnsi"/>
          <w:sz w:val="22"/>
          <w:szCs w:val="22"/>
        </w:rPr>
      </w:pPr>
      <w:hyperlink r:id="rId40" w:history="1">
        <w:r w:rsidR="00A40B40" w:rsidRPr="00A40B40">
          <w:rPr>
            <w:rStyle w:val="Hypertextovprepojenie"/>
            <w:rFonts w:asciiTheme="minorHAnsi" w:hAnsiTheme="minorHAnsi" w:cstheme="minorHAnsi"/>
            <w:sz w:val="22"/>
            <w:szCs w:val="22"/>
          </w:rPr>
          <w:t>http://www.mpsr.sk/index.php?navID=763&amp;navID2=763&amp;sID=40&amp;id=14434</w:t>
        </w:r>
      </w:hyperlink>
      <w:r w:rsidR="00A40B40" w:rsidRPr="00A40B40">
        <w:rPr>
          <w:rFonts w:asciiTheme="minorHAnsi" w:hAnsiTheme="minorHAnsi" w:cstheme="minorHAnsi"/>
          <w:sz w:val="22"/>
          <w:szCs w:val="22"/>
        </w:rPr>
        <w:t xml:space="preserve"> </w:t>
      </w:r>
    </w:p>
    <w:p w14:paraId="01C7982A" w14:textId="77777777" w:rsidR="00A40B40" w:rsidRPr="00A40B40" w:rsidRDefault="00A40B40" w:rsidP="00A40B40">
      <w:pPr>
        <w:jc w:val="both"/>
        <w:rPr>
          <w:rFonts w:asciiTheme="minorHAnsi" w:hAnsiTheme="minorHAnsi" w:cstheme="minorHAnsi"/>
          <w:sz w:val="22"/>
          <w:szCs w:val="22"/>
        </w:rPr>
      </w:pPr>
    </w:p>
    <w:p w14:paraId="61252619" w14:textId="77777777" w:rsidR="00A40B40" w:rsidRPr="00A40B40" w:rsidRDefault="00A40B40" w:rsidP="00A40B40">
      <w:pPr>
        <w:jc w:val="both"/>
        <w:rPr>
          <w:rFonts w:asciiTheme="minorHAnsi" w:hAnsiTheme="minorHAnsi" w:cstheme="minorHAnsi"/>
          <w:bCs/>
          <w:sz w:val="22"/>
          <w:szCs w:val="22"/>
        </w:rPr>
      </w:pPr>
      <w:r w:rsidRPr="00A40B40">
        <w:rPr>
          <w:rFonts w:asciiTheme="minorHAnsi" w:hAnsiTheme="minorHAnsi" w:cstheme="minorHAnsi"/>
          <w:b/>
          <w:sz w:val="22"/>
          <w:szCs w:val="22"/>
        </w:rPr>
        <w:t xml:space="preserve">I. Pilier </w:t>
      </w:r>
      <w:r w:rsidRPr="00A40B40">
        <w:rPr>
          <w:rFonts w:asciiTheme="minorHAnsi" w:hAnsiTheme="minorHAnsi" w:cstheme="minorHAnsi"/>
          <w:b/>
          <w:bCs/>
          <w:sz w:val="22"/>
          <w:szCs w:val="22"/>
        </w:rPr>
        <w:t>Spoločnej poľnohospodárskej politiky</w:t>
      </w:r>
      <w:r w:rsidRPr="00A40B40">
        <w:rPr>
          <w:rFonts w:asciiTheme="minorHAnsi" w:hAnsiTheme="minorHAnsi" w:cstheme="minorHAnsi"/>
          <w:b/>
          <w:sz w:val="22"/>
          <w:szCs w:val="22"/>
        </w:rPr>
        <w:t xml:space="preserve"> – Národný program stabilizácie a rozvoja slovenského včelárstva na roky 2019/2020 až 2021/2022.</w:t>
      </w:r>
      <w:r w:rsidRPr="00A40B40">
        <w:rPr>
          <w:rFonts w:asciiTheme="minorHAnsi" w:hAnsiTheme="minorHAnsi" w:cstheme="minorHAnsi"/>
          <w:sz w:val="22"/>
          <w:szCs w:val="22"/>
        </w:rPr>
        <w:t xml:space="preserve"> </w:t>
      </w:r>
    </w:p>
    <w:p w14:paraId="693378AE"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Cieľom tohto dotačného národného programu je zlepšiť všeobecné podmienky výroby a obchodovania so včelárskymi výrobkami, dosiahnuť pozitívne zmeny vo vekovej štruktúre chovateľov včiel, zlepšiť </w:t>
      </w:r>
      <w:r w:rsidRPr="00A40B40">
        <w:rPr>
          <w:rFonts w:asciiTheme="minorHAnsi" w:hAnsiTheme="minorHAnsi" w:cstheme="minorHAnsi"/>
          <w:bCs/>
          <w:sz w:val="22"/>
          <w:szCs w:val="22"/>
        </w:rPr>
        <w:lastRenderedPageBreak/>
        <w:t>podmienky na celoplošne organizovaný boj s varoózou, dosiahnuť maximálnu možnú kvalitu medov a ostatných včelích produktov a zvýšiť stav včelstiev.</w:t>
      </w:r>
      <w:r w:rsidRPr="00A40B40">
        <w:rPr>
          <w:rFonts w:asciiTheme="minorHAnsi" w:hAnsiTheme="minorHAnsi" w:cstheme="minorHAnsi"/>
          <w:sz w:val="22"/>
          <w:szCs w:val="22"/>
        </w:rPr>
        <w:t xml:space="preserve"> </w:t>
      </w:r>
    </w:p>
    <w:p w14:paraId="76A995C2" w14:textId="77777777" w:rsidR="00A40B40" w:rsidRPr="00A40B40" w:rsidRDefault="00A40B40" w:rsidP="00A40B40">
      <w:pPr>
        <w:jc w:val="both"/>
        <w:rPr>
          <w:rFonts w:asciiTheme="minorHAnsi" w:hAnsiTheme="minorHAnsi" w:cstheme="minorHAnsi"/>
          <w:sz w:val="22"/>
          <w:szCs w:val="22"/>
        </w:rPr>
      </w:pPr>
      <w:r w:rsidRPr="00A40B40">
        <w:rPr>
          <w:rFonts w:asciiTheme="minorHAnsi" w:hAnsiTheme="minorHAnsi" w:cstheme="minorHAnsi"/>
          <w:bCs/>
          <w:sz w:val="22"/>
          <w:szCs w:val="22"/>
        </w:rPr>
        <w:t xml:space="preserve">Národný program stabilizácie a rozvoja slovenského včelárstva je zverejnený na webovom sídle MPRV SR: </w:t>
      </w:r>
      <w:hyperlink r:id="rId41" w:history="1">
        <w:r w:rsidRPr="00A40B40">
          <w:rPr>
            <w:rStyle w:val="Hypertextovprepojenie"/>
            <w:rFonts w:asciiTheme="minorHAnsi" w:hAnsiTheme="minorHAnsi" w:cstheme="minorHAnsi"/>
            <w:sz w:val="22"/>
            <w:szCs w:val="22"/>
          </w:rPr>
          <w:t>http://www.mpsr.sk/index.php?navID=790&amp;navID2=790&amp;sID=40&amp;id=14392</w:t>
        </w:r>
      </w:hyperlink>
    </w:p>
    <w:p w14:paraId="374040AF" w14:textId="77777777" w:rsidR="00981FBF" w:rsidRPr="00981FBF" w:rsidRDefault="00981FBF" w:rsidP="00981FBF">
      <w:pPr>
        <w:rPr>
          <w:rFonts w:asciiTheme="minorHAnsi" w:hAnsiTheme="minorHAnsi" w:cstheme="minorHAnsi"/>
          <w:sz w:val="22"/>
        </w:rPr>
      </w:pPr>
    </w:p>
    <w:p w14:paraId="0748CA4C" w14:textId="77777777" w:rsidR="00CB3C55" w:rsidRPr="00F61A4E" w:rsidRDefault="00CB3C55" w:rsidP="00F61A4E">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Zmeny vo výzve</w:t>
      </w:r>
    </w:p>
    <w:p w14:paraId="69D61885" w14:textId="77777777" w:rsidR="003A46EE" w:rsidRPr="003A46EE" w:rsidRDefault="00CB3C55" w:rsidP="009B58B3">
      <w:pPr>
        <w:numPr>
          <w:ilvl w:val="1"/>
          <w:numId w:val="12"/>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 xml:space="preserve">V zmysle § 17 ods. 6 zákona </w:t>
      </w:r>
      <w:r w:rsidRPr="00CB3C55">
        <w:rPr>
          <w:rFonts w:asciiTheme="minorHAnsi" w:hAnsiTheme="minorHAnsi" w:cstheme="minorHAnsi"/>
          <w:sz w:val="22"/>
          <w:szCs w:val="22"/>
        </w:rPr>
        <w:t xml:space="preserve">292/2014 Z. z. </w:t>
      </w:r>
      <w:r w:rsidR="003C5618" w:rsidRPr="00CE3648">
        <w:rPr>
          <w:rFonts w:asciiTheme="minorHAnsi" w:hAnsiTheme="minorHAnsi"/>
          <w:color w:val="000000"/>
          <w:sz w:val="22"/>
          <w:szCs w:val="22"/>
        </w:rPr>
        <w:t>o  príspevku poskytovanom z EŠIF</w:t>
      </w:r>
      <w:r w:rsidRPr="00CB3C55">
        <w:rPr>
          <w:rFonts w:asciiTheme="minorHAnsi" w:hAnsiTheme="minorHAnsi" w:cstheme="minorHAnsi"/>
          <w:bCs/>
          <w:sz w:val="22"/>
          <w:szCs w:val="22"/>
        </w:rPr>
        <w:t xml:space="preserve"> môže PPA výzvu zmeniť  </w:t>
      </w:r>
      <w:r w:rsidRPr="00CB3C55">
        <w:rPr>
          <w:rFonts w:asciiTheme="minorHAnsi" w:hAnsiTheme="minorHAnsi" w:cstheme="minorHAnsi"/>
          <w:sz w:val="22"/>
          <w:szCs w:val="22"/>
          <w:shd w:val="clear" w:color="auto" w:fill="FFFFFF"/>
        </w:rPr>
        <w:t>do vydani</w:t>
      </w:r>
      <w:r w:rsidR="003A46EE">
        <w:rPr>
          <w:rFonts w:asciiTheme="minorHAnsi" w:hAnsiTheme="minorHAnsi" w:cstheme="minorHAnsi"/>
          <w:sz w:val="22"/>
          <w:szCs w:val="22"/>
          <w:shd w:val="clear" w:color="auto" w:fill="FFFFFF"/>
        </w:rPr>
        <w:t>a prvého rozhodnutia o žiadosti.</w:t>
      </w:r>
    </w:p>
    <w:p w14:paraId="41B3C03E" w14:textId="28DBB2CF" w:rsidR="003A46EE" w:rsidRPr="003A46EE" w:rsidRDefault="003A46EE" w:rsidP="009B58B3">
      <w:pPr>
        <w:numPr>
          <w:ilvl w:val="1"/>
          <w:numId w:val="12"/>
        </w:numPr>
        <w:spacing w:before="60" w:after="60" w:line="280" w:lineRule="exact"/>
        <w:ind w:left="567" w:hanging="567"/>
        <w:jc w:val="both"/>
        <w:rPr>
          <w:rFonts w:asciiTheme="minorHAnsi" w:hAnsiTheme="minorHAnsi" w:cstheme="minorHAnsi"/>
          <w:bCs/>
          <w:sz w:val="22"/>
          <w:szCs w:val="22"/>
        </w:rPr>
      </w:pPr>
      <w:r w:rsidRPr="003A46EE">
        <w:rPr>
          <w:rFonts w:asciiTheme="minorHAnsi" w:hAnsiTheme="minorHAnsi" w:cstheme="minorHAnsi"/>
          <w:bCs/>
          <w:sz w:val="22"/>
          <w:szCs w:val="22"/>
        </w:rPr>
        <w:t>V zmysle § 17 ods. 8 zákona 292/2014 Z. z.  môže PPA po zverejnení výzvy zmeniť formálne náležitosti výzvy. Informáciu o zmene formálnych náležitostí a zdôvodnenie tejto zmeny zverejní poskytovateľ na svojom webovom sídle.</w:t>
      </w:r>
    </w:p>
    <w:p w14:paraId="6833E8C1" w14:textId="1A0D61B0" w:rsidR="003A46EE" w:rsidRPr="00CB3C55" w:rsidRDefault="003A46EE" w:rsidP="001868E4">
      <w:pPr>
        <w:spacing w:before="60" w:after="60" w:line="280" w:lineRule="exact"/>
        <w:ind w:left="567"/>
        <w:jc w:val="both"/>
        <w:rPr>
          <w:rFonts w:asciiTheme="minorHAnsi" w:hAnsiTheme="minorHAnsi" w:cstheme="minorHAnsi"/>
          <w:bCs/>
          <w:sz w:val="22"/>
          <w:szCs w:val="22"/>
        </w:rPr>
      </w:pPr>
      <w:r w:rsidRPr="003A46EE">
        <w:rPr>
          <w:rFonts w:asciiTheme="minorHAnsi" w:hAnsiTheme="minorHAnsi" w:cstheme="minorHAnsi"/>
          <w:bCs/>
          <w:sz w:val="22"/>
          <w:szCs w:val="22"/>
        </w:rPr>
        <w:t>Indikatívna výška finančných prostriedkov je v súlade s § 17 ods. 2 písm. f) zákona o príspevku z EŠIF formálnou náležitosťou výzvy.</w:t>
      </w:r>
    </w:p>
    <w:p w14:paraId="33A25A39" w14:textId="77777777" w:rsidR="00CB3C55" w:rsidRPr="00CB3C55" w:rsidRDefault="00CB3C55" w:rsidP="009B58B3">
      <w:pPr>
        <w:numPr>
          <w:ilvl w:val="1"/>
          <w:numId w:val="12"/>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sz w:val="22"/>
          <w:szCs w:val="22"/>
          <w:shd w:val="clear" w:color="auto" w:fill="FFFFFF"/>
        </w:rPr>
        <w:t xml:space="preserve">Zmenu výzvy nie je možné vykonať, ak by sa takouto zmenou výzvy zúžil potenciálny okruh dotknutých žiadateľov. Zmena výzvy nemôže byť v rozpore </w:t>
      </w:r>
      <w:r w:rsidRPr="00CB3C55">
        <w:rPr>
          <w:rFonts w:asciiTheme="minorHAnsi" w:hAnsiTheme="minorHAnsi" w:cstheme="minorHAnsi"/>
          <w:bCs/>
          <w:iCs/>
          <w:sz w:val="22"/>
          <w:szCs w:val="22"/>
        </w:rPr>
        <w:t>s princípmi transparentnosti, nediskriminácie a rovnakého zaobchádzania</w:t>
      </w:r>
      <w:r w:rsidRPr="00CB3C55">
        <w:rPr>
          <w:rFonts w:asciiTheme="minorHAnsi" w:hAnsiTheme="minorHAnsi" w:cstheme="minorHAnsi"/>
          <w:bCs/>
          <w:sz w:val="22"/>
          <w:szCs w:val="22"/>
        </w:rPr>
        <w:t>.</w:t>
      </w:r>
    </w:p>
    <w:p w14:paraId="766C0A7B" w14:textId="77777777" w:rsidR="00CB3C55" w:rsidRPr="00CB3C55" w:rsidRDefault="00CB3C55" w:rsidP="009B58B3">
      <w:pPr>
        <w:numPr>
          <w:ilvl w:val="1"/>
          <w:numId w:val="12"/>
        </w:numPr>
        <w:spacing w:before="60" w:after="60" w:line="280" w:lineRule="exact"/>
        <w:ind w:left="567" w:hanging="567"/>
        <w:jc w:val="both"/>
        <w:rPr>
          <w:rFonts w:asciiTheme="minorHAnsi" w:hAnsiTheme="minorHAnsi" w:cstheme="minorHAnsi"/>
          <w:bCs/>
          <w:sz w:val="22"/>
          <w:szCs w:val="22"/>
        </w:rPr>
      </w:pPr>
      <w:r w:rsidRPr="00CB3C55">
        <w:rPr>
          <w:rFonts w:asciiTheme="minorHAnsi" w:hAnsiTheme="minorHAnsi" w:cstheme="minorHAnsi"/>
          <w:bCs/>
          <w:sz w:val="22"/>
          <w:szCs w:val="22"/>
        </w:rPr>
        <w:t>PPA v prípade zmeny výzvy umožní žiadateľovi doplniť alebo zmeniť ŽoNFP podanú do termínu zmeny výzvy, ak ide o takú zmenu výzvy, ktorou môže byť skôr podaná ŽoNFP dotknutá, pričom určí primeranú lehotu na doplnenie alebo zmenu ŽoNFP,</w:t>
      </w:r>
      <w:r w:rsidRPr="00CB3C55">
        <w:t xml:space="preserve"> </w:t>
      </w:r>
      <w:r w:rsidRPr="00CB3C55">
        <w:rPr>
          <w:rFonts w:asciiTheme="minorHAnsi" w:hAnsiTheme="minorHAnsi" w:cstheme="minorHAnsi"/>
          <w:bCs/>
          <w:sz w:val="22"/>
          <w:szCs w:val="22"/>
        </w:rPr>
        <w:t xml:space="preserve">ktorá nesmie byť kratšia ako 15 pracovných dní. </w:t>
      </w:r>
    </w:p>
    <w:p w14:paraId="29DAFF5B" w14:textId="77777777" w:rsidR="00CB3C55" w:rsidRPr="00CB3C55" w:rsidRDefault="00CB3C55" w:rsidP="009B58B3">
      <w:pPr>
        <w:numPr>
          <w:ilvl w:val="1"/>
          <w:numId w:val="12"/>
        </w:numPr>
        <w:spacing w:before="60" w:after="60" w:line="280" w:lineRule="exact"/>
        <w:ind w:left="567" w:hanging="567"/>
        <w:jc w:val="both"/>
        <w:rPr>
          <w:sz w:val="22"/>
        </w:rPr>
      </w:pPr>
      <w:r w:rsidRPr="00CB3C55">
        <w:rPr>
          <w:rFonts w:asciiTheme="minorHAnsi" w:hAnsiTheme="minorHAnsi" w:cstheme="minorHAnsi"/>
          <w:bCs/>
          <w:sz w:val="22"/>
          <w:szCs w:val="22"/>
        </w:rPr>
        <w:t xml:space="preserve">Zmeny výzvy a jej príloh, vrátane zdôvodnenia zmien budú zverejňované formou oznámenia na webovom sídle PPA: </w:t>
      </w:r>
      <w:hyperlink r:id="rId42">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bCs/>
          <w:sz w:val="22"/>
        </w:rPr>
        <w:t>.</w:t>
      </w:r>
    </w:p>
    <w:p w14:paraId="51830479" w14:textId="77777777" w:rsidR="00CB3C55" w:rsidRPr="00CB3C55" w:rsidRDefault="00CB3C55" w:rsidP="00CB3C55">
      <w:pPr>
        <w:spacing w:line="280" w:lineRule="exact"/>
        <w:ind w:left="709"/>
        <w:jc w:val="both"/>
        <w:rPr>
          <w:rFonts w:asciiTheme="minorHAnsi" w:hAnsiTheme="minorHAnsi"/>
          <w:b/>
          <w:bCs/>
        </w:rPr>
      </w:pPr>
    </w:p>
    <w:p w14:paraId="2A4F7B90" w14:textId="77777777" w:rsidR="00CB3C55" w:rsidRPr="00F61A4E" w:rsidRDefault="00CB3C55" w:rsidP="00F61A4E">
      <w:pPr>
        <w:pStyle w:val="Nadpis1"/>
        <w:numPr>
          <w:ilvl w:val="0"/>
          <w:numId w:val="2"/>
        </w:numPr>
        <w:tabs>
          <w:tab w:val="clear" w:pos="708"/>
        </w:tabs>
        <w:spacing w:before="120" w:after="120"/>
        <w:ind w:left="567" w:hanging="567"/>
        <w:rPr>
          <w:rFonts w:ascii="Calibri" w:hAnsi="Calibri"/>
          <w:smallCaps w:val="0"/>
          <w:sz w:val="22"/>
          <w:lang w:val="sk-SK"/>
        </w:rPr>
      </w:pPr>
      <w:r w:rsidRPr="00F61A4E">
        <w:rPr>
          <w:rFonts w:ascii="Calibri" w:hAnsi="Calibri"/>
          <w:smallCaps w:val="0"/>
          <w:sz w:val="22"/>
          <w:lang w:val="sk-SK"/>
        </w:rPr>
        <w:t>Zrušenie výzvy</w:t>
      </w:r>
    </w:p>
    <w:p w14:paraId="4644027A" w14:textId="450FF71D" w:rsidR="00CB3C55" w:rsidRPr="00CB3C55" w:rsidRDefault="00CB3C55" w:rsidP="009B58B3">
      <w:pPr>
        <w:numPr>
          <w:ilvl w:val="1"/>
          <w:numId w:val="14"/>
        </w:numPr>
        <w:spacing w:line="280" w:lineRule="exact"/>
        <w:ind w:left="567" w:hanging="567"/>
        <w:jc w:val="both"/>
        <w:rPr>
          <w:rFonts w:asciiTheme="minorHAnsi" w:hAnsiTheme="minorHAnsi"/>
          <w:sz w:val="22"/>
          <w:szCs w:val="22"/>
        </w:rPr>
      </w:pPr>
      <w:r w:rsidRPr="00CB3C55">
        <w:rPr>
          <w:rFonts w:asciiTheme="minorHAnsi" w:hAnsiTheme="minorHAnsi"/>
          <w:bCs/>
          <w:sz w:val="22"/>
        </w:rPr>
        <w:t xml:space="preserve">V zmysle § 17 ods. 9 zákona </w:t>
      </w:r>
      <w:r w:rsidRPr="00CB3C55">
        <w:rPr>
          <w:rFonts w:asciiTheme="minorHAnsi" w:hAnsiTheme="minorHAnsi"/>
          <w:sz w:val="22"/>
        </w:rPr>
        <w:t xml:space="preserve">292/2014 Z. z. </w:t>
      </w:r>
      <w:r w:rsidR="003C5618" w:rsidRPr="00CE3648">
        <w:rPr>
          <w:rFonts w:asciiTheme="minorHAnsi" w:hAnsiTheme="minorHAnsi"/>
          <w:color w:val="000000"/>
          <w:sz w:val="22"/>
          <w:szCs w:val="22"/>
        </w:rPr>
        <w:t>o  príspevku poskytovanom z EŠIF</w:t>
      </w:r>
      <w:r w:rsidRPr="00CB3C55">
        <w:rPr>
          <w:rFonts w:asciiTheme="minorHAnsi" w:hAnsiTheme="minorHAnsi"/>
          <w:sz w:val="22"/>
        </w:rPr>
        <w:t xml:space="preserve">, </w:t>
      </w:r>
      <w:r w:rsidRPr="00CB3C55">
        <w:rPr>
          <w:rFonts w:asciiTheme="minorHAnsi" w:hAnsiTheme="minorHAnsi"/>
          <w:sz w:val="22"/>
          <w:szCs w:val="22"/>
        </w:rPr>
        <w:t>môže PPA výzvu zrušiť.  Rozhodnutie vydané na základe výzvy, ktorá bola zrušená, nie je zrušením výzvy dotknuté. PPA predloženú žiadosť podanú do zrušenia výzvy, o ktorej nebolo rozhodnuté podľa § 19</w:t>
      </w:r>
      <w:r w:rsidR="0044559B">
        <w:rPr>
          <w:rFonts w:asciiTheme="minorHAnsi" w:hAnsiTheme="minorHAnsi"/>
          <w:sz w:val="22"/>
          <w:szCs w:val="22"/>
        </w:rPr>
        <w:t xml:space="preserve">, </w:t>
      </w:r>
      <w:r w:rsidR="0044559B" w:rsidRPr="00CB3C55">
        <w:rPr>
          <w:rFonts w:asciiTheme="minorHAnsi" w:hAnsiTheme="minorHAnsi"/>
          <w:sz w:val="22"/>
          <w:szCs w:val="22"/>
        </w:rPr>
        <w:t xml:space="preserve">§ </w:t>
      </w:r>
      <w:r w:rsidR="0044559B">
        <w:rPr>
          <w:rFonts w:asciiTheme="minorHAnsi" w:hAnsiTheme="minorHAnsi"/>
          <w:sz w:val="22"/>
          <w:szCs w:val="22"/>
        </w:rPr>
        <w:t>20</w:t>
      </w:r>
      <w:r w:rsidRPr="00CB3C55">
        <w:rPr>
          <w:rFonts w:asciiTheme="minorHAnsi" w:hAnsiTheme="minorHAnsi"/>
          <w:sz w:val="22"/>
          <w:szCs w:val="22"/>
        </w:rPr>
        <w:t xml:space="preserve"> alebo § </w:t>
      </w:r>
      <w:r w:rsidR="0044559B">
        <w:rPr>
          <w:rFonts w:asciiTheme="minorHAnsi" w:hAnsiTheme="minorHAnsi"/>
          <w:sz w:val="22"/>
          <w:szCs w:val="22"/>
        </w:rPr>
        <w:t>57</w:t>
      </w:r>
      <w:r w:rsidRPr="00CB3C55">
        <w:rPr>
          <w:rFonts w:asciiTheme="minorHAnsi" w:hAnsiTheme="minorHAnsi"/>
          <w:sz w:val="22"/>
          <w:szCs w:val="22"/>
        </w:rPr>
        <w:t xml:space="preserve"> </w:t>
      </w:r>
      <w:r w:rsidRPr="00CB3C55">
        <w:rPr>
          <w:rFonts w:asciiTheme="minorHAnsi" w:hAnsiTheme="minorHAnsi"/>
          <w:bCs/>
          <w:sz w:val="22"/>
        </w:rPr>
        <w:t xml:space="preserve">zákona  </w:t>
      </w:r>
      <w:r w:rsidRPr="00CB3C55">
        <w:rPr>
          <w:rFonts w:asciiTheme="minorHAnsi" w:hAnsiTheme="minorHAnsi"/>
          <w:sz w:val="22"/>
        </w:rPr>
        <w:t xml:space="preserve">292/2014 Z. z. </w:t>
      </w:r>
      <w:r w:rsidR="003C5618" w:rsidRPr="00CE3648">
        <w:rPr>
          <w:rFonts w:asciiTheme="minorHAnsi" w:hAnsiTheme="minorHAnsi"/>
          <w:color w:val="000000"/>
          <w:sz w:val="22"/>
          <w:szCs w:val="22"/>
        </w:rPr>
        <w:t>o  príspevku poskytovanom z EŠIF</w:t>
      </w:r>
      <w:r w:rsidR="003C5618" w:rsidRPr="00CB3C55">
        <w:rPr>
          <w:rFonts w:asciiTheme="minorHAnsi" w:hAnsiTheme="minorHAnsi"/>
          <w:sz w:val="22"/>
          <w:szCs w:val="22"/>
        </w:rPr>
        <w:t xml:space="preserve"> </w:t>
      </w:r>
      <w:r w:rsidRPr="00CB3C55">
        <w:rPr>
          <w:rFonts w:asciiTheme="minorHAnsi" w:hAnsiTheme="minorHAnsi"/>
          <w:sz w:val="22"/>
          <w:szCs w:val="22"/>
        </w:rPr>
        <w:t>žiadateľovi vráti alebo o žiadosti rozhodne.</w:t>
      </w:r>
    </w:p>
    <w:p w14:paraId="3A1FE0E1" w14:textId="77777777" w:rsidR="00CB3C55" w:rsidRPr="00CB3C55" w:rsidRDefault="00CB3C55" w:rsidP="009B58B3">
      <w:pPr>
        <w:numPr>
          <w:ilvl w:val="1"/>
          <w:numId w:val="14"/>
        </w:numPr>
        <w:spacing w:line="280" w:lineRule="exact"/>
        <w:ind w:left="567" w:hanging="567"/>
        <w:jc w:val="both"/>
        <w:rPr>
          <w:sz w:val="22"/>
          <w:szCs w:val="22"/>
        </w:rPr>
      </w:pPr>
      <w:r w:rsidRPr="00CB3C55">
        <w:rPr>
          <w:rFonts w:asciiTheme="minorHAnsi" w:hAnsiTheme="minorHAnsi"/>
          <w:sz w:val="22"/>
          <w:szCs w:val="22"/>
        </w:rPr>
        <w:t xml:space="preserve">Zrušenie výzvy, vrátane zdôvodnenia zrušenia bude zverejnené formou oznámenia na webovom sídle PPA: </w:t>
      </w:r>
      <w:hyperlink r:id="rId43">
        <w:r w:rsidRPr="00CB3C55">
          <w:rPr>
            <w:rFonts w:asciiTheme="minorHAnsi" w:hAnsiTheme="minorHAnsi" w:cstheme="minorHAnsi"/>
            <w:color w:val="0000FF" w:themeColor="hyperlink"/>
            <w:sz w:val="22"/>
            <w:szCs w:val="22"/>
            <w:u w:val="single"/>
          </w:rPr>
          <w:t>http://www.apa.sk</w:t>
        </w:r>
      </w:hyperlink>
      <w:r w:rsidRPr="00CB3C55">
        <w:rPr>
          <w:rFonts w:asciiTheme="minorHAnsi" w:hAnsiTheme="minorHAnsi"/>
          <w:sz w:val="22"/>
          <w:szCs w:val="22"/>
        </w:rPr>
        <w:t>.</w:t>
      </w:r>
    </w:p>
    <w:p w14:paraId="4EBFED64" w14:textId="3B107AFB" w:rsidR="00981FBF" w:rsidRPr="00981FBF" w:rsidRDefault="00981FBF" w:rsidP="00981FBF"/>
    <w:p w14:paraId="12A734EF" w14:textId="2AECCE51" w:rsidR="00217D8A" w:rsidRDefault="00217D8A" w:rsidP="00CE15AA">
      <w:pPr>
        <w:rPr>
          <w:rFonts w:asciiTheme="minorHAnsi" w:hAnsiTheme="minorHAnsi" w:cstheme="minorHAnsi"/>
          <w:b/>
        </w:rPr>
      </w:pPr>
    </w:p>
    <w:p w14:paraId="5EB7CA41" w14:textId="656C9BF0" w:rsidR="00631252" w:rsidRPr="00B94A0C" w:rsidRDefault="0079031B" w:rsidP="00CE15AA">
      <w:pPr>
        <w:rPr>
          <w:rFonts w:asciiTheme="minorHAnsi" w:hAnsiTheme="minorHAnsi" w:cstheme="minorHAnsi"/>
          <w:b/>
          <w:sz w:val="22"/>
        </w:rPr>
      </w:pPr>
      <w:r w:rsidRPr="00B94A0C">
        <w:rPr>
          <w:rFonts w:asciiTheme="minorHAnsi" w:hAnsiTheme="minorHAnsi" w:cstheme="minorHAnsi"/>
          <w:b/>
          <w:sz w:val="22"/>
        </w:rPr>
        <w:t>Prílohy:</w:t>
      </w:r>
    </w:p>
    <w:p w14:paraId="149C4FA1" w14:textId="77777777" w:rsidR="00631252" w:rsidRPr="00CA67AB" w:rsidRDefault="0079031B" w:rsidP="003D75CE">
      <w:pPr>
        <w:pStyle w:val="Odsekzoznamu"/>
        <w:numPr>
          <w:ilvl w:val="1"/>
          <w:numId w:val="8"/>
        </w:numPr>
        <w:tabs>
          <w:tab w:val="left" w:pos="567"/>
        </w:tabs>
        <w:spacing w:line="280" w:lineRule="exact"/>
        <w:ind w:left="567" w:hanging="567"/>
        <w:jc w:val="both"/>
        <w:rPr>
          <w:rFonts w:asciiTheme="minorHAnsi" w:hAnsiTheme="minorHAnsi"/>
          <w:b/>
          <w:sz w:val="22"/>
          <w:szCs w:val="22"/>
        </w:rPr>
      </w:pPr>
      <w:bookmarkStart w:id="50" w:name="_GoBack"/>
      <w:r w:rsidRPr="007F2FDB">
        <w:rPr>
          <w:rFonts w:asciiTheme="minorHAnsi" w:hAnsiTheme="minorHAnsi"/>
          <w:b/>
          <w:color w:val="FF0000"/>
          <w:sz w:val="22"/>
          <w:szCs w:val="22"/>
        </w:rPr>
        <w:t>Formulár žiadosti o nenávratný finančný príspevok</w:t>
      </w:r>
      <w:bookmarkEnd w:id="50"/>
      <w:r w:rsidRPr="00CA67AB">
        <w:rPr>
          <w:rFonts w:asciiTheme="minorHAnsi" w:hAnsiTheme="minorHAnsi"/>
          <w:b/>
          <w:sz w:val="22"/>
          <w:szCs w:val="22"/>
        </w:rPr>
        <w:t xml:space="preserve"> </w:t>
      </w:r>
    </w:p>
    <w:p w14:paraId="4BA786AA" w14:textId="547527FF" w:rsidR="00631252" w:rsidRPr="00973960" w:rsidRDefault="0079031B" w:rsidP="003D75CE">
      <w:pPr>
        <w:numPr>
          <w:ilvl w:val="1"/>
          <w:numId w:val="8"/>
        </w:numPr>
        <w:tabs>
          <w:tab w:val="left" w:pos="567"/>
        </w:tabs>
        <w:spacing w:line="280" w:lineRule="exact"/>
        <w:ind w:left="567" w:hanging="567"/>
        <w:jc w:val="both"/>
        <w:rPr>
          <w:rFonts w:asciiTheme="minorHAnsi" w:hAnsiTheme="minorHAnsi"/>
          <w:b/>
          <w:sz w:val="22"/>
          <w:szCs w:val="22"/>
        </w:rPr>
      </w:pPr>
      <w:r w:rsidRPr="00973960">
        <w:rPr>
          <w:rFonts w:asciiTheme="minorHAnsi" w:hAnsiTheme="minorHAnsi"/>
          <w:b/>
          <w:sz w:val="22"/>
          <w:szCs w:val="22"/>
        </w:rPr>
        <w:t>Príručka pre žiadateľa o poskytnutie nenávratného finančného príspevku</w:t>
      </w:r>
      <w:r w:rsidR="004F47B8" w:rsidRPr="00973960">
        <w:rPr>
          <w:rFonts w:asciiTheme="minorHAnsi" w:hAnsiTheme="minorHAnsi"/>
          <w:b/>
          <w:sz w:val="22"/>
          <w:szCs w:val="22"/>
        </w:rPr>
        <w:t xml:space="preserve"> z PRV SR 2014-202</w:t>
      </w:r>
      <w:r w:rsidR="008F2B85" w:rsidRPr="00973960">
        <w:rPr>
          <w:rFonts w:asciiTheme="minorHAnsi" w:hAnsiTheme="minorHAnsi"/>
          <w:b/>
          <w:sz w:val="22"/>
          <w:szCs w:val="22"/>
        </w:rPr>
        <w:t>2</w:t>
      </w:r>
    </w:p>
    <w:p w14:paraId="74E603EB" w14:textId="660457B0" w:rsidR="00631252" w:rsidRDefault="003908D5" w:rsidP="003D75CE">
      <w:pPr>
        <w:numPr>
          <w:ilvl w:val="1"/>
          <w:numId w:val="8"/>
        </w:numPr>
        <w:tabs>
          <w:tab w:val="left" w:pos="567"/>
        </w:tabs>
        <w:spacing w:line="280" w:lineRule="exact"/>
        <w:ind w:left="567" w:hanging="567"/>
        <w:jc w:val="both"/>
        <w:rPr>
          <w:rFonts w:asciiTheme="minorHAnsi" w:hAnsiTheme="minorHAnsi"/>
          <w:b/>
          <w:sz w:val="22"/>
          <w:szCs w:val="22"/>
        </w:rPr>
      </w:pPr>
      <w:r w:rsidRPr="00CA67AB">
        <w:rPr>
          <w:rFonts w:asciiTheme="minorHAnsi" w:hAnsi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4FA4D7C6" w14:textId="3357990B" w:rsidR="006A3ED7"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Zoznam najmenej rozvinutých okresov v zmysle zákona č. 336/2015 Z.z.</w:t>
      </w:r>
    </w:p>
    <w:p w14:paraId="429719DB" w14:textId="27166094" w:rsidR="006A3ED7" w:rsidRPr="00CA67AB"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Zoznam obcí „potravinových púští“</w:t>
      </w:r>
    </w:p>
    <w:p w14:paraId="63B8CCC1" w14:textId="41DBB795" w:rsidR="006A3ED7"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Zoznam merateľných ukazovateľov</w:t>
      </w:r>
    </w:p>
    <w:p w14:paraId="1539DDD4" w14:textId="4C63806D" w:rsidR="006A3ED7" w:rsidRPr="006A3ED7"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 xml:space="preserve">Schéma štátnej pomoci na podporu investícií na spracovanie/uvádzanie na trh poľnohospodárskych výrobkov (podopatrenie 4.2 Programu rozvoja vidieka SR 2014 – </w:t>
      </w:r>
      <w:r w:rsidRPr="007C1AB1">
        <w:rPr>
          <w:rFonts w:asciiTheme="minorHAnsi" w:hAnsiTheme="minorHAnsi"/>
          <w:b/>
          <w:dstrike/>
          <w:sz w:val="22"/>
          <w:szCs w:val="22"/>
        </w:rPr>
        <w:t>2020</w:t>
      </w:r>
      <w:r w:rsidR="007C1AB1" w:rsidRPr="007C1AB1">
        <w:rPr>
          <w:rFonts w:asciiTheme="minorHAnsi" w:hAnsiTheme="minorHAnsi"/>
          <w:b/>
          <w:color w:val="FF0000"/>
          <w:sz w:val="22"/>
          <w:szCs w:val="22"/>
        </w:rPr>
        <w:t>2022</w:t>
      </w:r>
      <w:r w:rsidRPr="006A3ED7">
        <w:rPr>
          <w:rFonts w:asciiTheme="minorHAnsi" w:hAnsiTheme="minorHAnsi"/>
          <w:b/>
          <w:sz w:val="22"/>
          <w:szCs w:val="22"/>
        </w:rPr>
        <w:t xml:space="preserve">); Číslo schémy: SA.63192 (2021/X) </w:t>
      </w:r>
      <w:r w:rsidR="007C1AB1" w:rsidRPr="007C1AB1">
        <w:rPr>
          <w:rFonts w:asciiTheme="minorHAnsi" w:hAnsiTheme="minorHAnsi"/>
          <w:b/>
          <w:color w:val="FF0000"/>
          <w:sz w:val="22"/>
          <w:szCs w:val="22"/>
        </w:rPr>
        <w:t>v znení dodatku č. 1</w:t>
      </w:r>
      <w:r w:rsidRPr="006A3ED7">
        <w:rPr>
          <w:rFonts w:asciiTheme="minorHAnsi" w:hAnsiTheme="minorHAnsi"/>
          <w:b/>
          <w:sz w:val="22"/>
          <w:szCs w:val="22"/>
        </w:rPr>
        <w:tab/>
      </w:r>
    </w:p>
    <w:p w14:paraId="251EAAB1" w14:textId="3AF7776F" w:rsidR="006A3ED7"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lastRenderedPageBreak/>
        <w:t xml:space="preserve">Schéma minimálnej pomoci na podporu investícii na spracovanie/ uvádzanie na trh a/alebo vývoj poľnohospodárskych výrobkov v Bratislavskom kraji (podopatrenie 4.2 Programu rozvoja vidieka SR  2014 – </w:t>
      </w:r>
      <w:r w:rsidR="00D72EC9" w:rsidRPr="00D72EC9">
        <w:rPr>
          <w:rFonts w:asciiTheme="minorHAnsi" w:hAnsiTheme="minorHAnsi"/>
          <w:b/>
          <w:color w:val="FF0000"/>
          <w:sz w:val="22"/>
          <w:szCs w:val="22"/>
        </w:rPr>
        <w:t>2022</w:t>
      </w:r>
      <w:r w:rsidRPr="00D72EC9">
        <w:rPr>
          <w:rFonts w:asciiTheme="minorHAnsi" w:hAnsiTheme="minorHAnsi"/>
          <w:b/>
          <w:dstrike/>
          <w:sz w:val="22"/>
          <w:szCs w:val="22"/>
        </w:rPr>
        <w:t>2020</w:t>
      </w:r>
      <w:r w:rsidRPr="006A3ED7">
        <w:rPr>
          <w:rFonts w:asciiTheme="minorHAnsi" w:hAnsiTheme="minorHAnsi"/>
          <w:b/>
          <w:sz w:val="22"/>
          <w:szCs w:val="22"/>
        </w:rPr>
        <w:t>); DM – 10/2021</w:t>
      </w:r>
      <w:r w:rsidR="00536EAB">
        <w:rPr>
          <w:rFonts w:asciiTheme="minorHAnsi" w:hAnsiTheme="minorHAnsi"/>
          <w:b/>
          <w:sz w:val="22"/>
          <w:szCs w:val="22"/>
        </w:rPr>
        <w:t xml:space="preserve"> </w:t>
      </w:r>
      <w:r w:rsidR="00536EAB" w:rsidRPr="00536EAB">
        <w:rPr>
          <w:rFonts w:asciiTheme="minorHAnsi" w:hAnsiTheme="minorHAnsi"/>
          <w:b/>
          <w:color w:val="FF0000"/>
          <w:sz w:val="22"/>
          <w:szCs w:val="22"/>
        </w:rPr>
        <w:t>v znení dodatku č. 1</w:t>
      </w:r>
    </w:p>
    <w:p w14:paraId="3DD7DA1C" w14:textId="77777777" w:rsidR="006A3ED7" w:rsidRPr="006A3ED7"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sz w:val="22"/>
          <w:szCs w:val="22"/>
        </w:rPr>
        <w:t>Príloha I k ZFEU</w:t>
      </w:r>
    </w:p>
    <w:p w14:paraId="68056A0F" w14:textId="2EFF9CA4" w:rsidR="006A3ED7" w:rsidRPr="006A3ED7" w:rsidRDefault="006A3ED7" w:rsidP="00B357C5">
      <w:pPr>
        <w:numPr>
          <w:ilvl w:val="1"/>
          <w:numId w:val="8"/>
        </w:numPr>
        <w:tabs>
          <w:tab w:val="left" w:pos="567"/>
        </w:tabs>
        <w:spacing w:line="280" w:lineRule="exact"/>
        <w:ind w:left="567" w:hanging="567"/>
        <w:jc w:val="both"/>
        <w:rPr>
          <w:rFonts w:asciiTheme="minorHAnsi" w:hAnsiTheme="minorHAnsi"/>
          <w:b/>
          <w:bCs/>
          <w:sz w:val="22"/>
          <w:szCs w:val="22"/>
        </w:rPr>
      </w:pPr>
      <w:r w:rsidRPr="006A3ED7">
        <w:rPr>
          <w:rFonts w:asciiTheme="minorHAnsi" w:hAnsiTheme="minorHAnsi"/>
          <w:b/>
          <w:sz w:val="22"/>
          <w:szCs w:val="22"/>
        </w:rPr>
        <w:t>Príručka pre používateľov k definícii mikropodnikov, malých a stredných podnikov</w:t>
      </w:r>
    </w:p>
    <w:p w14:paraId="634883AE" w14:textId="3F9AC4AB" w:rsidR="006A3ED7" w:rsidRPr="008A5916" w:rsidRDefault="006A3ED7" w:rsidP="003D75CE">
      <w:pPr>
        <w:numPr>
          <w:ilvl w:val="1"/>
          <w:numId w:val="8"/>
        </w:numPr>
        <w:tabs>
          <w:tab w:val="left" w:pos="567"/>
        </w:tabs>
        <w:spacing w:line="280" w:lineRule="exact"/>
        <w:ind w:left="567" w:hanging="567"/>
        <w:jc w:val="both"/>
        <w:rPr>
          <w:rFonts w:asciiTheme="minorHAnsi" w:hAnsiTheme="minorHAnsi"/>
          <w:b/>
          <w:sz w:val="22"/>
          <w:szCs w:val="22"/>
        </w:rPr>
      </w:pPr>
      <w:r w:rsidRPr="006A3ED7">
        <w:rPr>
          <w:rFonts w:asciiTheme="minorHAnsi" w:hAnsiTheme="minorHAnsi"/>
          <w:b/>
          <w:bCs/>
          <w:sz w:val="22"/>
          <w:szCs w:val="22"/>
        </w:rPr>
        <w:t>Metodické usmernenie koordinátora štátnej pomoci č. 1/2015 z 1. apríla 2015</w:t>
      </w:r>
    </w:p>
    <w:p w14:paraId="18544612" w14:textId="6C765651" w:rsidR="00EF5C1A" w:rsidRPr="002635EB" w:rsidRDefault="00EF5C1A" w:rsidP="003D75CE">
      <w:pPr>
        <w:numPr>
          <w:ilvl w:val="1"/>
          <w:numId w:val="8"/>
        </w:numPr>
        <w:tabs>
          <w:tab w:val="left" w:pos="567"/>
        </w:tabs>
        <w:spacing w:line="280" w:lineRule="exact"/>
        <w:ind w:left="567" w:hanging="567"/>
        <w:jc w:val="both"/>
        <w:rPr>
          <w:rFonts w:asciiTheme="minorHAnsi" w:hAnsiTheme="minorHAnsi"/>
          <w:b/>
          <w:sz w:val="22"/>
          <w:szCs w:val="22"/>
        </w:rPr>
      </w:pPr>
      <w:r>
        <w:rPr>
          <w:rFonts w:asciiTheme="minorHAnsi" w:hAnsiTheme="minorHAnsi"/>
          <w:b/>
          <w:bCs/>
          <w:sz w:val="22"/>
          <w:szCs w:val="22"/>
        </w:rPr>
        <w:t>Sankčný katalóg</w:t>
      </w:r>
    </w:p>
    <w:p w14:paraId="7C8C6267" w14:textId="1A20333F" w:rsidR="007524C5" w:rsidRPr="004F47B8" w:rsidRDefault="007524C5" w:rsidP="00FF3E24">
      <w:pPr>
        <w:tabs>
          <w:tab w:val="left" w:pos="567"/>
        </w:tabs>
        <w:spacing w:line="280" w:lineRule="exact"/>
        <w:jc w:val="both"/>
        <w:rPr>
          <w:rFonts w:asciiTheme="minorHAnsi" w:hAnsiTheme="minorHAnsi"/>
          <w:b/>
          <w:sz w:val="22"/>
          <w:szCs w:val="22"/>
          <w:highlight w:val="green"/>
        </w:rPr>
      </w:pPr>
    </w:p>
    <w:p w14:paraId="0790718A" w14:textId="23DD4BF5" w:rsidR="00631252" w:rsidRDefault="00631252">
      <w:pPr>
        <w:tabs>
          <w:tab w:val="left" w:pos="289"/>
        </w:tabs>
        <w:spacing w:line="280" w:lineRule="exact"/>
        <w:ind w:left="567"/>
        <w:jc w:val="both"/>
        <w:rPr>
          <w:rFonts w:asciiTheme="minorHAnsi" w:hAnsiTheme="minorHAnsi"/>
          <w:b/>
          <w:bCs/>
        </w:rPr>
      </w:pPr>
    </w:p>
    <w:p w14:paraId="4F05180E" w14:textId="128CFB62" w:rsidR="00631252" w:rsidRPr="00CA67AB" w:rsidRDefault="0079031B">
      <w:pPr>
        <w:rPr>
          <w:rFonts w:asciiTheme="minorHAnsi" w:hAnsiTheme="minorHAnsi"/>
        </w:rPr>
      </w:pPr>
      <w:r w:rsidRPr="00BB1261">
        <w:rPr>
          <w:rFonts w:asciiTheme="minorHAnsi" w:hAnsiTheme="minorHAnsi"/>
        </w:rPr>
        <w:t xml:space="preserve">V Bratislave  </w:t>
      </w:r>
      <w:sdt>
        <w:sdtPr>
          <w:rPr>
            <w:rFonts w:asciiTheme="minorHAnsi" w:hAnsiTheme="minorHAnsi" w:cstheme="minorHAnsi"/>
            <w:color w:val="FF0000"/>
            <w:sz w:val="22"/>
            <w:szCs w:val="22"/>
          </w:rPr>
          <w:id w:val="1997836785"/>
          <w:placeholder>
            <w:docPart w:val="DefaultPlaceholder_-1854013438"/>
          </w:placeholder>
          <w:date w:fullDate="2022-01-07T00:00:00Z">
            <w:dateFormat w:val="d. M. yyyy"/>
            <w:lid w:val="sk-SK"/>
            <w:storeMappedDataAs w:val="dateTime"/>
            <w:calendar w:val="gregorian"/>
          </w:date>
        </w:sdtPr>
        <w:sdtEndPr/>
        <w:sdtContent>
          <w:r w:rsidR="00DE05FC" w:rsidRPr="00DE05FC">
            <w:rPr>
              <w:rFonts w:asciiTheme="minorHAnsi" w:hAnsiTheme="minorHAnsi" w:cstheme="minorHAnsi"/>
              <w:color w:val="FF0000"/>
              <w:sz w:val="22"/>
              <w:szCs w:val="22"/>
            </w:rPr>
            <w:t>7. 1. 2022</w:t>
          </w:r>
        </w:sdtContent>
      </w:sdt>
    </w:p>
    <w:p w14:paraId="62E55511" w14:textId="77777777" w:rsidR="001D3754" w:rsidRDefault="001D3754">
      <w:pPr>
        <w:pStyle w:val="Zarkazkladnhotextu21"/>
        <w:rPr>
          <w:rFonts w:asciiTheme="minorHAnsi" w:hAnsiTheme="minorHAnsi"/>
          <w:sz w:val="24"/>
          <w:szCs w:val="24"/>
        </w:rPr>
      </w:pPr>
    </w:p>
    <w:p w14:paraId="70059F79" w14:textId="77777777" w:rsidR="00E1783A" w:rsidRPr="00CA67AB" w:rsidRDefault="00E1783A">
      <w:pPr>
        <w:tabs>
          <w:tab w:val="left" w:pos="5685"/>
        </w:tabs>
        <w:ind w:left="6372"/>
        <w:rPr>
          <w:rFonts w:asciiTheme="minorHAnsi" w:eastAsia="Arial Unicode MS" w:hAnsiTheme="minorHAnsi"/>
          <w:b/>
          <w:bCs/>
        </w:rPr>
      </w:pPr>
    </w:p>
    <w:p w14:paraId="14446665" w14:textId="77777777" w:rsidR="00431C3D" w:rsidRPr="00431C3D" w:rsidRDefault="00853CBE" w:rsidP="00431C3D">
      <w:pPr>
        <w:tabs>
          <w:tab w:val="decimal" w:pos="0"/>
          <w:tab w:val="center" w:pos="7371"/>
        </w:tabs>
        <w:rPr>
          <w:rFonts w:asciiTheme="minorHAnsi" w:hAnsiTheme="minorHAnsi"/>
          <w:b/>
          <w:color w:val="000000"/>
          <w:sz w:val="22"/>
        </w:rPr>
      </w:pPr>
      <w:r w:rsidRPr="00D132B4">
        <w:rPr>
          <w:rFonts w:asciiTheme="minorHAnsi" w:hAnsiTheme="minorHAnsi"/>
          <w:color w:val="000000"/>
          <w:sz w:val="22"/>
        </w:rPr>
        <w:tab/>
      </w:r>
    </w:p>
    <w:p w14:paraId="4768A310" w14:textId="77777777" w:rsidR="00431C3D" w:rsidRPr="00431C3D" w:rsidRDefault="00431C3D" w:rsidP="00431C3D">
      <w:pPr>
        <w:tabs>
          <w:tab w:val="decimal" w:pos="0"/>
          <w:tab w:val="center" w:pos="7371"/>
        </w:tabs>
        <w:rPr>
          <w:rFonts w:asciiTheme="minorHAnsi" w:hAnsiTheme="minorHAnsi"/>
          <w:b/>
          <w:color w:val="000000"/>
          <w:sz w:val="22"/>
        </w:rPr>
      </w:pPr>
      <w:r w:rsidRPr="00431C3D">
        <w:rPr>
          <w:rFonts w:asciiTheme="minorHAnsi" w:hAnsiTheme="minorHAnsi"/>
          <w:b/>
          <w:color w:val="000000"/>
          <w:sz w:val="22"/>
        </w:rPr>
        <w:tab/>
        <w:t>Mgr. Jozef Kiss, MA</w:t>
      </w:r>
    </w:p>
    <w:p w14:paraId="57F10DB4" w14:textId="3B359174" w:rsidR="00853CBE" w:rsidRDefault="00853CBE" w:rsidP="00853CBE">
      <w:pPr>
        <w:tabs>
          <w:tab w:val="decimal" w:pos="0"/>
          <w:tab w:val="center" w:pos="7371"/>
        </w:tabs>
        <w:rPr>
          <w:rFonts w:asciiTheme="minorHAnsi" w:hAnsiTheme="minorHAnsi"/>
          <w:color w:val="000000"/>
          <w:sz w:val="22"/>
        </w:rPr>
      </w:pPr>
      <w:r w:rsidRPr="00CB453F">
        <w:rPr>
          <w:rFonts w:asciiTheme="minorHAnsi" w:hAnsiTheme="minorHAnsi"/>
          <w:color w:val="000000"/>
          <w:sz w:val="22"/>
        </w:rPr>
        <w:tab/>
        <w:t>generáln</w:t>
      </w:r>
      <w:r w:rsidR="00C93145">
        <w:rPr>
          <w:rFonts w:asciiTheme="minorHAnsi" w:hAnsiTheme="minorHAnsi"/>
          <w:color w:val="000000"/>
          <w:sz w:val="22"/>
        </w:rPr>
        <w:t>y</w:t>
      </w:r>
      <w:r w:rsidRPr="00CB453F">
        <w:rPr>
          <w:rFonts w:asciiTheme="minorHAnsi" w:hAnsiTheme="minorHAnsi"/>
          <w:color w:val="000000"/>
          <w:sz w:val="22"/>
        </w:rPr>
        <w:t xml:space="preserve"> riaditeľ</w:t>
      </w:r>
    </w:p>
    <w:p w14:paraId="2F4F1DA2" w14:textId="1AA414B6" w:rsidR="00CB3B80" w:rsidRDefault="00CB3B80" w:rsidP="00853CBE">
      <w:pPr>
        <w:tabs>
          <w:tab w:val="decimal" w:pos="0"/>
          <w:tab w:val="center" w:pos="7371"/>
        </w:tabs>
        <w:rPr>
          <w:rFonts w:asciiTheme="minorHAnsi" w:hAnsiTheme="minorHAnsi"/>
          <w:color w:val="000000"/>
          <w:sz w:val="22"/>
        </w:rPr>
      </w:pPr>
    </w:p>
    <w:p w14:paraId="23BB4157" w14:textId="6BEE98D7" w:rsidR="00453632" w:rsidRDefault="00453632" w:rsidP="00853CBE">
      <w:pPr>
        <w:tabs>
          <w:tab w:val="decimal" w:pos="0"/>
          <w:tab w:val="center" w:pos="7371"/>
        </w:tabs>
        <w:rPr>
          <w:rFonts w:asciiTheme="minorHAnsi" w:hAnsiTheme="minorHAnsi"/>
          <w:color w:val="000000"/>
          <w:sz w:val="22"/>
        </w:rPr>
      </w:pPr>
    </w:p>
    <w:p w14:paraId="3B6A5B41" w14:textId="030C5513" w:rsidR="00453632" w:rsidRDefault="00453632" w:rsidP="00853CBE">
      <w:pPr>
        <w:tabs>
          <w:tab w:val="decimal" w:pos="0"/>
          <w:tab w:val="center" w:pos="7371"/>
        </w:tabs>
        <w:rPr>
          <w:rFonts w:asciiTheme="minorHAnsi" w:hAnsiTheme="minorHAnsi"/>
          <w:color w:val="000000"/>
          <w:sz w:val="22"/>
        </w:rPr>
      </w:pPr>
    </w:p>
    <w:p w14:paraId="0B286058" w14:textId="77777777" w:rsidR="00453632" w:rsidRPr="00CB453F" w:rsidRDefault="00453632" w:rsidP="00853CBE">
      <w:pPr>
        <w:tabs>
          <w:tab w:val="decimal" w:pos="0"/>
          <w:tab w:val="center" w:pos="7371"/>
        </w:tabs>
        <w:rPr>
          <w:rFonts w:asciiTheme="minorHAnsi" w:hAnsiTheme="minorHAnsi"/>
          <w:color w:val="000000"/>
          <w:sz w:val="22"/>
        </w:rPr>
      </w:pPr>
    </w:p>
    <w:p w14:paraId="40571450" w14:textId="77777777" w:rsidR="00C86B0E" w:rsidRPr="00CA67AB" w:rsidRDefault="00C86B0E">
      <w:pPr>
        <w:tabs>
          <w:tab w:val="left" w:pos="5685"/>
        </w:tabs>
        <w:ind w:left="6372" w:hanging="276"/>
      </w:pPr>
    </w:p>
    <w:sectPr w:rsidR="00C86B0E" w:rsidRPr="00CA67AB" w:rsidSect="00A0387A">
      <w:headerReference w:type="default" r:id="rId44"/>
      <w:footerReference w:type="default" r:id="rId45"/>
      <w:headerReference w:type="first" r:id="rId46"/>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72E8" w14:textId="77777777" w:rsidR="00F7491B" w:rsidRDefault="00F7491B">
      <w:r>
        <w:separator/>
      </w:r>
    </w:p>
  </w:endnote>
  <w:endnote w:type="continuationSeparator" w:id="0">
    <w:p w14:paraId="4900155D" w14:textId="77777777" w:rsidR="00F7491B" w:rsidRDefault="00F7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3CD62C48" w:rsidR="006B34FF" w:rsidRPr="00D3768A" w:rsidRDefault="006B34FF">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7F2FDB">
          <w:rPr>
            <w:rFonts w:asciiTheme="minorHAnsi" w:hAnsiTheme="minorHAnsi"/>
            <w:noProof/>
            <w:sz w:val="18"/>
            <w:szCs w:val="20"/>
          </w:rPr>
          <w:t>44</w:t>
        </w:r>
        <w:r w:rsidRPr="00032C23">
          <w:rPr>
            <w:rFonts w:asciiTheme="minorHAnsi" w:hAnsiTheme="minorHAnsi"/>
            <w:sz w:val="18"/>
            <w:szCs w:val="20"/>
          </w:rPr>
          <w:fldChar w:fldCharType="end"/>
        </w:r>
      </w:p>
    </w:sdtContent>
  </w:sdt>
  <w:p w14:paraId="49841F0E" w14:textId="77777777" w:rsidR="006B34FF" w:rsidRDefault="006B34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5341" w14:textId="77777777" w:rsidR="00F7491B" w:rsidRDefault="00F7491B">
      <w:r>
        <w:separator/>
      </w:r>
    </w:p>
  </w:footnote>
  <w:footnote w:type="continuationSeparator" w:id="0">
    <w:p w14:paraId="03A2A48D" w14:textId="77777777" w:rsidR="00F7491B" w:rsidRDefault="00F7491B">
      <w:r>
        <w:continuationSeparator/>
      </w:r>
    </w:p>
  </w:footnote>
  <w:footnote w:id="1">
    <w:p w14:paraId="60C6B4B2" w14:textId="5E6538D3" w:rsidR="006B34FF" w:rsidRPr="00426212" w:rsidRDefault="006B34FF" w:rsidP="00426212">
      <w:pPr>
        <w:pStyle w:val="Textpoznmkypodiarou"/>
        <w:jc w:val="both"/>
        <w:rPr>
          <w:rFonts w:asciiTheme="minorHAnsi" w:hAnsiTheme="minorHAnsi" w:cstheme="minorHAnsi"/>
          <w:sz w:val="18"/>
        </w:rPr>
      </w:pPr>
      <w:r w:rsidRPr="00426212">
        <w:rPr>
          <w:rStyle w:val="Odkaznapoznmkupodiarou"/>
          <w:rFonts w:asciiTheme="minorHAnsi" w:hAnsiTheme="minorHAnsi" w:cstheme="minorHAnsi"/>
          <w:sz w:val="18"/>
        </w:rPr>
        <w:footnoteRef/>
      </w:r>
      <w:r w:rsidRPr="00426212">
        <w:rPr>
          <w:rFonts w:asciiTheme="minorHAnsi" w:hAnsiTheme="minorHAnsi" w:cstheme="minorHAnsi"/>
          <w:sz w:val="18"/>
        </w:rPr>
        <w:t xml:space="preserve"> </w:t>
      </w:r>
      <w:r w:rsidRPr="00426212">
        <w:rPr>
          <w:rFonts w:asciiTheme="minorHAnsi" w:hAnsiTheme="minorHAnsi" w:cstheme="minorHAnsi"/>
          <w:b/>
          <w:sz w:val="18"/>
        </w:rPr>
        <w:t>Spracovanie poľnohospodárskych produktov</w:t>
      </w:r>
      <w:r w:rsidRPr="00426212">
        <w:rPr>
          <w:rFonts w:asciiTheme="minorHAnsi" w:hAnsiTheme="minorHAnsi" w:cstheme="minorHAnsi"/>
          <w:sz w:val="18"/>
        </w:rPr>
        <w:t xml:space="preserve"> znamená akékoľvek pôsobenie na poľnohospodársky produkt, výsledkom, ktorého je taktiež poľnohospodársky produkt, potravina alebo iný produkt s výnimkou činností vykonávaných v poľnohospodárskom podniku v súvislosti s prípravou živočíšneho alebo rastlinného produktu na prvý predaj, (napr. zber, sekanie a mlátenie obilnín, balenie vajec atď. sa nepovažuje za spracovanie). V prípade produktov rastlinného pôvodu musia byť tieto minimálne očistené, vytriedené a zabalené do maloobchodného spotrebiteľského balenia. Samostatné umiestnenie v prepravkách nie je primárne spracovanie poľnohospodárskych produktov.</w:t>
      </w:r>
    </w:p>
  </w:footnote>
  <w:footnote w:id="2">
    <w:p w14:paraId="6C428AA4" w14:textId="7775713D" w:rsidR="006B34FF" w:rsidRPr="00426212" w:rsidRDefault="006B34FF" w:rsidP="00426212">
      <w:pPr>
        <w:pStyle w:val="Textpoznmkypodiarou"/>
        <w:jc w:val="both"/>
        <w:rPr>
          <w:rFonts w:asciiTheme="minorHAnsi" w:hAnsiTheme="minorHAnsi" w:cstheme="minorHAnsi"/>
          <w:sz w:val="18"/>
        </w:rPr>
      </w:pPr>
      <w:r w:rsidRPr="00426212">
        <w:rPr>
          <w:rStyle w:val="Odkaznapoznmkupodiarou"/>
          <w:rFonts w:asciiTheme="minorHAnsi" w:hAnsiTheme="minorHAnsi" w:cstheme="minorHAnsi"/>
          <w:sz w:val="18"/>
        </w:rPr>
        <w:footnoteRef/>
      </w:r>
      <w:r w:rsidRPr="00426212">
        <w:rPr>
          <w:rFonts w:asciiTheme="minorHAnsi" w:hAnsiTheme="minorHAnsi" w:cstheme="minorHAnsi"/>
          <w:sz w:val="18"/>
        </w:rPr>
        <w:t xml:space="preserve"> </w:t>
      </w:r>
      <w:r w:rsidRPr="00426212">
        <w:rPr>
          <w:rFonts w:asciiTheme="minorHAnsi" w:hAnsiTheme="minorHAnsi" w:cstheme="minorHAnsi"/>
          <w:b/>
          <w:sz w:val="18"/>
        </w:rPr>
        <w:t>Uvádzanie poľnohospodárskych produktov</w:t>
      </w:r>
      <w:r w:rsidRPr="00426212">
        <w:rPr>
          <w:rFonts w:asciiTheme="minorHAnsi" w:hAnsiTheme="minorHAnsi" w:cstheme="minorHAnsi"/>
          <w:sz w:val="18"/>
        </w:rPr>
        <w:t xml:space="preserve"> na trh znamená vystavenie produktu s cieľom predaja, ponúkania na</w:t>
      </w:r>
      <w:r>
        <w:rPr>
          <w:rFonts w:asciiTheme="minorHAnsi" w:hAnsiTheme="minorHAnsi" w:cstheme="minorHAnsi"/>
          <w:sz w:val="18"/>
        </w:rPr>
        <w:t xml:space="preserve"> </w:t>
      </w:r>
      <w:r w:rsidRPr="00426212">
        <w:rPr>
          <w:rFonts w:asciiTheme="minorHAnsi" w:hAnsiTheme="minorHAnsi" w:cstheme="minorHAnsi"/>
          <w:sz w:val="18"/>
        </w:rPr>
        <w:t>predaj, dodanie alebo iná forma umiestnenia na trhu s výnimkou prvého predaja prvovýrobcom</w:t>
      </w:r>
      <w:r>
        <w:rPr>
          <w:rFonts w:asciiTheme="minorHAnsi" w:hAnsiTheme="minorHAnsi" w:cstheme="minorHAnsi"/>
          <w:sz w:val="18"/>
        </w:rPr>
        <w:t xml:space="preserve"> </w:t>
      </w:r>
      <w:r w:rsidRPr="00426212">
        <w:rPr>
          <w:rFonts w:asciiTheme="minorHAnsi" w:hAnsiTheme="minorHAnsi" w:cstheme="minorHAnsi"/>
          <w:sz w:val="18"/>
        </w:rPr>
        <w:t>distribútorovi alebo spracovateľovi a akejkoľvek aktivity súvisiacej s prípravou produktu na prvý predaj.</w:t>
      </w:r>
      <w:r>
        <w:rPr>
          <w:rFonts w:asciiTheme="minorHAnsi" w:hAnsiTheme="minorHAnsi" w:cstheme="minorHAnsi"/>
          <w:sz w:val="18"/>
        </w:rPr>
        <w:t xml:space="preserve"> </w:t>
      </w:r>
      <w:r w:rsidRPr="00426212">
        <w:rPr>
          <w:rFonts w:asciiTheme="minorHAnsi" w:hAnsiTheme="minorHAnsi" w:cstheme="minorHAnsi"/>
          <w:sz w:val="18"/>
        </w:rPr>
        <w:t>Predaj prvovýrobcom spotrebiteľovi sa považuje za uvádzanie na trh, pokiaľ ide o predaj v</w:t>
      </w:r>
      <w:r>
        <w:rPr>
          <w:rFonts w:asciiTheme="minorHAnsi" w:hAnsiTheme="minorHAnsi" w:cstheme="minorHAnsi"/>
          <w:sz w:val="18"/>
        </w:rPr>
        <w:t> </w:t>
      </w:r>
      <w:r w:rsidRPr="00426212">
        <w:rPr>
          <w:rFonts w:asciiTheme="minorHAnsi" w:hAnsiTheme="minorHAnsi" w:cstheme="minorHAnsi"/>
          <w:sz w:val="18"/>
        </w:rPr>
        <w:t>samostatných</w:t>
      </w:r>
      <w:r>
        <w:rPr>
          <w:rFonts w:asciiTheme="minorHAnsi" w:hAnsiTheme="minorHAnsi" w:cstheme="minorHAnsi"/>
          <w:sz w:val="18"/>
        </w:rPr>
        <w:t xml:space="preserve"> </w:t>
      </w:r>
      <w:r w:rsidRPr="00426212">
        <w:rPr>
          <w:rFonts w:asciiTheme="minorHAnsi" w:hAnsiTheme="minorHAnsi" w:cstheme="minorHAnsi"/>
          <w:sz w:val="18"/>
        </w:rPr>
        <w:t>priestoroch určených na ten účel mimo areálu daného podniku.</w:t>
      </w:r>
    </w:p>
  </w:footnote>
  <w:footnote w:id="3">
    <w:p w14:paraId="43AF3D95" w14:textId="2CC2D72A" w:rsidR="006B34FF" w:rsidRPr="00EE67C0" w:rsidRDefault="006B34FF" w:rsidP="00EE67C0">
      <w:pPr>
        <w:pStyle w:val="Textpoznmkypodiarou"/>
        <w:jc w:val="both"/>
        <w:rPr>
          <w:rFonts w:asciiTheme="minorHAnsi" w:hAnsiTheme="minorHAnsi" w:cstheme="minorHAnsi"/>
          <w:sz w:val="18"/>
        </w:rPr>
      </w:pPr>
      <w:r w:rsidRPr="00EE67C0">
        <w:rPr>
          <w:rStyle w:val="Odkaznapoznmkupodiarou"/>
          <w:rFonts w:asciiTheme="minorHAnsi" w:hAnsiTheme="minorHAnsi" w:cstheme="minorHAnsi"/>
          <w:sz w:val="18"/>
        </w:rPr>
        <w:footnoteRef/>
      </w:r>
      <w:r w:rsidRPr="00EE67C0">
        <w:rPr>
          <w:rFonts w:asciiTheme="minorHAnsi" w:hAnsiTheme="minorHAnsi" w:cstheme="minorHAnsi"/>
          <w:sz w:val="18"/>
        </w:rPr>
        <w:t xml:space="preserve"> Účelom poskytnutia pomoci je podpora počiatočných investícii na výrobu, spracovanie, skladovanie, uvádzanie na trh poľnohospodárskych výrobkov, ktorých </w:t>
      </w:r>
      <w:r w:rsidRPr="00FD16C4">
        <w:rPr>
          <w:rFonts w:asciiTheme="minorHAnsi" w:hAnsiTheme="minorHAnsi" w:cstheme="minorHAnsi"/>
          <w:b/>
          <w:sz w:val="18"/>
        </w:rPr>
        <w:t>výstupom je výrobok, nevymenovaný v prílohe I ZFEÚ</w:t>
      </w:r>
      <w:r w:rsidRPr="00EE67C0">
        <w:rPr>
          <w:rFonts w:asciiTheme="minorHAnsi" w:hAnsiTheme="minorHAnsi" w:cstheme="minorHAnsi"/>
          <w:sz w:val="18"/>
        </w:rPr>
        <w:t xml:space="preserve"> a tieto investície zároveň prispievajú k úsporám spotreby energie a týkajú sa výlučne vlastnej činnosti podniku</w:t>
      </w:r>
      <w:r>
        <w:rPr>
          <w:rFonts w:asciiTheme="minorHAnsi" w:hAnsiTheme="minorHAnsi" w:cstheme="minorHAnsi"/>
          <w:sz w:val="18"/>
        </w:rPr>
        <w:t>. V prípade ak dôjde k predĺženiu platnosti schémy, bude sa uplatňovať schéma v znení dodatku.</w:t>
      </w:r>
    </w:p>
  </w:footnote>
  <w:footnote w:id="4">
    <w:p w14:paraId="561E7A67" w14:textId="3CD0A8D3" w:rsidR="006B34FF" w:rsidRPr="00EE67C0" w:rsidRDefault="006B34FF" w:rsidP="00EE67C0">
      <w:pPr>
        <w:pStyle w:val="Textpoznmkypodiarou"/>
        <w:jc w:val="both"/>
        <w:rPr>
          <w:rFonts w:asciiTheme="minorHAnsi" w:hAnsiTheme="minorHAnsi" w:cstheme="minorHAnsi"/>
          <w:sz w:val="18"/>
        </w:rPr>
      </w:pPr>
      <w:r w:rsidRPr="00EE67C0">
        <w:rPr>
          <w:rStyle w:val="Odkaznapoznmkupodiarou"/>
          <w:rFonts w:asciiTheme="minorHAnsi" w:hAnsiTheme="minorHAnsi" w:cstheme="minorHAnsi"/>
          <w:sz w:val="18"/>
        </w:rPr>
        <w:footnoteRef/>
      </w:r>
      <w:r w:rsidRPr="00EE67C0">
        <w:rPr>
          <w:rFonts w:asciiTheme="minorHAnsi" w:hAnsiTheme="minorHAnsi" w:cstheme="minorHAnsi"/>
          <w:sz w:val="18"/>
        </w:rPr>
        <w:t xml:space="preserve"> Cieľom poskytnutia minimálnej pomoci je podpora investícii na výrobu, spracovanie, skladovanie, uvádzanie na trh a/alebo vývoj poľnohospodárskych výrobkov v Bratislavskom kraji, </w:t>
      </w:r>
      <w:r w:rsidRPr="00FD16C4">
        <w:rPr>
          <w:rFonts w:asciiTheme="minorHAnsi" w:hAnsiTheme="minorHAnsi" w:cstheme="minorHAnsi"/>
          <w:b/>
          <w:sz w:val="18"/>
        </w:rPr>
        <w:t>ktorých výstupom je výrobok, nevymenovaný v prílohe I ZFEÚ</w:t>
      </w:r>
      <w:r w:rsidRPr="00EE67C0">
        <w:rPr>
          <w:rFonts w:asciiTheme="minorHAnsi" w:hAnsiTheme="minorHAnsi" w:cstheme="minorHAnsi"/>
          <w:sz w:val="18"/>
        </w:rPr>
        <w:t xml:space="preserve"> a tieto investície zároveň prispievajú k úsporám spotreby energie a týkajú sa výlučne vlastnej činnosti podniku</w:t>
      </w:r>
      <w:r>
        <w:rPr>
          <w:rFonts w:asciiTheme="minorHAnsi" w:hAnsiTheme="minorHAnsi" w:cstheme="minorHAnsi"/>
          <w:sz w:val="18"/>
        </w:rPr>
        <w:t xml:space="preserve">. </w:t>
      </w:r>
    </w:p>
  </w:footnote>
  <w:footnote w:id="5">
    <w:p w14:paraId="37D2845E" w14:textId="3AB021D7" w:rsidR="006B34FF" w:rsidRPr="0046231E" w:rsidRDefault="006B34FF" w:rsidP="0046231E">
      <w:pPr>
        <w:pStyle w:val="Textpoznmkypodiarou"/>
        <w:jc w:val="both"/>
        <w:rPr>
          <w:rFonts w:asciiTheme="minorHAnsi" w:hAnsiTheme="minorHAnsi" w:cstheme="minorHAnsi"/>
          <w:sz w:val="18"/>
        </w:rPr>
      </w:pPr>
      <w:r w:rsidRPr="0046231E">
        <w:rPr>
          <w:rStyle w:val="Odkaznapoznmkupodiarou"/>
          <w:rFonts w:asciiTheme="minorHAnsi" w:hAnsiTheme="minorHAnsi" w:cstheme="minorHAnsi"/>
          <w:sz w:val="18"/>
        </w:rPr>
        <w:footnoteRef/>
      </w:r>
      <w:r w:rsidRPr="0046231E">
        <w:rPr>
          <w:rFonts w:asciiTheme="minorHAnsi" w:hAnsiTheme="minorHAnsi" w:cstheme="minorHAnsi"/>
          <w:sz w:val="18"/>
        </w:rPr>
        <w:t xml:space="preserve"> obmedzenie v zmysle Schémy minimálnej pomoci na podporu investícii na spracovanie/ uvádzanie na trh a/alebo vývoj poľnohospodárskych výrobkov v Bratislavskom kraji (podopatrenie 4.2 Programu rozvoja vidieka SR  2014 – </w:t>
      </w:r>
      <w:r w:rsidR="00B90E1E" w:rsidRPr="00B90E1E">
        <w:rPr>
          <w:rFonts w:asciiTheme="minorHAnsi" w:hAnsiTheme="minorHAnsi" w:cstheme="minorHAnsi"/>
          <w:color w:val="FF0000"/>
          <w:sz w:val="18"/>
        </w:rPr>
        <w:t>2022</w:t>
      </w:r>
      <w:r w:rsidRPr="00B90E1E">
        <w:rPr>
          <w:rFonts w:asciiTheme="minorHAnsi" w:hAnsiTheme="minorHAnsi" w:cstheme="minorHAnsi"/>
          <w:dstrike/>
          <w:sz w:val="18"/>
        </w:rPr>
        <w:t>2020</w:t>
      </w:r>
      <w:r w:rsidRPr="0046231E">
        <w:rPr>
          <w:rFonts w:asciiTheme="minorHAnsi" w:hAnsiTheme="minorHAnsi" w:cstheme="minorHAnsi"/>
          <w:sz w:val="18"/>
        </w:rPr>
        <w:t>); DM – 10/2021</w:t>
      </w:r>
      <w:r>
        <w:rPr>
          <w:rFonts w:asciiTheme="minorHAnsi" w:hAnsiTheme="minorHAnsi" w:cstheme="minorHAnsi"/>
          <w:sz w:val="18"/>
        </w:rPr>
        <w:t xml:space="preserve"> </w:t>
      </w:r>
      <w:r w:rsidRPr="00B90E1E">
        <w:rPr>
          <w:rFonts w:asciiTheme="minorHAnsi" w:hAnsiTheme="minorHAnsi" w:cstheme="minorHAnsi"/>
          <w:color w:val="FF0000"/>
          <w:sz w:val="18"/>
        </w:rPr>
        <w:t>v znení dodatku č. 1</w:t>
      </w:r>
    </w:p>
  </w:footnote>
  <w:footnote w:id="6">
    <w:p w14:paraId="29DAF87E" w14:textId="1245E178" w:rsidR="006B34FF" w:rsidRPr="00755B81" w:rsidRDefault="006B34FF" w:rsidP="00547867">
      <w:pPr>
        <w:pStyle w:val="Textpoznmkypodiarou"/>
        <w:jc w:val="both"/>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7">
    <w:p w14:paraId="69391D09" w14:textId="77777777" w:rsidR="006B34FF" w:rsidRPr="00C3386F" w:rsidRDefault="006B34FF" w:rsidP="007C1E09">
      <w:pPr>
        <w:pStyle w:val="Textpoznmkypodiarou"/>
        <w:jc w:val="both"/>
        <w:rPr>
          <w:rFonts w:asciiTheme="minorHAnsi" w:hAnsiTheme="minorHAnsi" w:cstheme="minorHAnsi"/>
          <w:sz w:val="18"/>
          <w:szCs w:val="18"/>
        </w:rPr>
      </w:pPr>
      <w:r w:rsidRPr="007C1E09">
        <w:rPr>
          <w:rStyle w:val="Odkaznapoznmkupodiarou"/>
          <w:rFonts w:asciiTheme="minorHAnsi" w:hAnsiTheme="minorHAnsi" w:cstheme="minorHAnsi"/>
          <w:color w:val="FF0000"/>
          <w:sz w:val="18"/>
          <w:szCs w:val="18"/>
        </w:rPr>
        <w:footnoteRef/>
      </w:r>
      <w:r w:rsidRPr="007C1E09">
        <w:rPr>
          <w:rFonts w:asciiTheme="minorHAnsi" w:hAnsiTheme="minorHAnsi" w:cstheme="minorHAnsi"/>
          <w:color w:val="FF0000"/>
          <w:sz w:val="18"/>
          <w:szCs w:val="18"/>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w:t>
      </w:r>
      <w:r>
        <w:rPr>
          <w:rFonts w:asciiTheme="minorHAnsi" w:hAnsiTheme="minorHAnsi" w:cstheme="minorHAnsi"/>
          <w:sz w:val="18"/>
          <w:szCs w:val="18"/>
        </w:rPr>
        <w:t xml:space="preserve">  </w:t>
      </w:r>
    </w:p>
  </w:footnote>
  <w:footnote w:id="8">
    <w:p w14:paraId="48D743F3" w14:textId="77777777" w:rsidR="006B34FF" w:rsidRPr="00C3386F" w:rsidRDefault="006B34FF" w:rsidP="007C1E09">
      <w:pPr>
        <w:pStyle w:val="Textpoznmkypodiarou"/>
        <w:rPr>
          <w:rFonts w:asciiTheme="minorHAnsi" w:hAnsiTheme="minorHAnsi" w:cstheme="minorHAnsi"/>
          <w:sz w:val="18"/>
        </w:rPr>
      </w:pPr>
      <w:r w:rsidRPr="007C1AB1">
        <w:rPr>
          <w:rStyle w:val="Odkaznapoznmkupodiarou"/>
          <w:rFonts w:asciiTheme="minorHAnsi" w:hAnsiTheme="minorHAnsi" w:cstheme="minorHAnsi"/>
          <w:color w:val="FF0000"/>
          <w:sz w:val="18"/>
        </w:rPr>
        <w:footnoteRef/>
      </w:r>
      <w:r w:rsidRPr="007C1AB1">
        <w:rPr>
          <w:rFonts w:asciiTheme="minorHAnsi" w:hAnsiTheme="minorHAnsi" w:cstheme="minorHAnsi"/>
          <w:color w:val="FF0000"/>
          <w:sz w:val="18"/>
        </w:rPr>
        <w:t xml:space="preserve"> </w:t>
      </w:r>
      <w:proofErr w:type="spellStart"/>
      <w:r w:rsidRPr="007C1AB1">
        <w:rPr>
          <w:rFonts w:asciiTheme="minorHAnsi" w:hAnsiTheme="minorHAnsi" w:cstheme="minorHAnsi"/>
          <w:color w:val="FF0000"/>
          <w:sz w:val="18"/>
        </w:rPr>
        <w:t>MessageID</w:t>
      </w:r>
      <w:proofErr w:type="spellEnd"/>
      <w:r w:rsidRPr="007C1AB1">
        <w:rPr>
          <w:rFonts w:asciiTheme="minorHAnsi" w:hAnsiTheme="minorHAnsi" w:cstheme="minorHAnsi"/>
          <w:color w:val="FF0000"/>
          <w:sz w:val="18"/>
        </w:rPr>
        <w:t xml:space="preserve"> sa nachádza v záložke „Viac“ odoslanej správy v časti „Zobraziť technické informácie o správe“.</w:t>
      </w:r>
    </w:p>
  </w:footnote>
  <w:footnote w:id="9">
    <w:p w14:paraId="77AE5411" w14:textId="77777777" w:rsidR="006B34FF" w:rsidRPr="00200658" w:rsidRDefault="006B34FF" w:rsidP="00200658">
      <w:pPr>
        <w:pStyle w:val="Textpoznmkypodiarou"/>
        <w:jc w:val="both"/>
        <w:rPr>
          <w:rFonts w:asciiTheme="minorHAnsi" w:hAnsiTheme="minorHAnsi" w:cstheme="minorHAnsi"/>
          <w:sz w:val="18"/>
        </w:rPr>
      </w:pPr>
      <w:r w:rsidRPr="00200658">
        <w:rPr>
          <w:rStyle w:val="Odkaznapoznmkupodiarou"/>
          <w:rFonts w:asciiTheme="minorHAnsi" w:hAnsiTheme="minorHAnsi" w:cstheme="minorHAnsi"/>
          <w:sz w:val="18"/>
        </w:rPr>
        <w:footnoteRef/>
      </w:r>
      <w:r w:rsidRPr="00200658">
        <w:rPr>
          <w:rFonts w:asciiTheme="minorHAnsi" w:hAnsiTheme="minorHAnsi" w:cstheme="minorHAnsi"/>
          <w:sz w:val="18"/>
        </w:rPr>
        <w:t xml:space="preserve"> Upozornenie: </w:t>
      </w:r>
      <w:r w:rsidRPr="00200658">
        <w:rPr>
          <w:rFonts w:asciiTheme="minorHAnsi" w:hAnsiTheme="minorHAnsi" w:cstheme="minorHAnsi"/>
          <w:b/>
          <w:bCs/>
          <w:sz w:val="18"/>
        </w:rPr>
        <w:t>ŽoNFP</w:t>
      </w:r>
      <w:r w:rsidRPr="00200658">
        <w:rPr>
          <w:rFonts w:asciiTheme="minorHAnsi" w:hAnsiTheme="minorHAnsi" w:cstheme="minorHAnsi"/>
          <w:sz w:val="18"/>
        </w:rPr>
        <w:t xml:space="preserve"> </w:t>
      </w:r>
      <w:r w:rsidRPr="00200658">
        <w:rPr>
          <w:rFonts w:asciiTheme="minorHAnsi" w:hAnsiTheme="minorHAnsi" w:cstheme="minorHAnsi"/>
          <w:b/>
          <w:bCs/>
          <w:sz w:val="18"/>
        </w:rPr>
        <w:t>je doručená včas</w:t>
      </w:r>
      <w:r w:rsidRPr="00200658">
        <w:rPr>
          <w:rFonts w:asciiTheme="minorHAnsi" w:hAnsiTheme="minorHAnsi" w:cstheme="minorHAnsi"/>
          <w:sz w:val="18"/>
        </w:rPr>
        <w:t xml:space="preserve">, ak je preukázateľne elektronicky doručená do elektronickej schránky PPA vrátane prípadných </w:t>
      </w:r>
      <w:proofErr w:type="spellStart"/>
      <w:r w:rsidRPr="00200658">
        <w:rPr>
          <w:rFonts w:asciiTheme="minorHAnsi" w:hAnsiTheme="minorHAnsi" w:cstheme="minorHAnsi"/>
          <w:sz w:val="18"/>
        </w:rPr>
        <w:t>doposlaní</w:t>
      </w:r>
      <w:proofErr w:type="spellEnd"/>
      <w:r w:rsidRPr="00200658">
        <w:rPr>
          <w:rFonts w:asciiTheme="minorHAnsi" w:hAnsiTheme="minorHAnsi" w:cstheme="minorHAnsi"/>
          <w:sz w:val="18"/>
        </w:rPr>
        <w:t xml:space="preserve"> k ŽoNFP, a to najneskôr do dátumu uzatvorenia výzvy. </w:t>
      </w:r>
      <w:proofErr w:type="spellStart"/>
      <w:r w:rsidRPr="00200658">
        <w:rPr>
          <w:rFonts w:asciiTheme="minorHAnsi" w:hAnsiTheme="minorHAnsi" w:cstheme="minorHAnsi"/>
          <w:sz w:val="18"/>
        </w:rPr>
        <w:t>Doposlania</w:t>
      </w:r>
      <w:proofErr w:type="spellEnd"/>
      <w:r w:rsidRPr="00200658">
        <w:rPr>
          <w:rFonts w:asciiTheme="minorHAnsi" w:hAnsiTheme="minorHAnsi" w:cstheme="minorHAnsi"/>
          <w:sz w:val="18"/>
        </w:rPr>
        <w:t xml:space="preserve"> k ŽoNFP musia byť preukázateľne elektronicky doručené do elektronickej schránky PPA najneskôr do 24 hodín od preukázateľne elektronicky doručeného formuláru ŽoNFP. V prípade </w:t>
      </w:r>
      <w:proofErr w:type="spellStart"/>
      <w:r w:rsidRPr="00200658">
        <w:rPr>
          <w:rFonts w:asciiTheme="minorHAnsi" w:hAnsiTheme="minorHAnsi" w:cstheme="minorHAnsi"/>
          <w:sz w:val="18"/>
        </w:rPr>
        <w:t>doposlania</w:t>
      </w:r>
      <w:proofErr w:type="spellEnd"/>
      <w:r w:rsidRPr="00200658">
        <w:rPr>
          <w:rFonts w:asciiTheme="minorHAnsi" w:hAnsiTheme="minorHAnsi" w:cstheme="minorHAnsi"/>
          <w:sz w:val="18"/>
        </w:rPr>
        <w:t xml:space="preserve"> po 24 hodín od zaslania ŽoNFP, ŽoNFP nebude považovaná za doručenú včas. </w:t>
      </w:r>
    </w:p>
    <w:p w14:paraId="00669FFD" w14:textId="3335D97C" w:rsidR="006B34FF" w:rsidRDefault="006B34FF">
      <w:pPr>
        <w:pStyle w:val="Textpoznmkypodiarou"/>
      </w:pPr>
    </w:p>
  </w:footnote>
  <w:footnote w:id="10">
    <w:p w14:paraId="61A17E58" w14:textId="77777777" w:rsidR="006B34FF" w:rsidRPr="00755B81" w:rsidRDefault="006B34FF" w:rsidP="00201F64">
      <w:pPr>
        <w:pStyle w:val="Textpoznmkypodiarou"/>
        <w:rPr>
          <w:rFonts w:asciiTheme="minorHAnsi" w:hAnsiTheme="minorHAnsi" w:cstheme="minorHAnsi"/>
          <w:sz w:val="18"/>
          <w:szCs w:val="18"/>
        </w:rPr>
      </w:pPr>
      <w:r w:rsidRPr="00755B81">
        <w:rPr>
          <w:rStyle w:val="Odkaznapoznmkupodiarou"/>
          <w:rFonts w:asciiTheme="minorHAnsi" w:hAnsiTheme="minorHAnsi" w:cstheme="minorHAnsi"/>
          <w:sz w:val="18"/>
          <w:szCs w:val="18"/>
        </w:rPr>
        <w:footnoteRef/>
      </w:r>
      <w:r w:rsidRPr="00755B81">
        <w:rPr>
          <w:rFonts w:asciiTheme="minorHAnsi" w:hAnsiTheme="minorHAnsi" w:cstheme="minorHAnsi"/>
          <w:sz w:val="18"/>
          <w:szCs w:val="18"/>
        </w:rPr>
        <w:t xml:space="preserve"> za deň doručenia sa považuje deň uloženia ŽoNFP do e-schránky PPA</w:t>
      </w:r>
    </w:p>
  </w:footnote>
  <w:footnote w:id="11">
    <w:p w14:paraId="2F5BCD89" w14:textId="77B78FC5" w:rsidR="006B34FF" w:rsidRPr="00CE1568" w:rsidRDefault="006B34FF">
      <w:pPr>
        <w:pStyle w:val="Textpoznmkypodiarou"/>
        <w:rPr>
          <w:rFonts w:asciiTheme="minorHAnsi" w:hAnsiTheme="minorHAnsi" w:cstheme="minorHAnsi"/>
          <w:sz w:val="18"/>
        </w:rPr>
      </w:pPr>
      <w:r w:rsidRPr="00CE1568">
        <w:rPr>
          <w:rStyle w:val="Odkaznapoznmkupodiarou"/>
          <w:rFonts w:asciiTheme="minorHAnsi" w:hAnsiTheme="minorHAnsi" w:cstheme="minorHAnsi"/>
          <w:sz w:val="18"/>
        </w:rPr>
        <w:footnoteRef/>
      </w:r>
      <w:r w:rsidRPr="00CE1568">
        <w:rPr>
          <w:rFonts w:asciiTheme="minorHAnsi" w:hAnsiTheme="minorHAnsi" w:cstheme="minorHAnsi"/>
          <w:sz w:val="18"/>
        </w:rPr>
        <w:t xml:space="preserve"> príloha I. ZFEÚ tvorí </w:t>
      </w:r>
      <w:r w:rsidRPr="00CE1568">
        <w:rPr>
          <w:rFonts w:asciiTheme="minorHAnsi" w:hAnsiTheme="minorHAnsi" w:cstheme="minorHAnsi"/>
          <w:b/>
          <w:color w:val="FF0000"/>
          <w:sz w:val="18"/>
        </w:rPr>
        <w:t>prílohu č. 9</w:t>
      </w:r>
      <w:r w:rsidRPr="00CE1568">
        <w:rPr>
          <w:rFonts w:asciiTheme="minorHAnsi" w:hAnsiTheme="minorHAnsi" w:cstheme="minorHAnsi"/>
          <w:sz w:val="18"/>
        </w:rPr>
        <w:t xml:space="preserve"> tejto výzvy</w:t>
      </w:r>
    </w:p>
  </w:footnote>
  <w:footnote w:id="12">
    <w:p w14:paraId="32833488" w14:textId="77777777" w:rsidR="006B34FF" w:rsidRPr="0071394B" w:rsidRDefault="006B34FF" w:rsidP="0071394B">
      <w:pPr>
        <w:pStyle w:val="Textpoznmkypodiarou"/>
        <w:jc w:val="both"/>
        <w:rPr>
          <w:rFonts w:asciiTheme="minorHAnsi" w:hAnsiTheme="minorHAnsi" w:cstheme="minorHAnsi"/>
          <w:sz w:val="18"/>
          <w:szCs w:val="18"/>
        </w:rPr>
      </w:pPr>
      <w:r w:rsidRPr="0071394B">
        <w:rPr>
          <w:rStyle w:val="Odkaznapoznmkupodiarou"/>
          <w:rFonts w:asciiTheme="minorHAnsi" w:hAnsiTheme="minorHAnsi" w:cstheme="minorHAnsi"/>
          <w:sz w:val="18"/>
          <w:szCs w:val="18"/>
        </w:rPr>
        <w:footnoteRef/>
      </w:r>
      <w:r w:rsidRPr="0071394B">
        <w:rPr>
          <w:rFonts w:asciiTheme="minorHAnsi" w:hAnsiTheme="minorHAnsi" w:cstheme="minorHAnsi"/>
          <w:sz w:val="18"/>
          <w:szCs w:val="18"/>
        </w:rPr>
        <w:t xml:space="preserve"> </w:t>
      </w:r>
      <w:hyperlink r:id="rId1" w:history="1">
        <w:r w:rsidRPr="0071394B">
          <w:rPr>
            <w:rStyle w:val="Hypertextovprepojenie"/>
            <w:rFonts w:asciiTheme="minorHAnsi" w:hAnsiTheme="minorHAnsi" w:cstheme="minorHAnsi"/>
            <w:sz w:val="18"/>
            <w:szCs w:val="18"/>
          </w:rPr>
          <w:t>http://eur-lex.europa.eu/legal-content/EN/TXT/?uri=CELEX%3A61992CJ0188</w:t>
        </w:r>
      </w:hyperlink>
      <w:r w:rsidRPr="0071394B">
        <w:rPr>
          <w:rFonts w:asciiTheme="minorHAnsi" w:hAnsiTheme="minorHAnsi" w:cstheme="minorHAnsi"/>
          <w:sz w:val="18"/>
          <w:szCs w:val="18"/>
        </w:rPr>
        <w:t>:  rozhodnutie vo veci Deggendorf, rozsudok ESD C – 188/92</w:t>
      </w:r>
    </w:p>
  </w:footnote>
  <w:footnote w:id="13">
    <w:p w14:paraId="73C0493F" w14:textId="63ED6DDF" w:rsidR="006B34FF" w:rsidRPr="00C32D95" w:rsidRDefault="006B34FF" w:rsidP="004E4C91">
      <w:pPr>
        <w:pStyle w:val="Textpoznmkypodiarou"/>
        <w:rPr>
          <w:rFonts w:asciiTheme="minorHAnsi" w:hAnsiTheme="minorHAnsi" w:cstheme="minorHAnsi"/>
          <w:sz w:val="18"/>
        </w:rPr>
      </w:pPr>
      <w:r w:rsidRPr="00C32D95">
        <w:rPr>
          <w:rStyle w:val="Odkaznapoznmkupodiarou"/>
          <w:rFonts w:asciiTheme="minorHAnsi" w:hAnsiTheme="minorHAnsi" w:cstheme="minorHAnsi"/>
          <w:sz w:val="18"/>
        </w:rPr>
        <w:footnoteRef/>
      </w:r>
      <w:r w:rsidRPr="00C32D95">
        <w:rPr>
          <w:rFonts w:asciiTheme="minorHAnsi" w:hAnsiTheme="minorHAnsi" w:cstheme="minorHAnsi"/>
          <w:sz w:val="18"/>
        </w:rPr>
        <w:t xml:space="preserve"> Do momentu poskytnutia pomoci sa príjemca minimálnej pomoci označuje aj ako žiadateľ.</w:t>
      </w:r>
    </w:p>
  </w:footnote>
  <w:footnote w:id="14">
    <w:p w14:paraId="7622CAF2" w14:textId="55FEDBD2" w:rsidR="006B34FF" w:rsidRPr="000C085B" w:rsidRDefault="006B34FF" w:rsidP="00E114A1">
      <w:pPr>
        <w:pStyle w:val="Textpoznmkypodiarou"/>
        <w:jc w:val="both"/>
        <w:rPr>
          <w:rFonts w:asciiTheme="minorHAnsi" w:hAnsiTheme="minorHAnsi"/>
          <w:sz w:val="18"/>
          <w:szCs w:val="18"/>
        </w:rPr>
      </w:pPr>
      <w:r w:rsidRPr="000C085B">
        <w:rPr>
          <w:rStyle w:val="Odkaznapoznmkupodiarou"/>
          <w:rFonts w:asciiTheme="minorHAnsi" w:hAnsiTheme="minorHAnsi"/>
          <w:sz w:val="18"/>
          <w:szCs w:val="18"/>
        </w:rPr>
        <w:footnoteRef/>
      </w:r>
      <w:r w:rsidRPr="000C085B">
        <w:rPr>
          <w:rFonts w:asciiTheme="minorHAnsi" w:hAnsiTheme="minorHAnsi"/>
          <w:sz w:val="18"/>
          <w:szCs w:val="18"/>
        </w:rPr>
        <w:t xml:space="preserve"> Na základe Opatrenia MF SR č. MF/16786/2007-31, ktorým sa ustanovujú podrobnosti o postupoch účtovania a rámcovej účtovej osnove pre rozpočtové a príspevkové organizácie na účte 012 – Aktivované náklady na vývoj sa účtuje o vývoji, ak ide o aplikáciu zistení výskumu alebo iných znalostí na plánovanie alebo návrh výroby nových alebo významne zlepšených materiálov, zariadení, výrobkov, procesov, systémov alebo služieb pred začatím ich sériovej výroby alebo používania.</w:t>
      </w:r>
    </w:p>
  </w:footnote>
  <w:footnote w:id="15">
    <w:p w14:paraId="7D901017" w14:textId="77777777" w:rsidR="006B34FF" w:rsidRPr="006508A4" w:rsidRDefault="006B34FF" w:rsidP="00755B81">
      <w:pPr>
        <w:pStyle w:val="Textpoznmkypodiarou"/>
        <w:spacing w:after="120"/>
        <w:jc w:val="both"/>
        <w:rPr>
          <w:rFonts w:asciiTheme="minorHAnsi" w:hAnsiTheme="minorHAnsi" w:cstheme="minorHAnsi"/>
          <w:sz w:val="18"/>
          <w:szCs w:val="18"/>
        </w:rPr>
      </w:pPr>
      <w:r w:rsidRPr="006508A4">
        <w:rPr>
          <w:rStyle w:val="Odkaznapoznmkupodiarou"/>
          <w:rFonts w:asciiTheme="minorHAnsi" w:hAnsiTheme="minorHAnsi" w:cstheme="minorHAnsi"/>
          <w:sz w:val="18"/>
          <w:szCs w:val="18"/>
        </w:rPr>
        <w:footnoteRef/>
      </w:r>
      <w:r w:rsidRPr="006508A4">
        <w:rPr>
          <w:rFonts w:asciiTheme="minorHAnsi" w:hAnsiTheme="minorHAnsi" w:cstheme="minorHAnsi"/>
          <w:sz w:val="18"/>
          <w:szCs w:val="18"/>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  </w:t>
      </w:r>
    </w:p>
  </w:footnote>
  <w:footnote w:id="16">
    <w:p w14:paraId="6728A40E" w14:textId="77777777" w:rsidR="006B34FF" w:rsidRPr="00A1401C" w:rsidRDefault="006B34FF" w:rsidP="008D75D8">
      <w:pPr>
        <w:pStyle w:val="Textpoznmkypodiarou"/>
        <w:ind w:left="142" w:hanging="142"/>
        <w:jc w:val="both"/>
        <w:rPr>
          <w:rFonts w:asciiTheme="minorHAnsi" w:hAnsiTheme="minorHAnsi" w:cstheme="minorHAnsi"/>
          <w:sz w:val="18"/>
          <w:szCs w:val="18"/>
        </w:rPr>
      </w:pPr>
      <w:r w:rsidRPr="00A1401C">
        <w:rPr>
          <w:rStyle w:val="Odkaznapoznmkupodiarou"/>
          <w:rFonts w:asciiTheme="minorHAnsi" w:hAnsiTheme="minorHAnsi" w:cstheme="minorHAnsi"/>
          <w:sz w:val="18"/>
          <w:szCs w:val="18"/>
        </w:rPr>
        <w:footnoteRef/>
      </w:r>
      <w:r w:rsidRPr="00A1401C">
        <w:rPr>
          <w:rFonts w:asciiTheme="minorHAnsi" w:hAnsiTheme="minorHAnsi" w:cstheme="minorHAnsi"/>
          <w:sz w:val="18"/>
          <w:szCs w:val="18"/>
        </w:rPr>
        <w:t xml:space="preserve"> </w:t>
      </w:r>
      <w:r w:rsidRPr="00A1401C">
        <w:rPr>
          <w:rFonts w:asciiTheme="minorHAnsi" w:hAnsiTheme="minorHAnsi" w:cstheme="minorHAnsi"/>
          <w:b/>
          <w:sz w:val="18"/>
          <w:szCs w:val="18"/>
        </w:rPr>
        <w:t>Znovupoužitými aktívami</w:t>
      </w:r>
      <w:r w:rsidRPr="00A1401C">
        <w:rPr>
          <w:rFonts w:asciiTheme="minorHAnsi" w:hAnsiTheme="minorHAnsi" w:cstheme="minorHAnsi"/>
          <w:sz w:val="18"/>
          <w:szCs w:val="18"/>
        </w:rPr>
        <w:t xml:space="preserve"> sa rozumie hmotný a nehmotný majetok, ktorý bude znovu použitý v rámci oprávnenej činnosti podľa tejto schémy. Pri stanovovaní účtovej hodnoty existujúceho (znovupoužitého) majetku je potrebné vziať do úvahy, do akej miery je majetok „</w:t>
      </w:r>
      <w:proofErr w:type="spellStart"/>
      <w:r w:rsidRPr="00A1401C">
        <w:rPr>
          <w:rFonts w:asciiTheme="minorHAnsi" w:hAnsiTheme="minorHAnsi" w:cstheme="minorHAnsi"/>
          <w:sz w:val="18"/>
          <w:szCs w:val="18"/>
        </w:rPr>
        <w:t>znovupoužitý</w:t>
      </w:r>
      <w:proofErr w:type="spellEnd"/>
      <w:r w:rsidRPr="00A1401C">
        <w:rPr>
          <w:rFonts w:asciiTheme="minorHAnsi" w:hAnsiTheme="minorHAnsi" w:cstheme="minorHAnsi"/>
          <w:sz w:val="18"/>
          <w:szCs w:val="18"/>
        </w:rPr>
        <w:t xml:space="preserve">“ (pomernú časť účtovnej hodnoty). </w:t>
      </w:r>
    </w:p>
  </w:footnote>
  <w:footnote w:id="17">
    <w:p w14:paraId="399124C2" w14:textId="77777777" w:rsidR="006B34FF" w:rsidRPr="00A1401C" w:rsidRDefault="006B34FF" w:rsidP="008D75D8">
      <w:pPr>
        <w:pStyle w:val="Textpoznmkypodiarou"/>
        <w:spacing w:after="120"/>
        <w:ind w:left="142" w:hanging="142"/>
        <w:jc w:val="both"/>
        <w:rPr>
          <w:rFonts w:asciiTheme="minorHAnsi" w:hAnsiTheme="minorHAnsi" w:cstheme="minorHAnsi"/>
          <w:b/>
          <w:sz w:val="18"/>
          <w:szCs w:val="18"/>
        </w:rPr>
      </w:pPr>
      <w:r w:rsidRPr="00A1401C">
        <w:rPr>
          <w:rStyle w:val="Odkaznapoznmkupodiarou"/>
          <w:rFonts w:asciiTheme="minorHAnsi" w:hAnsiTheme="minorHAnsi" w:cstheme="minorHAnsi"/>
          <w:sz w:val="18"/>
          <w:szCs w:val="18"/>
        </w:rPr>
        <w:footnoteRef/>
      </w:r>
      <w:r w:rsidRPr="00A1401C">
        <w:rPr>
          <w:rFonts w:asciiTheme="minorHAnsi" w:hAnsiTheme="minorHAnsi" w:cstheme="minorHAnsi"/>
          <w:sz w:val="18"/>
          <w:szCs w:val="18"/>
        </w:rPr>
        <w:t xml:space="preserve"> </w:t>
      </w:r>
      <w:r w:rsidRPr="00A1401C">
        <w:rPr>
          <w:rFonts w:asciiTheme="minorHAnsi" w:hAnsiTheme="minorHAnsi" w:cstheme="minorHAnsi"/>
          <w:b/>
          <w:sz w:val="18"/>
          <w:szCs w:val="18"/>
        </w:rPr>
        <w:t xml:space="preserve">Začatím prác </w:t>
      </w:r>
      <w:r w:rsidRPr="00A1401C">
        <w:rPr>
          <w:rFonts w:asciiTheme="minorHAnsi" w:hAnsiTheme="minorHAnsi" w:cstheme="minorHAnsi"/>
          <w:sz w:val="18"/>
          <w:szCs w:val="18"/>
        </w:rPr>
        <w:t xml:space="preserve">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 </w:t>
      </w:r>
    </w:p>
  </w:footnote>
  <w:footnote w:id="18">
    <w:p w14:paraId="56DB099F" w14:textId="11D41AE2" w:rsidR="006B34FF" w:rsidRPr="00074098" w:rsidRDefault="006B34FF" w:rsidP="00AF28CA">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w:t>
      </w:r>
      <w:r w:rsidRPr="00AF28CA">
        <w:rPr>
          <w:rFonts w:asciiTheme="minorHAnsi" w:hAnsiTheme="minorHAnsi" w:cstheme="minorHAnsi"/>
          <w:sz w:val="18"/>
        </w:rPr>
        <w:t>Pojem „operácia“ je definovaný v čl. 2, ods.9 Nariadenia Európskeho parlamentu a Rady (EÚ) 1303/2013, zo dňa 17.decembra 2013</w:t>
      </w:r>
    </w:p>
  </w:footnote>
  <w:footnote w:id="19">
    <w:p w14:paraId="384EE7D1" w14:textId="77777777" w:rsidR="006B34FF" w:rsidRPr="00AF28CA" w:rsidRDefault="006B34FF" w:rsidP="0046305F">
      <w:pPr>
        <w:pStyle w:val="Textpoznmkypodiarou"/>
        <w:jc w:val="both"/>
        <w:rPr>
          <w:rFonts w:asciiTheme="minorHAnsi" w:hAnsiTheme="minorHAnsi"/>
          <w:sz w:val="18"/>
          <w:szCs w:val="16"/>
        </w:rPr>
      </w:pPr>
      <w:r w:rsidRPr="00074098">
        <w:rPr>
          <w:rStyle w:val="Odkaznapoznmkupodiarou"/>
          <w:rFonts w:asciiTheme="minorHAnsi" w:hAnsiTheme="minorHAnsi"/>
          <w:sz w:val="16"/>
          <w:szCs w:val="16"/>
        </w:rPr>
        <w:footnoteRef/>
      </w:r>
      <w:r w:rsidRPr="00074098">
        <w:rPr>
          <w:rFonts w:asciiTheme="minorHAnsi" w:hAnsiTheme="minorHAnsi"/>
          <w:sz w:val="16"/>
          <w:szCs w:val="16"/>
        </w:rPr>
        <w:t xml:space="preserve"> </w:t>
      </w:r>
      <w:r w:rsidRPr="00AF28CA">
        <w:rPr>
          <w:rFonts w:asciiTheme="minorHAnsi" w:hAnsiTheme="minorHAnsi"/>
          <w:sz w:val="18"/>
          <w:szCs w:val="16"/>
        </w:rPr>
        <w:t>Od 1. januára 2016 EDES databáza nahrádza Systém včasného varovania  (</w:t>
      </w:r>
      <w:proofErr w:type="spellStart"/>
      <w:r w:rsidRPr="00AF28CA">
        <w:rPr>
          <w:rFonts w:asciiTheme="minorHAnsi" w:hAnsiTheme="minorHAnsi"/>
          <w:sz w:val="18"/>
          <w:szCs w:val="16"/>
        </w:rPr>
        <w:t>Early</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Warning</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System</w:t>
      </w:r>
      <w:proofErr w:type="spellEnd"/>
      <w:r w:rsidRPr="00AF28CA">
        <w:rPr>
          <w:rFonts w:asciiTheme="minorHAnsi" w:hAnsiTheme="minorHAnsi"/>
          <w:sz w:val="18"/>
          <w:szCs w:val="16"/>
        </w:rPr>
        <w:t xml:space="preserve"> – EWS)  a  Centrálnu  databázu  vylúčených  subjektov  (</w:t>
      </w:r>
      <w:proofErr w:type="spellStart"/>
      <w:r w:rsidRPr="00AF28CA">
        <w:rPr>
          <w:rFonts w:asciiTheme="minorHAnsi" w:hAnsiTheme="minorHAnsi"/>
          <w:sz w:val="18"/>
          <w:szCs w:val="16"/>
        </w:rPr>
        <w:t>Central</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Exclusion</w:t>
      </w:r>
      <w:proofErr w:type="spellEnd"/>
      <w:r w:rsidRPr="00AF28CA">
        <w:rPr>
          <w:rFonts w:asciiTheme="minorHAnsi" w:hAnsiTheme="minorHAnsi"/>
          <w:sz w:val="18"/>
          <w:szCs w:val="16"/>
        </w:rPr>
        <w:t xml:space="preserve"> </w:t>
      </w:r>
      <w:proofErr w:type="spellStart"/>
      <w:r w:rsidRPr="00AF28CA">
        <w:rPr>
          <w:rFonts w:asciiTheme="minorHAnsi" w:hAnsiTheme="minorHAnsi"/>
          <w:sz w:val="18"/>
          <w:szCs w:val="16"/>
        </w:rPr>
        <w:t>Database</w:t>
      </w:r>
      <w:proofErr w:type="spellEnd"/>
      <w:r w:rsidRPr="00AF28CA">
        <w:rPr>
          <w:rFonts w:asciiTheme="minorHAnsi" w:hAnsiTheme="minorHAnsi"/>
          <w:sz w:val="18"/>
          <w:szCs w:val="16"/>
        </w:rPr>
        <w:t xml:space="preserve"> – CED).</w:t>
      </w:r>
    </w:p>
  </w:footnote>
  <w:footnote w:id="20">
    <w:p w14:paraId="6F8B6706" w14:textId="71BE58AF" w:rsidR="006B34FF" w:rsidRPr="00074098" w:rsidRDefault="006B34FF" w:rsidP="00EA1F9F">
      <w:pPr>
        <w:pStyle w:val="Textpoznmkypodiarou"/>
        <w:ind w:left="142" w:hanging="142"/>
        <w:rPr>
          <w:sz w:val="18"/>
        </w:rPr>
      </w:pPr>
      <w:r w:rsidRPr="00074098">
        <w:rPr>
          <w:rStyle w:val="Odkaznapoznmkupodiarou"/>
          <w:rFonts w:asciiTheme="minorHAnsi" w:hAnsiTheme="minorHAnsi"/>
          <w:sz w:val="16"/>
          <w:szCs w:val="18"/>
        </w:rPr>
        <w:footnoteRef/>
      </w:r>
      <w:r w:rsidRPr="00074098">
        <w:rPr>
          <w:rStyle w:val="Odkaznapoznmkupodiarou"/>
          <w:rFonts w:asciiTheme="minorHAnsi" w:hAnsiTheme="minorHAnsi"/>
          <w:sz w:val="16"/>
          <w:szCs w:val="18"/>
        </w:rPr>
        <w:tab/>
      </w:r>
      <w:r w:rsidRPr="00AF28CA">
        <w:rPr>
          <w:rFonts w:asciiTheme="minorHAnsi" w:hAnsiTheme="minorHAnsi"/>
          <w:sz w:val="18"/>
          <w:szCs w:val="18"/>
        </w:rPr>
        <w:t>Zákon 91/2016 Z.z. o trestnej zodpovednosti právnických osôb.</w:t>
      </w:r>
    </w:p>
  </w:footnote>
  <w:footnote w:id="21">
    <w:p w14:paraId="716B57A7" w14:textId="68A71E73" w:rsidR="006B34FF" w:rsidRPr="00B5125B" w:rsidRDefault="006B34FF">
      <w:pPr>
        <w:pStyle w:val="Textpoznmkypodiarou"/>
        <w:rPr>
          <w:rFonts w:asciiTheme="minorHAnsi" w:hAnsiTheme="minorHAnsi" w:cstheme="minorHAnsi"/>
          <w:sz w:val="18"/>
          <w:szCs w:val="18"/>
        </w:rPr>
      </w:pPr>
      <w:r w:rsidRPr="00B5125B">
        <w:rPr>
          <w:rStyle w:val="Odkaznapoznmkupodiarou"/>
          <w:rFonts w:asciiTheme="minorHAnsi" w:hAnsiTheme="minorHAnsi" w:cstheme="minorHAnsi"/>
          <w:sz w:val="18"/>
          <w:szCs w:val="18"/>
        </w:rPr>
        <w:footnoteRef/>
      </w:r>
      <w:r w:rsidRPr="00B5125B">
        <w:rPr>
          <w:rFonts w:asciiTheme="minorHAnsi" w:hAnsiTheme="minorHAnsi" w:cstheme="minorHAnsi"/>
          <w:sz w:val="18"/>
          <w:szCs w:val="18"/>
        </w:rPr>
        <w:t xml:space="preserve"> Zoznam najmenej rozvinutých okresov tvorí </w:t>
      </w:r>
      <w:r w:rsidRPr="00B5125B">
        <w:rPr>
          <w:rFonts w:asciiTheme="minorHAnsi" w:hAnsiTheme="minorHAnsi" w:cstheme="minorHAnsi"/>
          <w:b/>
          <w:sz w:val="18"/>
          <w:szCs w:val="18"/>
        </w:rPr>
        <w:t>prílohu č. 4</w:t>
      </w:r>
      <w:r w:rsidRPr="00B5125B">
        <w:rPr>
          <w:rFonts w:asciiTheme="minorHAnsi" w:hAnsiTheme="minorHAnsi" w:cstheme="minorHAnsi"/>
          <w:sz w:val="18"/>
          <w:szCs w:val="18"/>
        </w:rPr>
        <w:t xml:space="preserve"> tejto výzvy</w:t>
      </w:r>
    </w:p>
  </w:footnote>
  <w:footnote w:id="22">
    <w:p w14:paraId="547695EF" w14:textId="77777777" w:rsidR="006B34FF" w:rsidRPr="00B5125B" w:rsidRDefault="006B34FF" w:rsidP="00BB30A0">
      <w:pPr>
        <w:pStyle w:val="Textpoznmkypodiarou"/>
        <w:rPr>
          <w:rFonts w:asciiTheme="minorHAnsi" w:hAnsiTheme="minorHAnsi" w:cstheme="minorHAnsi"/>
          <w:sz w:val="18"/>
          <w:szCs w:val="18"/>
        </w:rPr>
      </w:pPr>
      <w:r w:rsidRPr="00B5125B">
        <w:rPr>
          <w:rStyle w:val="Odkaznapoznmkupodiarou"/>
          <w:rFonts w:asciiTheme="minorHAnsi" w:hAnsiTheme="minorHAnsi" w:cstheme="minorHAnsi"/>
          <w:sz w:val="18"/>
          <w:szCs w:val="18"/>
        </w:rPr>
        <w:footnoteRef/>
      </w:r>
      <w:r w:rsidRPr="00B5125B">
        <w:rPr>
          <w:rFonts w:asciiTheme="minorHAnsi" w:hAnsiTheme="minorHAnsi" w:cstheme="minorHAnsi"/>
          <w:sz w:val="18"/>
          <w:szCs w:val="18"/>
        </w:rPr>
        <w:t xml:space="preserve"> Zoznam najmenej rozvinutých okresov tvorí </w:t>
      </w:r>
      <w:r w:rsidRPr="00B5125B">
        <w:rPr>
          <w:rFonts w:asciiTheme="minorHAnsi" w:hAnsiTheme="minorHAnsi" w:cstheme="minorHAnsi"/>
          <w:b/>
          <w:sz w:val="18"/>
          <w:szCs w:val="18"/>
        </w:rPr>
        <w:t>prílohu č. 4</w:t>
      </w:r>
      <w:r w:rsidRPr="00B5125B">
        <w:rPr>
          <w:rFonts w:asciiTheme="minorHAnsi" w:hAnsiTheme="minorHAnsi" w:cstheme="minorHAnsi"/>
          <w:sz w:val="18"/>
          <w:szCs w:val="18"/>
        </w:rPr>
        <w:t xml:space="preserve"> tejto výzvy</w:t>
      </w:r>
    </w:p>
  </w:footnote>
  <w:footnote w:id="23">
    <w:p w14:paraId="775B5CEE" w14:textId="77777777" w:rsidR="006B34FF" w:rsidRPr="006F3CCC" w:rsidRDefault="006B34FF" w:rsidP="00C2695D">
      <w:pPr>
        <w:pStyle w:val="Textpoznmkypodiarou"/>
        <w:jc w:val="both"/>
        <w:rPr>
          <w:rFonts w:asciiTheme="minorHAnsi" w:hAnsiTheme="minorHAnsi" w:cstheme="minorHAnsi"/>
          <w:sz w:val="18"/>
          <w:szCs w:val="18"/>
        </w:rPr>
      </w:pPr>
      <w:r w:rsidRPr="006F3CCC">
        <w:rPr>
          <w:rStyle w:val="Odkaznapoznmkupodiarou"/>
          <w:rFonts w:asciiTheme="minorHAnsi" w:hAnsiTheme="minorHAnsi" w:cstheme="minorHAnsi"/>
          <w:sz w:val="18"/>
          <w:szCs w:val="18"/>
        </w:rPr>
        <w:footnoteRef/>
      </w:r>
      <w:r w:rsidRPr="006F3CCC">
        <w:rPr>
          <w:rFonts w:asciiTheme="minorHAnsi" w:hAnsiTheme="minorHAnsi" w:cstheme="minorHAnsi"/>
          <w:sz w:val="18"/>
          <w:szCs w:val="18"/>
        </w:rPr>
        <w:t xml:space="preserve"> Účelom poskytnutia pomoci je podpora počiatočných investícii na výrobu, spracovanie, skladovanie, uvádzanie na trh poľnohospodárskych výrobkov, ktorých </w:t>
      </w:r>
      <w:r w:rsidRPr="006F3CCC">
        <w:rPr>
          <w:rFonts w:asciiTheme="minorHAnsi" w:hAnsiTheme="minorHAnsi" w:cstheme="minorHAnsi"/>
          <w:b/>
          <w:sz w:val="18"/>
          <w:szCs w:val="18"/>
        </w:rPr>
        <w:t>výstupom je výrobok, nevymenovaný v prílohe I ZFEÚ</w:t>
      </w:r>
      <w:r w:rsidRPr="006F3CCC">
        <w:rPr>
          <w:rFonts w:asciiTheme="minorHAnsi" w:hAnsiTheme="minorHAnsi" w:cstheme="minorHAnsi"/>
          <w:sz w:val="18"/>
          <w:szCs w:val="18"/>
        </w:rPr>
        <w:t xml:space="preserve"> a tieto investície zároveň prispievajú k úsporám spotreby energie a týkajú sa výlučne vlastnej činnosti podniku</w:t>
      </w:r>
    </w:p>
  </w:footnote>
  <w:footnote w:id="24">
    <w:p w14:paraId="006FF7B8" w14:textId="77777777" w:rsidR="006B34FF" w:rsidRPr="006F3CCC" w:rsidRDefault="006B34FF" w:rsidP="006F3CCC">
      <w:pPr>
        <w:pStyle w:val="Textpoznmkypodiarou"/>
        <w:jc w:val="both"/>
        <w:rPr>
          <w:rFonts w:asciiTheme="minorHAnsi" w:hAnsiTheme="minorHAnsi"/>
          <w:b/>
          <w:sz w:val="18"/>
          <w:szCs w:val="18"/>
        </w:rPr>
      </w:pPr>
      <w:r w:rsidRPr="006F3CCC">
        <w:rPr>
          <w:rStyle w:val="Odkaznapoznmkupodiarou"/>
          <w:rFonts w:asciiTheme="minorHAnsi" w:hAnsiTheme="minorHAnsi"/>
          <w:sz w:val="18"/>
          <w:szCs w:val="18"/>
        </w:rPr>
        <w:footnoteRef/>
      </w:r>
      <w:r w:rsidRPr="006F3CCC">
        <w:rPr>
          <w:rFonts w:asciiTheme="minorHAnsi" w:hAnsiTheme="minorHAnsi"/>
          <w:sz w:val="18"/>
          <w:szCs w:val="18"/>
        </w:rPr>
        <w:t xml:space="preserve"> </w:t>
      </w:r>
      <w:r w:rsidRPr="006F3CCC">
        <w:rPr>
          <w:rFonts w:asciiTheme="minorHAnsi" w:hAnsiTheme="minorHAnsi"/>
          <w:b/>
          <w:sz w:val="18"/>
          <w:szCs w:val="18"/>
        </w:rPr>
        <w:t xml:space="preserve">Začatím prác </w:t>
      </w:r>
      <w:r w:rsidRPr="006F3CCC">
        <w:rPr>
          <w:rFonts w:asciiTheme="minorHAnsi" w:hAnsiTheme="minorHAnsi"/>
          <w:sz w:val="18"/>
          <w:szCs w:val="18"/>
        </w:rPr>
        <w:t xml:space="preserve">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 </w:t>
      </w:r>
    </w:p>
  </w:footnote>
  <w:footnote w:id="25">
    <w:p w14:paraId="749D8A56" w14:textId="3844124E" w:rsidR="006B34FF" w:rsidRPr="005E71CB" w:rsidRDefault="006B34FF" w:rsidP="00F61A4E">
      <w:pPr>
        <w:pStyle w:val="Textpoznmkypodiarou"/>
        <w:jc w:val="both"/>
        <w:rPr>
          <w:rFonts w:asciiTheme="minorHAnsi" w:hAnsiTheme="minorHAnsi" w:cstheme="minorHAnsi"/>
          <w:sz w:val="18"/>
          <w:szCs w:val="18"/>
        </w:rPr>
      </w:pPr>
      <w:r w:rsidRPr="006F3CCC">
        <w:rPr>
          <w:rStyle w:val="Odkaznapoznmkupodiarou"/>
          <w:rFonts w:asciiTheme="minorHAnsi" w:hAnsiTheme="minorHAnsi" w:cstheme="minorHAnsi"/>
          <w:sz w:val="18"/>
          <w:szCs w:val="18"/>
        </w:rPr>
        <w:footnoteRef/>
      </w:r>
      <w:r w:rsidRPr="006F3CCC">
        <w:rPr>
          <w:rFonts w:asciiTheme="minorHAnsi" w:hAnsiTheme="minorHAnsi" w:cstheme="minorHAnsi"/>
          <w:sz w:val="18"/>
          <w:szCs w:val="18"/>
        </w:rPr>
        <w:t xml:space="preserve"> </w:t>
      </w:r>
      <w:r w:rsidRPr="006F3CCC">
        <w:rPr>
          <w:rFonts w:asciiTheme="minorHAnsi" w:hAnsiTheme="minorHAnsi" w:cstheme="minorHAnsi"/>
          <w:sz w:val="18"/>
          <w:szCs w:val="18"/>
          <w:lang w:val="en-US"/>
        </w:rPr>
        <w:t xml:space="preserve"> </w:t>
      </w:r>
      <w:hyperlink r:id="rId2" w:history="1">
        <w:r w:rsidRPr="006F3CCC">
          <w:rPr>
            <w:rStyle w:val="Hypertextovprepojenie"/>
            <w:rFonts w:asciiTheme="minorHAnsi" w:hAnsiTheme="minorHAnsi" w:cstheme="minorHAnsi"/>
            <w:sz w:val="18"/>
            <w:szCs w:val="18"/>
            <w:lang w:val="en-US"/>
          </w:rPr>
          <w:t>http://eur-lex.europa.eu/legal-content/EN/TXT/?uri=CELEX%3A61992CJ0188</w:t>
        </w:r>
      </w:hyperlink>
      <w:r w:rsidRPr="006F3CCC">
        <w:rPr>
          <w:rFonts w:asciiTheme="minorHAnsi" w:hAnsiTheme="minorHAnsi" w:cstheme="minorHAnsi"/>
          <w:sz w:val="18"/>
          <w:szCs w:val="18"/>
          <w:lang w:val="en-US"/>
        </w:rPr>
        <w:t xml:space="preserve">:  </w:t>
      </w:r>
      <w:r w:rsidRPr="005E71CB">
        <w:rPr>
          <w:rFonts w:asciiTheme="minorHAnsi" w:hAnsiTheme="minorHAnsi" w:cstheme="minorHAnsi"/>
          <w:sz w:val="18"/>
          <w:szCs w:val="18"/>
        </w:rPr>
        <w:t>rozhodnutie vo veci Deggendorf, rozsudok ESD C – 188/92</w:t>
      </w:r>
    </w:p>
  </w:footnote>
  <w:footnote w:id="26">
    <w:p w14:paraId="7FAC5380" w14:textId="26052234" w:rsidR="006B34FF" w:rsidRPr="009209BD" w:rsidRDefault="006B34FF" w:rsidP="00770288">
      <w:pPr>
        <w:pStyle w:val="Textpoznmkypodiarou"/>
        <w:jc w:val="both"/>
        <w:rPr>
          <w:rFonts w:asciiTheme="minorHAnsi" w:hAnsiTheme="minorHAnsi" w:cstheme="minorHAnsi"/>
          <w:sz w:val="18"/>
          <w:szCs w:val="18"/>
        </w:rPr>
      </w:pPr>
      <w:r w:rsidRPr="009209BD">
        <w:rPr>
          <w:rStyle w:val="Odkaznapoznmkupodiarou"/>
          <w:rFonts w:asciiTheme="minorHAnsi" w:hAnsiTheme="minorHAnsi" w:cstheme="minorHAnsi"/>
          <w:sz w:val="18"/>
          <w:szCs w:val="18"/>
        </w:rPr>
        <w:footnoteRef/>
      </w:r>
      <w:r w:rsidRPr="009209BD">
        <w:rPr>
          <w:rFonts w:asciiTheme="minorHAnsi" w:hAnsiTheme="minorHAnsi" w:cstheme="minorHAnsi"/>
          <w:sz w:val="18"/>
          <w:szCs w:val="18"/>
        </w:rPr>
        <w:t xml:space="preserve"> </w:t>
      </w:r>
      <w:r w:rsidRPr="009209BD">
        <w:rPr>
          <w:rFonts w:asciiTheme="minorHAnsi" w:hAnsiTheme="minorHAnsi" w:cstheme="minorHAnsi"/>
          <w:b/>
          <w:sz w:val="18"/>
          <w:szCs w:val="18"/>
        </w:rPr>
        <w:t>Premiestnenie</w:t>
      </w:r>
      <w:r w:rsidRPr="009209BD">
        <w:rPr>
          <w:rFonts w:asciiTheme="minorHAnsi" w:hAnsiTheme="minorHAnsi" w:cstheme="minorHAnsi"/>
          <w:sz w:val="18"/>
          <w:szCs w:val="18"/>
        </w:rPr>
        <w:t xml:space="preserve"> znamená presun rovnakej alebo podobnej činnosti alebo jej časti z prevádzkarne na území jednej zmluvnej strany Dohody o EHP (pôvodná prevádzkareň) do prevádzkarne na území inej zmluvnej strany Dohody o EHP, v ktorej sa realizuje podporená investícia (podporená prevádzkareň).</w:t>
      </w:r>
      <w:r>
        <w:rPr>
          <w:rFonts w:asciiTheme="minorHAnsi" w:hAnsiTheme="minorHAnsi" w:cstheme="minorHAnsi"/>
          <w:sz w:val="18"/>
          <w:szCs w:val="18"/>
        </w:rPr>
        <w:t xml:space="preserve"> </w:t>
      </w:r>
      <w:r w:rsidRPr="009209BD">
        <w:rPr>
          <w:rFonts w:asciiTheme="minorHAnsi" w:hAnsiTheme="minorHAnsi" w:cstheme="minorHAnsi"/>
          <w:sz w:val="18"/>
          <w:szCs w:val="18"/>
        </w:rPr>
        <w:t xml:space="preserve">O </w:t>
      </w:r>
      <w:r w:rsidRPr="009209BD">
        <w:rPr>
          <w:rFonts w:asciiTheme="minorHAnsi" w:hAnsiTheme="minorHAnsi" w:cstheme="minorHAnsi"/>
          <w:b/>
          <w:sz w:val="18"/>
          <w:szCs w:val="18"/>
        </w:rPr>
        <w:t>presun</w:t>
      </w:r>
      <w:r w:rsidRPr="009209BD">
        <w:rPr>
          <w:rFonts w:asciiTheme="minorHAnsi" w:hAnsiTheme="minorHAnsi" w:cstheme="minorHAnsi"/>
          <w:sz w:val="18"/>
          <w:szCs w:val="18"/>
        </w:rPr>
        <w:t xml:space="preserve"> ide vtedy, ak výrobok alebo služba v pôvodnej, aj v podporenej prevádzkarni slúžia aspoň čiastočne na rovnaký účel a uspokojujú dopyt alebo potreby rovnakého typu zákazníkov a dochádza k zániku pracovných miest v rovnakej alebo podobnej činnosti v jednej z pôvodných prevádzkarní príjemcu v EHP. </w:t>
      </w:r>
    </w:p>
  </w:footnote>
  <w:footnote w:id="27">
    <w:p w14:paraId="42C6E372" w14:textId="77777777" w:rsidR="006B34FF" w:rsidRPr="009209BD" w:rsidRDefault="006B34FF" w:rsidP="00F61A4E">
      <w:pPr>
        <w:pStyle w:val="Textpoznmkypodiarou"/>
        <w:jc w:val="both"/>
        <w:rPr>
          <w:rFonts w:asciiTheme="minorHAnsi" w:hAnsiTheme="minorHAnsi" w:cstheme="minorHAnsi"/>
          <w:sz w:val="18"/>
          <w:szCs w:val="18"/>
        </w:rPr>
      </w:pPr>
      <w:r w:rsidRPr="009209BD">
        <w:rPr>
          <w:rStyle w:val="Odkaznapoznmkupodiarou"/>
          <w:rFonts w:asciiTheme="minorHAnsi" w:hAnsiTheme="minorHAnsi" w:cstheme="minorHAnsi"/>
          <w:sz w:val="18"/>
          <w:szCs w:val="18"/>
        </w:rPr>
        <w:footnoteRef/>
      </w:r>
      <w:r w:rsidRPr="009209BD">
        <w:rPr>
          <w:rFonts w:asciiTheme="minorHAnsi" w:hAnsiTheme="minorHAnsi" w:cstheme="minorHAnsi"/>
          <w:sz w:val="18"/>
          <w:szCs w:val="18"/>
        </w:rPr>
        <w:t xml:space="preserve"> Rozsudok ESD vo veci C-188/92, TWD </w:t>
      </w:r>
      <w:proofErr w:type="spellStart"/>
      <w:r w:rsidRPr="009209BD">
        <w:rPr>
          <w:rFonts w:asciiTheme="minorHAnsi" w:hAnsiTheme="minorHAnsi" w:cstheme="minorHAnsi"/>
          <w:sz w:val="18"/>
          <w:szCs w:val="18"/>
        </w:rPr>
        <w:t>Textilwerke</w:t>
      </w:r>
      <w:proofErr w:type="spellEnd"/>
      <w:r w:rsidRPr="009209BD">
        <w:rPr>
          <w:rFonts w:asciiTheme="minorHAnsi" w:hAnsiTheme="minorHAnsi" w:cstheme="minorHAnsi"/>
          <w:sz w:val="18"/>
          <w:szCs w:val="18"/>
        </w:rPr>
        <w:t xml:space="preserve"> Deggendorf </w:t>
      </w:r>
      <w:proofErr w:type="spellStart"/>
      <w:r w:rsidRPr="009209BD">
        <w:rPr>
          <w:rFonts w:asciiTheme="minorHAnsi" w:hAnsiTheme="minorHAnsi" w:cstheme="minorHAnsi"/>
          <w:sz w:val="18"/>
          <w:szCs w:val="18"/>
        </w:rPr>
        <w:t>GmbH</w:t>
      </w:r>
      <w:proofErr w:type="spellEnd"/>
      <w:r w:rsidRPr="009209BD">
        <w:rPr>
          <w:rFonts w:asciiTheme="minorHAnsi" w:hAnsiTheme="minorHAnsi" w:cstheme="minorHAnsi"/>
          <w:sz w:val="18"/>
          <w:szCs w:val="18"/>
        </w:rPr>
        <w:t>/Nemecko („Deggendorf“) [1994, § 7 ods. 6 písm. b) zákona o štátnej pomoci].</w:t>
      </w:r>
    </w:p>
  </w:footnote>
  <w:footnote w:id="28">
    <w:p w14:paraId="60038545" w14:textId="5DC288FA" w:rsidR="006B34FF" w:rsidRPr="009209BD" w:rsidRDefault="006B34FF" w:rsidP="009209BD">
      <w:pPr>
        <w:pStyle w:val="Textpoznmkypodiarou"/>
        <w:jc w:val="both"/>
        <w:rPr>
          <w:rFonts w:asciiTheme="minorHAnsi" w:hAnsiTheme="minorHAnsi" w:cstheme="minorHAnsi"/>
          <w:sz w:val="18"/>
          <w:szCs w:val="18"/>
        </w:rPr>
      </w:pPr>
      <w:r w:rsidRPr="009209BD">
        <w:rPr>
          <w:rStyle w:val="Odkaznapoznmkupodiarou"/>
          <w:rFonts w:asciiTheme="minorHAnsi" w:hAnsiTheme="minorHAnsi" w:cstheme="minorHAnsi"/>
          <w:sz w:val="18"/>
          <w:szCs w:val="18"/>
        </w:rPr>
        <w:footnoteRef/>
      </w:r>
      <w:r w:rsidRPr="009209BD">
        <w:rPr>
          <w:rFonts w:asciiTheme="minorHAnsi" w:hAnsiTheme="minorHAnsi" w:cstheme="minorHAnsi"/>
          <w:sz w:val="18"/>
          <w:szCs w:val="18"/>
        </w:rPr>
        <w:t xml:space="preserve"> Informáciu, či príjemca minimálnej pomoci vykonáva cestnú nákladnú dopravu v prenájme alebo za úhradu poskytovateľ preveruje prostredníctvom vyhlásenia žiadateľa o minimálnu pomoc (podľa nariadenia Komisie (EÚ) č. 1407/2013), ktoré tvorí </w:t>
      </w:r>
      <w:r w:rsidRPr="009209BD">
        <w:rPr>
          <w:rFonts w:asciiTheme="minorHAnsi" w:hAnsiTheme="minorHAnsi" w:cstheme="minorHAnsi"/>
          <w:b/>
          <w:color w:val="FF0000"/>
          <w:sz w:val="18"/>
          <w:szCs w:val="18"/>
        </w:rPr>
        <w:t>prílohu č. 8</w:t>
      </w:r>
      <w:r w:rsidRPr="009209BD">
        <w:rPr>
          <w:rFonts w:asciiTheme="minorHAnsi" w:hAnsiTheme="minorHAnsi" w:cstheme="minorHAnsi"/>
          <w:sz w:val="18"/>
          <w:szCs w:val="18"/>
        </w:rPr>
        <w:t xml:space="preserve"> k ŽoNFP</w:t>
      </w:r>
    </w:p>
  </w:footnote>
  <w:footnote w:id="29">
    <w:p w14:paraId="7DBC7623" w14:textId="308738F7" w:rsidR="006B34FF" w:rsidRPr="000B13A1" w:rsidRDefault="006B34FF" w:rsidP="000B13A1">
      <w:pPr>
        <w:pStyle w:val="Textpoznmkypodiarou"/>
        <w:jc w:val="both"/>
        <w:rPr>
          <w:rFonts w:asciiTheme="minorHAnsi" w:hAnsiTheme="minorHAnsi" w:cstheme="minorHAnsi"/>
          <w:sz w:val="18"/>
          <w:szCs w:val="18"/>
        </w:rPr>
      </w:pPr>
      <w:r w:rsidRPr="000B13A1">
        <w:rPr>
          <w:rStyle w:val="Odkaznapoznmkupodiarou"/>
          <w:rFonts w:asciiTheme="minorHAnsi" w:hAnsiTheme="minorHAnsi" w:cstheme="minorHAnsi"/>
          <w:sz w:val="18"/>
          <w:szCs w:val="18"/>
        </w:rPr>
        <w:footnoteRef/>
      </w:r>
      <w:r w:rsidRPr="000B13A1">
        <w:rPr>
          <w:rFonts w:asciiTheme="minorHAnsi" w:hAnsiTheme="minorHAnsi" w:cstheme="minorHAnsi"/>
          <w:sz w:val="18"/>
          <w:szCs w:val="18"/>
        </w:rPr>
        <w:t xml:space="preserve"> Usmernenie k výpočtu diskontovanej výšky pomoci je prílohou č. 2 schémy </w:t>
      </w:r>
      <w:r>
        <w:rPr>
          <w:rFonts w:asciiTheme="minorHAnsi" w:hAnsiTheme="minorHAnsi" w:cstheme="minorHAnsi"/>
          <w:sz w:val="18"/>
          <w:szCs w:val="18"/>
        </w:rPr>
        <w:t xml:space="preserve">minimálnej pomoci </w:t>
      </w:r>
      <w:r w:rsidRPr="000B13A1">
        <w:rPr>
          <w:rFonts w:asciiTheme="minorHAnsi" w:hAnsiTheme="minorHAnsi" w:cstheme="minorHAnsi"/>
          <w:sz w:val="18"/>
          <w:szCs w:val="18"/>
        </w:rPr>
        <w:t xml:space="preserve">a zároveň je uverejnené na webovom sídle ministerstva </w:t>
      </w:r>
      <w:hyperlink r:id="rId3" w:history="1">
        <w:r w:rsidRPr="000B13A1">
          <w:rPr>
            <w:rStyle w:val="Hypertextovprepojenie"/>
            <w:rFonts w:asciiTheme="minorHAnsi" w:hAnsiTheme="minorHAnsi" w:cstheme="minorHAnsi"/>
            <w:sz w:val="18"/>
            <w:szCs w:val="18"/>
          </w:rPr>
          <w:t>http://www.mpsr.sk/index.php?navID=47&amp;sID=43&amp;navID2=1184</w:t>
        </w:r>
      </w:hyperlink>
    </w:p>
  </w:footnote>
  <w:footnote w:id="30">
    <w:p w14:paraId="2D0CBD33" w14:textId="77777777" w:rsidR="006B34FF" w:rsidRPr="00074098" w:rsidRDefault="006B34FF" w:rsidP="006E7A3F">
      <w:pPr>
        <w:pStyle w:val="Textpoznmkypodiarou"/>
        <w:jc w:val="both"/>
        <w:rPr>
          <w:rFonts w:asciiTheme="minorHAnsi" w:hAnsiTheme="minorHAnsi" w:cstheme="minorHAnsi"/>
          <w:sz w:val="16"/>
        </w:rPr>
      </w:pPr>
      <w:r w:rsidRPr="00074098">
        <w:rPr>
          <w:rStyle w:val="Odkaznapoznmkupodiarou"/>
          <w:rFonts w:asciiTheme="minorHAnsi" w:hAnsiTheme="minorHAnsi" w:cstheme="minorHAnsi"/>
          <w:sz w:val="16"/>
        </w:rPr>
        <w:footnoteRef/>
      </w:r>
      <w:r w:rsidRPr="00074098">
        <w:rPr>
          <w:rFonts w:asciiTheme="minorHAnsi" w:hAnsiTheme="minorHAnsi" w:cstheme="minorHAnsi"/>
          <w:sz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6B34FF" w:rsidRDefault="006B34FF">
    <w:pPr>
      <w:pStyle w:val="Hlavika"/>
    </w:pPr>
  </w:p>
  <w:p w14:paraId="6177A774" w14:textId="61176A4D" w:rsidR="006B34FF" w:rsidRDefault="006B34FF">
    <w:pPr>
      <w:pStyle w:val="Hlavika"/>
    </w:pPr>
  </w:p>
  <w:p w14:paraId="5D35940F" w14:textId="2952F9F1" w:rsidR="006B34FF" w:rsidRDefault="006B34FF"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6B34FF" w:rsidRDefault="006B34FF">
    <w:pPr>
      <w:pStyle w:val="Hlavika"/>
    </w:pPr>
  </w:p>
  <w:p w14:paraId="7FB1F25D" w14:textId="77777777" w:rsidR="006B34FF" w:rsidRDefault="006B34FF">
    <w:pPr>
      <w:pStyle w:val="Hlavika"/>
    </w:pPr>
  </w:p>
  <w:p w14:paraId="6B37D3B5" w14:textId="5EEB7822" w:rsidR="006B34FF" w:rsidRPr="000134E3" w:rsidRDefault="006B34FF"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0A6C9DE6" wp14:editId="03F24977">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3F0BE169" w14:textId="2E184815" w:rsidR="006B34FF" w:rsidRDefault="006B34FF" w:rsidP="00800348">
    <w:pPr>
      <w:pStyle w:val="Hlavika"/>
      <w:tabs>
        <w:tab w:val="left" w:pos="5670"/>
      </w:tabs>
      <w:ind w:left="5664" w:hanging="135"/>
      <w:jc w:val="center"/>
    </w:pPr>
    <w:r w:rsidRPr="000134E3">
      <w:rPr>
        <w:rFonts w:asciiTheme="minorHAnsi" w:hAnsiTheme="minorHAnsi"/>
        <w:b/>
        <w:color w:val="000000"/>
        <w:sz w:val="15"/>
        <w:szCs w:val="15"/>
      </w:rPr>
      <w:t xml:space="preserve">Európsky poľnohospodársky fond pre rozvoj vidieka: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Európa investuje do vidieckych oblastí </w:t>
    </w:r>
    <w:r w:rsidRPr="000134E3">
      <w:rPr>
        <w:rFonts w:asciiTheme="minorHAnsi" w:hAnsiTheme="minorHAnsi"/>
        <w:i/>
        <w:iCs/>
        <w:sz w:val="20"/>
      </w:rPr>
      <w:tab/>
    </w:r>
  </w:p>
  <w:p w14:paraId="7884F239" w14:textId="77777777" w:rsidR="006B34FF" w:rsidRDefault="006B34F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086388B"/>
    <w:multiLevelType w:val="hybridMultilevel"/>
    <w:tmpl w:val="CE3E97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15:restartNumberingAfterBreak="0">
    <w:nsid w:val="09B0490D"/>
    <w:multiLevelType w:val="hybridMultilevel"/>
    <w:tmpl w:val="6F6054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DF1FFC"/>
    <w:multiLevelType w:val="hybridMultilevel"/>
    <w:tmpl w:val="2810467C"/>
    <w:lvl w:ilvl="0" w:tplc="041B0019">
      <w:start w:val="1"/>
      <w:numFmt w:val="lowerLetter"/>
      <w:lvlText w:val="%1."/>
      <w:lvlJc w:val="left"/>
      <w:pPr>
        <w:ind w:left="720" w:hanging="360"/>
      </w:pPr>
      <w:rPr>
        <w:rFonts w:cs="Times New Roman"/>
      </w:rPr>
    </w:lvl>
    <w:lvl w:ilvl="1" w:tplc="8C8C6996">
      <w:start w:val="1"/>
      <w:numFmt w:val="decimal"/>
      <w:lvlText w:val="%2."/>
      <w:lvlJc w:val="left"/>
      <w:pPr>
        <w:ind w:left="1920" w:hanging="840"/>
      </w:pPr>
      <w:rPr>
        <w:rFonts w:hint="default"/>
      </w:rPr>
    </w:lvl>
    <w:lvl w:ilvl="2" w:tplc="041B0017">
      <w:start w:val="1"/>
      <w:numFmt w:val="lowerLetter"/>
      <w:lvlText w:val="%3)"/>
      <w:lvlJc w:val="left"/>
      <w:pPr>
        <w:ind w:left="2160" w:hanging="180"/>
      </w:pPr>
    </w:lvl>
    <w:lvl w:ilvl="3" w:tplc="041B001B">
      <w:start w:val="1"/>
      <w:numFmt w:val="lowerRoman"/>
      <w:lvlText w:val="%4."/>
      <w:lvlJc w:val="righ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C2D5E2D"/>
    <w:multiLevelType w:val="hybridMultilevel"/>
    <w:tmpl w:val="97D68076"/>
    <w:lvl w:ilvl="0" w:tplc="B4826D68">
      <w:numFmt w:val="bullet"/>
      <w:lvlText w:val="-"/>
      <w:lvlJc w:val="left"/>
      <w:pPr>
        <w:ind w:left="72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1136D9"/>
    <w:multiLevelType w:val="hybridMultilevel"/>
    <w:tmpl w:val="F94C6906"/>
    <w:lvl w:ilvl="0" w:tplc="A25ACB2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2424B7"/>
    <w:multiLevelType w:val="multilevel"/>
    <w:tmpl w:val="171E5C66"/>
    <w:lvl w:ilvl="0">
      <w:start w:val="1"/>
      <w:numFmt w:val="decimal"/>
      <w:lvlText w:val="%1."/>
      <w:lvlJc w:val="left"/>
      <w:pPr>
        <w:ind w:left="720" w:hanging="360"/>
      </w:pPr>
      <w:rPr>
        <w:rFonts w:cs="Times New Roman"/>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0"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10" w15:restartNumberingAfterBreak="0">
    <w:nsid w:val="16F319F4"/>
    <w:multiLevelType w:val="multilevel"/>
    <w:tmpl w:val="D5EAEAF4"/>
    <w:lvl w:ilvl="0">
      <w:start w:val="1"/>
      <w:numFmt w:val="bullet"/>
      <w:lvlText w:val="–"/>
      <w:lvlJc w:val="left"/>
      <w:pPr>
        <w:ind w:left="360" w:hanging="360"/>
      </w:pPr>
      <w:rPr>
        <w:rFonts w:ascii="Times New Roman" w:eastAsia="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A11066"/>
    <w:multiLevelType w:val="hybridMultilevel"/>
    <w:tmpl w:val="BD46D6D0"/>
    <w:lvl w:ilvl="0" w:tplc="53D20E2A">
      <w:start w:val="1"/>
      <w:numFmt w:val="bullet"/>
      <w:lvlText w:val="–"/>
      <w:lvlJc w:val="left"/>
      <w:pPr>
        <w:ind w:left="1287" w:hanging="360"/>
      </w:pPr>
      <w:rPr>
        <w:rFonts w:ascii="Times New Roman" w:eastAsia="Times New Roman" w:hAnsi="Times New Roman" w:hint="default"/>
      </w:rPr>
    </w:lvl>
    <w:lvl w:ilvl="1" w:tplc="53D20E2A">
      <w:start w:val="1"/>
      <w:numFmt w:val="bullet"/>
      <w:lvlText w:val="–"/>
      <w:lvlJc w:val="left"/>
      <w:pPr>
        <w:ind w:left="2007" w:hanging="360"/>
      </w:pPr>
      <w:rPr>
        <w:rFonts w:ascii="Times New Roman" w:eastAsia="Times New Roman" w:hAnsi="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A1C56EB"/>
    <w:multiLevelType w:val="hybridMultilevel"/>
    <w:tmpl w:val="85E66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84783F"/>
    <w:multiLevelType w:val="multilevel"/>
    <w:tmpl w:val="D0000D78"/>
    <w:lvl w:ilvl="0">
      <w:start w:val="1"/>
      <w:numFmt w:val="decimal"/>
      <w:lvlText w:val="%1."/>
      <w:lvlJc w:val="left"/>
      <w:pPr>
        <w:ind w:left="780" w:hanging="360"/>
      </w:pPr>
    </w:lvl>
    <w:lvl w:ilvl="1">
      <w:start w:val="4"/>
      <w:numFmt w:val="decimal"/>
      <w:isLgl/>
      <w:lvlText w:val="%1.%2"/>
      <w:lvlJc w:val="left"/>
      <w:pPr>
        <w:ind w:left="855" w:hanging="435"/>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860" w:hanging="1440"/>
      </w:pPr>
      <w:rPr>
        <w:rFonts w:hint="default"/>
        <w:b/>
      </w:rPr>
    </w:lvl>
  </w:abstractNum>
  <w:abstractNum w:abstractNumId="14" w15:restartNumberingAfterBreak="0">
    <w:nsid w:val="1E211462"/>
    <w:multiLevelType w:val="multilevel"/>
    <w:tmpl w:val="454E25BA"/>
    <w:lvl w:ilvl="0">
      <w:start w:val="1"/>
      <w:numFmt w:val="decimal"/>
      <w:lvlText w:val="%1."/>
      <w:lvlJc w:val="left"/>
      <w:pPr>
        <w:ind w:left="360" w:hanging="360"/>
      </w:pPr>
      <w:rPr>
        <w:color w:val="000000"/>
        <w:sz w:val="22"/>
        <w:szCs w:val="24"/>
        <w:lang w:val="cs-CZ"/>
      </w:rPr>
    </w:lvl>
    <w:lvl w:ilvl="1">
      <w:start w:val="1"/>
      <w:numFmt w:val="decimal"/>
      <w:lvlText w:val="%1.%2"/>
      <w:lvlJc w:val="left"/>
      <w:pPr>
        <w:ind w:left="660" w:hanging="360"/>
      </w:pPr>
      <w:rPr>
        <w:rFonts w:asciiTheme="minorHAnsi" w:hAnsiTheme="minorHAnsi" w:cstheme="minorHAnsi" w:hint="default"/>
        <w:color w:val="000000"/>
        <w:sz w:val="22"/>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5" w15:restartNumberingAfterBreak="0">
    <w:nsid w:val="1FB357A4"/>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2C87EC5"/>
    <w:multiLevelType w:val="hybridMultilevel"/>
    <w:tmpl w:val="41D6FF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8718A6"/>
    <w:multiLevelType w:val="hybridMultilevel"/>
    <w:tmpl w:val="398AEA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B6467A"/>
    <w:multiLevelType w:val="hybridMultilevel"/>
    <w:tmpl w:val="03508E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800F13"/>
    <w:multiLevelType w:val="multilevel"/>
    <w:tmpl w:val="B5503E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E72CEF"/>
    <w:multiLevelType w:val="hybridMultilevel"/>
    <w:tmpl w:val="ED187B7A"/>
    <w:lvl w:ilvl="0" w:tplc="58E6FD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7F72AB"/>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C9147B"/>
    <w:multiLevelType w:val="hybridMultilevel"/>
    <w:tmpl w:val="96C0D63A"/>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D235DBA"/>
    <w:multiLevelType w:val="multilevel"/>
    <w:tmpl w:val="776CD9F0"/>
    <w:lvl w:ilvl="0">
      <w:start w:val="2"/>
      <w:numFmt w:val="decimal"/>
      <w:lvlText w:val="%1."/>
      <w:lvlJc w:val="left"/>
      <w:pPr>
        <w:ind w:left="163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2E065910"/>
    <w:multiLevelType w:val="multilevel"/>
    <w:tmpl w:val="ADC2A0B2"/>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b/>
      </w:rPr>
    </w:lvl>
    <w:lvl w:ilvl="2">
      <w:start w:val="2"/>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09F037A"/>
    <w:multiLevelType w:val="hybridMultilevel"/>
    <w:tmpl w:val="CCC647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3229196B"/>
    <w:multiLevelType w:val="hybridMultilevel"/>
    <w:tmpl w:val="F9C82AD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7">
      <w:start w:val="1"/>
      <w:numFmt w:val="lowerLetter"/>
      <w:lvlText w:val="%3)"/>
      <w:lvlJc w:val="lef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15:restartNumberingAfterBreak="0">
    <w:nsid w:val="35DB60E8"/>
    <w:multiLevelType w:val="multilevel"/>
    <w:tmpl w:val="BFAA7CB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755259"/>
    <w:multiLevelType w:val="hybridMultilevel"/>
    <w:tmpl w:val="FD1E0412"/>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A4F1D50"/>
    <w:multiLevelType w:val="hybridMultilevel"/>
    <w:tmpl w:val="81CCD6A4"/>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C682C05"/>
    <w:multiLevelType w:val="hybridMultilevel"/>
    <w:tmpl w:val="883A7F6E"/>
    <w:lvl w:ilvl="0" w:tplc="C04A6D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4A5E484F"/>
    <w:multiLevelType w:val="hybridMultilevel"/>
    <w:tmpl w:val="70D4092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4AD342C0"/>
    <w:multiLevelType w:val="hybridMultilevel"/>
    <w:tmpl w:val="EA2883D6"/>
    <w:lvl w:ilvl="0" w:tplc="041B0017">
      <w:start w:val="1"/>
      <w:numFmt w:val="lowerLetter"/>
      <w:lvlText w:val="%1)"/>
      <w:lvlJc w:val="left"/>
      <w:pPr>
        <w:ind w:left="4128" w:hanging="18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9"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4E0D018A"/>
    <w:multiLevelType w:val="multilevel"/>
    <w:tmpl w:val="2A429716"/>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8323318"/>
    <w:multiLevelType w:val="hybridMultilevel"/>
    <w:tmpl w:val="BAB89E0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603592"/>
    <w:multiLevelType w:val="hybridMultilevel"/>
    <w:tmpl w:val="C87CBCC2"/>
    <w:lvl w:ilvl="0" w:tplc="041B0017">
      <w:start w:val="1"/>
      <w:numFmt w:val="lowerLetter"/>
      <w:lvlText w:val="%1)"/>
      <w:lvlJc w:val="left"/>
      <w:pPr>
        <w:ind w:left="700" w:hanging="360"/>
      </w:pPr>
    </w:lvl>
    <w:lvl w:ilvl="1" w:tplc="041B0017">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44" w15:restartNumberingAfterBreak="0">
    <w:nsid w:val="5A717A4F"/>
    <w:multiLevelType w:val="hybridMultilevel"/>
    <w:tmpl w:val="BFA0E1F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3454E"/>
    <w:multiLevelType w:val="multilevel"/>
    <w:tmpl w:val="71BA555E"/>
    <w:lvl w:ilvl="0">
      <w:start w:val="1"/>
      <w:numFmt w:val="decimal"/>
      <w:lvlText w:val="%1."/>
      <w:lvlJc w:val="left"/>
      <w:pPr>
        <w:ind w:left="720" w:hanging="360"/>
      </w:pPr>
    </w:lvl>
    <w:lvl w:ilvl="1">
      <w:start w:val="8"/>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8510D6"/>
    <w:multiLevelType w:val="hybridMultilevel"/>
    <w:tmpl w:val="33D85B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4B1176F"/>
    <w:multiLevelType w:val="hybridMultilevel"/>
    <w:tmpl w:val="6E3ED068"/>
    <w:lvl w:ilvl="0" w:tplc="041B0017">
      <w:start w:val="1"/>
      <w:numFmt w:val="lowerLetter"/>
      <w:lvlText w:val="%1)"/>
      <w:lvlJc w:val="left"/>
      <w:pPr>
        <w:ind w:left="938" w:hanging="360"/>
      </w:pPr>
    </w:lvl>
    <w:lvl w:ilvl="1" w:tplc="041B0017">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48" w15:restartNumberingAfterBreak="0">
    <w:nsid w:val="671F4BE2"/>
    <w:multiLevelType w:val="hybridMultilevel"/>
    <w:tmpl w:val="B0E82892"/>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9D83F30"/>
    <w:multiLevelType w:val="multilevel"/>
    <w:tmpl w:val="55E0F898"/>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50" w15:restartNumberingAfterBreak="0">
    <w:nsid w:val="6BDA679C"/>
    <w:multiLevelType w:val="hybridMultilevel"/>
    <w:tmpl w:val="485C5A1C"/>
    <w:lvl w:ilvl="0" w:tplc="E8128CB6">
      <w:numFmt w:val="bullet"/>
      <w:lvlText w:val="-"/>
      <w:lvlJc w:val="left"/>
      <w:pPr>
        <w:ind w:left="927" w:hanging="360"/>
      </w:pPr>
      <w:rPr>
        <w:rFonts w:ascii="Calibri" w:eastAsia="Times New Roman" w:hAnsi="Calibri" w:cs="Calibri" w:hint="default"/>
      </w:rPr>
    </w:lvl>
    <w:lvl w:ilvl="1" w:tplc="041B001B">
      <w:start w:val="1"/>
      <w:numFmt w:val="lowerRoman"/>
      <w:lvlText w:val="%2."/>
      <w:lvlJc w:val="right"/>
      <w:pPr>
        <w:ind w:left="1647" w:hanging="360"/>
      </w:pPr>
      <w:rPr>
        <w:rFonts w:hint="default"/>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1" w15:restartNumberingAfterBreak="0">
    <w:nsid w:val="6E5F7B54"/>
    <w:multiLevelType w:val="hybridMultilevel"/>
    <w:tmpl w:val="48B0F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4F0B89"/>
    <w:multiLevelType w:val="hybridMultilevel"/>
    <w:tmpl w:val="0DB673DC"/>
    <w:lvl w:ilvl="0" w:tplc="6568BFEC">
      <w:start w:val="1"/>
      <w:numFmt w:val="decimal"/>
      <w:lvlText w:val="%1."/>
      <w:lvlJc w:val="left"/>
      <w:pPr>
        <w:ind w:left="720" w:hanging="360"/>
      </w:pPr>
      <w:rPr>
        <w:rFonts w:asciiTheme="minorHAnsi" w:hAnsiTheme="minorHAnsi" w:cstheme="minorHAnsi" w:hint="default"/>
        <w:b w:val="0"/>
      </w:rPr>
    </w:lvl>
    <w:lvl w:ilvl="1" w:tplc="32FA1EF0">
      <w:start w:val="1"/>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28038E"/>
    <w:multiLevelType w:val="hybridMultilevel"/>
    <w:tmpl w:val="478C1398"/>
    <w:lvl w:ilvl="0" w:tplc="EF74D8B6">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4" w15:restartNumberingAfterBreak="0">
    <w:nsid w:val="7B5F4577"/>
    <w:multiLevelType w:val="hybridMultilevel"/>
    <w:tmpl w:val="83247952"/>
    <w:lvl w:ilvl="0" w:tplc="041B000F">
      <w:start w:val="1"/>
      <w:numFmt w:val="decimal"/>
      <w:lvlText w:val="%1."/>
      <w:lvlJc w:val="left"/>
      <w:pPr>
        <w:ind w:left="1287" w:hanging="360"/>
      </w:pPr>
      <w:rPr>
        <w:rFonts w:cs="Times New Roman"/>
      </w:rPr>
    </w:lvl>
    <w:lvl w:ilvl="1" w:tplc="041B000F">
      <w:start w:val="1"/>
      <w:numFmt w:val="decimal"/>
      <w:lvlText w:val="%2."/>
      <w:lvlJc w:val="left"/>
      <w:pPr>
        <w:ind w:left="2007" w:hanging="360"/>
      </w:pPr>
      <w:rPr>
        <w:rFonts w:cs="Times New Roman"/>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5" w15:restartNumberingAfterBreak="0">
    <w:nsid w:val="7F983B82"/>
    <w:multiLevelType w:val="multilevel"/>
    <w:tmpl w:val="D1649D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40"/>
  </w:num>
  <w:num w:numId="3">
    <w:abstractNumId w:val="24"/>
  </w:num>
  <w:num w:numId="4">
    <w:abstractNumId w:val="41"/>
  </w:num>
  <w:num w:numId="5">
    <w:abstractNumId w:val="14"/>
  </w:num>
  <w:num w:numId="6">
    <w:abstractNumId w:val="29"/>
  </w:num>
  <w:num w:numId="7">
    <w:abstractNumId w:val="53"/>
  </w:num>
  <w:num w:numId="8">
    <w:abstractNumId w:val="27"/>
  </w:num>
  <w:num w:numId="9">
    <w:abstractNumId w:val="36"/>
  </w:num>
  <w:num w:numId="10">
    <w:abstractNumId w:val="55"/>
  </w:num>
  <w:num w:numId="11">
    <w:abstractNumId w:val="3"/>
  </w:num>
  <w:num w:numId="12">
    <w:abstractNumId w:val="34"/>
  </w:num>
  <w:num w:numId="13">
    <w:abstractNumId w:val="19"/>
  </w:num>
  <w:num w:numId="14">
    <w:abstractNumId w:val="39"/>
  </w:num>
  <w:num w:numId="15">
    <w:abstractNumId w:val="31"/>
  </w:num>
  <w:num w:numId="16">
    <w:abstractNumId w:val="50"/>
  </w:num>
  <w:num w:numId="17">
    <w:abstractNumId w:val="33"/>
  </w:num>
  <w:num w:numId="18">
    <w:abstractNumId w:val="18"/>
  </w:num>
  <w:num w:numId="19">
    <w:abstractNumId w:val="30"/>
  </w:num>
  <w:num w:numId="20">
    <w:abstractNumId w:val="25"/>
  </w:num>
  <w:num w:numId="21">
    <w:abstractNumId w:val="13"/>
  </w:num>
  <w:num w:numId="22">
    <w:abstractNumId w:val="15"/>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
  </w:num>
  <w:num w:numId="26">
    <w:abstractNumId w:val="42"/>
  </w:num>
  <w:num w:numId="27">
    <w:abstractNumId w:val="8"/>
  </w:num>
  <w:num w:numId="28">
    <w:abstractNumId w:val="48"/>
  </w:num>
  <w:num w:numId="29">
    <w:abstractNumId w:val="16"/>
  </w:num>
  <w:num w:numId="30">
    <w:abstractNumId w:val="22"/>
  </w:num>
  <w:num w:numId="31">
    <w:abstractNumId w:val="51"/>
  </w:num>
  <w:num w:numId="32">
    <w:abstractNumId w:val="52"/>
  </w:num>
  <w:num w:numId="33">
    <w:abstractNumId w:val="54"/>
  </w:num>
  <w:num w:numId="34">
    <w:abstractNumId w:val="11"/>
  </w:num>
  <w:num w:numId="35">
    <w:abstractNumId w:val="45"/>
  </w:num>
  <w:num w:numId="36">
    <w:abstractNumId w:val="10"/>
  </w:num>
  <w:num w:numId="37">
    <w:abstractNumId w:val="4"/>
  </w:num>
  <w:num w:numId="38">
    <w:abstractNumId w:val="21"/>
  </w:num>
  <w:num w:numId="39">
    <w:abstractNumId w:val="17"/>
  </w:num>
  <w:num w:numId="40">
    <w:abstractNumId w:val="26"/>
  </w:num>
  <w:num w:numId="41">
    <w:abstractNumId w:val="12"/>
  </w:num>
  <w:num w:numId="42">
    <w:abstractNumId w:val="2"/>
  </w:num>
  <w:num w:numId="43">
    <w:abstractNumId w:val="20"/>
  </w:num>
  <w:num w:numId="44">
    <w:abstractNumId w:val="32"/>
  </w:num>
  <w:num w:numId="45">
    <w:abstractNumId w:val="23"/>
  </w:num>
  <w:num w:numId="46">
    <w:abstractNumId w:val="49"/>
  </w:num>
  <w:num w:numId="47">
    <w:abstractNumId w:val="35"/>
  </w:num>
  <w:num w:numId="48">
    <w:abstractNumId w:val="7"/>
  </w:num>
  <w:num w:numId="49">
    <w:abstractNumId w:val="28"/>
  </w:num>
  <w:num w:numId="50">
    <w:abstractNumId w:val="38"/>
  </w:num>
  <w:num w:numId="51">
    <w:abstractNumId w:val="47"/>
  </w:num>
  <w:num w:numId="52">
    <w:abstractNumId w:val="37"/>
  </w:num>
  <w:num w:numId="53">
    <w:abstractNumId w:val="43"/>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32C5"/>
    <w:rsid w:val="0000414C"/>
    <w:rsid w:val="000042D8"/>
    <w:rsid w:val="000044CE"/>
    <w:rsid w:val="00005CE9"/>
    <w:rsid w:val="00005DCB"/>
    <w:rsid w:val="000060B7"/>
    <w:rsid w:val="000119EA"/>
    <w:rsid w:val="000133A2"/>
    <w:rsid w:val="000134E3"/>
    <w:rsid w:val="00016592"/>
    <w:rsid w:val="00022A83"/>
    <w:rsid w:val="00022F77"/>
    <w:rsid w:val="00026805"/>
    <w:rsid w:val="00026C32"/>
    <w:rsid w:val="00031469"/>
    <w:rsid w:val="00031FBE"/>
    <w:rsid w:val="000328A5"/>
    <w:rsid w:val="00032C23"/>
    <w:rsid w:val="000334B9"/>
    <w:rsid w:val="00034B11"/>
    <w:rsid w:val="00035F45"/>
    <w:rsid w:val="00037B82"/>
    <w:rsid w:val="00040B42"/>
    <w:rsid w:val="00042F90"/>
    <w:rsid w:val="00043BF4"/>
    <w:rsid w:val="00045493"/>
    <w:rsid w:val="00045CF2"/>
    <w:rsid w:val="00053EA7"/>
    <w:rsid w:val="0005525B"/>
    <w:rsid w:val="00055791"/>
    <w:rsid w:val="00057D16"/>
    <w:rsid w:val="000605DD"/>
    <w:rsid w:val="00060B33"/>
    <w:rsid w:val="000637F2"/>
    <w:rsid w:val="00066BC2"/>
    <w:rsid w:val="00071701"/>
    <w:rsid w:val="00072273"/>
    <w:rsid w:val="00074098"/>
    <w:rsid w:val="00074BDA"/>
    <w:rsid w:val="000765C1"/>
    <w:rsid w:val="00077C2B"/>
    <w:rsid w:val="00080634"/>
    <w:rsid w:val="000808D5"/>
    <w:rsid w:val="00080A8F"/>
    <w:rsid w:val="00085483"/>
    <w:rsid w:val="00086612"/>
    <w:rsid w:val="00086753"/>
    <w:rsid w:val="00090CD2"/>
    <w:rsid w:val="0009100C"/>
    <w:rsid w:val="00091A16"/>
    <w:rsid w:val="00092729"/>
    <w:rsid w:val="00092F7F"/>
    <w:rsid w:val="00095E2D"/>
    <w:rsid w:val="00096878"/>
    <w:rsid w:val="000971DE"/>
    <w:rsid w:val="00097A4D"/>
    <w:rsid w:val="000A15ED"/>
    <w:rsid w:val="000A38A7"/>
    <w:rsid w:val="000A7EED"/>
    <w:rsid w:val="000B0182"/>
    <w:rsid w:val="000B0768"/>
    <w:rsid w:val="000B13A1"/>
    <w:rsid w:val="000B4483"/>
    <w:rsid w:val="000B5253"/>
    <w:rsid w:val="000B5436"/>
    <w:rsid w:val="000C02E0"/>
    <w:rsid w:val="000C085B"/>
    <w:rsid w:val="000C1041"/>
    <w:rsid w:val="000C2AAA"/>
    <w:rsid w:val="000C3DA6"/>
    <w:rsid w:val="000C4687"/>
    <w:rsid w:val="000C5EC1"/>
    <w:rsid w:val="000C6270"/>
    <w:rsid w:val="000C7A0B"/>
    <w:rsid w:val="000D284E"/>
    <w:rsid w:val="000D483E"/>
    <w:rsid w:val="000E1276"/>
    <w:rsid w:val="000E165A"/>
    <w:rsid w:val="000E520D"/>
    <w:rsid w:val="000E601A"/>
    <w:rsid w:val="000E7034"/>
    <w:rsid w:val="000F0243"/>
    <w:rsid w:val="000F0C11"/>
    <w:rsid w:val="000F2F5C"/>
    <w:rsid w:val="000F3091"/>
    <w:rsid w:val="000F322E"/>
    <w:rsid w:val="000F68E7"/>
    <w:rsid w:val="000F7301"/>
    <w:rsid w:val="000F7DBD"/>
    <w:rsid w:val="00100D04"/>
    <w:rsid w:val="00101BCA"/>
    <w:rsid w:val="00102608"/>
    <w:rsid w:val="0010261E"/>
    <w:rsid w:val="00105940"/>
    <w:rsid w:val="00107C6B"/>
    <w:rsid w:val="0011058D"/>
    <w:rsid w:val="00110F42"/>
    <w:rsid w:val="00112AF5"/>
    <w:rsid w:val="00112DE5"/>
    <w:rsid w:val="001135EF"/>
    <w:rsid w:val="00113D20"/>
    <w:rsid w:val="00114C0B"/>
    <w:rsid w:val="00117AEC"/>
    <w:rsid w:val="00117D52"/>
    <w:rsid w:val="001221AB"/>
    <w:rsid w:val="00122C75"/>
    <w:rsid w:val="0012590B"/>
    <w:rsid w:val="0012740C"/>
    <w:rsid w:val="0012774F"/>
    <w:rsid w:val="001277D4"/>
    <w:rsid w:val="001309F1"/>
    <w:rsid w:val="00130E95"/>
    <w:rsid w:val="001310A0"/>
    <w:rsid w:val="00137FBA"/>
    <w:rsid w:val="00144487"/>
    <w:rsid w:val="00151167"/>
    <w:rsid w:val="0015134F"/>
    <w:rsid w:val="001535F1"/>
    <w:rsid w:val="00155A5E"/>
    <w:rsid w:val="00155AF7"/>
    <w:rsid w:val="00155C25"/>
    <w:rsid w:val="0015600F"/>
    <w:rsid w:val="00160B0D"/>
    <w:rsid w:val="00161C36"/>
    <w:rsid w:val="001623F7"/>
    <w:rsid w:val="001631A6"/>
    <w:rsid w:val="001647DA"/>
    <w:rsid w:val="00165854"/>
    <w:rsid w:val="001678F1"/>
    <w:rsid w:val="00171D3C"/>
    <w:rsid w:val="001722C2"/>
    <w:rsid w:val="0017232F"/>
    <w:rsid w:val="00174472"/>
    <w:rsid w:val="00176A95"/>
    <w:rsid w:val="001775AE"/>
    <w:rsid w:val="0018149F"/>
    <w:rsid w:val="0018367C"/>
    <w:rsid w:val="001840FC"/>
    <w:rsid w:val="001868E4"/>
    <w:rsid w:val="00186E95"/>
    <w:rsid w:val="00187A3F"/>
    <w:rsid w:val="001923F6"/>
    <w:rsid w:val="00194471"/>
    <w:rsid w:val="00195E6F"/>
    <w:rsid w:val="001A38ED"/>
    <w:rsid w:val="001A4560"/>
    <w:rsid w:val="001A5636"/>
    <w:rsid w:val="001A75F8"/>
    <w:rsid w:val="001A7F11"/>
    <w:rsid w:val="001B3A86"/>
    <w:rsid w:val="001B6912"/>
    <w:rsid w:val="001C0203"/>
    <w:rsid w:val="001C0769"/>
    <w:rsid w:val="001C092F"/>
    <w:rsid w:val="001C160F"/>
    <w:rsid w:val="001C2186"/>
    <w:rsid w:val="001C33AB"/>
    <w:rsid w:val="001C574E"/>
    <w:rsid w:val="001C69AB"/>
    <w:rsid w:val="001C720D"/>
    <w:rsid w:val="001C76B0"/>
    <w:rsid w:val="001C76DB"/>
    <w:rsid w:val="001C7C64"/>
    <w:rsid w:val="001D12F3"/>
    <w:rsid w:val="001D2FDC"/>
    <w:rsid w:val="001D30E4"/>
    <w:rsid w:val="001D32CF"/>
    <w:rsid w:val="001D3754"/>
    <w:rsid w:val="001E06A0"/>
    <w:rsid w:val="001E0842"/>
    <w:rsid w:val="001E5BB8"/>
    <w:rsid w:val="001E7B55"/>
    <w:rsid w:val="001F3646"/>
    <w:rsid w:val="001F624E"/>
    <w:rsid w:val="001F6DE8"/>
    <w:rsid w:val="001F70AD"/>
    <w:rsid w:val="001F7343"/>
    <w:rsid w:val="00200658"/>
    <w:rsid w:val="00201F64"/>
    <w:rsid w:val="002031AC"/>
    <w:rsid w:val="002106A4"/>
    <w:rsid w:val="00212236"/>
    <w:rsid w:val="00212365"/>
    <w:rsid w:val="00216263"/>
    <w:rsid w:val="00217D8A"/>
    <w:rsid w:val="00220FE9"/>
    <w:rsid w:val="00221264"/>
    <w:rsid w:val="002249AB"/>
    <w:rsid w:val="00225343"/>
    <w:rsid w:val="00226594"/>
    <w:rsid w:val="00231199"/>
    <w:rsid w:val="002315E2"/>
    <w:rsid w:val="0023391B"/>
    <w:rsid w:val="0023559B"/>
    <w:rsid w:val="00235887"/>
    <w:rsid w:val="002407B7"/>
    <w:rsid w:val="00243C8B"/>
    <w:rsid w:val="002447C0"/>
    <w:rsid w:val="00244B83"/>
    <w:rsid w:val="002456C1"/>
    <w:rsid w:val="00250B6E"/>
    <w:rsid w:val="00251FA1"/>
    <w:rsid w:val="0025316D"/>
    <w:rsid w:val="00257116"/>
    <w:rsid w:val="00261E56"/>
    <w:rsid w:val="002626D0"/>
    <w:rsid w:val="002635EB"/>
    <w:rsid w:val="00266BCC"/>
    <w:rsid w:val="002679BE"/>
    <w:rsid w:val="002752B5"/>
    <w:rsid w:val="0027655B"/>
    <w:rsid w:val="002770C4"/>
    <w:rsid w:val="0028065B"/>
    <w:rsid w:val="00281354"/>
    <w:rsid w:val="00281F6D"/>
    <w:rsid w:val="00283ACD"/>
    <w:rsid w:val="002855B1"/>
    <w:rsid w:val="00286DD9"/>
    <w:rsid w:val="00287204"/>
    <w:rsid w:val="002874E0"/>
    <w:rsid w:val="0029047C"/>
    <w:rsid w:val="00291DF5"/>
    <w:rsid w:val="00292688"/>
    <w:rsid w:val="0029269C"/>
    <w:rsid w:val="00293143"/>
    <w:rsid w:val="00294496"/>
    <w:rsid w:val="00294F50"/>
    <w:rsid w:val="002957A8"/>
    <w:rsid w:val="00296BDC"/>
    <w:rsid w:val="002A08C6"/>
    <w:rsid w:val="002A16C2"/>
    <w:rsid w:val="002A239B"/>
    <w:rsid w:val="002A3388"/>
    <w:rsid w:val="002A411D"/>
    <w:rsid w:val="002A6F4E"/>
    <w:rsid w:val="002B30E3"/>
    <w:rsid w:val="002B4479"/>
    <w:rsid w:val="002B674B"/>
    <w:rsid w:val="002B6759"/>
    <w:rsid w:val="002C07B0"/>
    <w:rsid w:val="002C3AE2"/>
    <w:rsid w:val="002C3D62"/>
    <w:rsid w:val="002C6818"/>
    <w:rsid w:val="002D312E"/>
    <w:rsid w:val="002D543F"/>
    <w:rsid w:val="002D7F48"/>
    <w:rsid w:val="002E02DB"/>
    <w:rsid w:val="002E0479"/>
    <w:rsid w:val="002E3914"/>
    <w:rsid w:val="002E6491"/>
    <w:rsid w:val="002E688C"/>
    <w:rsid w:val="002E6A8D"/>
    <w:rsid w:val="002F224A"/>
    <w:rsid w:val="002F235B"/>
    <w:rsid w:val="002F3183"/>
    <w:rsid w:val="002F506C"/>
    <w:rsid w:val="002F6CBC"/>
    <w:rsid w:val="002F7628"/>
    <w:rsid w:val="003026EB"/>
    <w:rsid w:val="00303576"/>
    <w:rsid w:val="0030370A"/>
    <w:rsid w:val="003040D2"/>
    <w:rsid w:val="0030530F"/>
    <w:rsid w:val="00305BD5"/>
    <w:rsid w:val="00306E5D"/>
    <w:rsid w:val="003123CF"/>
    <w:rsid w:val="00316FDB"/>
    <w:rsid w:val="003179C1"/>
    <w:rsid w:val="00320396"/>
    <w:rsid w:val="003214A3"/>
    <w:rsid w:val="00322792"/>
    <w:rsid w:val="003252B7"/>
    <w:rsid w:val="003273AA"/>
    <w:rsid w:val="003306D1"/>
    <w:rsid w:val="00330B7E"/>
    <w:rsid w:val="00333812"/>
    <w:rsid w:val="00334002"/>
    <w:rsid w:val="00334A51"/>
    <w:rsid w:val="00336967"/>
    <w:rsid w:val="00336DBA"/>
    <w:rsid w:val="003374DE"/>
    <w:rsid w:val="00343D50"/>
    <w:rsid w:val="00344F9E"/>
    <w:rsid w:val="0035162D"/>
    <w:rsid w:val="003553C7"/>
    <w:rsid w:val="00355869"/>
    <w:rsid w:val="00356568"/>
    <w:rsid w:val="00357746"/>
    <w:rsid w:val="00357F81"/>
    <w:rsid w:val="0036736D"/>
    <w:rsid w:val="00370624"/>
    <w:rsid w:val="00371123"/>
    <w:rsid w:val="00371AB5"/>
    <w:rsid w:val="00376C1B"/>
    <w:rsid w:val="0037785B"/>
    <w:rsid w:val="0037790A"/>
    <w:rsid w:val="00384926"/>
    <w:rsid w:val="00387704"/>
    <w:rsid w:val="003908D5"/>
    <w:rsid w:val="00392AD3"/>
    <w:rsid w:val="00392BB0"/>
    <w:rsid w:val="00393475"/>
    <w:rsid w:val="00394C73"/>
    <w:rsid w:val="0039703A"/>
    <w:rsid w:val="003A29AC"/>
    <w:rsid w:val="003A46EE"/>
    <w:rsid w:val="003A5ACE"/>
    <w:rsid w:val="003A6DE6"/>
    <w:rsid w:val="003B0D71"/>
    <w:rsid w:val="003B2705"/>
    <w:rsid w:val="003B6905"/>
    <w:rsid w:val="003B6A4E"/>
    <w:rsid w:val="003B6EDA"/>
    <w:rsid w:val="003C5618"/>
    <w:rsid w:val="003C5CF5"/>
    <w:rsid w:val="003C713B"/>
    <w:rsid w:val="003C7BE6"/>
    <w:rsid w:val="003D08DD"/>
    <w:rsid w:val="003D2B09"/>
    <w:rsid w:val="003D3F53"/>
    <w:rsid w:val="003D61A3"/>
    <w:rsid w:val="003D75CE"/>
    <w:rsid w:val="003E1B71"/>
    <w:rsid w:val="003E23C3"/>
    <w:rsid w:val="003E45C4"/>
    <w:rsid w:val="003E7E34"/>
    <w:rsid w:val="003F63A4"/>
    <w:rsid w:val="003F7028"/>
    <w:rsid w:val="003F7BB7"/>
    <w:rsid w:val="003F7EA2"/>
    <w:rsid w:val="004010E2"/>
    <w:rsid w:val="004012AF"/>
    <w:rsid w:val="0040300C"/>
    <w:rsid w:val="00404587"/>
    <w:rsid w:val="00405A92"/>
    <w:rsid w:val="00406905"/>
    <w:rsid w:val="00413376"/>
    <w:rsid w:val="00413387"/>
    <w:rsid w:val="00417BEB"/>
    <w:rsid w:val="0042181D"/>
    <w:rsid w:val="00422623"/>
    <w:rsid w:val="00425B6E"/>
    <w:rsid w:val="00426212"/>
    <w:rsid w:val="0042680D"/>
    <w:rsid w:val="00427060"/>
    <w:rsid w:val="00430F3A"/>
    <w:rsid w:val="004310EB"/>
    <w:rsid w:val="00431C3D"/>
    <w:rsid w:val="00436FDD"/>
    <w:rsid w:val="004422B8"/>
    <w:rsid w:val="0044246D"/>
    <w:rsid w:val="00443095"/>
    <w:rsid w:val="00443A34"/>
    <w:rsid w:val="0044559B"/>
    <w:rsid w:val="00446B0A"/>
    <w:rsid w:val="0045202D"/>
    <w:rsid w:val="00453632"/>
    <w:rsid w:val="00455A38"/>
    <w:rsid w:val="00456F5C"/>
    <w:rsid w:val="00457007"/>
    <w:rsid w:val="00460190"/>
    <w:rsid w:val="0046231E"/>
    <w:rsid w:val="004629A5"/>
    <w:rsid w:val="00462DA5"/>
    <w:rsid w:val="0046305F"/>
    <w:rsid w:val="004632EE"/>
    <w:rsid w:val="00464462"/>
    <w:rsid w:val="0046459A"/>
    <w:rsid w:val="004662BA"/>
    <w:rsid w:val="00466E6E"/>
    <w:rsid w:val="00467C66"/>
    <w:rsid w:val="00467F8C"/>
    <w:rsid w:val="00470714"/>
    <w:rsid w:val="00470832"/>
    <w:rsid w:val="00470D8E"/>
    <w:rsid w:val="00472CCD"/>
    <w:rsid w:val="004746F8"/>
    <w:rsid w:val="00475C67"/>
    <w:rsid w:val="0048030C"/>
    <w:rsid w:val="00482662"/>
    <w:rsid w:val="004841F3"/>
    <w:rsid w:val="0048428C"/>
    <w:rsid w:val="0048590C"/>
    <w:rsid w:val="00493070"/>
    <w:rsid w:val="004978D1"/>
    <w:rsid w:val="004979C5"/>
    <w:rsid w:val="004A2C5A"/>
    <w:rsid w:val="004A3B51"/>
    <w:rsid w:val="004A3EFA"/>
    <w:rsid w:val="004A45C0"/>
    <w:rsid w:val="004A548C"/>
    <w:rsid w:val="004A7473"/>
    <w:rsid w:val="004A762D"/>
    <w:rsid w:val="004B036B"/>
    <w:rsid w:val="004B1BD7"/>
    <w:rsid w:val="004B2173"/>
    <w:rsid w:val="004B3356"/>
    <w:rsid w:val="004B3C27"/>
    <w:rsid w:val="004B5606"/>
    <w:rsid w:val="004B70B8"/>
    <w:rsid w:val="004B7F63"/>
    <w:rsid w:val="004C037F"/>
    <w:rsid w:val="004C24B4"/>
    <w:rsid w:val="004C3BC0"/>
    <w:rsid w:val="004C6BEC"/>
    <w:rsid w:val="004C7531"/>
    <w:rsid w:val="004D004E"/>
    <w:rsid w:val="004D1ECC"/>
    <w:rsid w:val="004D2B6F"/>
    <w:rsid w:val="004D3B2F"/>
    <w:rsid w:val="004D4036"/>
    <w:rsid w:val="004D40B6"/>
    <w:rsid w:val="004D4747"/>
    <w:rsid w:val="004D5E55"/>
    <w:rsid w:val="004E0347"/>
    <w:rsid w:val="004E212F"/>
    <w:rsid w:val="004E37B4"/>
    <w:rsid w:val="004E469D"/>
    <w:rsid w:val="004E4C38"/>
    <w:rsid w:val="004E4C91"/>
    <w:rsid w:val="004E5647"/>
    <w:rsid w:val="004E6083"/>
    <w:rsid w:val="004E6B29"/>
    <w:rsid w:val="004E7D78"/>
    <w:rsid w:val="004F02C8"/>
    <w:rsid w:val="004F11EB"/>
    <w:rsid w:val="004F47B8"/>
    <w:rsid w:val="004F7FC2"/>
    <w:rsid w:val="00505279"/>
    <w:rsid w:val="0050641D"/>
    <w:rsid w:val="005076A9"/>
    <w:rsid w:val="00510E07"/>
    <w:rsid w:val="00514852"/>
    <w:rsid w:val="00516674"/>
    <w:rsid w:val="00520BF0"/>
    <w:rsid w:val="005247D0"/>
    <w:rsid w:val="00524F34"/>
    <w:rsid w:val="00532323"/>
    <w:rsid w:val="00532DD9"/>
    <w:rsid w:val="0053332A"/>
    <w:rsid w:val="00533683"/>
    <w:rsid w:val="0053412D"/>
    <w:rsid w:val="00535CDF"/>
    <w:rsid w:val="00536EAB"/>
    <w:rsid w:val="0054004F"/>
    <w:rsid w:val="005404B2"/>
    <w:rsid w:val="0054140F"/>
    <w:rsid w:val="00542877"/>
    <w:rsid w:val="00542CD0"/>
    <w:rsid w:val="0054426C"/>
    <w:rsid w:val="005448B2"/>
    <w:rsid w:val="00545FA7"/>
    <w:rsid w:val="00546ACB"/>
    <w:rsid w:val="00547867"/>
    <w:rsid w:val="0055079E"/>
    <w:rsid w:val="005515AD"/>
    <w:rsid w:val="00554B47"/>
    <w:rsid w:val="0055578B"/>
    <w:rsid w:val="00557602"/>
    <w:rsid w:val="00560C7B"/>
    <w:rsid w:val="00561181"/>
    <w:rsid w:val="0056236E"/>
    <w:rsid w:val="00562394"/>
    <w:rsid w:val="0056544D"/>
    <w:rsid w:val="00570709"/>
    <w:rsid w:val="005709C1"/>
    <w:rsid w:val="00576166"/>
    <w:rsid w:val="00576920"/>
    <w:rsid w:val="00576CEC"/>
    <w:rsid w:val="005816B1"/>
    <w:rsid w:val="00582A27"/>
    <w:rsid w:val="00583282"/>
    <w:rsid w:val="00585EAE"/>
    <w:rsid w:val="00590609"/>
    <w:rsid w:val="00590979"/>
    <w:rsid w:val="005911F0"/>
    <w:rsid w:val="005919B6"/>
    <w:rsid w:val="0059290D"/>
    <w:rsid w:val="005930F7"/>
    <w:rsid w:val="00594D1B"/>
    <w:rsid w:val="00594EA8"/>
    <w:rsid w:val="005A094A"/>
    <w:rsid w:val="005A54DE"/>
    <w:rsid w:val="005B09AE"/>
    <w:rsid w:val="005B1668"/>
    <w:rsid w:val="005B1CF7"/>
    <w:rsid w:val="005B5341"/>
    <w:rsid w:val="005B6D5B"/>
    <w:rsid w:val="005B740B"/>
    <w:rsid w:val="005C0CFB"/>
    <w:rsid w:val="005C5DA5"/>
    <w:rsid w:val="005C5EAD"/>
    <w:rsid w:val="005C62F4"/>
    <w:rsid w:val="005C64CA"/>
    <w:rsid w:val="005C7EFF"/>
    <w:rsid w:val="005D1332"/>
    <w:rsid w:val="005D1645"/>
    <w:rsid w:val="005D1A8E"/>
    <w:rsid w:val="005D210C"/>
    <w:rsid w:val="005D26FD"/>
    <w:rsid w:val="005D2B2C"/>
    <w:rsid w:val="005D4DF3"/>
    <w:rsid w:val="005E13A4"/>
    <w:rsid w:val="005E4472"/>
    <w:rsid w:val="005E71CB"/>
    <w:rsid w:val="005F3B35"/>
    <w:rsid w:val="00601216"/>
    <w:rsid w:val="0060494B"/>
    <w:rsid w:val="00607DE3"/>
    <w:rsid w:val="00607E62"/>
    <w:rsid w:val="006110D2"/>
    <w:rsid w:val="0061110E"/>
    <w:rsid w:val="006118FE"/>
    <w:rsid w:val="00614FE0"/>
    <w:rsid w:val="006160EB"/>
    <w:rsid w:val="00616435"/>
    <w:rsid w:val="0062558F"/>
    <w:rsid w:val="00626AD2"/>
    <w:rsid w:val="0062757C"/>
    <w:rsid w:val="00630610"/>
    <w:rsid w:val="00630CE2"/>
    <w:rsid w:val="00631252"/>
    <w:rsid w:val="00633B35"/>
    <w:rsid w:val="006340E6"/>
    <w:rsid w:val="00636AC8"/>
    <w:rsid w:val="006411D8"/>
    <w:rsid w:val="00641458"/>
    <w:rsid w:val="00641ED2"/>
    <w:rsid w:val="00642A6D"/>
    <w:rsid w:val="00644C38"/>
    <w:rsid w:val="00646A50"/>
    <w:rsid w:val="006472FC"/>
    <w:rsid w:val="006508A4"/>
    <w:rsid w:val="0065280F"/>
    <w:rsid w:val="00652F6C"/>
    <w:rsid w:val="006536DA"/>
    <w:rsid w:val="00654E16"/>
    <w:rsid w:val="00656711"/>
    <w:rsid w:val="00656BE3"/>
    <w:rsid w:val="00660FBA"/>
    <w:rsid w:val="00661924"/>
    <w:rsid w:val="00661E36"/>
    <w:rsid w:val="00661EEC"/>
    <w:rsid w:val="00662A06"/>
    <w:rsid w:val="006646A6"/>
    <w:rsid w:val="006655CB"/>
    <w:rsid w:val="00665C5B"/>
    <w:rsid w:val="006701D0"/>
    <w:rsid w:val="00672CEA"/>
    <w:rsid w:val="00672F91"/>
    <w:rsid w:val="00673BE4"/>
    <w:rsid w:val="00674215"/>
    <w:rsid w:val="00677574"/>
    <w:rsid w:val="006816D7"/>
    <w:rsid w:val="00682235"/>
    <w:rsid w:val="006834C0"/>
    <w:rsid w:val="006836AA"/>
    <w:rsid w:val="00684065"/>
    <w:rsid w:val="00684616"/>
    <w:rsid w:val="00690E1F"/>
    <w:rsid w:val="006914BC"/>
    <w:rsid w:val="006928A3"/>
    <w:rsid w:val="00692ADA"/>
    <w:rsid w:val="00695B7B"/>
    <w:rsid w:val="00697B1C"/>
    <w:rsid w:val="00697B5A"/>
    <w:rsid w:val="006A0283"/>
    <w:rsid w:val="006A0A03"/>
    <w:rsid w:val="006A1504"/>
    <w:rsid w:val="006A3ED7"/>
    <w:rsid w:val="006A4A62"/>
    <w:rsid w:val="006A4AEF"/>
    <w:rsid w:val="006A6E86"/>
    <w:rsid w:val="006A768F"/>
    <w:rsid w:val="006B0549"/>
    <w:rsid w:val="006B0A41"/>
    <w:rsid w:val="006B243E"/>
    <w:rsid w:val="006B34D9"/>
    <w:rsid w:val="006B34FF"/>
    <w:rsid w:val="006B4218"/>
    <w:rsid w:val="006B4FC1"/>
    <w:rsid w:val="006B529F"/>
    <w:rsid w:val="006B68E4"/>
    <w:rsid w:val="006B6AA4"/>
    <w:rsid w:val="006B6B02"/>
    <w:rsid w:val="006C05B1"/>
    <w:rsid w:val="006C44E0"/>
    <w:rsid w:val="006C690D"/>
    <w:rsid w:val="006C7879"/>
    <w:rsid w:val="006D0E62"/>
    <w:rsid w:val="006D3F64"/>
    <w:rsid w:val="006D506C"/>
    <w:rsid w:val="006D6D8A"/>
    <w:rsid w:val="006E3667"/>
    <w:rsid w:val="006E7009"/>
    <w:rsid w:val="006E7A3F"/>
    <w:rsid w:val="006F16EC"/>
    <w:rsid w:val="006F2256"/>
    <w:rsid w:val="006F2AE6"/>
    <w:rsid w:val="006F3CCC"/>
    <w:rsid w:val="006F70B9"/>
    <w:rsid w:val="0070059D"/>
    <w:rsid w:val="00700A0C"/>
    <w:rsid w:val="00700D8C"/>
    <w:rsid w:val="007010AF"/>
    <w:rsid w:val="007030CE"/>
    <w:rsid w:val="0070461C"/>
    <w:rsid w:val="00704AE6"/>
    <w:rsid w:val="00705A6A"/>
    <w:rsid w:val="00707868"/>
    <w:rsid w:val="00711821"/>
    <w:rsid w:val="0071340B"/>
    <w:rsid w:val="007134AE"/>
    <w:rsid w:val="0071394B"/>
    <w:rsid w:val="00713B3D"/>
    <w:rsid w:val="0072425C"/>
    <w:rsid w:val="00726643"/>
    <w:rsid w:val="00726FA4"/>
    <w:rsid w:val="00727BCD"/>
    <w:rsid w:val="00730ED8"/>
    <w:rsid w:val="00732518"/>
    <w:rsid w:val="007336B9"/>
    <w:rsid w:val="00736BE3"/>
    <w:rsid w:val="007378D6"/>
    <w:rsid w:val="007403DF"/>
    <w:rsid w:val="00744150"/>
    <w:rsid w:val="00746324"/>
    <w:rsid w:val="00747214"/>
    <w:rsid w:val="0075191A"/>
    <w:rsid w:val="007524C5"/>
    <w:rsid w:val="007537C9"/>
    <w:rsid w:val="00753E26"/>
    <w:rsid w:val="00755B81"/>
    <w:rsid w:val="00762329"/>
    <w:rsid w:val="0076546A"/>
    <w:rsid w:val="00770288"/>
    <w:rsid w:val="00771294"/>
    <w:rsid w:val="007730F0"/>
    <w:rsid w:val="007779FE"/>
    <w:rsid w:val="0078012B"/>
    <w:rsid w:val="007801E5"/>
    <w:rsid w:val="00781E2F"/>
    <w:rsid w:val="007829C4"/>
    <w:rsid w:val="00783AF9"/>
    <w:rsid w:val="00785F67"/>
    <w:rsid w:val="0079031B"/>
    <w:rsid w:val="00793557"/>
    <w:rsid w:val="007940CA"/>
    <w:rsid w:val="007A03FA"/>
    <w:rsid w:val="007A225F"/>
    <w:rsid w:val="007A309B"/>
    <w:rsid w:val="007A4F30"/>
    <w:rsid w:val="007A717D"/>
    <w:rsid w:val="007A7364"/>
    <w:rsid w:val="007B1DD8"/>
    <w:rsid w:val="007B21BC"/>
    <w:rsid w:val="007B2B49"/>
    <w:rsid w:val="007B335C"/>
    <w:rsid w:val="007B42D0"/>
    <w:rsid w:val="007B480E"/>
    <w:rsid w:val="007B4AF1"/>
    <w:rsid w:val="007B7B76"/>
    <w:rsid w:val="007B7E7A"/>
    <w:rsid w:val="007C1AB1"/>
    <w:rsid w:val="007C1E09"/>
    <w:rsid w:val="007C2088"/>
    <w:rsid w:val="007C6AE0"/>
    <w:rsid w:val="007C7A6D"/>
    <w:rsid w:val="007D3650"/>
    <w:rsid w:val="007D5675"/>
    <w:rsid w:val="007D59DC"/>
    <w:rsid w:val="007D7546"/>
    <w:rsid w:val="007D75A9"/>
    <w:rsid w:val="007E1211"/>
    <w:rsid w:val="007E34D6"/>
    <w:rsid w:val="007E46B5"/>
    <w:rsid w:val="007E5635"/>
    <w:rsid w:val="007E7636"/>
    <w:rsid w:val="007E7DC3"/>
    <w:rsid w:val="007F2FDB"/>
    <w:rsid w:val="007F4873"/>
    <w:rsid w:val="007F49D5"/>
    <w:rsid w:val="007F4ADD"/>
    <w:rsid w:val="007F5DC4"/>
    <w:rsid w:val="007F7B52"/>
    <w:rsid w:val="00800348"/>
    <w:rsid w:val="00802208"/>
    <w:rsid w:val="00803E47"/>
    <w:rsid w:val="00805E8E"/>
    <w:rsid w:val="0080633B"/>
    <w:rsid w:val="00806D2E"/>
    <w:rsid w:val="0081565B"/>
    <w:rsid w:val="0081698D"/>
    <w:rsid w:val="00816C7C"/>
    <w:rsid w:val="00820C1A"/>
    <w:rsid w:val="008222FA"/>
    <w:rsid w:val="008238E7"/>
    <w:rsid w:val="00824B13"/>
    <w:rsid w:val="0082699F"/>
    <w:rsid w:val="008312E8"/>
    <w:rsid w:val="00832DAB"/>
    <w:rsid w:val="00833D9C"/>
    <w:rsid w:val="00835008"/>
    <w:rsid w:val="00835166"/>
    <w:rsid w:val="00835260"/>
    <w:rsid w:val="00835F3F"/>
    <w:rsid w:val="00835F9A"/>
    <w:rsid w:val="00837273"/>
    <w:rsid w:val="008378C7"/>
    <w:rsid w:val="00837D8D"/>
    <w:rsid w:val="00852B97"/>
    <w:rsid w:val="00853CBE"/>
    <w:rsid w:val="0085441F"/>
    <w:rsid w:val="00854540"/>
    <w:rsid w:val="008548B6"/>
    <w:rsid w:val="00855083"/>
    <w:rsid w:val="00861CFE"/>
    <w:rsid w:val="0086312D"/>
    <w:rsid w:val="00863457"/>
    <w:rsid w:val="008659BE"/>
    <w:rsid w:val="00865A91"/>
    <w:rsid w:val="00865C45"/>
    <w:rsid w:val="00866D9E"/>
    <w:rsid w:val="00871A5F"/>
    <w:rsid w:val="008756C4"/>
    <w:rsid w:val="00876203"/>
    <w:rsid w:val="00882A46"/>
    <w:rsid w:val="008843D2"/>
    <w:rsid w:val="00884876"/>
    <w:rsid w:val="00884916"/>
    <w:rsid w:val="008860DB"/>
    <w:rsid w:val="00886AFA"/>
    <w:rsid w:val="00886B5A"/>
    <w:rsid w:val="008908FB"/>
    <w:rsid w:val="00891611"/>
    <w:rsid w:val="00892800"/>
    <w:rsid w:val="00892AE7"/>
    <w:rsid w:val="00895C2B"/>
    <w:rsid w:val="008967A5"/>
    <w:rsid w:val="00896C79"/>
    <w:rsid w:val="008A07DA"/>
    <w:rsid w:val="008A11D8"/>
    <w:rsid w:val="008A2A07"/>
    <w:rsid w:val="008A5916"/>
    <w:rsid w:val="008B09BB"/>
    <w:rsid w:val="008B0E4A"/>
    <w:rsid w:val="008B21BB"/>
    <w:rsid w:val="008B3442"/>
    <w:rsid w:val="008B4490"/>
    <w:rsid w:val="008C04E1"/>
    <w:rsid w:val="008C367C"/>
    <w:rsid w:val="008C555B"/>
    <w:rsid w:val="008C5A66"/>
    <w:rsid w:val="008C5A8A"/>
    <w:rsid w:val="008C5F53"/>
    <w:rsid w:val="008D0AFB"/>
    <w:rsid w:val="008D1603"/>
    <w:rsid w:val="008D1759"/>
    <w:rsid w:val="008D1B45"/>
    <w:rsid w:val="008D1E6A"/>
    <w:rsid w:val="008D42DF"/>
    <w:rsid w:val="008D6840"/>
    <w:rsid w:val="008D7524"/>
    <w:rsid w:val="008D75D8"/>
    <w:rsid w:val="008E0C8A"/>
    <w:rsid w:val="008E20C6"/>
    <w:rsid w:val="008E23C5"/>
    <w:rsid w:val="008E4EBD"/>
    <w:rsid w:val="008E55C2"/>
    <w:rsid w:val="008E5605"/>
    <w:rsid w:val="008E5D0C"/>
    <w:rsid w:val="008F073C"/>
    <w:rsid w:val="008F0A34"/>
    <w:rsid w:val="008F2B85"/>
    <w:rsid w:val="008F4175"/>
    <w:rsid w:val="008F4996"/>
    <w:rsid w:val="008F7699"/>
    <w:rsid w:val="00900C8A"/>
    <w:rsid w:val="00903B73"/>
    <w:rsid w:val="00905122"/>
    <w:rsid w:val="00905483"/>
    <w:rsid w:val="00906021"/>
    <w:rsid w:val="009066AC"/>
    <w:rsid w:val="009070DE"/>
    <w:rsid w:val="00907250"/>
    <w:rsid w:val="00910FE9"/>
    <w:rsid w:val="009124FA"/>
    <w:rsid w:val="009132BD"/>
    <w:rsid w:val="00913FF1"/>
    <w:rsid w:val="00915190"/>
    <w:rsid w:val="00916E6B"/>
    <w:rsid w:val="00917687"/>
    <w:rsid w:val="009209BD"/>
    <w:rsid w:val="00920FC5"/>
    <w:rsid w:val="00921CAD"/>
    <w:rsid w:val="009251FD"/>
    <w:rsid w:val="009254C2"/>
    <w:rsid w:val="00927786"/>
    <w:rsid w:val="00927B42"/>
    <w:rsid w:val="009300AC"/>
    <w:rsid w:val="009320AE"/>
    <w:rsid w:val="00933819"/>
    <w:rsid w:val="00934164"/>
    <w:rsid w:val="00936B22"/>
    <w:rsid w:val="0094135B"/>
    <w:rsid w:val="00942C7B"/>
    <w:rsid w:val="0094389F"/>
    <w:rsid w:val="00944154"/>
    <w:rsid w:val="00944B33"/>
    <w:rsid w:val="009454C1"/>
    <w:rsid w:val="00947776"/>
    <w:rsid w:val="009479FD"/>
    <w:rsid w:val="0095049D"/>
    <w:rsid w:val="0095215D"/>
    <w:rsid w:val="00953DE5"/>
    <w:rsid w:val="00955EE8"/>
    <w:rsid w:val="00957282"/>
    <w:rsid w:val="0096104C"/>
    <w:rsid w:val="00961106"/>
    <w:rsid w:val="00962BC0"/>
    <w:rsid w:val="009658F3"/>
    <w:rsid w:val="00966118"/>
    <w:rsid w:val="00966CD7"/>
    <w:rsid w:val="0096766E"/>
    <w:rsid w:val="00971E77"/>
    <w:rsid w:val="00973960"/>
    <w:rsid w:val="00974A2B"/>
    <w:rsid w:val="0097519C"/>
    <w:rsid w:val="00975EAC"/>
    <w:rsid w:val="009765B1"/>
    <w:rsid w:val="00976A66"/>
    <w:rsid w:val="00977341"/>
    <w:rsid w:val="00977F0D"/>
    <w:rsid w:val="00980883"/>
    <w:rsid w:val="00981FBF"/>
    <w:rsid w:val="00984A6D"/>
    <w:rsid w:val="009938A2"/>
    <w:rsid w:val="009A2E8B"/>
    <w:rsid w:val="009A2FE9"/>
    <w:rsid w:val="009A30FC"/>
    <w:rsid w:val="009A3AF3"/>
    <w:rsid w:val="009A3C3E"/>
    <w:rsid w:val="009A45CA"/>
    <w:rsid w:val="009A4CB8"/>
    <w:rsid w:val="009A56F8"/>
    <w:rsid w:val="009B1678"/>
    <w:rsid w:val="009B1A5F"/>
    <w:rsid w:val="009B384B"/>
    <w:rsid w:val="009B3975"/>
    <w:rsid w:val="009B58B3"/>
    <w:rsid w:val="009C04ED"/>
    <w:rsid w:val="009C0605"/>
    <w:rsid w:val="009C076F"/>
    <w:rsid w:val="009C0825"/>
    <w:rsid w:val="009C0B09"/>
    <w:rsid w:val="009C0CF6"/>
    <w:rsid w:val="009C1914"/>
    <w:rsid w:val="009C24B1"/>
    <w:rsid w:val="009C4211"/>
    <w:rsid w:val="009C6F73"/>
    <w:rsid w:val="009D1E6E"/>
    <w:rsid w:val="009D2692"/>
    <w:rsid w:val="009D278F"/>
    <w:rsid w:val="009D34E9"/>
    <w:rsid w:val="009D496E"/>
    <w:rsid w:val="009D7DF3"/>
    <w:rsid w:val="009E3881"/>
    <w:rsid w:val="009E39A2"/>
    <w:rsid w:val="009E4BA3"/>
    <w:rsid w:val="009E4E79"/>
    <w:rsid w:val="009E5830"/>
    <w:rsid w:val="009E5E45"/>
    <w:rsid w:val="009F00C5"/>
    <w:rsid w:val="009F304B"/>
    <w:rsid w:val="009F3575"/>
    <w:rsid w:val="009F42C2"/>
    <w:rsid w:val="009F4E14"/>
    <w:rsid w:val="009F7148"/>
    <w:rsid w:val="00A018D0"/>
    <w:rsid w:val="00A01DB8"/>
    <w:rsid w:val="00A0387A"/>
    <w:rsid w:val="00A110BE"/>
    <w:rsid w:val="00A13092"/>
    <w:rsid w:val="00A13BF9"/>
    <w:rsid w:val="00A1401C"/>
    <w:rsid w:val="00A1437E"/>
    <w:rsid w:val="00A15315"/>
    <w:rsid w:val="00A15429"/>
    <w:rsid w:val="00A158EF"/>
    <w:rsid w:val="00A162E8"/>
    <w:rsid w:val="00A171D1"/>
    <w:rsid w:val="00A2052C"/>
    <w:rsid w:val="00A2355C"/>
    <w:rsid w:val="00A23C52"/>
    <w:rsid w:val="00A264E8"/>
    <w:rsid w:val="00A27F6E"/>
    <w:rsid w:val="00A30433"/>
    <w:rsid w:val="00A311B0"/>
    <w:rsid w:val="00A32FFE"/>
    <w:rsid w:val="00A366CC"/>
    <w:rsid w:val="00A376F0"/>
    <w:rsid w:val="00A37D5D"/>
    <w:rsid w:val="00A40525"/>
    <w:rsid w:val="00A40B1D"/>
    <w:rsid w:val="00A40B40"/>
    <w:rsid w:val="00A42EB6"/>
    <w:rsid w:val="00A4604F"/>
    <w:rsid w:val="00A46B69"/>
    <w:rsid w:val="00A46BF6"/>
    <w:rsid w:val="00A4752F"/>
    <w:rsid w:val="00A51E48"/>
    <w:rsid w:val="00A52F5D"/>
    <w:rsid w:val="00A571AF"/>
    <w:rsid w:val="00A571E5"/>
    <w:rsid w:val="00A62F79"/>
    <w:rsid w:val="00A632C9"/>
    <w:rsid w:val="00A63DB8"/>
    <w:rsid w:val="00A70591"/>
    <w:rsid w:val="00A71396"/>
    <w:rsid w:val="00A72659"/>
    <w:rsid w:val="00A75613"/>
    <w:rsid w:val="00A800DC"/>
    <w:rsid w:val="00A817E6"/>
    <w:rsid w:val="00A82F99"/>
    <w:rsid w:val="00A863A9"/>
    <w:rsid w:val="00A878BB"/>
    <w:rsid w:val="00A93010"/>
    <w:rsid w:val="00A95B2C"/>
    <w:rsid w:val="00AA5FF0"/>
    <w:rsid w:val="00AA6CA0"/>
    <w:rsid w:val="00AB02D4"/>
    <w:rsid w:val="00AB1DFC"/>
    <w:rsid w:val="00AB2053"/>
    <w:rsid w:val="00AB2A1D"/>
    <w:rsid w:val="00AB6131"/>
    <w:rsid w:val="00AB67BA"/>
    <w:rsid w:val="00AB7920"/>
    <w:rsid w:val="00AB7B02"/>
    <w:rsid w:val="00AC0AA0"/>
    <w:rsid w:val="00AC1CFF"/>
    <w:rsid w:val="00AC47B8"/>
    <w:rsid w:val="00AC4A6D"/>
    <w:rsid w:val="00AC7FE7"/>
    <w:rsid w:val="00AD057F"/>
    <w:rsid w:val="00AD09B9"/>
    <w:rsid w:val="00AD13ED"/>
    <w:rsid w:val="00AD260E"/>
    <w:rsid w:val="00AD28B8"/>
    <w:rsid w:val="00AD2A65"/>
    <w:rsid w:val="00AD6C09"/>
    <w:rsid w:val="00AD6D6E"/>
    <w:rsid w:val="00AD73DF"/>
    <w:rsid w:val="00AE42C0"/>
    <w:rsid w:val="00AF05BF"/>
    <w:rsid w:val="00AF28CA"/>
    <w:rsid w:val="00AF3ECC"/>
    <w:rsid w:val="00AF6FFF"/>
    <w:rsid w:val="00B005EF"/>
    <w:rsid w:val="00B00B9D"/>
    <w:rsid w:val="00B055AA"/>
    <w:rsid w:val="00B060EB"/>
    <w:rsid w:val="00B062D3"/>
    <w:rsid w:val="00B1086C"/>
    <w:rsid w:val="00B1144E"/>
    <w:rsid w:val="00B12B53"/>
    <w:rsid w:val="00B12F10"/>
    <w:rsid w:val="00B12F27"/>
    <w:rsid w:val="00B15597"/>
    <w:rsid w:val="00B15BC3"/>
    <w:rsid w:val="00B16979"/>
    <w:rsid w:val="00B178BC"/>
    <w:rsid w:val="00B21D40"/>
    <w:rsid w:val="00B228CA"/>
    <w:rsid w:val="00B23008"/>
    <w:rsid w:val="00B23014"/>
    <w:rsid w:val="00B2359F"/>
    <w:rsid w:val="00B24075"/>
    <w:rsid w:val="00B25FEF"/>
    <w:rsid w:val="00B27C98"/>
    <w:rsid w:val="00B3061D"/>
    <w:rsid w:val="00B31F51"/>
    <w:rsid w:val="00B32367"/>
    <w:rsid w:val="00B3251D"/>
    <w:rsid w:val="00B3276F"/>
    <w:rsid w:val="00B346C7"/>
    <w:rsid w:val="00B357C5"/>
    <w:rsid w:val="00B36B68"/>
    <w:rsid w:val="00B37EC8"/>
    <w:rsid w:val="00B40923"/>
    <w:rsid w:val="00B415BE"/>
    <w:rsid w:val="00B42DBE"/>
    <w:rsid w:val="00B432C2"/>
    <w:rsid w:val="00B43F81"/>
    <w:rsid w:val="00B441DD"/>
    <w:rsid w:val="00B46F06"/>
    <w:rsid w:val="00B5125B"/>
    <w:rsid w:val="00B53466"/>
    <w:rsid w:val="00B555FC"/>
    <w:rsid w:val="00B55DEB"/>
    <w:rsid w:val="00B57587"/>
    <w:rsid w:val="00B6097C"/>
    <w:rsid w:val="00B6313E"/>
    <w:rsid w:val="00B64536"/>
    <w:rsid w:val="00B65394"/>
    <w:rsid w:val="00B6632F"/>
    <w:rsid w:val="00B66554"/>
    <w:rsid w:val="00B6725A"/>
    <w:rsid w:val="00B67C0A"/>
    <w:rsid w:val="00B71D05"/>
    <w:rsid w:val="00B76BF0"/>
    <w:rsid w:val="00B80375"/>
    <w:rsid w:val="00B83BB5"/>
    <w:rsid w:val="00B860D1"/>
    <w:rsid w:val="00B90E1E"/>
    <w:rsid w:val="00B9152A"/>
    <w:rsid w:val="00B948ED"/>
    <w:rsid w:val="00B94A0C"/>
    <w:rsid w:val="00B94C3C"/>
    <w:rsid w:val="00B9744B"/>
    <w:rsid w:val="00BA1FCE"/>
    <w:rsid w:val="00BA21DF"/>
    <w:rsid w:val="00BA4DA7"/>
    <w:rsid w:val="00BA5380"/>
    <w:rsid w:val="00BB0A90"/>
    <w:rsid w:val="00BB1261"/>
    <w:rsid w:val="00BB131D"/>
    <w:rsid w:val="00BB30A0"/>
    <w:rsid w:val="00BB4C74"/>
    <w:rsid w:val="00BB5BF9"/>
    <w:rsid w:val="00BB7859"/>
    <w:rsid w:val="00BC076F"/>
    <w:rsid w:val="00BC47EB"/>
    <w:rsid w:val="00BC595B"/>
    <w:rsid w:val="00BD502E"/>
    <w:rsid w:val="00BE07DA"/>
    <w:rsid w:val="00BE1493"/>
    <w:rsid w:val="00BE331B"/>
    <w:rsid w:val="00BE3F13"/>
    <w:rsid w:val="00BE51B2"/>
    <w:rsid w:val="00BE6AA3"/>
    <w:rsid w:val="00BE6D3C"/>
    <w:rsid w:val="00BE742B"/>
    <w:rsid w:val="00BE7949"/>
    <w:rsid w:val="00BF120E"/>
    <w:rsid w:val="00BF3738"/>
    <w:rsid w:val="00BF6144"/>
    <w:rsid w:val="00BF6B6B"/>
    <w:rsid w:val="00BF74B5"/>
    <w:rsid w:val="00BF7DFA"/>
    <w:rsid w:val="00C0057C"/>
    <w:rsid w:val="00C02E31"/>
    <w:rsid w:val="00C0309E"/>
    <w:rsid w:val="00C03263"/>
    <w:rsid w:val="00C04CEF"/>
    <w:rsid w:val="00C07C9B"/>
    <w:rsid w:val="00C07EAB"/>
    <w:rsid w:val="00C118B5"/>
    <w:rsid w:val="00C11CBD"/>
    <w:rsid w:val="00C11E28"/>
    <w:rsid w:val="00C11E5D"/>
    <w:rsid w:val="00C123FB"/>
    <w:rsid w:val="00C14A03"/>
    <w:rsid w:val="00C14D00"/>
    <w:rsid w:val="00C1731F"/>
    <w:rsid w:val="00C178D4"/>
    <w:rsid w:val="00C1795A"/>
    <w:rsid w:val="00C2369C"/>
    <w:rsid w:val="00C23EEA"/>
    <w:rsid w:val="00C24995"/>
    <w:rsid w:val="00C2695D"/>
    <w:rsid w:val="00C26D7F"/>
    <w:rsid w:val="00C31366"/>
    <w:rsid w:val="00C31855"/>
    <w:rsid w:val="00C318AB"/>
    <w:rsid w:val="00C32033"/>
    <w:rsid w:val="00C32D95"/>
    <w:rsid w:val="00C377D6"/>
    <w:rsid w:val="00C42A94"/>
    <w:rsid w:val="00C432BD"/>
    <w:rsid w:val="00C43AEB"/>
    <w:rsid w:val="00C43FDC"/>
    <w:rsid w:val="00C4489C"/>
    <w:rsid w:val="00C45602"/>
    <w:rsid w:val="00C47DB4"/>
    <w:rsid w:val="00C522DF"/>
    <w:rsid w:val="00C560EF"/>
    <w:rsid w:val="00C61A33"/>
    <w:rsid w:val="00C61D4C"/>
    <w:rsid w:val="00C63141"/>
    <w:rsid w:val="00C63B34"/>
    <w:rsid w:val="00C64D17"/>
    <w:rsid w:val="00C658D8"/>
    <w:rsid w:val="00C65C98"/>
    <w:rsid w:val="00C6603F"/>
    <w:rsid w:val="00C669CD"/>
    <w:rsid w:val="00C6745A"/>
    <w:rsid w:val="00C70E67"/>
    <w:rsid w:val="00C71086"/>
    <w:rsid w:val="00C74957"/>
    <w:rsid w:val="00C810D8"/>
    <w:rsid w:val="00C813C1"/>
    <w:rsid w:val="00C81478"/>
    <w:rsid w:val="00C81DBC"/>
    <w:rsid w:val="00C825B4"/>
    <w:rsid w:val="00C8546A"/>
    <w:rsid w:val="00C86B0E"/>
    <w:rsid w:val="00C86D02"/>
    <w:rsid w:val="00C87284"/>
    <w:rsid w:val="00C90460"/>
    <w:rsid w:val="00C93145"/>
    <w:rsid w:val="00C93BEE"/>
    <w:rsid w:val="00C93C44"/>
    <w:rsid w:val="00C93CF7"/>
    <w:rsid w:val="00C9499B"/>
    <w:rsid w:val="00CA039F"/>
    <w:rsid w:val="00CA07FB"/>
    <w:rsid w:val="00CA1EFF"/>
    <w:rsid w:val="00CA2C66"/>
    <w:rsid w:val="00CA5DD1"/>
    <w:rsid w:val="00CA63D4"/>
    <w:rsid w:val="00CA67AB"/>
    <w:rsid w:val="00CA6A37"/>
    <w:rsid w:val="00CB32CC"/>
    <w:rsid w:val="00CB3B80"/>
    <w:rsid w:val="00CB3C55"/>
    <w:rsid w:val="00CB453F"/>
    <w:rsid w:val="00CB78FF"/>
    <w:rsid w:val="00CC0B04"/>
    <w:rsid w:val="00CC244D"/>
    <w:rsid w:val="00CC2CF2"/>
    <w:rsid w:val="00CC4927"/>
    <w:rsid w:val="00CC4CEC"/>
    <w:rsid w:val="00CC5688"/>
    <w:rsid w:val="00CC5F56"/>
    <w:rsid w:val="00CC6F39"/>
    <w:rsid w:val="00CC761D"/>
    <w:rsid w:val="00CC79E3"/>
    <w:rsid w:val="00CD1A9F"/>
    <w:rsid w:val="00CD32AF"/>
    <w:rsid w:val="00CD341D"/>
    <w:rsid w:val="00CD4B53"/>
    <w:rsid w:val="00CD6250"/>
    <w:rsid w:val="00CD6261"/>
    <w:rsid w:val="00CD64D7"/>
    <w:rsid w:val="00CD6D02"/>
    <w:rsid w:val="00CE01A9"/>
    <w:rsid w:val="00CE04DB"/>
    <w:rsid w:val="00CE13E6"/>
    <w:rsid w:val="00CE1568"/>
    <w:rsid w:val="00CE15AA"/>
    <w:rsid w:val="00CE2D96"/>
    <w:rsid w:val="00CF0C0F"/>
    <w:rsid w:val="00CF1ED0"/>
    <w:rsid w:val="00CF3D5D"/>
    <w:rsid w:val="00CF5053"/>
    <w:rsid w:val="00CF57A1"/>
    <w:rsid w:val="00CF7264"/>
    <w:rsid w:val="00CF7329"/>
    <w:rsid w:val="00CF7D46"/>
    <w:rsid w:val="00D0127F"/>
    <w:rsid w:val="00D014B5"/>
    <w:rsid w:val="00D014E7"/>
    <w:rsid w:val="00D03A76"/>
    <w:rsid w:val="00D10163"/>
    <w:rsid w:val="00D10261"/>
    <w:rsid w:val="00D1077B"/>
    <w:rsid w:val="00D12733"/>
    <w:rsid w:val="00D139E2"/>
    <w:rsid w:val="00D14375"/>
    <w:rsid w:val="00D17192"/>
    <w:rsid w:val="00D20B17"/>
    <w:rsid w:val="00D22FD8"/>
    <w:rsid w:val="00D233ED"/>
    <w:rsid w:val="00D25C4F"/>
    <w:rsid w:val="00D32294"/>
    <w:rsid w:val="00D33C31"/>
    <w:rsid w:val="00D36371"/>
    <w:rsid w:val="00D370EA"/>
    <w:rsid w:val="00D3768A"/>
    <w:rsid w:val="00D40F6D"/>
    <w:rsid w:val="00D41069"/>
    <w:rsid w:val="00D43E4C"/>
    <w:rsid w:val="00D4725E"/>
    <w:rsid w:val="00D47EBE"/>
    <w:rsid w:val="00D520FE"/>
    <w:rsid w:val="00D52C5D"/>
    <w:rsid w:val="00D534C5"/>
    <w:rsid w:val="00D53BA0"/>
    <w:rsid w:val="00D61321"/>
    <w:rsid w:val="00D616A7"/>
    <w:rsid w:val="00D64A7C"/>
    <w:rsid w:val="00D679D2"/>
    <w:rsid w:val="00D67B2C"/>
    <w:rsid w:val="00D72EC9"/>
    <w:rsid w:val="00D74ACD"/>
    <w:rsid w:val="00D80379"/>
    <w:rsid w:val="00D80444"/>
    <w:rsid w:val="00D80969"/>
    <w:rsid w:val="00D80AAB"/>
    <w:rsid w:val="00D80C29"/>
    <w:rsid w:val="00D82741"/>
    <w:rsid w:val="00D83030"/>
    <w:rsid w:val="00D836C4"/>
    <w:rsid w:val="00D84BAF"/>
    <w:rsid w:val="00D8545C"/>
    <w:rsid w:val="00D85855"/>
    <w:rsid w:val="00D85DAF"/>
    <w:rsid w:val="00D86A4C"/>
    <w:rsid w:val="00D86C62"/>
    <w:rsid w:val="00D929E4"/>
    <w:rsid w:val="00D942B8"/>
    <w:rsid w:val="00D942F0"/>
    <w:rsid w:val="00D9459E"/>
    <w:rsid w:val="00D94980"/>
    <w:rsid w:val="00D94A8B"/>
    <w:rsid w:val="00D9655B"/>
    <w:rsid w:val="00DA1F6B"/>
    <w:rsid w:val="00DA2C04"/>
    <w:rsid w:val="00DA30FD"/>
    <w:rsid w:val="00DA3956"/>
    <w:rsid w:val="00DA4A88"/>
    <w:rsid w:val="00DA5C44"/>
    <w:rsid w:val="00DA63E4"/>
    <w:rsid w:val="00DA6DAD"/>
    <w:rsid w:val="00DA715A"/>
    <w:rsid w:val="00DB2D9E"/>
    <w:rsid w:val="00DB558F"/>
    <w:rsid w:val="00DB5644"/>
    <w:rsid w:val="00DB5ECA"/>
    <w:rsid w:val="00DB6924"/>
    <w:rsid w:val="00DB7E58"/>
    <w:rsid w:val="00DC1313"/>
    <w:rsid w:val="00DC3355"/>
    <w:rsid w:val="00DC4164"/>
    <w:rsid w:val="00DC5E30"/>
    <w:rsid w:val="00DC6C03"/>
    <w:rsid w:val="00DC775B"/>
    <w:rsid w:val="00DD00A2"/>
    <w:rsid w:val="00DD0DD5"/>
    <w:rsid w:val="00DD0F31"/>
    <w:rsid w:val="00DD14B9"/>
    <w:rsid w:val="00DD1CB4"/>
    <w:rsid w:val="00DD3870"/>
    <w:rsid w:val="00DD46E2"/>
    <w:rsid w:val="00DD5939"/>
    <w:rsid w:val="00DD7C66"/>
    <w:rsid w:val="00DE05FC"/>
    <w:rsid w:val="00DE0ACD"/>
    <w:rsid w:val="00DE0F36"/>
    <w:rsid w:val="00DE1812"/>
    <w:rsid w:val="00DE249F"/>
    <w:rsid w:val="00DE2CCB"/>
    <w:rsid w:val="00DE7D8A"/>
    <w:rsid w:val="00DF0570"/>
    <w:rsid w:val="00DF1829"/>
    <w:rsid w:val="00DF2973"/>
    <w:rsid w:val="00DF31DF"/>
    <w:rsid w:val="00DF3F7C"/>
    <w:rsid w:val="00E01416"/>
    <w:rsid w:val="00E027B5"/>
    <w:rsid w:val="00E03C2A"/>
    <w:rsid w:val="00E073C8"/>
    <w:rsid w:val="00E114A1"/>
    <w:rsid w:val="00E11837"/>
    <w:rsid w:val="00E12C73"/>
    <w:rsid w:val="00E135D1"/>
    <w:rsid w:val="00E146DE"/>
    <w:rsid w:val="00E14B3A"/>
    <w:rsid w:val="00E1783A"/>
    <w:rsid w:val="00E17D91"/>
    <w:rsid w:val="00E270FE"/>
    <w:rsid w:val="00E31E57"/>
    <w:rsid w:val="00E33AD8"/>
    <w:rsid w:val="00E342C9"/>
    <w:rsid w:val="00E344C0"/>
    <w:rsid w:val="00E34822"/>
    <w:rsid w:val="00E362AA"/>
    <w:rsid w:val="00E37B8D"/>
    <w:rsid w:val="00E410E0"/>
    <w:rsid w:val="00E43763"/>
    <w:rsid w:val="00E44B7A"/>
    <w:rsid w:val="00E454FA"/>
    <w:rsid w:val="00E50E49"/>
    <w:rsid w:val="00E51243"/>
    <w:rsid w:val="00E53643"/>
    <w:rsid w:val="00E557ED"/>
    <w:rsid w:val="00E55DF0"/>
    <w:rsid w:val="00E567B0"/>
    <w:rsid w:val="00E57261"/>
    <w:rsid w:val="00E60CB9"/>
    <w:rsid w:val="00E622DF"/>
    <w:rsid w:val="00E639B5"/>
    <w:rsid w:val="00E64C4A"/>
    <w:rsid w:val="00E66B59"/>
    <w:rsid w:val="00E679AC"/>
    <w:rsid w:val="00E71831"/>
    <w:rsid w:val="00E71B01"/>
    <w:rsid w:val="00E74451"/>
    <w:rsid w:val="00E80D6E"/>
    <w:rsid w:val="00E82D3D"/>
    <w:rsid w:val="00E845EA"/>
    <w:rsid w:val="00E85EC2"/>
    <w:rsid w:val="00E92773"/>
    <w:rsid w:val="00E96F1A"/>
    <w:rsid w:val="00EA1F9F"/>
    <w:rsid w:val="00EA774E"/>
    <w:rsid w:val="00EB0641"/>
    <w:rsid w:val="00EB066B"/>
    <w:rsid w:val="00EB12F6"/>
    <w:rsid w:val="00EB130E"/>
    <w:rsid w:val="00EB33E9"/>
    <w:rsid w:val="00EB538E"/>
    <w:rsid w:val="00EB55E1"/>
    <w:rsid w:val="00EB56DD"/>
    <w:rsid w:val="00EB5946"/>
    <w:rsid w:val="00EB6D9A"/>
    <w:rsid w:val="00EB721C"/>
    <w:rsid w:val="00EC03F2"/>
    <w:rsid w:val="00EC0A9E"/>
    <w:rsid w:val="00EC7E06"/>
    <w:rsid w:val="00ED132A"/>
    <w:rsid w:val="00ED420C"/>
    <w:rsid w:val="00ED68BD"/>
    <w:rsid w:val="00EE49C1"/>
    <w:rsid w:val="00EE6285"/>
    <w:rsid w:val="00EE67C0"/>
    <w:rsid w:val="00EE7B01"/>
    <w:rsid w:val="00EF1B92"/>
    <w:rsid w:val="00EF5C1A"/>
    <w:rsid w:val="00F0098C"/>
    <w:rsid w:val="00F00A69"/>
    <w:rsid w:val="00F0207F"/>
    <w:rsid w:val="00F026FF"/>
    <w:rsid w:val="00F02748"/>
    <w:rsid w:val="00F02AAE"/>
    <w:rsid w:val="00F03F14"/>
    <w:rsid w:val="00F04332"/>
    <w:rsid w:val="00F04C33"/>
    <w:rsid w:val="00F109A8"/>
    <w:rsid w:val="00F10DEE"/>
    <w:rsid w:val="00F127F4"/>
    <w:rsid w:val="00F13320"/>
    <w:rsid w:val="00F138F0"/>
    <w:rsid w:val="00F14214"/>
    <w:rsid w:val="00F151C8"/>
    <w:rsid w:val="00F1590E"/>
    <w:rsid w:val="00F15937"/>
    <w:rsid w:val="00F20094"/>
    <w:rsid w:val="00F22319"/>
    <w:rsid w:val="00F228C4"/>
    <w:rsid w:val="00F233E8"/>
    <w:rsid w:val="00F2467D"/>
    <w:rsid w:val="00F2506D"/>
    <w:rsid w:val="00F250A6"/>
    <w:rsid w:val="00F25803"/>
    <w:rsid w:val="00F27CA1"/>
    <w:rsid w:val="00F37794"/>
    <w:rsid w:val="00F37FF4"/>
    <w:rsid w:val="00F40C66"/>
    <w:rsid w:val="00F416EE"/>
    <w:rsid w:val="00F42BA6"/>
    <w:rsid w:val="00F42C3A"/>
    <w:rsid w:val="00F43C3C"/>
    <w:rsid w:val="00F445BF"/>
    <w:rsid w:val="00F44F2B"/>
    <w:rsid w:val="00F468DE"/>
    <w:rsid w:val="00F46BB9"/>
    <w:rsid w:val="00F46E31"/>
    <w:rsid w:val="00F47CB5"/>
    <w:rsid w:val="00F52B99"/>
    <w:rsid w:val="00F6095A"/>
    <w:rsid w:val="00F61A4E"/>
    <w:rsid w:val="00F644C9"/>
    <w:rsid w:val="00F64AE2"/>
    <w:rsid w:val="00F64D1C"/>
    <w:rsid w:val="00F64E92"/>
    <w:rsid w:val="00F715B0"/>
    <w:rsid w:val="00F72E10"/>
    <w:rsid w:val="00F7352E"/>
    <w:rsid w:val="00F7491B"/>
    <w:rsid w:val="00F75BB1"/>
    <w:rsid w:val="00F77133"/>
    <w:rsid w:val="00F77994"/>
    <w:rsid w:val="00F80C57"/>
    <w:rsid w:val="00F815B4"/>
    <w:rsid w:val="00F8169D"/>
    <w:rsid w:val="00F819D7"/>
    <w:rsid w:val="00F81EFB"/>
    <w:rsid w:val="00F82CCB"/>
    <w:rsid w:val="00F90918"/>
    <w:rsid w:val="00F9253A"/>
    <w:rsid w:val="00F94C86"/>
    <w:rsid w:val="00F95AC5"/>
    <w:rsid w:val="00FA1F90"/>
    <w:rsid w:val="00FA20EB"/>
    <w:rsid w:val="00FA3BC7"/>
    <w:rsid w:val="00FA40C5"/>
    <w:rsid w:val="00FA49D8"/>
    <w:rsid w:val="00FA5526"/>
    <w:rsid w:val="00FA5B0E"/>
    <w:rsid w:val="00FB0D7A"/>
    <w:rsid w:val="00FB6A5A"/>
    <w:rsid w:val="00FC525E"/>
    <w:rsid w:val="00FC689B"/>
    <w:rsid w:val="00FD0137"/>
    <w:rsid w:val="00FD16C4"/>
    <w:rsid w:val="00FD31D3"/>
    <w:rsid w:val="00FD33FB"/>
    <w:rsid w:val="00FD34E1"/>
    <w:rsid w:val="00FD58A8"/>
    <w:rsid w:val="00FD7C5A"/>
    <w:rsid w:val="00FE1DEB"/>
    <w:rsid w:val="00FE71BB"/>
    <w:rsid w:val="00FE7299"/>
    <w:rsid w:val="00FF3E24"/>
    <w:rsid w:val="00FF7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DF277"/>
  <w15:docId w15:val="{5DFEFF38-7BF6-4D95-8A89-33B84E67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customStyle="1" w:styleId="TextkomentraChar1">
    <w:name w:val="Text komentára Char1"/>
    <w:basedOn w:val="Predvolenpsmoodseku"/>
    <w:uiPriority w:val="99"/>
    <w:semiHidden/>
    <w:rsid w:val="00DB5E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1277">
      <w:bodyDiv w:val="1"/>
      <w:marLeft w:val="0"/>
      <w:marRight w:val="0"/>
      <w:marTop w:val="0"/>
      <w:marBottom w:val="0"/>
      <w:divBdr>
        <w:top w:val="none" w:sz="0" w:space="0" w:color="auto"/>
        <w:left w:val="none" w:sz="0" w:space="0" w:color="auto"/>
        <w:bottom w:val="none" w:sz="0" w:space="0" w:color="auto"/>
        <w:right w:val="none" w:sz="0" w:space="0" w:color="auto"/>
      </w:divBdr>
    </w:div>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99866404">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490027461">
      <w:bodyDiv w:val="1"/>
      <w:marLeft w:val="0"/>
      <w:marRight w:val="0"/>
      <w:marTop w:val="0"/>
      <w:marBottom w:val="0"/>
      <w:divBdr>
        <w:top w:val="none" w:sz="0" w:space="0" w:color="auto"/>
        <w:left w:val="none" w:sz="0" w:space="0" w:color="auto"/>
        <w:bottom w:val="none" w:sz="0" w:space="0" w:color="auto"/>
        <w:right w:val="none" w:sz="0" w:space="0" w:color="auto"/>
      </w:divBdr>
    </w:div>
    <w:div w:id="525363819">
      <w:bodyDiv w:val="1"/>
      <w:marLeft w:val="0"/>
      <w:marRight w:val="0"/>
      <w:marTop w:val="0"/>
      <w:marBottom w:val="0"/>
      <w:divBdr>
        <w:top w:val="none" w:sz="0" w:space="0" w:color="auto"/>
        <w:left w:val="none" w:sz="0" w:space="0" w:color="auto"/>
        <w:bottom w:val="none" w:sz="0" w:space="0" w:color="auto"/>
        <w:right w:val="none" w:sz="0" w:space="0" w:color="auto"/>
      </w:divBdr>
    </w:div>
    <w:div w:id="547882332">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55649584">
      <w:bodyDiv w:val="1"/>
      <w:marLeft w:val="0"/>
      <w:marRight w:val="0"/>
      <w:marTop w:val="0"/>
      <w:marBottom w:val="0"/>
      <w:divBdr>
        <w:top w:val="none" w:sz="0" w:space="0" w:color="auto"/>
        <w:left w:val="none" w:sz="0" w:space="0" w:color="auto"/>
        <w:bottom w:val="none" w:sz="0" w:space="0" w:color="auto"/>
        <w:right w:val="none" w:sz="0" w:space="0" w:color="auto"/>
      </w:divBdr>
    </w:div>
    <w:div w:id="672100706">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208838444">
      <w:bodyDiv w:val="1"/>
      <w:marLeft w:val="0"/>
      <w:marRight w:val="0"/>
      <w:marTop w:val="0"/>
      <w:marBottom w:val="0"/>
      <w:divBdr>
        <w:top w:val="none" w:sz="0" w:space="0" w:color="auto"/>
        <w:left w:val="none" w:sz="0" w:space="0" w:color="auto"/>
        <w:bottom w:val="none" w:sz="0" w:space="0" w:color="auto"/>
        <w:right w:val="none" w:sz="0" w:space="0" w:color="auto"/>
      </w:divBdr>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699113695">
      <w:bodyDiv w:val="1"/>
      <w:marLeft w:val="0"/>
      <w:marRight w:val="0"/>
      <w:marTop w:val="0"/>
      <w:marBottom w:val="0"/>
      <w:divBdr>
        <w:top w:val="none" w:sz="0" w:space="0" w:color="auto"/>
        <w:left w:val="none" w:sz="0" w:space="0" w:color="auto"/>
        <w:bottom w:val="none" w:sz="0" w:space="0" w:color="auto"/>
        <w:right w:val="none" w:sz="0" w:space="0" w:color="auto"/>
      </w:divBdr>
    </w:div>
    <w:div w:id="1791437389">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 w:id="210163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ensko.sk/sk/najst-sluzbu?CurrentPage=1&amp;InstitutionName=P%c3%b4dohospod%c3%a1rska+platobn%c3%a1+agent%c3%bara" TargetMode="External"/><Relationship Id="rId18" Type="http://schemas.openxmlformats.org/officeDocument/2006/relationships/hyperlink" Target="https://www.vszp.sk/platitelia/platenie-poistneho/zoznam-dlznikov.html" TargetMode="External"/><Relationship Id="rId26" Type="http://schemas.openxmlformats.org/officeDocument/2006/relationships/hyperlink" Target="https://oversi.gov.sk/" TargetMode="External"/><Relationship Id="rId39" Type="http://schemas.openxmlformats.org/officeDocument/2006/relationships/hyperlink" Target="https://www.slovensko.sk/sk/detail-sluzby?externalCode=ks_339536" TargetMode="External"/><Relationship Id="rId21" Type="http://schemas.openxmlformats.org/officeDocument/2006/relationships/hyperlink" Target="http://www.socpoist.sk/zoznam-dlznikov-emw/487s" TargetMode="External"/><Relationship Id="rId34" Type="http://schemas.openxmlformats.org/officeDocument/2006/relationships/hyperlink" Target="http://www.statnapomoc.sk" TargetMode="External"/><Relationship Id="rId42" Type="http://schemas.openxmlformats.org/officeDocument/2006/relationships/hyperlink" Target="http://www.apa.s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www.zmos.sk/download_file_f.php?id=1371551" TargetMode="External"/><Relationship Id="rId11" Type="http://schemas.openxmlformats.org/officeDocument/2006/relationships/hyperlink" Target="https://www.slovensko.sk/sk/najst-sluzbu?CurrentPage=1&amp;InstitutionName=P%c3%b4dohospod%c3%a1rska+platobn%c3%a1+agent%c3%bara" TargetMode="External"/><Relationship Id="rId24" Type="http://schemas.openxmlformats.org/officeDocument/2006/relationships/hyperlink" Target="https://www.financnasprava.sk/sk/elektronicke-sluzby/verejne-sluzby/zoznamy/detail/_f4211cf3-eb6d-4b43-928e-a62800e27a3a" TargetMode="External"/><Relationship Id="rId32" Type="http://schemas.openxmlformats.org/officeDocument/2006/relationships/hyperlink" Target="http://www.statnapomoc.sk"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www.mpsr.sk/index.php?navID=763&amp;navID2=763&amp;sID=40&amp;id=1443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sk/promoter/register/CbW3bbUhEb" TargetMode="External"/><Relationship Id="rId23" Type="http://schemas.openxmlformats.org/officeDocument/2006/relationships/hyperlink" Target="https://www.justice.gov.sk/PortalApp/ObchodnyVestnik/Web/Zoznam.aspx" TargetMode="External"/><Relationship Id="rId28" Type="http://schemas.openxmlformats.org/officeDocument/2006/relationships/hyperlink" Target="https://www.slovensko.sk/sk/detail-sluzby?externalCode=ks_339536" TargetMode="External"/><Relationship Id="rId36" Type="http://schemas.openxmlformats.org/officeDocument/2006/relationships/hyperlink" Target="https://www.slovensko.sk/sk/detail-sluzby?externalCode=ks_339536" TargetMode="External"/><Relationship Id="rId49" Type="http://schemas.openxmlformats.org/officeDocument/2006/relationships/theme" Target="theme/theme1.xml"/><Relationship Id="rId10" Type="http://schemas.openxmlformats.org/officeDocument/2006/relationships/hyperlink" Target="https://www.slovensko.sk/sk/najst-sluzbu?CurrentPage=1&amp;InstitutionName=P%c3%b4dohospod%c3%a1rska+platobn%c3%a1+agent%c3%bara" TargetMode="External"/><Relationship Id="rId19" Type="http://schemas.openxmlformats.org/officeDocument/2006/relationships/hyperlink" Target="http://www.dovera.sk/overenia/dlznici/zoznam-dlznikov" TargetMode="External"/><Relationship Id="rId31" Type="http://schemas.openxmlformats.org/officeDocument/2006/relationships/hyperlink" Target="https://ec.europa.eu/budget/edes/index_en.cf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ip.gov.sk/app/registerNZ/" TargetMode="External"/><Relationship Id="rId27" Type="http://schemas.openxmlformats.org/officeDocument/2006/relationships/hyperlink" Target="https://esluzby.genpro.gov.sk/zoznam-odsudenych-pravnickych-osob" TargetMode="External"/><Relationship Id="rId30" Type="http://schemas.openxmlformats.org/officeDocument/2006/relationships/hyperlink" Target="https://www.zmos.sk/download_file_f.php?id=1371551" TargetMode="External"/><Relationship Id="rId35" Type="http://schemas.openxmlformats.org/officeDocument/2006/relationships/hyperlink" Target="https://rpvs.gov.sk/rpvs/" TargetMode="External"/><Relationship Id="rId43" Type="http://schemas.openxmlformats.org/officeDocument/2006/relationships/hyperlink" Target="http://www.apa.sk/" TargetMode="External"/><Relationship Id="rId48" Type="http://schemas.openxmlformats.org/officeDocument/2006/relationships/glossaryDocument" Target="glossary/document.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s://www.slovensko.sk/sk/najst-sluzbu?CurrentPage=1&amp;InstitutionName=P%c3%b4dohospod%c3%a1rska+platobn%c3%a1+agent%c3%bara"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s://oversi.gov.sk/" TargetMode="External"/><Relationship Id="rId33" Type="http://schemas.openxmlformats.org/officeDocument/2006/relationships/hyperlink" Target="https://registeruz.sk/cruz-public/domain/accountingentity/simplesearch" TargetMode="External"/><Relationship Id="rId38" Type="http://schemas.openxmlformats.org/officeDocument/2006/relationships/hyperlink" Target="https://www.slovensko.sk/sk/detail-sluzby?externalCode=ks_339536" TargetMode="External"/><Relationship Id="rId46" Type="http://schemas.openxmlformats.org/officeDocument/2006/relationships/header" Target="header2.xml"/><Relationship Id="rId20" Type="http://schemas.openxmlformats.org/officeDocument/2006/relationships/hyperlink" Target="https://www.union.sk/zoznam-dlznikov" TargetMode="External"/><Relationship Id="rId41" Type="http://schemas.openxmlformats.org/officeDocument/2006/relationships/hyperlink" Target="http://www.mpsr.sk/index.php?navID=790&amp;navID2=790&amp;sID=40&amp;id=1439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psr.sk/index.php?navID=47&amp;sID=43&amp;navID2=1184" TargetMode="External"/><Relationship Id="rId2" Type="http://schemas.openxmlformats.org/officeDocument/2006/relationships/hyperlink" Target="http://eur-lex.europa.eu/legal-content/EN/TXT/?uri=CELEX%3A61992CJ0188" TargetMode="External"/><Relationship Id="rId1" Type="http://schemas.openxmlformats.org/officeDocument/2006/relationships/hyperlink" Target="http://eur-lex.europa.eu/legal-content/EN/TXT/?uri=CELEX%3A61992CJ018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7D2E6839DFB9443D94496B48B745E8E3"/>
        <w:category>
          <w:name w:val="Všeobecné"/>
          <w:gallery w:val="placeholder"/>
        </w:category>
        <w:types>
          <w:type w:val="bbPlcHdr"/>
        </w:types>
        <w:behaviors>
          <w:behavior w:val="content"/>
        </w:behaviors>
        <w:guid w:val="{B9FC5C78-F1A3-4790-95C5-C253B4839B28}"/>
      </w:docPartPr>
      <w:docPartBody>
        <w:p w:rsidR="00FA2DAD" w:rsidRDefault="00FA2DAD" w:rsidP="00FA2DAD">
          <w:pPr>
            <w:pStyle w:val="7D2E6839DFB9443D94496B48B745E8E3"/>
          </w:pPr>
          <w:r w:rsidRPr="00BE1E39">
            <w:rPr>
              <w:rStyle w:val="Zstupntext"/>
            </w:rPr>
            <w:t>Kliknite alebo ťuknite a zadajte dátum.</w:t>
          </w:r>
        </w:p>
      </w:docPartBody>
    </w:docPart>
    <w:docPart>
      <w:docPartPr>
        <w:name w:val="FE0101875F4D48DBA66F5BB8BA516E52"/>
        <w:category>
          <w:name w:val="Všeobecné"/>
          <w:gallery w:val="placeholder"/>
        </w:category>
        <w:types>
          <w:type w:val="bbPlcHdr"/>
        </w:types>
        <w:behaviors>
          <w:behavior w:val="content"/>
        </w:behaviors>
        <w:guid w:val="{3AF9DFD0-54CE-4FE7-8879-DCB040CAC1DF}"/>
      </w:docPartPr>
      <w:docPartBody>
        <w:p w:rsidR="00FA2DAD" w:rsidRDefault="00FA2DAD" w:rsidP="00FA2DAD">
          <w:pPr>
            <w:pStyle w:val="FE0101875F4D48DBA66F5BB8BA516E52"/>
          </w:pPr>
          <w:r w:rsidRPr="00BE1E39">
            <w:rPr>
              <w:rStyle w:val="Zstupntext"/>
            </w:rPr>
            <w:t>Kliknite alebo ťuknite a zadajte dátum.</w:t>
          </w:r>
        </w:p>
      </w:docPartBody>
    </w:docPart>
    <w:docPart>
      <w:docPartPr>
        <w:name w:val="F70A11530C0F4820B157BD620F8CCCF9"/>
        <w:category>
          <w:name w:val="Všeobecné"/>
          <w:gallery w:val="placeholder"/>
        </w:category>
        <w:types>
          <w:type w:val="bbPlcHdr"/>
        </w:types>
        <w:behaviors>
          <w:behavior w:val="content"/>
        </w:behaviors>
        <w:guid w:val="{350C3BC8-B1E4-4305-A25E-67957A5B830F}"/>
      </w:docPartPr>
      <w:docPartBody>
        <w:p w:rsidR="00FA2DAD" w:rsidRDefault="00FA2DAD" w:rsidP="00FA2DAD">
          <w:pPr>
            <w:pStyle w:val="F70A11530C0F4820B157BD620F8CCCF9"/>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2E1F"/>
    <w:rsid w:val="000230F6"/>
    <w:rsid w:val="00024361"/>
    <w:rsid w:val="000803E5"/>
    <w:rsid w:val="00090DBD"/>
    <w:rsid w:val="000B4BD2"/>
    <w:rsid w:val="000D3E45"/>
    <w:rsid w:val="000D60D4"/>
    <w:rsid w:val="000D6E34"/>
    <w:rsid w:val="000F0A04"/>
    <w:rsid w:val="000F46DE"/>
    <w:rsid w:val="00106809"/>
    <w:rsid w:val="00111B61"/>
    <w:rsid w:val="00125FB4"/>
    <w:rsid w:val="00193B02"/>
    <w:rsid w:val="001B11C3"/>
    <w:rsid w:val="001C00E8"/>
    <w:rsid w:val="001C3E74"/>
    <w:rsid w:val="001C6A3E"/>
    <w:rsid w:val="001D7C4F"/>
    <w:rsid w:val="001E745E"/>
    <w:rsid w:val="001F3872"/>
    <w:rsid w:val="00216089"/>
    <w:rsid w:val="00226063"/>
    <w:rsid w:val="00244A36"/>
    <w:rsid w:val="002641C0"/>
    <w:rsid w:val="002717D4"/>
    <w:rsid w:val="002751DA"/>
    <w:rsid w:val="00290654"/>
    <w:rsid w:val="002C2B5C"/>
    <w:rsid w:val="002C39BF"/>
    <w:rsid w:val="002C6DB4"/>
    <w:rsid w:val="002D63B5"/>
    <w:rsid w:val="002F3FE2"/>
    <w:rsid w:val="002F557A"/>
    <w:rsid w:val="00333089"/>
    <w:rsid w:val="0034528B"/>
    <w:rsid w:val="003565DF"/>
    <w:rsid w:val="003630D6"/>
    <w:rsid w:val="003A5C24"/>
    <w:rsid w:val="003B6369"/>
    <w:rsid w:val="0041513D"/>
    <w:rsid w:val="004278C1"/>
    <w:rsid w:val="00434DF2"/>
    <w:rsid w:val="00454675"/>
    <w:rsid w:val="004551E5"/>
    <w:rsid w:val="00457628"/>
    <w:rsid w:val="004634A3"/>
    <w:rsid w:val="00467819"/>
    <w:rsid w:val="0048540D"/>
    <w:rsid w:val="00495FE9"/>
    <w:rsid w:val="0049654E"/>
    <w:rsid w:val="004A6584"/>
    <w:rsid w:val="004A7731"/>
    <w:rsid w:val="004B18D9"/>
    <w:rsid w:val="004D61D6"/>
    <w:rsid w:val="004E125C"/>
    <w:rsid w:val="00540458"/>
    <w:rsid w:val="005428CC"/>
    <w:rsid w:val="00551DA6"/>
    <w:rsid w:val="0057279F"/>
    <w:rsid w:val="0058090B"/>
    <w:rsid w:val="00596DCF"/>
    <w:rsid w:val="005B53C9"/>
    <w:rsid w:val="005D7DCA"/>
    <w:rsid w:val="005F5ABA"/>
    <w:rsid w:val="005F5C6E"/>
    <w:rsid w:val="00623B93"/>
    <w:rsid w:val="00623BFA"/>
    <w:rsid w:val="00626B79"/>
    <w:rsid w:val="00655BA3"/>
    <w:rsid w:val="00667C20"/>
    <w:rsid w:val="006849DC"/>
    <w:rsid w:val="00684BC9"/>
    <w:rsid w:val="0068569F"/>
    <w:rsid w:val="00692218"/>
    <w:rsid w:val="00696D15"/>
    <w:rsid w:val="006A334E"/>
    <w:rsid w:val="006D781B"/>
    <w:rsid w:val="006F0091"/>
    <w:rsid w:val="007253BA"/>
    <w:rsid w:val="00732C3A"/>
    <w:rsid w:val="00734996"/>
    <w:rsid w:val="00740DB3"/>
    <w:rsid w:val="00744DE9"/>
    <w:rsid w:val="0075004A"/>
    <w:rsid w:val="00770013"/>
    <w:rsid w:val="00783F8B"/>
    <w:rsid w:val="007E44C0"/>
    <w:rsid w:val="007F2FA8"/>
    <w:rsid w:val="007F5CFF"/>
    <w:rsid w:val="00813073"/>
    <w:rsid w:val="008258BE"/>
    <w:rsid w:val="00835DF3"/>
    <w:rsid w:val="00846010"/>
    <w:rsid w:val="00861071"/>
    <w:rsid w:val="00866AFA"/>
    <w:rsid w:val="00881670"/>
    <w:rsid w:val="00886B2B"/>
    <w:rsid w:val="00892601"/>
    <w:rsid w:val="00894245"/>
    <w:rsid w:val="0089672E"/>
    <w:rsid w:val="008B2921"/>
    <w:rsid w:val="008B2AF3"/>
    <w:rsid w:val="008D2AC0"/>
    <w:rsid w:val="0091621C"/>
    <w:rsid w:val="00922E5A"/>
    <w:rsid w:val="00923C20"/>
    <w:rsid w:val="00983CC9"/>
    <w:rsid w:val="0099283A"/>
    <w:rsid w:val="009A0409"/>
    <w:rsid w:val="009A3DC2"/>
    <w:rsid w:val="009A5591"/>
    <w:rsid w:val="009D14A0"/>
    <w:rsid w:val="00A06EC9"/>
    <w:rsid w:val="00A105D7"/>
    <w:rsid w:val="00A15437"/>
    <w:rsid w:val="00A5347B"/>
    <w:rsid w:val="00A90F08"/>
    <w:rsid w:val="00AB5253"/>
    <w:rsid w:val="00AD6960"/>
    <w:rsid w:val="00AF2594"/>
    <w:rsid w:val="00B03507"/>
    <w:rsid w:val="00B12203"/>
    <w:rsid w:val="00B16D64"/>
    <w:rsid w:val="00B171B4"/>
    <w:rsid w:val="00B30559"/>
    <w:rsid w:val="00B34601"/>
    <w:rsid w:val="00B769B5"/>
    <w:rsid w:val="00B847D9"/>
    <w:rsid w:val="00B93CDB"/>
    <w:rsid w:val="00BF58D6"/>
    <w:rsid w:val="00C01729"/>
    <w:rsid w:val="00C450C3"/>
    <w:rsid w:val="00C51338"/>
    <w:rsid w:val="00C561A5"/>
    <w:rsid w:val="00C71715"/>
    <w:rsid w:val="00C77A19"/>
    <w:rsid w:val="00CA17A5"/>
    <w:rsid w:val="00CB4D8D"/>
    <w:rsid w:val="00D20569"/>
    <w:rsid w:val="00D23244"/>
    <w:rsid w:val="00D25741"/>
    <w:rsid w:val="00D3432C"/>
    <w:rsid w:val="00D35547"/>
    <w:rsid w:val="00D3710A"/>
    <w:rsid w:val="00D500AA"/>
    <w:rsid w:val="00D60411"/>
    <w:rsid w:val="00D866AA"/>
    <w:rsid w:val="00DA56FC"/>
    <w:rsid w:val="00DA72A8"/>
    <w:rsid w:val="00DB1724"/>
    <w:rsid w:val="00DB2912"/>
    <w:rsid w:val="00DC648E"/>
    <w:rsid w:val="00DD34E2"/>
    <w:rsid w:val="00E16D27"/>
    <w:rsid w:val="00E36048"/>
    <w:rsid w:val="00E36CA0"/>
    <w:rsid w:val="00E45B16"/>
    <w:rsid w:val="00E46CC6"/>
    <w:rsid w:val="00E5610B"/>
    <w:rsid w:val="00E64B70"/>
    <w:rsid w:val="00E751E0"/>
    <w:rsid w:val="00E96E94"/>
    <w:rsid w:val="00EA6CFF"/>
    <w:rsid w:val="00ED6036"/>
    <w:rsid w:val="00F04CA9"/>
    <w:rsid w:val="00F13F61"/>
    <w:rsid w:val="00F14355"/>
    <w:rsid w:val="00F1440D"/>
    <w:rsid w:val="00F450AC"/>
    <w:rsid w:val="00F67A10"/>
    <w:rsid w:val="00F83A5D"/>
    <w:rsid w:val="00F84D6E"/>
    <w:rsid w:val="00FA2DAD"/>
    <w:rsid w:val="00FA778D"/>
    <w:rsid w:val="00FB0692"/>
    <w:rsid w:val="00FC662A"/>
    <w:rsid w:val="00FE3562"/>
    <w:rsid w:val="00FE79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81670"/>
    <w:rPr>
      <w:color w:val="808080"/>
    </w:rPr>
  </w:style>
  <w:style w:type="paragraph" w:customStyle="1" w:styleId="33611F3DC62947D296700C6C0A30D017">
    <w:name w:val="33611F3DC62947D296700C6C0A30D017"/>
    <w:rsid w:val="00FC662A"/>
  </w:style>
  <w:style w:type="paragraph" w:customStyle="1" w:styleId="0530B6DE76A04CCBAD18FB2E655C3F31">
    <w:name w:val="0530B6DE76A04CCBAD18FB2E655C3F31"/>
    <w:rsid w:val="00FC662A"/>
  </w:style>
  <w:style w:type="paragraph" w:customStyle="1" w:styleId="EFB475F4C6D0432FBDFB9C0504BC8DF5">
    <w:name w:val="EFB475F4C6D0432FBDFB9C0504BC8DF5"/>
    <w:rsid w:val="00835DF3"/>
  </w:style>
  <w:style w:type="paragraph" w:customStyle="1" w:styleId="90C4BA99BD374F3B87BA8844B38090E7">
    <w:name w:val="90C4BA99BD374F3B87BA8844B38090E7"/>
    <w:rsid w:val="00835DF3"/>
  </w:style>
  <w:style w:type="paragraph" w:customStyle="1" w:styleId="7D2E6839DFB9443D94496B48B745E8E3">
    <w:name w:val="7D2E6839DFB9443D94496B48B745E8E3"/>
    <w:rsid w:val="00FA2DAD"/>
  </w:style>
  <w:style w:type="paragraph" w:customStyle="1" w:styleId="C217B9F6D443484F8703C46DCC42EE34">
    <w:name w:val="C217B9F6D443484F8703C46DCC42EE34"/>
    <w:rsid w:val="00FA2DAD"/>
  </w:style>
  <w:style w:type="paragraph" w:customStyle="1" w:styleId="FE0101875F4D48DBA66F5BB8BA516E52">
    <w:name w:val="FE0101875F4D48DBA66F5BB8BA516E52"/>
    <w:rsid w:val="00FA2DAD"/>
  </w:style>
  <w:style w:type="paragraph" w:customStyle="1" w:styleId="F70A11530C0F4820B157BD620F8CCCF9">
    <w:name w:val="F70A11530C0F4820B157BD620F8CCCF9"/>
    <w:rsid w:val="00FA2DAD"/>
  </w:style>
  <w:style w:type="paragraph" w:customStyle="1" w:styleId="19039726C6A645CF9E27BC7B3A52429A">
    <w:name w:val="19039726C6A645CF9E27BC7B3A52429A"/>
    <w:rsid w:val="00881670"/>
  </w:style>
  <w:style w:type="paragraph" w:customStyle="1" w:styleId="56D71A8F8C5D49FFB2590064CC6E22F5">
    <w:name w:val="56D71A8F8C5D49FFB2590064CC6E22F5"/>
    <w:rsid w:val="00881670"/>
  </w:style>
  <w:style w:type="paragraph" w:customStyle="1" w:styleId="55F7644CF93748DB8F607424395024FE">
    <w:name w:val="55F7644CF93748DB8F607424395024FE"/>
    <w:rsid w:val="00881670"/>
  </w:style>
  <w:style w:type="paragraph" w:customStyle="1" w:styleId="A8A4EEFA39354510BB55B025408A3DA3">
    <w:name w:val="A8A4EEFA39354510BB55B025408A3DA3"/>
    <w:rsid w:val="00881670"/>
  </w:style>
  <w:style w:type="paragraph" w:customStyle="1" w:styleId="3F6BD2ADFD144D6DA98723D9FBA1D117">
    <w:name w:val="3F6BD2ADFD144D6DA98723D9FBA1D117"/>
    <w:rsid w:val="00881670"/>
  </w:style>
  <w:style w:type="paragraph" w:customStyle="1" w:styleId="00E964EE1C1345D884E533DE28B1D48D">
    <w:name w:val="00E964EE1C1345D884E533DE28B1D48D"/>
    <w:rsid w:val="00881670"/>
  </w:style>
  <w:style w:type="paragraph" w:customStyle="1" w:styleId="E8F50919C76B4169ADE143345A52046E">
    <w:name w:val="E8F50919C76B4169ADE143345A52046E"/>
    <w:rsid w:val="00881670"/>
  </w:style>
  <w:style w:type="paragraph" w:customStyle="1" w:styleId="EF336AA663AC493586A052F0AE1E5337">
    <w:name w:val="EF336AA663AC493586A052F0AE1E5337"/>
    <w:rsid w:val="00881670"/>
  </w:style>
  <w:style w:type="paragraph" w:customStyle="1" w:styleId="D9D07264A3C642FBAEDB7F742ECEDA70">
    <w:name w:val="D9D07264A3C642FBAEDB7F742ECEDA70"/>
    <w:rsid w:val="00881670"/>
  </w:style>
  <w:style w:type="paragraph" w:customStyle="1" w:styleId="44E8859E529A4B60A3AE1F41611C5794">
    <w:name w:val="44E8859E529A4B60A3AE1F41611C5794"/>
    <w:rsid w:val="00881670"/>
  </w:style>
  <w:style w:type="paragraph" w:customStyle="1" w:styleId="7686B86A27B84C5E9118190F5AC2A544">
    <w:name w:val="7686B86A27B84C5E9118190F5AC2A544"/>
    <w:rsid w:val="00881670"/>
  </w:style>
  <w:style w:type="paragraph" w:customStyle="1" w:styleId="3F5BB678A9444B64AD9DE804CCA4C56F">
    <w:name w:val="3F5BB678A9444B64AD9DE804CCA4C56F"/>
    <w:rsid w:val="00881670"/>
  </w:style>
  <w:style w:type="paragraph" w:customStyle="1" w:styleId="752F2EBA7C214309BF6BC2D3922BB12A">
    <w:name w:val="752F2EBA7C214309BF6BC2D3922BB12A"/>
    <w:rsid w:val="00881670"/>
  </w:style>
  <w:style w:type="paragraph" w:customStyle="1" w:styleId="AE0BED89F6B04F24BE98B03100BFA9A8">
    <w:name w:val="AE0BED89F6B04F24BE98B03100BFA9A8"/>
    <w:rsid w:val="00881670"/>
  </w:style>
  <w:style w:type="paragraph" w:customStyle="1" w:styleId="45AC33924D1441EF861EEFCD30A51169">
    <w:name w:val="45AC33924D1441EF861EEFCD30A51169"/>
    <w:rsid w:val="00881670"/>
  </w:style>
  <w:style w:type="paragraph" w:customStyle="1" w:styleId="B4083C0885134AA1AFDC4805B6EE585C">
    <w:name w:val="B4083C0885134AA1AFDC4805B6EE585C"/>
    <w:rsid w:val="00881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2A81-88B5-4DC2-A22E-F726A293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44</Pages>
  <Words>19945</Words>
  <Characters>113691</Characters>
  <Application>Microsoft Office Word</Application>
  <DocSecurity>0</DocSecurity>
  <Lines>947</Lines>
  <Paragraphs>266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21</cp:revision>
  <cp:lastPrinted>2021-12-16T07:36:00Z</cp:lastPrinted>
  <dcterms:created xsi:type="dcterms:W3CDTF">2021-12-20T10:00:00Z</dcterms:created>
  <dcterms:modified xsi:type="dcterms:W3CDTF">2022-01-07T09:05:00Z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