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Oznámenie </w:t>
      </w:r>
    </w:p>
    <w:p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 w:rsidRPr="00B16008">
              <w:rPr>
                <w:b/>
                <w:sz w:val="16"/>
                <w:szCs w:val="16"/>
              </w:rPr>
              <w:t>Podmienka/y, ktorú/é žiadateľ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92C9D">
        <w:tc>
          <w:tcPr>
            <w:tcW w:w="9062" w:type="dxa"/>
            <w:gridSpan w:val="2"/>
          </w:tcPr>
          <w:p w:rsidR="00BD3C4B" w:rsidRDefault="00BD3C4B" w:rsidP="00CD01D9">
            <w:pPr>
              <w:jc w:val="both"/>
            </w:pPr>
            <w:r>
              <w:rPr>
                <w:b/>
                <w:sz w:val="20"/>
                <w:szCs w:val="20"/>
              </w:rPr>
              <w:t>Žiadateľ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/>
    <w:p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4 ods. 2 </w:t>
      </w:r>
      <w:r>
        <w:rPr>
          <w:i/>
          <w:sz w:val="18"/>
          <w:szCs w:val="18"/>
        </w:rPr>
        <w:t xml:space="preserve">delegovaného nariadenia (EÚ) č. 640/2014 </w:t>
      </w:r>
      <w:r w:rsidRPr="006A71C6">
        <w:rPr>
          <w:i/>
          <w:sz w:val="18"/>
          <w:szCs w:val="18"/>
        </w:rPr>
        <w:t>sa prípady vyššej moci a mimoriadnych okolností spolu s relevantným dôkazom oznamujú Pôdohospodárskej platobnej agentúre do 15 pracovných dní odo dňa, keď sú žiadateľ alebo ním poverená osoba schopné tak urobiť.</w:t>
      </w:r>
    </w:p>
    <w:p w:rsidR="00CD3BEB" w:rsidRDefault="00CD3BEB"/>
    <w:p w:rsidR="00CD01D9" w:rsidRDefault="00CD01D9"/>
    <w:p w:rsidR="00CD01D9" w:rsidRDefault="00CD01D9" w:rsidP="00CD01D9">
      <w:pPr>
        <w:jc w:val="both"/>
      </w:pPr>
      <w:r>
        <w:lastRenderedPageBreak/>
        <w:t>Vysvetlenie: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Pôdohospodárska platobná agentúra (</w:t>
      </w:r>
      <w:r>
        <w:rPr>
          <w:color w:val="000000"/>
        </w:rPr>
        <w:t>ďalej len „</w:t>
      </w:r>
      <w:r w:rsidRPr="00556472">
        <w:rPr>
          <w:color w:val="000000"/>
        </w:rPr>
        <w:t>platobná agentúra</w:t>
      </w:r>
      <w:r>
        <w:rPr>
          <w:color w:val="000000"/>
        </w:rPr>
        <w:t>“</w:t>
      </w:r>
      <w:r w:rsidRPr="00556472">
        <w:rPr>
          <w:color w:val="000000"/>
        </w:rPr>
        <w:t>) oznamuje žiadateľom, že podľa čl. 2 ods. 2 nariadenia Európskeho parlamentu a Rady (EÚ) č. 1306/2013 zo 17. decembra 2013 o financovaní, riadení a monitorovaní spoločnej poľnohospodárskej politiky pojmy „vyššia moc“ a „mimoriadne okolnosti“ sa môžu uznať najmä v týchto prípadoch: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úmrtie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dlhodobá pracovná neschopnosť prijímateľa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závažná prírodná katastrofa, ktorá vážne postihla podnik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náhodné zničenie budov podniku vyhradených pre hospodárske zvieratá</w:t>
      </w:r>
      <w:r>
        <w:rPr>
          <w:color w:val="000000"/>
        </w:rPr>
        <w:t>;</w:t>
      </w:r>
    </w:p>
    <w:p w:rsidR="00CD01D9" w:rsidRPr="00556472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epizootické alebo rastlinné ochorenie, ktoré postihlo všetky hospodárske zvieratá alebo plodiny prijímateľa alebo časť z</w:t>
      </w:r>
      <w:r>
        <w:rPr>
          <w:color w:val="000000"/>
        </w:rPr>
        <w:t> </w:t>
      </w:r>
      <w:r w:rsidRPr="00556472">
        <w:rPr>
          <w:color w:val="000000"/>
        </w:rPr>
        <w:t>nich</w:t>
      </w:r>
      <w:r>
        <w:rPr>
          <w:color w:val="000000"/>
        </w:rPr>
        <w:t>;</w:t>
      </w:r>
    </w:p>
    <w:p w:rsidR="00CD01D9" w:rsidRDefault="00CD01D9" w:rsidP="00CD01D9">
      <w:pPr>
        <w:numPr>
          <w:ilvl w:val="0"/>
          <w:numId w:val="1"/>
        </w:numPr>
        <w:shd w:val="clear" w:color="auto" w:fill="FFFFFF"/>
        <w:ind w:left="709" w:hanging="469"/>
        <w:textAlignment w:val="baseline"/>
        <w:rPr>
          <w:color w:val="000000"/>
        </w:rPr>
      </w:pPr>
      <w:r w:rsidRPr="00556472">
        <w:rPr>
          <w:color w:val="000000"/>
        </w:rPr>
        <w:t>vyvlastnenie celého podniku alebo jeho veľkej časti, ak sa uvedené vyvlastnenie nedalo predpokladať v deň podania žiadosti.</w:t>
      </w:r>
    </w:p>
    <w:p w:rsidR="00CD01D9" w:rsidRPr="00556472" w:rsidRDefault="00CD01D9" w:rsidP="00CD01D9">
      <w:pPr>
        <w:shd w:val="clear" w:color="auto" w:fill="FFFFFF"/>
        <w:ind w:left="600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Pre uplatňovanie vyššej moci a mimoriadnych okolností vo vzťahu k priamym platbám, podporným neprojektovým opatreniam na rozvoj vidieka</w:t>
      </w:r>
      <w:r>
        <w:rPr>
          <w:color w:val="000000"/>
        </w:rPr>
        <w:t xml:space="preserve"> </w:t>
      </w:r>
      <w:r w:rsidRPr="00556472">
        <w:rPr>
          <w:color w:val="000000"/>
        </w:rPr>
        <w:t>a pravidlám krížového plnenia platí priamo čl. 4 delegovaného nariadenia (EÚ) č. 640/2014.  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žiadateľa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>mimoriadnych okolností, žiadateľ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Sil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odo dňa, keď žiadateľ alebo ním poverená osoba sú schopní tak urobiť.</w:t>
      </w: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01D9" w:rsidRPr="00556472" w:rsidRDefault="00CD01D9" w:rsidP="00CD01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>Platobná agentúra zároveň žiadateľov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Siln"/>
          <w:bCs/>
          <w:color w:val="000000"/>
          <w:bdr w:val="none" w:sz="0" w:space="0" w:color="auto" w:frame="1"/>
        </w:rPr>
        <w:t>ak vyššia moc alebo mimoriadne okolnosti pominú, je žiadateľ povinný pokračovať v dodržiavaní podmienok v zmysle príslušných právnych predpisov.</w:t>
      </w:r>
    </w:p>
    <w:p w:rsidR="00CD01D9" w:rsidRDefault="00CD01D9"/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NtfPqtkSNYSwBNS3zEEReJZ3DiAQqFbgUP+xlYmJv8h1b/+VscXBVHq7tdowt1T/EFrBRM/l07iekoBIarAg==" w:salt="pb7hqTxXCs2j1C6MAx07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403AF4"/>
    <w:rsid w:val="00567FC4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914F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7</cp:revision>
  <dcterms:created xsi:type="dcterms:W3CDTF">2020-03-30T12:31:00Z</dcterms:created>
  <dcterms:modified xsi:type="dcterms:W3CDTF">2020-04-15T06:18:00Z</dcterms:modified>
</cp:coreProperties>
</file>